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2627"/>
        <w:tblOverlap w:val="never"/>
        <w:tblW w:w="10661" w:type="dxa"/>
        <w:tblLook w:val="04A0" w:firstRow="1" w:lastRow="0" w:firstColumn="1" w:lastColumn="0" w:noHBand="0" w:noVBand="1"/>
      </w:tblPr>
      <w:tblGrid>
        <w:gridCol w:w="5508"/>
        <w:gridCol w:w="360"/>
        <w:gridCol w:w="4793"/>
      </w:tblGrid>
      <w:tr w:rsidR="00847A37" w14:paraId="52679548" w14:textId="77777777" w:rsidTr="00847A37">
        <w:trPr>
          <w:trHeight w:val="360"/>
        </w:trPr>
        <w:tc>
          <w:tcPr>
            <w:tcW w:w="5508" w:type="dxa"/>
            <w:vAlign w:val="center"/>
          </w:tcPr>
          <w:p w14:paraId="7C55313F" w14:textId="77777777" w:rsidR="00847A37" w:rsidRDefault="00847A37" w:rsidP="00847A37">
            <w:pPr>
              <w:jc w:val="center"/>
              <w:rPr>
                <w:rFonts w:cs="Arial"/>
                <w:b/>
                <w:sz w:val="28"/>
              </w:rPr>
            </w:pPr>
            <w:r>
              <w:rPr>
                <w:rFonts w:cs="Arial"/>
                <w:b/>
                <w:sz w:val="28"/>
              </w:rPr>
              <w:t>REPUBLIQUE DU CAMEROUN</w:t>
            </w:r>
          </w:p>
        </w:tc>
        <w:tc>
          <w:tcPr>
            <w:tcW w:w="360" w:type="dxa"/>
            <w:vAlign w:val="center"/>
          </w:tcPr>
          <w:p w14:paraId="6B4F37A5" w14:textId="77777777" w:rsidR="00847A37" w:rsidRDefault="00847A37" w:rsidP="00847A37">
            <w:pPr>
              <w:jc w:val="center"/>
              <w:rPr>
                <w:rFonts w:cs="Arial"/>
                <w:b/>
                <w:sz w:val="28"/>
              </w:rPr>
            </w:pPr>
          </w:p>
        </w:tc>
        <w:tc>
          <w:tcPr>
            <w:tcW w:w="4793" w:type="dxa"/>
            <w:vAlign w:val="center"/>
          </w:tcPr>
          <w:p w14:paraId="59169539" w14:textId="77777777" w:rsidR="00847A37" w:rsidRDefault="00847A37" w:rsidP="00847A37">
            <w:pPr>
              <w:jc w:val="center"/>
              <w:rPr>
                <w:rFonts w:cs="Arial"/>
                <w:b/>
                <w:sz w:val="28"/>
              </w:rPr>
            </w:pPr>
            <w:r>
              <w:rPr>
                <w:rFonts w:cs="Arial"/>
                <w:b/>
                <w:sz w:val="28"/>
              </w:rPr>
              <w:t>REPUBLIC OF CAMEROON</w:t>
            </w:r>
          </w:p>
        </w:tc>
      </w:tr>
      <w:tr w:rsidR="00847A37" w14:paraId="1507355B" w14:textId="77777777" w:rsidTr="00847A37">
        <w:trPr>
          <w:trHeight w:val="360"/>
        </w:trPr>
        <w:tc>
          <w:tcPr>
            <w:tcW w:w="5508" w:type="dxa"/>
            <w:vAlign w:val="center"/>
          </w:tcPr>
          <w:p w14:paraId="6AD6C25F" w14:textId="77777777" w:rsidR="00847A37" w:rsidRDefault="00847A37" w:rsidP="00847A37">
            <w:pPr>
              <w:jc w:val="center"/>
              <w:rPr>
                <w:rFonts w:cs="Arial"/>
                <w:b/>
              </w:rPr>
            </w:pPr>
            <w:r>
              <w:rPr>
                <w:rFonts w:cs="Arial"/>
                <w:b/>
              </w:rPr>
              <w:t>PAIX-TRAVAIL-PATRIE</w:t>
            </w:r>
          </w:p>
        </w:tc>
        <w:tc>
          <w:tcPr>
            <w:tcW w:w="360" w:type="dxa"/>
            <w:vAlign w:val="center"/>
          </w:tcPr>
          <w:p w14:paraId="4BEBA0D6" w14:textId="77777777" w:rsidR="00847A37" w:rsidRDefault="00847A37" w:rsidP="00847A37">
            <w:pPr>
              <w:jc w:val="center"/>
              <w:rPr>
                <w:rFonts w:cs="Arial"/>
                <w:b/>
              </w:rPr>
            </w:pPr>
          </w:p>
        </w:tc>
        <w:tc>
          <w:tcPr>
            <w:tcW w:w="4793" w:type="dxa"/>
            <w:vAlign w:val="center"/>
          </w:tcPr>
          <w:p w14:paraId="298601FE" w14:textId="77777777" w:rsidR="00847A37" w:rsidRDefault="00847A37" w:rsidP="00847A37">
            <w:pPr>
              <w:jc w:val="center"/>
              <w:rPr>
                <w:rFonts w:cs="Arial"/>
                <w:b/>
              </w:rPr>
            </w:pPr>
            <w:r>
              <w:rPr>
                <w:rFonts w:cs="Arial"/>
                <w:b/>
              </w:rPr>
              <w:t>PEACE-WORK-FATHERLAND</w:t>
            </w:r>
          </w:p>
        </w:tc>
      </w:tr>
      <w:tr w:rsidR="00847A37" w14:paraId="401AA5EC" w14:textId="77777777" w:rsidTr="00847A37">
        <w:trPr>
          <w:trHeight w:val="110"/>
        </w:trPr>
        <w:tc>
          <w:tcPr>
            <w:tcW w:w="5508" w:type="dxa"/>
            <w:vAlign w:val="center"/>
          </w:tcPr>
          <w:p w14:paraId="5096B3DB" w14:textId="77777777" w:rsidR="00847A37" w:rsidRDefault="00847A37" w:rsidP="00847A37">
            <w:pPr>
              <w:jc w:val="center"/>
              <w:rPr>
                <w:rFonts w:cs="Arial"/>
                <w:b/>
                <w:sz w:val="28"/>
              </w:rPr>
            </w:pPr>
            <w:r>
              <w:rPr>
                <w:rFonts w:cs="Arial"/>
                <w:b/>
                <w:sz w:val="28"/>
              </w:rPr>
              <w:t>------------------</w:t>
            </w:r>
          </w:p>
        </w:tc>
        <w:tc>
          <w:tcPr>
            <w:tcW w:w="360" w:type="dxa"/>
            <w:vAlign w:val="center"/>
          </w:tcPr>
          <w:p w14:paraId="407EC38E" w14:textId="77777777" w:rsidR="00847A37" w:rsidRDefault="00847A37" w:rsidP="00847A37">
            <w:pPr>
              <w:jc w:val="center"/>
              <w:rPr>
                <w:rFonts w:cs="Arial"/>
                <w:b/>
                <w:sz w:val="28"/>
              </w:rPr>
            </w:pPr>
          </w:p>
        </w:tc>
        <w:tc>
          <w:tcPr>
            <w:tcW w:w="4793" w:type="dxa"/>
            <w:vAlign w:val="center"/>
          </w:tcPr>
          <w:p w14:paraId="5A21071C" w14:textId="77777777" w:rsidR="00847A37" w:rsidRDefault="00847A37" w:rsidP="00847A37">
            <w:pPr>
              <w:jc w:val="center"/>
              <w:rPr>
                <w:rFonts w:cs="Arial"/>
                <w:b/>
                <w:sz w:val="28"/>
              </w:rPr>
            </w:pPr>
            <w:r>
              <w:rPr>
                <w:rFonts w:cs="Arial"/>
                <w:b/>
                <w:sz w:val="28"/>
              </w:rPr>
              <w:t>-------------------</w:t>
            </w:r>
          </w:p>
        </w:tc>
      </w:tr>
      <w:tr w:rsidR="00847A37" w14:paraId="79B33793" w14:textId="77777777" w:rsidTr="00847A37">
        <w:trPr>
          <w:trHeight w:val="360"/>
        </w:trPr>
        <w:tc>
          <w:tcPr>
            <w:tcW w:w="5508" w:type="dxa"/>
            <w:vAlign w:val="center"/>
          </w:tcPr>
          <w:p w14:paraId="595C2606" w14:textId="77777777" w:rsidR="00847A37" w:rsidRDefault="00847A37" w:rsidP="00847A37">
            <w:pPr>
              <w:jc w:val="center"/>
              <w:rPr>
                <w:rFonts w:cs="Arial"/>
                <w:b/>
                <w:sz w:val="28"/>
              </w:rPr>
            </w:pPr>
            <w:r>
              <w:rPr>
                <w:rFonts w:cs="Arial"/>
                <w:b/>
                <w:sz w:val="28"/>
              </w:rPr>
              <w:t>MINISTERE DE L’ADMINISTRATION TERRITORIALE</w:t>
            </w:r>
          </w:p>
        </w:tc>
        <w:tc>
          <w:tcPr>
            <w:tcW w:w="360" w:type="dxa"/>
            <w:vAlign w:val="center"/>
          </w:tcPr>
          <w:p w14:paraId="3F2BA579" w14:textId="77777777" w:rsidR="00847A37" w:rsidRDefault="00847A37" w:rsidP="00847A37">
            <w:pPr>
              <w:jc w:val="center"/>
              <w:rPr>
                <w:rFonts w:cs="Arial"/>
                <w:b/>
                <w:sz w:val="28"/>
              </w:rPr>
            </w:pPr>
          </w:p>
        </w:tc>
        <w:tc>
          <w:tcPr>
            <w:tcW w:w="4793" w:type="dxa"/>
            <w:vAlign w:val="center"/>
          </w:tcPr>
          <w:p w14:paraId="0877DF03" w14:textId="77777777" w:rsidR="00847A37" w:rsidRDefault="00847A37" w:rsidP="00847A37">
            <w:pPr>
              <w:jc w:val="center"/>
              <w:rPr>
                <w:rFonts w:cs="Arial"/>
                <w:b/>
                <w:sz w:val="28"/>
              </w:rPr>
            </w:pPr>
            <w:r>
              <w:rPr>
                <w:rFonts w:cs="Arial"/>
                <w:b/>
                <w:sz w:val="28"/>
              </w:rPr>
              <w:t>MINISTRY OF TERRITORIAL ADMINISTRATION</w:t>
            </w:r>
          </w:p>
        </w:tc>
      </w:tr>
      <w:tr w:rsidR="00847A37" w14:paraId="69B930D7" w14:textId="77777777" w:rsidTr="00847A37">
        <w:trPr>
          <w:trHeight w:val="173"/>
        </w:trPr>
        <w:tc>
          <w:tcPr>
            <w:tcW w:w="5508" w:type="dxa"/>
            <w:vAlign w:val="center"/>
          </w:tcPr>
          <w:p w14:paraId="6B67F929" w14:textId="77777777" w:rsidR="00847A37" w:rsidRDefault="00847A37" w:rsidP="00847A37">
            <w:pPr>
              <w:jc w:val="center"/>
              <w:rPr>
                <w:rFonts w:cs="Arial"/>
                <w:b/>
                <w:sz w:val="28"/>
              </w:rPr>
            </w:pPr>
            <w:r>
              <w:rPr>
                <w:rFonts w:cs="Arial"/>
                <w:b/>
                <w:sz w:val="28"/>
              </w:rPr>
              <w:t>------------------</w:t>
            </w:r>
          </w:p>
        </w:tc>
        <w:tc>
          <w:tcPr>
            <w:tcW w:w="360" w:type="dxa"/>
            <w:vAlign w:val="center"/>
          </w:tcPr>
          <w:p w14:paraId="0ECE965B" w14:textId="77777777" w:rsidR="00847A37" w:rsidRDefault="00847A37" w:rsidP="00847A37">
            <w:pPr>
              <w:jc w:val="center"/>
              <w:rPr>
                <w:rFonts w:cs="Arial"/>
                <w:b/>
                <w:sz w:val="28"/>
              </w:rPr>
            </w:pPr>
          </w:p>
        </w:tc>
        <w:tc>
          <w:tcPr>
            <w:tcW w:w="4793" w:type="dxa"/>
            <w:vAlign w:val="center"/>
          </w:tcPr>
          <w:p w14:paraId="266AC94C" w14:textId="77777777" w:rsidR="00847A37" w:rsidRDefault="00847A37" w:rsidP="00847A37">
            <w:pPr>
              <w:jc w:val="center"/>
              <w:rPr>
                <w:rFonts w:cs="Arial"/>
                <w:b/>
                <w:sz w:val="28"/>
              </w:rPr>
            </w:pPr>
            <w:r>
              <w:rPr>
                <w:rFonts w:cs="Arial"/>
                <w:b/>
                <w:sz w:val="28"/>
              </w:rPr>
              <w:t>-------------------</w:t>
            </w:r>
          </w:p>
        </w:tc>
      </w:tr>
      <w:tr w:rsidR="00847A37" w14:paraId="348A2B56" w14:textId="77777777" w:rsidTr="00847A37">
        <w:trPr>
          <w:trHeight w:val="360"/>
        </w:trPr>
        <w:tc>
          <w:tcPr>
            <w:tcW w:w="5508" w:type="dxa"/>
            <w:vAlign w:val="center"/>
          </w:tcPr>
          <w:p w14:paraId="009385D8" w14:textId="77777777" w:rsidR="00847A37" w:rsidRDefault="00847A37" w:rsidP="00847A37">
            <w:pPr>
              <w:jc w:val="center"/>
              <w:rPr>
                <w:rFonts w:cs="Arial"/>
                <w:b/>
                <w:sz w:val="28"/>
              </w:rPr>
            </w:pPr>
            <w:r>
              <w:rPr>
                <w:rFonts w:cs="Arial"/>
                <w:b/>
                <w:sz w:val="28"/>
              </w:rPr>
              <w:t>REGION DU NORD-OUEST</w:t>
            </w:r>
          </w:p>
        </w:tc>
        <w:tc>
          <w:tcPr>
            <w:tcW w:w="360" w:type="dxa"/>
            <w:vAlign w:val="center"/>
          </w:tcPr>
          <w:p w14:paraId="36826BDD" w14:textId="77777777" w:rsidR="00847A37" w:rsidRDefault="00847A37" w:rsidP="00847A37">
            <w:pPr>
              <w:jc w:val="center"/>
              <w:rPr>
                <w:rFonts w:cs="Arial"/>
                <w:b/>
                <w:sz w:val="28"/>
              </w:rPr>
            </w:pPr>
          </w:p>
        </w:tc>
        <w:tc>
          <w:tcPr>
            <w:tcW w:w="4793" w:type="dxa"/>
            <w:vAlign w:val="center"/>
          </w:tcPr>
          <w:p w14:paraId="4470C033" w14:textId="77777777" w:rsidR="00847A37" w:rsidRDefault="00847A37" w:rsidP="00847A37">
            <w:pPr>
              <w:jc w:val="center"/>
              <w:rPr>
                <w:rFonts w:cs="Arial"/>
                <w:b/>
                <w:sz w:val="28"/>
              </w:rPr>
            </w:pPr>
            <w:r>
              <w:rPr>
                <w:rFonts w:cs="Arial"/>
                <w:b/>
                <w:sz w:val="28"/>
              </w:rPr>
              <w:t>NORTH-WEST REGION</w:t>
            </w:r>
          </w:p>
        </w:tc>
      </w:tr>
      <w:tr w:rsidR="00847A37" w14:paraId="5B735BB7" w14:textId="77777777" w:rsidTr="00847A37">
        <w:trPr>
          <w:trHeight w:val="60"/>
        </w:trPr>
        <w:tc>
          <w:tcPr>
            <w:tcW w:w="5508" w:type="dxa"/>
          </w:tcPr>
          <w:p w14:paraId="33AD4EAC" w14:textId="77777777" w:rsidR="00847A37" w:rsidRDefault="00847A37" w:rsidP="00847A37">
            <w:pPr>
              <w:jc w:val="center"/>
              <w:rPr>
                <w:sz w:val="28"/>
              </w:rPr>
            </w:pPr>
            <w:r>
              <w:rPr>
                <w:rFonts w:cs="Arial"/>
                <w:b/>
                <w:sz w:val="28"/>
              </w:rPr>
              <w:t>---------------</w:t>
            </w:r>
          </w:p>
        </w:tc>
        <w:tc>
          <w:tcPr>
            <w:tcW w:w="360" w:type="dxa"/>
          </w:tcPr>
          <w:p w14:paraId="1AAFDA74" w14:textId="77777777" w:rsidR="00847A37" w:rsidRDefault="00847A37" w:rsidP="00847A37">
            <w:pPr>
              <w:jc w:val="center"/>
              <w:rPr>
                <w:sz w:val="28"/>
              </w:rPr>
            </w:pPr>
          </w:p>
        </w:tc>
        <w:tc>
          <w:tcPr>
            <w:tcW w:w="4793" w:type="dxa"/>
          </w:tcPr>
          <w:p w14:paraId="675C4FEE" w14:textId="77777777" w:rsidR="00847A37" w:rsidRDefault="00847A37" w:rsidP="00847A37">
            <w:pPr>
              <w:jc w:val="center"/>
              <w:rPr>
                <w:sz w:val="28"/>
              </w:rPr>
            </w:pPr>
            <w:r>
              <w:rPr>
                <w:rFonts w:cs="Arial"/>
                <w:b/>
                <w:sz w:val="28"/>
              </w:rPr>
              <w:t>---------------</w:t>
            </w:r>
          </w:p>
        </w:tc>
      </w:tr>
      <w:tr w:rsidR="00847A37" w14:paraId="02202CC5" w14:textId="77777777" w:rsidTr="00847A37">
        <w:trPr>
          <w:trHeight w:val="360"/>
        </w:trPr>
        <w:tc>
          <w:tcPr>
            <w:tcW w:w="5508" w:type="dxa"/>
          </w:tcPr>
          <w:p w14:paraId="739257CA" w14:textId="77777777" w:rsidR="00847A37" w:rsidRDefault="00847A37" w:rsidP="00847A37">
            <w:pPr>
              <w:jc w:val="center"/>
              <w:rPr>
                <w:rFonts w:cs="Arial"/>
                <w:b/>
                <w:sz w:val="28"/>
              </w:rPr>
            </w:pPr>
            <w:r>
              <w:rPr>
                <w:rFonts w:cs="Arial"/>
                <w:b/>
                <w:sz w:val="28"/>
              </w:rPr>
              <w:t>SERVICE DU GOUVERNEUR</w:t>
            </w:r>
          </w:p>
        </w:tc>
        <w:tc>
          <w:tcPr>
            <w:tcW w:w="360" w:type="dxa"/>
          </w:tcPr>
          <w:p w14:paraId="503ED831" w14:textId="77777777" w:rsidR="00847A37" w:rsidRDefault="00847A37" w:rsidP="00847A37">
            <w:pPr>
              <w:jc w:val="center"/>
              <w:rPr>
                <w:sz w:val="28"/>
              </w:rPr>
            </w:pPr>
          </w:p>
        </w:tc>
        <w:tc>
          <w:tcPr>
            <w:tcW w:w="4793" w:type="dxa"/>
          </w:tcPr>
          <w:p w14:paraId="15F8BABA" w14:textId="77777777" w:rsidR="00847A37" w:rsidRDefault="00847A37" w:rsidP="00847A37">
            <w:pPr>
              <w:jc w:val="center"/>
              <w:rPr>
                <w:rFonts w:cs="Arial"/>
                <w:b/>
                <w:sz w:val="28"/>
              </w:rPr>
            </w:pPr>
            <w:r>
              <w:rPr>
                <w:rFonts w:cs="Arial"/>
                <w:b/>
                <w:sz w:val="28"/>
              </w:rPr>
              <w:t>GOVERNOR’S OFFICE</w:t>
            </w:r>
          </w:p>
        </w:tc>
      </w:tr>
    </w:tbl>
    <w:p w14:paraId="27462726" w14:textId="77777777" w:rsidR="00847A37" w:rsidRDefault="00847A37" w:rsidP="00847A37">
      <w:pPr>
        <w:jc w:val="center"/>
        <w:rPr>
          <w:rFonts w:ascii="Tw Cen MT" w:hAnsi="Tw Cen MT" w:cs="Tahoma"/>
          <w:b/>
          <w:bCs/>
          <w:sz w:val="40"/>
        </w:rPr>
      </w:pPr>
    </w:p>
    <w:p w14:paraId="661D71B9" w14:textId="77777777" w:rsidR="00847A37" w:rsidRPr="00002E70" w:rsidRDefault="00847A37" w:rsidP="00847A37">
      <w:pPr>
        <w:jc w:val="center"/>
        <w:rPr>
          <w:rFonts w:ascii="Tw Cen MT" w:hAnsi="Tw Cen MT" w:cs="Tahoma"/>
          <w:b/>
          <w:bCs/>
          <w:sz w:val="40"/>
          <w:lang w:val="en-US"/>
        </w:rPr>
      </w:pPr>
      <w:r w:rsidRPr="00002E70">
        <w:rPr>
          <w:rFonts w:ascii="Tw Cen MT" w:hAnsi="Tw Cen MT" w:cs="Tahoma"/>
          <w:b/>
          <w:bCs/>
          <w:sz w:val="40"/>
          <w:lang w:val="en-US"/>
        </w:rPr>
        <w:t>THE NORTH WEST REGIONAL TENDERS BOARD</w:t>
      </w:r>
    </w:p>
    <w:p w14:paraId="12A0B182" w14:textId="77777777" w:rsidR="00847A37" w:rsidRPr="00002E70" w:rsidRDefault="00847A37" w:rsidP="00847A37">
      <w:pPr>
        <w:jc w:val="center"/>
        <w:rPr>
          <w:rFonts w:ascii="Tw Cen MT" w:hAnsi="Tw Cen MT" w:cs="Tahoma"/>
          <w:b/>
          <w:bCs/>
          <w:sz w:val="40"/>
          <w:lang w:val="en-US"/>
        </w:rPr>
      </w:pPr>
      <w:r w:rsidRPr="00002E70">
        <w:rPr>
          <w:rFonts w:ascii="Tw Cen MT" w:hAnsi="Tw Cen MT" w:cs="Tahoma"/>
          <w:b/>
          <w:bCs/>
          <w:sz w:val="40"/>
          <w:lang w:val="en-US"/>
        </w:rPr>
        <w:t>OPEN NATIONAL INVITATION TO TENDER</w:t>
      </w:r>
    </w:p>
    <w:p w14:paraId="39C67FE6" w14:textId="77777777" w:rsidR="00847A37" w:rsidRPr="00002E70" w:rsidRDefault="00847A37" w:rsidP="00847A37">
      <w:pPr>
        <w:rPr>
          <w:rFonts w:ascii="Tw Cen MT" w:hAnsi="Tw Cen MT" w:cs="Tahoma"/>
          <w:b/>
          <w:bCs/>
          <w:lang w:val="en-US"/>
        </w:rPr>
      </w:pPr>
      <w:r w:rsidRPr="00002E70">
        <w:rPr>
          <w:rFonts w:ascii="Tw Cen MT" w:hAnsi="Tw Cen MT"/>
          <w:b/>
          <w:bCs/>
          <w:color w:val="365F91"/>
          <w:sz w:val="20"/>
          <w:szCs w:val="28"/>
          <w:lang w:val="en-US"/>
        </w:rPr>
        <w:t xml:space="preserve">                                                                              </w:t>
      </w:r>
      <w:r w:rsidRPr="00002E70">
        <w:rPr>
          <w:rFonts w:ascii="Tw Cen MT" w:hAnsi="Tw Cen MT" w:cs="Tahoma"/>
          <w:b/>
          <w:bCs/>
          <w:lang w:val="en-US"/>
        </w:rPr>
        <w:t>*****************</w:t>
      </w:r>
    </w:p>
    <w:p w14:paraId="0F2572D3" w14:textId="77777777" w:rsidR="00847A37" w:rsidRPr="00002E70" w:rsidRDefault="00847A37" w:rsidP="00847A37">
      <w:pPr>
        <w:rPr>
          <w:rFonts w:ascii="Tw Cen MT" w:hAnsi="Tw Cen MT" w:cs="Tahoma"/>
          <w:b/>
          <w:bCs/>
          <w:lang w:val="en-US"/>
        </w:rPr>
      </w:pPr>
    </w:p>
    <w:p w14:paraId="25BFD179" w14:textId="75CEF7E1" w:rsidR="00847A37" w:rsidRPr="00B530B7" w:rsidRDefault="00847A37" w:rsidP="00B530B7">
      <w:pPr>
        <w:jc w:val="center"/>
        <w:rPr>
          <w:rFonts w:ascii="Tw Cen MT" w:hAnsi="Tw Cen MT" w:cs="Arial"/>
          <w:b/>
          <w:bCs/>
          <w:sz w:val="56"/>
          <w:szCs w:val="56"/>
        </w:rPr>
      </w:pPr>
      <w:r>
        <w:rPr>
          <w:rFonts w:ascii="Tw Cen MT" w:hAnsi="Tw Cen MT" w:cs="Arial"/>
          <w:b/>
          <w:bCs/>
          <w:sz w:val="56"/>
          <w:szCs w:val="56"/>
        </w:rPr>
        <w:t>TENDER FILE</w:t>
      </w:r>
    </w:p>
    <w:p w14:paraId="4AD3D550" w14:textId="77777777" w:rsidR="00847A37" w:rsidRDefault="00847A37" w:rsidP="00847A37">
      <w:pPr>
        <w:spacing w:line="276" w:lineRule="auto"/>
        <w:jc w:val="center"/>
        <w:rPr>
          <w:rFonts w:ascii="Tahoma" w:hAnsi="Tahoma" w:cs="Tahoma"/>
          <w:b/>
          <w:bCs/>
        </w:rPr>
      </w:pPr>
    </w:p>
    <w:tbl>
      <w:tblPr>
        <w:tblW w:w="11085"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5"/>
      </w:tblGrid>
      <w:tr w:rsidR="00847A37" w:rsidRPr="00F56AB5" w14:paraId="5E24B54E" w14:textId="77777777" w:rsidTr="00B530B7">
        <w:trPr>
          <w:trHeight w:val="1750"/>
        </w:trPr>
        <w:tc>
          <w:tcPr>
            <w:tcW w:w="11085" w:type="dxa"/>
            <w:shd w:val="clear" w:color="auto" w:fill="BFBFBF"/>
          </w:tcPr>
          <w:p w14:paraId="3BAB4D68" w14:textId="77777777" w:rsidR="00847A37" w:rsidRPr="003B6F00" w:rsidRDefault="00847A37" w:rsidP="00847A37">
            <w:pPr>
              <w:shd w:val="pct25" w:color="auto" w:fill="auto"/>
              <w:spacing w:line="276" w:lineRule="auto"/>
              <w:jc w:val="center"/>
              <w:rPr>
                <w:rFonts w:ascii="Tahoma" w:hAnsi="Tahoma" w:cs="Tahoma"/>
                <w:b/>
                <w:bCs/>
                <w:sz w:val="28"/>
                <w:szCs w:val="28"/>
                <w:lang w:val="en-US"/>
              </w:rPr>
            </w:pPr>
            <w:r w:rsidRPr="003B6F00">
              <w:rPr>
                <w:rFonts w:ascii="Tahoma" w:hAnsi="Tahoma" w:cs="Tahoma"/>
                <w:b/>
                <w:bCs/>
                <w:sz w:val="28"/>
                <w:szCs w:val="28"/>
                <w:lang w:val="en-US"/>
              </w:rPr>
              <w:t>OPEN NATIONAL INVITATION TO TENDER</w:t>
            </w:r>
          </w:p>
          <w:p w14:paraId="5CF6BF62" w14:textId="77777777" w:rsidR="001C137A" w:rsidRPr="00002E70" w:rsidRDefault="00847A37" w:rsidP="00847A37">
            <w:pPr>
              <w:spacing w:line="276" w:lineRule="auto"/>
              <w:jc w:val="center"/>
              <w:rPr>
                <w:rFonts w:ascii="Tahoma" w:hAnsi="Tahoma" w:cs="Tahoma"/>
                <w:b/>
                <w:bCs/>
                <w:sz w:val="28"/>
                <w:szCs w:val="28"/>
                <w:lang w:val="en-US"/>
              </w:rPr>
            </w:pPr>
            <w:r w:rsidRPr="00002E70">
              <w:rPr>
                <w:rFonts w:ascii="Tahoma" w:hAnsi="Tahoma" w:cs="Tahoma"/>
                <w:b/>
                <w:bCs/>
                <w:sz w:val="28"/>
                <w:szCs w:val="28"/>
                <w:lang w:val="en-US"/>
              </w:rPr>
              <w:t>N°…….../ONIT/NWRTB/GOV-NW/2026 OF ……. /……. /2026 FOR THE  CONSTRUCTION OF</w:t>
            </w:r>
            <w:r w:rsidR="001C137A" w:rsidRPr="00002E70">
              <w:rPr>
                <w:rFonts w:ascii="Tahoma" w:hAnsi="Tahoma" w:cs="Tahoma"/>
                <w:b/>
                <w:bCs/>
                <w:sz w:val="28"/>
                <w:szCs w:val="28"/>
                <w:lang w:val="en-US"/>
              </w:rPr>
              <w:t xml:space="preserve"> SOME BRIDGES IN BAMENDA 1 AND 2 IN TWO LOTS </w:t>
            </w:r>
          </w:p>
          <w:p w14:paraId="4DB75DE2" w14:textId="2CA14155" w:rsidR="001F3D00" w:rsidRPr="00002E70" w:rsidRDefault="001C137A" w:rsidP="00847A37">
            <w:pPr>
              <w:spacing w:line="276" w:lineRule="auto"/>
              <w:jc w:val="center"/>
              <w:rPr>
                <w:rFonts w:ascii="Tahoma" w:hAnsi="Tahoma" w:cs="Tahoma"/>
                <w:b/>
                <w:bCs/>
                <w:sz w:val="28"/>
                <w:szCs w:val="28"/>
                <w:lang w:val="en-US"/>
              </w:rPr>
            </w:pPr>
            <w:r w:rsidRPr="00002E70">
              <w:rPr>
                <w:rFonts w:ascii="Tahoma" w:hAnsi="Tahoma" w:cs="Tahoma"/>
                <w:b/>
                <w:bCs/>
                <w:sz w:val="28"/>
                <w:szCs w:val="28"/>
                <w:lang w:val="en-US"/>
              </w:rPr>
              <w:t xml:space="preserve">BY EMERGENCY PROCEDURE LOT 01(CONSTRUCTION OF THREE BRIDGES </w:t>
            </w:r>
            <w:r w:rsidR="001F3D00" w:rsidRPr="00002E70">
              <w:rPr>
                <w:rFonts w:ascii="Tahoma" w:hAnsi="Tahoma" w:cs="Tahoma"/>
                <w:b/>
                <w:bCs/>
                <w:sz w:val="28"/>
                <w:szCs w:val="28"/>
                <w:lang w:val="en-US"/>
              </w:rPr>
              <w:t>)</w:t>
            </w:r>
            <w:r w:rsidRPr="00002E70">
              <w:rPr>
                <w:rFonts w:ascii="Tahoma" w:hAnsi="Tahoma" w:cs="Tahoma"/>
                <w:b/>
                <w:bCs/>
                <w:sz w:val="28"/>
                <w:szCs w:val="28"/>
                <w:lang w:val="en-US"/>
              </w:rPr>
              <w:t xml:space="preserve">A : </w:t>
            </w:r>
            <w:r w:rsidR="005C3F4F" w:rsidRPr="00002E70">
              <w:rPr>
                <w:rFonts w:ascii="Tahoma" w:hAnsi="Tahoma" w:cs="Tahoma"/>
                <w:b/>
                <w:bCs/>
                <w:sz w:val="28"/>
                <w:szCs w:val="28"/>
                <w:lang w:val="en-US"/>
              </w:rPr>
              <w:t>0</w:t>
            </w:r>
            <w:r w:rsidRPr="00002E70">
              <w:rPr>
                <w:rFonts w:ascii="Tahoma" w:hAnsi="Tahoma" w:cs="Tahoma"/>
                <w:b/>
                <w:bCs/>
                <w:sz w:val="28"/>
                <w:szCs w:val="28"/>
                <w:lang w:val="en-US"/>
              </w:rPr>
              <w:t xml:space="preserve">8ML BRIDGE AT BANGSHIE (KENELAR BRIDGE) AND OPENING OF 2KM ACESS ROAD ON BOTHSIDES,  A </w:t>
            </w:r>
            <w:r w:rsidR="00A852C6" w:rsidRPr="00002E70">
              <w:rPr>
                <w:rFonts w:ascii="Tahoma" w:hAnsi="Tahoma" w:cs="Tahoma"/>
                <w:b/>
                <w:bCs/>
                <w:sz w:val="28"/>
                <w:szCs w:val="28"/>
                <w:lang w:val="en-US"/>
              </w:rPr>
              <w:t xml:space="preserve">3X3X9ML BOX  CULVERT </w:t>
            </w:r>
            <w:r w:rsidRPr="00002E70">
              <w:rPr>
                <w:rFonts w:ascii="Tahoma" w:hAnsi="Tahoma" w:cs="Tahoma"/>
                <w:b/>
                <w:bCs/>
                <w:sz w:val="28"/>
                <w:szCs w:val="28"/>
                <w:lang w:val="en-US"/>
              </w:rPr>
              <w:t xml:space="preserve">AT  BAPTIST CHURCH AKUMBELE TO CATHOLIC </w:t>
            </w:r>
            <w:r w:rsidR="00E93404" w:rsidRPr="00002E70">
              <w:rPr>
                <w:rFonts w:ascii="Tahoma" w:hAnsi="Tahoma" w:cs="Tahoma"/>
                <w:b/>
                <w:bCs/>
                <w:sz w:val="28"/>
                <w:szCs w:val="28"/>
                <w:lang w:val="en-US"/>
              </w:rPr>
              <w:t xml:space="preserve">CHURCH BUJONG AND OPENING OF 2KM ACESS ROAD </w:t>
            </w:r>
            <w:r w:rsidR="001F3D00" w:rsidRPr="00002E70">
              <w:rPr>
                <w:rFonts w:ascii="Tahoma" w:hAnsi="Tahoma" w:cs="Tahoma"/>
                <w:b/>
                <w:bCs/>
                <w:sz w:val="28"/>
                <w:szCs w:val="28"/>
                <w:lang w:val="en-US"/>
              </w:rPr>
              <w:t>,</w:t>
            </w:r>
            <w:r w:rsidR="00A852C6" w:rsidRPr="00002E70">
              <w:rPr>
                <w:rFonts w:ascii="Tahoma" w:hAnsi="Tahoma" w:cs="Tahoma"/>
                <w:b/>
                <w:bCs/>
                <w:color w:val="EE0000"/>
                <w:sz w:val="28"/>
                <w:szCs w:val="28"/>
                <w:lang w:val="en-US"/>
              </w:rPr>
              <w:t xml:space="preserve">6 ML BANGSHIE </w:t>
            </w:r>
            <w:r w:rsidR="001F3D00" w:rsidRPr="00002E70">
              <w:rPr>
                <w:rFonts w:ascii="Tahoma" w:hAnsi="Tahoma" w:cs="Tahoma"/>
                <w:b/>
                <w:bCs/>
                <w:color w:val="EE0000"/>
                <w:sz w:val="28"/>
                <w:szCs w:val="28"/>
                <w:lang w:val="en-US"/>
              </w:rPr>
              <w:t>BRIDGE</w:t>
            </w:r>
            <w:r w:rsidRPr="00002E70">
              <w:rPr>
                <w:rFonts w:ascii="Tahoma" w:hAnsi="Tahoma" w:cs="Tahoma"/>
                <w:b/>
                <w:bCs/>
                <w:color w:val="EE0000"/>
                <w:sz w:val="28"/>
                <w:szCs w:val="28"/>
                <w:lang w:val="en-US"/>
              </w:rPr>
              <w:t xml:space="preserve"> </w:t>
            </w:r>
            <w:r w:rsidR="001F3D00" w:rsidRPr="00002E70">
              <w:rPr>
                <w:rFonts w:ascii="Tahoma" w:hAnsi="Tahoma" w:cs="Tahoma"/>
                <w:b/>
                <w:bCs/>
                <w:color w:val="EE0000"/>
                <w:sz w:val="28"/>
                <w:szCs w:val="28"/>
                <w:lang w:val="en-US"/>
              </w:rPr>
              <w:t xml:space="preserve"> AND OPENING OF ACESS WAY</w:t>
            </w:r>
            <w:r w:rsidR="00847A37" w:rsidRPr="00002E70">
              <w:rPr>
                <w:rFonts w:ascii="Tahoma" w:hAnsi="Tahoma" w:cs="Tahoma"/>
                <w:b/>
                <w:bCs/>
                <w:color w:val="EE0000"/>
                <w:sz w:val="28"/>
                <w:szCs w:val="28"/>
                <w:lang w:val="en-US"/>
              </w:rPr>
              <w:t xml:space="preserve"> </w:t>
            </w:r>
            <w:r w:rsidR="001F3D00" w:rsidRPr="00002E70">
              <w:rPr>
                <w:rFonts w:ascii="Tahoma" w:hAnsi="Tahoma" w:cs="Tahoma"/>
                <w:b/>
                <w:bCs/>
                <w:sz w:val="28"/>
                <w:szCs w:val="28"/>
                <w:lang w:val="en-US"/>
              </w:rPr>
              <w:t>IN BAMENDA I COUNCIL AREA</w:t>
            </w:r>
          </w:p>
          <w:p w14:paraId="70D2B2DD" w14:textId="603B2371" w:rsidR="00847A37" w:rsidRPr="00002E70" w:rsidRDefault="001F3D00" w:rsidP="00C05CA5">
            <w:pPr>
              <w:tabs>
                <w:tab w:val="left" w:pos="7120"/>
              </w:tabs>
              <w:spacing w:line="276" w:lineRule="auto"/>
              <w:jc w:val="center"/>
              <w:rPr>
                <w:rFonts w:ascii="Tahoma" w:hAnsi="Tahoma" w:cs="Tahoma"/>
                <w:b/>
                <w:bCs/>
                <w:sz w:val="28"/>
                <w:szCs w:val="28"/>
                <w:lang w:val="en-US"/>
              </w:rPr>
            </w:pPr>
            <w:r w:rsidRPr="00002E70">
              <w:rPr>
                <w:rFonts w:ascii="Tahoma" w:hAnsi="Tahoma" w:cs="Tahoma"/>
                <w:b/>
                <w:bCs/>
                <w:sz w:val="28"/>
                <w:szCs w:val="28"/>
                <w:lang w:val="en-US"/>
              </w:rPr>
              <w:t xml:space="preserve">LOT 2 (CONSTRUCTION OF THREE BRIDGES) A </w:t>
            </w:r>
            <w:r w:rsidR="005C3F4F" w:rsidRPr="00002E70">
              <w:rPr>
                <w:rFonts w:ascii="Tahoma" w:hAnsi="Tahoma" w:cs="Tahoma"/>
                <w:b/>
                <w:bCs/>
                <w:sz w:val="28"/>
                <w:szCs w:val="28"/>
                <w:lang w:val="en-US"/>
              </w:rPr>
              <w:t>08 ML</w:t>
            </w:r>
            <w:r w:rsidRPr="00002E70">
              <w:rPr>
                <w:rFonts w:ascii="Tahoma" w:hAnsi="Tahoma" w:cs="Tahoma"/>
                <w:b/>
                <w:bCs/>
                <w:sz w:val="28"/>
                <w:szCs w:val="28"/>
                <w:lang w:val="en-US"/>
              </w:rPr>
              <w:t xml:space="preserve"> BRIDGE (LINKING NDZEMANBEAH TO NTANKAH </w:t>
            </w:r>
            <w:r w:rsidR="00C05CA5" w:rsidRPr="00002E70">
              <w:rPr>
                <w:rFonts w:ascii="Tahoma" w:hAnsi="Tahoma" w:cs="Tahoma"/>
                <w:b/>
                <w:bCs/>
                <w:sz w:val="28"/>
                <w:szCs w:val="28"/>
                <w:lang w:val="en-US"/>
              </w:rPr>
              <w:t xml:space="preserve">AND A REINFORCED CONCRETE   BOX CULVERT OF 3.5M X4M X8M   </w:t>
            </w:r>
            <w:r w:rsidR="005C3F4F" w:rsidRPr="00002E70">
              <w:rPr>
                <w:rFonts w:ascii="Tahoma" w:hAnsi="Tahoma" w:cs="Tahoma"/>
                <w:b/>
                <w:bCs/>
                <w:sz w:val="28"/>
                <w:szCs w:val="28"/>
                <w:lang w:val="en-US"/>
              </w:rPr>
              <w:t xml:space="preserve">LINKING NDZEMANBEAH </w:t>
            </w:r>
            <w:r w:rsidRPr="00002E70">
              <w:rPr>
                <w:rFonts w:ascii="Tahoma" w:hAnsi="Tahoma" w:cs="Tahoma"/>
                <w:b/>
                <w:bCs/>
                <w:sz w:val="28"/>
                <w:szCs w:val="28"/>
                <w:lang w:val="en-US"/>
              </w:rPr>
              <w:t xml:space="preserve">TO ALAMATU </w:t>
            </w:r>
            <w:r w:rsidRPr="00002E70">
              <w:rPr>
                <w:rFonts w:ascii="Tahoma" w:hAnsi="Tahoma" w:cs="Tahoma"/>
                <w:b/>
                <w:bCs/>
                <w:color w:val="C00000"/>
                <w:sz w:val="28"/>
                <w:szCs w:val="28"/>
                <w:lang w:val="en-US"/>
              </w:rPr>
              <w:t>AND A 7ML BRIDGE LINKING MBINFI</w:t>
            </w:r>
            <w:r w:rsidR="00B530B7" w:rsidRPr="00002E70">
              <w:rPr>
                <w:rFonts w:ascii="Tahoma" w:hAnsi="Tahoma" w:cs="Tahoma"/>
                <w:b/>
                <w:bCs/>
                <w:color w:val="C00000"/>
                <w:sz w:val="28"/>
                <w:szCs w:val="28"/>
                <w:lang w:val="en-US"/>
              </w:rPr>
              <w:t xml:space="preserve">BIEH -AKOKIKANG QUATER </w:t>
            </w:r>
            <w:r w:rsidR="00B530B7" w:rsidRPr="00002E70">
              <w:rPr>
                <w:rFonts w:ascii="Tahoma" w:hAnsi="Tahoma" w:cs="Tahoma"/>
                <w:b/>
                <w:bCs/>
                <w:sz w:val="28"/>
                <w:szCs w:val="28"/>
                <w:lang w:val="en-US"/>
              </w:rPr>
              <w:t>IN BAMENDA II COUNCIL AREA.</w:t>
            </w:r>
          </w:p>
        </w:tc>
      </w:tr>
    </w:tbl>
    <w:p w14:paraId="414C5644" w14:textId="77777777" w:rsidR="00847A37" w:rsidRPr="00002E70" w:rsidRDefault="00847A37" w:rsidP="00847A37">
      <w:pPr>
        <w:tabs>
          <w:tab w:val="left" w:pos="360"/>
        </w:tabs>
        <w:jc w:val="center"/>
        <w:rPr>
          <w:rFonts w:ascii="Tahoma" w:hAnsi="Tahoma" w:cs="Tahoma"/>
          <w:b/>
          <w:bCs/>
          <w:sz w:val="18"/>
          <w:szCs w:val="18"/>
          <w:lang w:val="en-US"/>
        </w:rPr>
      </w:pPr>
    </w:p>
    <w:p w14:paraId="28963BE2" w14:textId="77777777" w:rsidR="00847A37" w:rsidRPr="00002E70" w:rsidRDefault="00847A37" w:rsidP="00847A37">
      <w:pPr>
        <w:widowControl w:val="0"/>
        <w:jc w:val="both"/>
        <w:rPr>
          <w:rFonts w:ascii="Tahoma" w:hAnsi="Tahoma" w:cs="Tahoma"/>
          <w:b/>
          <w:bCs/>
          <w:lang w:val="en-US"/>
        </w:rPr>
      </w:pPr>
      <w:bookmarkStart w:id="0" w:name="_Hlk131696367"/>
    </w:p>
    <w:p w14:paraId="26840407" w14:textId="77777777" w:rsidR="00847A37" w:rsidRPr="00002E70" w:rsidRDefault="00847A37" w:rsidP="00847A37">
      <w:pPr>
        <w:widowControl w:val="0"/>
        <w:jc w:val="both"/>
        <w:rPr>
          <w:rFonts w:ascii="Tahoma" w:hAnsi="Tahoma" w:cs="Tahoma"/>
          <w:b/>
          <w:bCs/>
          <w:szCs w:val="22"/>
          <w:lang w:val="en-US"/>
        </w:rPr>
      </w:pPr>
      <w:r w:rsidRPr="00002E70">
        <w:rPr>
          <w:rFonts w:ascii="Tahoma" w:hAnsi="Tahoma" w:cs="Tahoma"/>
          <w:b/>
          <w:bCs/>
          <w:szCs w:val="22"/>
          <w:u w:val="single"/>
          <w:lang w:val="en-US"/>
        </w:rPr>
        <w:t>DELEGATED CONTRACTING AUTHORITY</w:t>
      </w:r>
      <w:r w:rsidRPr="00002E70">
        <w:rPr>
          <w:rFonts w:ascii="Tahoma" w:hAnsi="Tahoma" w:cs="Tahoma"/>
          <w:b/>
          <w:bCs/>
          <w:szCs w:val="22"/>
          <w:lang w:val="en-US"/>
        </w:rPr>
        <w:t>: THE GOVERNOR OF THE NORTH WEST REGION</w:t>
      </w:r>
    </w:p>
    <w:p w14:paraId="319B397D" w14:textId="77777777" w:rsidR="00847A37" w:rsidRPr="00002E70" w:rsidRDefault="00847A37" w:rsidP="00847A37">
      <w:pPr>
        <w:widowControl w:val="0"/>
        <w:jc w:val="both"/>
        <w:rPr>
          <w:rFonts w:ascii="Tahoma" w:hAnsi="Tahoma" w:cs="Tahoma"/>
          <w:b/>
          <w:bCs/>
          <w:szCs w:val="22"/>
          <w:u w:val="single"/>
          <w:lang w:val="en-US"/>
        </w:rPr>
      </w:pPr>
    </w:p>
    <w:p w14:paraId="1BBB0681" w14:textId="6CB884A2" w:rsidR="00847A37" w:rsidRPr="00002E70" w:rsidRDefault="00847A37" w:rsidP="00B530B7">
      <w:pPr>
        <w:widowControl w:val="0"/>
        <w:jc w:val="both"/>
        <w:rPr>
          <w:rFonts w:ascii="Tahoma" w:hAnsi="Tahoma" w:cs="Tahoma"/>
          <w:b/>
          <w:bCs/>
          <w:lang w:val="en-US"/>
        </w:rPr>
      </w:pPr>
      <w:r w:rsidRPr="00002E70">
        <w:rPr>
          <w:rFonts w:ascii="Tahoma" w:hAnsi="Tahoma" w:cs="Tahoma"/>
          <w:b/>
          <w:bCs/>
          <w:szCs w:val="22"/>
          <w:u w:val="single"/>
          <w:lang w:val="en-US"/>
        </w:rPr>
        <w:t>PROJECT OWNER</w:t>
      </w:r>
      <w:r w:rsidRPr="00002E70">
        <w:rPr>
          <w:rFonts w:ascii="Tahoma" w:hAnsi="Tahoma" w:cs="Tahoma"/>
          <w:b/>
          <w:bCs/>
          <w:szCs w:val="22"/>
          <w:lang w:val="en-US"/>
        </w:rPr>
        <w:t xml:space="preserve">: THE </w:t>
      </w:r>
      <w:r w:rsidR="00B530B7" w:rsidRPr="00002E70">
        <w:rPr>
          <w:rFonts w:ascii="Tahoma" w:hAnsi="Tahoma" w:cs="Tahoma"/>
          <w:b/>
          <w:bCs/>
          <w:szCs w:val="22"/>
          <w:lang w:val="en-US"/>
        </w:rPr>
        <w:t>MINISTER OF PUBLIC WORKS</w:t>
      </w:r>
    </w:p>
    <w:p w14:paraId="70F533B7" w14:textId="627E9214" w:rsidR="00847A37" w:rsidRPr="00002E70" w:rsidRDefault="00847A37" w:rsidP="00847A37">
      <w:pPr>
        <w:keepNext/>
        <w:rPr>
          <w:rFonts w:ascii="Tahoma" w:hAnsi="Tahoma" w:cs="Tahoma"/>
          <w:b/>
          <w:bCs/>
          <w:caps/>
          <w:sz w:val="22"/>
          <w:lang w:val="en-US"/>
        </w:rPr>
      </w:pPr>
      <w:r w:rsidRPr="00002E70">
        <w:rPr>
          <w:rFonts w:ascii="Tahoma" w:hAnsi="Tahoma" w:cs="Tahoma"/>
          <w:b/>
          <w:bCs/>
          <w:lang w:val="en-US"/>
        </w:rPr>
        <w:t>F</w:t>
      </w:r>
      <w:r w:rsidRPr="00002E70">
        <w:rPr>
          <w:rFonts w:ascii="Tahoma" w:hAnsi="Tahoma" w:cs="Tahoma"/>
          <w:bCs/>
          <w:lang w:val="en-US"/>
        </w:rPr>
        <w:t>UNDING</w:t>
      </w:r>
      <w:r w:rsidRPr="00002E70">
        <w:rPr>
          <w:rFonts w:ascii="Tahoma" w:hAnsi="Tahoma" w:cs="Tahoma"/>
          <w:b/>
          <w:bCs/>
          <w:caps/>
          <w:sz w:val="22"/>
          <w:lang w:val="en-US"/>
        </w:rPr>
        <w:t>: MINTP Public Investment Budget of 2026</w:t>
      </w:r>
      <w:r w:rsidR="00B530B7" w:rsidRPr="00002E70">
        <w:rPr>
          <w:rFonts w:ascii="Tahoma" w:hAnsi="Tahoma" w:cs="Tahoma"/>
          <w:b/>
          <w:bCs/>
          <w:caps/>
          <w:sz w:val="22"/>
          <w:lang w:val="en-US"/>
        </w:rPr>
        <w:t xml:space="preserve"> AND BEYOND</w:t>
      </w:r>
    </w:p>
    <w:bookmarkEnd w:id="0"/>
    <w:p w14:paraId="09CDDDCF" w14:textId="77777777" w:rsidR="00847A37" w:rsidRPr="00002E70" w:rsidRDefault="00847A37" w:rsidP="00847A37">
      <w:pPr>
        <w:keepNext/>
        <w:jc w:val="center"/>
        <w:rPr>
          <w:rFonts w:ascii="Tahoma" w:hAnsi="Tahoma" w:cs="Tahoma"/>
          <w:b/>
          <w:bCs/>
          <w:caps/>
          <w:sz w:val="22"/>
          <w:lang w:val="en-US"/>
        </w:rPr>
      </w:pPr>
    </w:p>
    <w:p w14:paraId="39C2F816" w14:textId="2CB70520" w:rsidR="00847A37" w:rsidRPr="00002E70" w:rsidRDefault="00847A37" w:rsidP="00847A37">
      <w:pPr>
        <w:keepNext/>
        <w:rPr>
          <w:rFonts w:ascii="Tahoma" w:hAnsi="Tahoma" w:cs="Tahoma"/>
          <w:b/>
          <w:bCs/>
          <w:caps/>
          <w:sz w:val="22"/>
          <w:lang w:val="en-US"/>
        </w:rPr>
      </w:pPr>
      <w:r w:rsidRPr="00002E70">
        <w:rPr>
          <w:rFonts w:ascii="Tw Cen MT" w:hAnsi="Tw Cen MT"/>
          <w:bCs/>
          <w:sz w:val="28"/>
          <w:szCs w:val="28"/>
          <w:lang w:val="en-US"/>
        </w:rPr>
        <w:t>AUTHORISATION</w:t>
      </w:r>
      <w:r w:rsidRPr="00002E70">
        <w:rPr>
          <w:rFonts w:ascii="Tahoma" w:hAnsi="Tahoma" w:cs="Tahoma"/>
          <w:bCs/>
          <w:lang w:val="en-US"/>
        </w:rPr>
        <w:t xml:space="preserve"> NO</w:t>
      </w:r>
      <w:r w:rsidRPr="00002E70">
        <w:rPr>
          <w:rFonts w:ascii="Tahoma" w:hAnsi="Tahoma" w:cs="Tahoma"/>
          <w:b/>
          <w:bCs/>
          <w:lang w:val="en-US"/>
        </w:rPr>
        <w:t xml:space="preserve"> </w:t>
      </w:r>
    </w:p>
    <w:p w14:paraId="47F2A3F8" w14:textId="77777777" w:rsidR="00B530B7" w:rsidRPr="00002E70" w:rsidRDefault="00B530B7" w:rsidP="00B530B7">
      <w:pPr>
        <w:keepNext/>
        <w:rPr>
          <w:rFonts w:ascii="Tahoma" w:hAnsi="Tahoma" w:cs="Tahoma"/>
          <w:b/>
          <w:bCs/>
          <w:caps/>
          <w:sz w:val="22"/>
          <w:lang w:val="en-US"/>
        </w:rPr>
      </w:pPr>
    </w:p>
    <w:p w14:paraId="28B1B173" w14:textId="77777777" w:rsidR="00B530B7" w:rsidRPr="00002E70" w:rsidRDefault="00B530B7" w:rsidP="00847A37">
      <w:pPr>
        <w:keepNext/>
        <w:jc w:val="center"/>
        <w:rPr>
          <w:rFonts w:ascii="Tahoma" w:hAnsi="Tahoma" w:cs="Tahoma"/>
          <w:b/>
          <w:bCs/>
          <w:caps/>
          <w:sz w:val="22"/>
          <w:lang w:val="en-US"/>
        </w:rPr>
      </w:pPr>
    </w:p>
    <w:p w14:paraId="260BA4B4" w14:textId="7BF02CA3" w:rsidR="00847A37" w:rsidRPr="00002E70" w:rsidRDefault="00847A37" w:rsidP="00847A37">
      <w:pPr>
        <w:keepNext/>
        <w:rPr>
          <w:rFonts w:ascii="Tahoma" w:hAnsi="Tahoma" w:cs="Tahoma"/>
          <w:b/>
          <w:bCs/>
          <w:caps/>
          <w:lang w:val="en-US"/>
        </w:rPr>
      </w:pPr>
      <w:r w:rsidRPr="00002E70">
        <w:rPr>
          <w:rFonts w:ascii="Tahoma" w:hAnsi="Tahoma" w:cs="Tahoma"/>
          <w:bCs/>
          <w:caps/>
          <w:sz w:val="22"/>
          <w:lang w:val="en-US"/>
        </w:rPr>
        <w:t>IMPUTATION nO</w:t>
      </w:r>
      <w:r w:rsidRPr="00002E70">
        <w:rPr>
          <w:rFonts w:ascii="Tahoma" w:hAnsi="Tahoma" w:cs="Tahoma"/>
          <w:b/>
          <w:bCs/>
          <w:caps/>
          <w:sz w:val="22"/>
          <w:lang w:val="en-US"/>
        </w:rPr>
        <w:t xml:space="preserve">   </w:t>
      </w:r>
      <w:r w:rsidR="00B530B7" w:rsidRPr="00002E70">
        <w:rPr>
          <w:rFonts w:ascii="Tahoma" w:hAnsi="Tahoma" w:cs="Tahoma"/>
          <w:b/>
          <w:bCs/>
          <w:caps/>
          <w:sz w:val="22"/>
          <w:lang w:val="en-US"/>
        </w:rPr>
        <w:t xml:space="preserve">: </w:t>
      </w:r>
      <w:r w:rsidR="00B530B7" w:rsidRPr="00002E70">
        <w:rPr>
          <w:rFonts w:ascii="Tahoma" w:hAnsi="Tahoma" w:cs="Tahoma"/>
          <w:b/>
          <w:bCs/>
          <w:caps/>
          <w:sz w:val="28"/>
          <w:szCs w:val="32"/>
          <w:lang w:val="en-US"/>
        </w:rPr>
        <w:t>60 36 370 2 32000003 0451 523411</w:t>
      </w:r>
    </w:p>
    <w:p w14:paraId="27BA5207" w14:textId="77777777" w:rsidR="00847A37" w:rsidRPr="00002E70" w:rsidRDefault="00847A37" w:rsidP="00847A37">
      <w:pPr>
        <w:keepNext/>
        <w:jc w:val="center"/>
        <w:rPr>
          <w:rFonts w:ascii="Tahoma" w:hAnsi="Tahoma" w:cs="Tahoma"/>
          <w:b/>
          <w:bCs/>
          <w:caps/>
          <w:lang w:val="en-US"/>
        </w:rPr>
      </w:pPr>
    </w:p>
    <w:p w14:paraId="1DAC0138" w14:textId="77777777" w:rsidR="00B530B7" w:rsidRPr="00002E70" w:rsidRDefault="00B530B7" w:rsidP="00847A37">
      <w:pPr>
        <w:keepNext/>
        <w:jc w:val="center"/>
        <w:rPr>
          <w:rFonts w:ascii="Tahoma" w:hAnsi="Tahoma" w:cs="Tahoma"/>
          <w:b/>
          <w:bCs/>
          <w:caps/>
          <w:lang w:val="en-US"/>
        </w:rPr>
      </w:pPr>
    </w:p>
    <w:p w14:paraId="1F61DBEA" w14:textId="77777777" w:rsidR="00B530B7" w:rsidRPr="00002E70" w:rsidRDefault="00B530B7" w:rsidP="00847A37">
      <w:pPr>
        <w:keepNext/>
        <w:jc w:val="center"/>
        <w:rPr>
          <w:rFonts w:ascii="Tahoma" w:hAnsi="Tahoma" w:cs="Tahoma"/>
          <w:b/>
          <w:bCs/>
          <w:caps/>
          <w:lang w:val="en-US"/>
        </w:rPr>
      </w:pPr>
    </w:p>
    <w:p w14:paraId="1C3BB9F2" w14:textId="06F9878E" w:rsidR="00847A37" w:rsidRPr="00002E70" w:rsidRDefault="00847A37" w:rsidP="00847A37">
      <w:pPr>
        <w:jc w:val="center"/>
        <w:rPr>
          <w:rFonts w:ascii="Tw Cen MT" w:hAnsi="Tw Cen MT" w:cs="Arial"/>
          <w:b/>
          <w:lang w:val="en-US"/>
        </w:rPr>
      </w:pPr>
      <w:r w:rsidRPr="00002E70">
        <w:rPr>
          <w:rFonts w:ascii="Tw Cen MT" w:hAnsi="Tw Cen MT" w:cs="Arial"/>
          <w:b/>
          <w:lang w:val="en-US"/>
        </w:rPr>
        <w:t>FINANCIAL YEAR 2026</w:t>
      </w:r>
      <w:r w:rsidR="00B530B7" w:rsidRPr="00002E70">
        <w:rPr>
          <w:rFonts w:ascii="Tw Cen MT" w:hAnsi="Tw Cen MT" w:cs="Arial"/>
          <w:b/>
          <w:lang w:val="en-US"/>
        </w:rPr>
        <w:t xml:space="preserve"> AND BEYON</w:t>
      </w:r>
      <w:r w:rsidR="005C3F4F" w:rsidRPr="00002E70">
        <w:rPr>
          <w:rFonts w:ascii="Tw Cen MT" w:hAnsi="Tw Cen MT" w:cs="Arial"/>
          <w:b/>
          <w:lang w:val="en-US"/>
        </w:rPr>
        <w:t>D</w:t>
      </w:r>
    </w:p>
    <w:p w14:paraId="00BC27CA" w14:textId="77777777" w:rsidR="00B530B7" w:rsidRPr="00FC2929" w:rsidRDefault="00B530B7" w:rsidP="00847A37">
      <w:pPr>
        <w:jc w:val="center"/>
        <w:rPr>
          <w:rFonts w:ascii="Tw Cen MT" w:hAnsi="Tw Cen MT" w:cs="Arial"/>
          <w:b/>
          <w:color w:val="FF0000"/>
          <w:lang w:val="en-US"/>
        </w:rPr>
      </w:pPr>
    </w:p>
    <w:p w14:paraId="21F19047" w14:textId="77B24D66" w:rsidR="00D31132" w:rsidRPr="00F56AB5" w:rsidRDefault="00D31132" w:rsidP="00D31132">
      <w:pPr>
        <w:widowControl w:val="0"/>
        <w:tabs>
          <w:tab w:val="left" w:pos="9072"/>
        </w:tabs>
        <w:autoSpaceDE w:val="0"/>
        <w:autoSpaceDN w:val="0"/>
        <w:spacing w:before="73"/>
        <w:ind w:left="135" w:right="845"/>
        <w:jc w:val="center"/>
        <w:outlineLvl w:val="1"/>
        <w:rPr>
          <w:rFonts w:ascii="Bookman Old Style" w:eastAsia="Arial Narrow" w:hAnsi="Bookman Old Style" w:cs="Arial Narrow"/>
          <w:b/>
          <w:bCs/>
          <w:sz w:val="32"/>
          <w:szCs w:val="32"/>
          <w:lang w:val="en-US"/>
        </w:rPr>
      </w:pPr>
      <w:r w:rsidRPr="00F56AB5">
        <w:rPr>
          <w:rFonts w:ascii="Bookman Old Style" w:eastAsia="Arial Narrow" w:hAnsi="Bookman Old Style" w:cs="Arial Narrow"/>
          <w:b/>
          <w:bCs/>
          <w:w w:val="80"/>
          <w:sz w:val="32"/>
          <w:szCs w:val="32"/>
          <w:shd w:val="clear" w:color="auto" w:fill="D9D9D9"/>
          <w:lang w:val="en-US"/>
        </w:rPr>
        <w:t>T</w:t>
      </w:r>
      <w:r w:rsidRPr="00F56AB5">
        <w:rPr>
          <w:rFonts w:ascii="Bookman Old Style" w:eastAsia="Arial Narrow" w:hAnsi="Bookman Old Style" w:cs="Arial Narrow"/>
          <w:b/>
          <w:bCs/>
          <w:spacing w:val="-23"/>
          <w:w w:val="80"/>
          <w:sz w:val="32"/>
          <w:szCs w:val="32"/>
          <w:shd w:val="clear" w:color="auto" w:fill="D9D9D9"/>
          <w:lang w:val="en-US"/>
        </w:rPr>
        <w:t xml:space="preserve"> </w:t>
      </w:r>
      <w:r w:rsidRPr="00F56AB5">
        <w:rPr>
          <w:rFonts w:ascii="Bookman Old Style" w:eastAsia="Arial Narrow" w:hAnsi="Bookman Old Style" w:cs="Arial Narrow"/>
          <w:b/>
          <w:bCs/>
          <w:w w:val="80"/>
          <w:sz w:val="32"/>
          <w:szCs w:val="32"/>
          <w:shd w:val="clear" w:color="auto" w:fill="D9D9D9"/>
          <w:lang w:val="en-US"/>
        </w:rPr>
        <w:t>A</w:t>
      </w:r>
      <w:r w:rsidRPr="00F56AB5">
        <w:rPr>
          <w:rFonts w:ascii="Bookman Old Style" w:eastAsia="Arial Narrow" w:hAnsi="Bookman Old Style" w:cs="Arial Narrow"/>
          <w:b/>
          <w:bCs/>
          <w:spacing w:val="-20"/>
          <w:w w:val="80"/>
          <w:sz w:val="32"/>
          <w:szCs w:val="32"/>
          <w:shd w:val="clear" w:color="auto" w:fill="D9D9D9"/>
          <w:lang w:val="en-US"/>
        </w:rPr>
        <w:t xml:space="preserve"> </w:t>
      </w:r>
      <w:r w:rsidRPr="00F56AB5">
        <w:rPr>
          <w:rFonts w:ascii="Bookman Old Style" w:eastAsia="Arial Narrow" w:hAnsi="Bookman Old Style" w:cs="Arial Narrow"/>
          <w:b/>
          <w:bCs/>
          <w:w w:val="80"/>
          <w:sz w:val="32"/>
          <w:szCs w:val="32"/>
          <w:shd w:val="clear" w:color="auto" w:fill="D9D9D9"/>
          <w:lang w:val="en-US"/>
        </w:rPr>
        <w:t>B</w:t>
      </w:r>
      <w:r w:rsidRPr="00F56AB5">
        <w:rPr>
          <w:rFonts w:ascii="Bookman Old Style" w:eastAsia="Arial Narrow" w:hAnsi="Bookman Old Style" w:cs="Arial Narrow"/>
          <w:b/>
          <w:bCs/>
          <w:spacing w:val="-21"/>
          <w:w w:val="80"/>
          <w:sz w:val="32"/>
          <w:szCs w:val="32"/>
          <w:shd w:val="clear" w:color="auto" w:fill="D9D9D9"/>
          <w:lang w:val="en-US"/>
        </w:rPr>
        <w:t xml:space="preserve"> </w:t>
      </w:r>
      <w:r w:rsidRPr="00F56AB5">
        <w:rPr>
          <w:rFonts w:ascii="Bookman Old Style" w:eastAsia="Arial Narrow" w:hAnsi="Bookman Old Style" w:cs="Arial Narrow"/>
          <w:b/>
          <w:bCs/>
          <w:w w:val="80"/>
          <w:sz w:val="32"/>
          <w:szCs w:val="32"/>
          <w:shd w:val="clear" w:color="auto" w:fill="D9D9D9"/>
          <w:lang w:val="en-US"/>
        </w:rPr>
        <w:t>L</w:t>
      </w:r>
      <w:r w:rsidRPr="00F56AB5">
        <w:rPr>
          <w:rFonts w:ascii="Bookman Old Style" w:eastAsia="Arial Narrow" w:hAnsi="Bookman Old Style" w:cs="Arial Narrow"/>
          <w:b/>
          <w:bCs/>
          <w:spacing w:val="-22"/>
          <w:w w:val="80"/>
          <w:sz w:val="32"/>
          <w:szCs w:val="32"/>
          <w:shd w:val="clear" w:color="auto" w:fill="D9D9D9"/>
          <w:lang w:val="en-US"/>
        </w:rPr>
        <w:t xml:space="preserve"> </w:t>
      </w:r>
      <w:r w:rsidRPr="00F56AB5">
        <w:rPr>
          <w:rFonts w:ascii="Bookman Old Style" w:eastAsia="Arial Narrow" w:hAnsi="Bookman Old Style" w:cs="Arial Narrow"/>
          <w:b/>
          <w:bCs/>
          <w:w w:val="80"/>
          <w:sz w:val="32"/>
          <w:szCs w:val="32"/>
          <w:shd w:val="clear" w:color="auto" w:fill="D9D9D9"/>
          <w:lang w:val="en-US"/>
        </w:rPr>
        <w:t>E</w:t>
      </w:r>
      <w:r w:rsidRPr="00F56AB5">
        <w:rPr>
          <w:rFonts w:ascii="Bookman Old Style" w:eastAsia="Arial Narrow" w:hAnsi="Bookman Old Style" w:cs="Arial Narrow"/>
          <w:b/>
          <w:bCs/>
          <w:spacing w:val="25"/>
          <w:sz w:val="32"/>
          <w:szCs w:val="32"/>
          <w:shd w:val="clear" w:color="auto" w:fill="D9D9D9"/>
          <w:lang w:val="en-US"/>
        </w:rPr>
        <w:t xml:space="preserve"> </w:t>
      </w:r>
      <w:r w:rsidRPr="00F56AB5">
        <w:rPr>
          <w:rFonts w:ascii="Bookman Old Style" w:eastAsia="Arial Narrow" w:hAnsi="Bookman Old Style" w:cs="Arial Narrow"/>
          <w:b/>
          <w:bCs/>
          <w:w w:val="80"/>
          <w:sz w:val="32"/>
          <w:szCs w:val="32"/>
          <w:shd w:val="clear" w:color="auto" w:fill="D9D9D9"/>
          <w:lang w:val="en-US"/>
        </w:rPr>
        <w:t>OF ABBREVIATIONS</w:t>
      </w:r>
      <w:r w:rsidRPr="00F56AB5">
        <w:rPr>
          <w:rFonts w:ascii="Bookman Old Style" w:eastAsia="Arial Narrow" w:hAnsi="Bookman Old Style" w:cs="Arial Narrow"/>
          <w:b/>
          <w:bCs/>
          <w:spacing w:val="40"/>
          <w:sz w:val="32"/>
          <w:szCs w:val="32"/>
          <w:shd w:val="clear" w:color="auto" w:fill="D9D9D9"/>
          <w:lang w:val="en-US"/>
        </w:rPr>
        <w:t xml:space="preserve"> </w:t>
      </w:r>
    </w:p>
    <w:p w14:paraId="4B38C3BE" w14:textId="77777777" w:rsidR="00D31132" w:rsidRPr="00F56AB5" w:rsidRDefault="00D31132" w:rsidP="00D31132">
      <w:pPr>
        <w:widowControl w:val="0"/>
        <w:tabs>
          <w:tab w:val="left" w:pos="9072"/>
        </w:tabs>
        <w:autoSpaceDE w:val="0"/>
        <w:autoSpaceDN w:val="0"/>
        <w:spacing w:before="59"/>
        <w:rPr>
          <w:rFonts w:ascii="Bookman Old Style" w:eastAsia="Arial Narrow" w:hAnsi="Bookman Old Style" w:cs="Arial Narrow"/>
          <w:b/>
          <w:sz w:val="32"/>
          <w:lang w:val="en-US"/>
        </w:rPr>
      </w:pPr>
    </w:p>
    <w:p w14:paraId="5BBA2298" w14:textId="3CC32968"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lang w:val="en-US"/>
        </w:rPr>
      </w:pPr>
      <w:proofErr w:type="gramStart"/>
      <w:r w:rsidRPr="00F56AB5">
        <w:rPr>
          <w:rFonts w:ascii="Bookman Old Style" w:eastAsia="Arial Narrow" w:hAnsi="Bookman Old Style" w:cs="Arial Narrow"/>
          <w:w w:val="80"/>
          <w:lang w:val="en-US"/>
        </w:rPr>
        <w:t>ARMP :</w:t>
      </w:r>
      <w:proofErr w:type="gramEnd"/>
      <w:r w:rsidRPr="00F56AB5">
        <w:rPr>
          <w:rFonts w:ascii="Bookman Old Style" w:eastAsia="Arial Narrow" w:hAnsi="Bookman Old Style" w:cs="Arial Narrow"/>
          <w:w w:val="80"/>
          <w:lang w:val="en-US"/>
        </w:rPr>
        <w:t xml:space="preserve"> Public Contracts Regulatory Agency </w:t>
      </w:r>
    </w:p>
    <w:p w14:paraId="0ECE0181" w14:textId="18342401"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lang w:val="en-US"/>
        </w:rPr>
      </w:pPr>
      <w:proofErr w:type="gramStart"/>
      <w:r w:rsidRPr="00F56AB5">
        <w:rPr>
          <w:rFonts w:ascii="Bookman Old Style" w:eastAsia="Arial Narrow" w:hAnsi="Bookman Old Style" w:cs="Arial Narrow"/>
          <w:w w:val="80"/>
          <w:lang w:val="en-US"/>
        </w:rPr>
        <w:t>UPS :</w:t>
      </w:r>
      <w:proofErr w:type="gramEnd"/>
      <w:r w:rsidRPr="00F56AB5">
        <w:rPr>
          <w:rFonts w:ascii="Bookman Old Style" w:eastAsia="Arial Narrow" w:hAnsi="Bookman Old Style" w:cs="Arial Narrow"/>
          <w:w w:val="80"/>
          <w:lang w:val="en-US"/>
        </w:rPr>
        <w:t xml:space="preserve"> Unit Price Schedule</w:t>
      </w:r>
    </w:p>
    <w:p w14:paraId="3E1F12D5" w14:textId="77777777"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lang w:val="en-US"/>
        </w:rPr>
      </w:pPr>
      <w:proofErr w:type="gramStart"/>
      <w:r w:rsidRPr="00F56AB5">
        <w:rPr>
          <w:rFonts w:ascii="Bookman Old Style" w:eastAsia="Arial Narrow" w:hAnsi="Bookman Old Style" w:cs="Arial Narrow"/>
          <w:w w:val="80"/>
          <w:lang w:val="en-US"/>
        </w:rPr>
        <w:t>BOQ :</w:t>
      </w:r>
      <w:proofErr w:type="gramEnd"/>
      <w:r w:rsidRPr="00F56AB5">
        <w:rPr>
          <w:rFonts w:ascii="Bookman Old Style" w:eastAsia="Arial Narrow" w:hAnsi="Bookman Old Style" w:cs="Arial Narrow"/>
          <w:w w:val="80"/>
          <w:lang w:val="en-US"/>
        </w:rPr>
        <w:t xml:space="preserve"> Bill of Quantities and Cost Estimates</w:t>
      </w:r>
    </w:p>
    <w:p w14:paraId="2EC15140" w14:textId="17B98ADE"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lang w:val="en-US"/>
        </w:rPr>
      </w:pPr>
      <w:proofErr w:type="gramStart"/>
      <w:r w:rsidRPr="00F56AB5">
        <w:rPr>
          <w:rFonts w:ascii="Bookman Old Style" w:eastAsia="Arial Narrow" w:hAnsi="Bookman Old Style" w:cs="Arial Narrow"/>
          <w:w w:val="80"/>
          <w:lang w:val="en-US"/>
        </w:rPr>
        <w:t>MINMAP :</w:t>
      </w:r>
      <w:proofErr w:type="gramEnd"/>
      <w:r w:rsidRPr="00F56AB5">
        <w:rPr>
          <w:rFonts w:ascii="Bookman Old Style" w:eastAsia="Arial Narrow" w:hAnsi="Bookman Old Style" w:cs="Arial Narrow"/>
          <w:w w:val="80"/>
          <w:lang w:val="en-US"/>
        </w:rPr>
        <w:t xml:space="preserve"> Ministry of Public Contracts</w:t>
      </w:r>
    </w:p>
    <w:p w14:paraId="4956CC55" w14:textId="7ACFEE56"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lang w:val="en-US"/>
        </w:rPr>
      </w:pPr>
      <w:r w:rsidRPr="00F56AB5">
        <w:rPr>
          <w:rFonts w:ascii="Bookman Old Style" w:eastAsia="Arial Narrow" w:hAnsi="Bookman Old Style" w:cs="Arial Narrow"/>
          <w:w w:val="80"/>
          <w:lang w:val="en-US"/>
        </w:rPr>
        <w:t xml:space="preserve">PO/DPO: Project Owner/Delegated Project Owner </w:t>
      </w:r>
    </w:p>
    <w:p w14:paraId="21E9A8AE" w14:textId="2C402627"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lang w:val="en-US"/>
        </w:rPr>
      </w:pPr>
      <w:proofErr w:type="gramStart"/>
      <w:r w:rsidRPr="00F56AB5">
        <w:rPr>
          <w:rFonts w:ascii="Bookman Old Style" w:eastAsia="Arial Narrow" w:hAnsi="Bookman Old Style" w:cs="Arial Narrow"/>
          <w:w w:val="80"/>
          <w:lang w:val="en-US"/>
        </w:rPr>
        <w:t>UPB :</w:t>
      </w:r>
      <w:proofErr w:type="gramEnd"/>
      <w:r w:rsidRPr="00F56AB5">
        <w:rPr>
          <w:rFonts w:ascii="Bookman Old Style" w:eastAsia="Arial Narrow" w:hAnsi="Bookman Old Style" w:cs="Arial Narrow"/>
          <w:w w:val="80"/>
          <w:lang w:val="en-US"/>
        </w:rPr>
        <w:t xml:space="preserve"> Unit Price Breakdown </w:t>
      </w:r>
    </w:p>
    <w:p w14:paraId="1BF8DFD9" w14:textId="4CECC0E3"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lang w:val="en-US"/>
        </w:rPr>
      </w:pPr>
      <w:proofErr w:type="gramStart"/>
      <w:r w:rsidRPr="00F56AB5">
        <w:rPr>
          <w:rFonts w:ascii="Bookman Old Style" w:eastAsia="Arial Narrow" w:hAnsi="Bookman Old Style" w:cs="Arial Narrow"/>
          <w:w w:val="80"/>
          <w:lang w:val="en-US"/>
        </w:rPr>
        <w:t>CIPM :</w:t>
      </w:r>
      <w:proofErr w:type="gramEnd"/>
      <w:r w:rsidRPr="00F56AB5">
        <w:rPr>
          <w:rFonts w:ascii="Bookman Old Style" w:eastAsia="Arial Narrow" w:hAnsi="Bookman Old Style" w:cs="Arial Narrow"/>
          <w:w w:val="80"/>
          <w:lang w:val="en-US"/>
        </w:rPr>
        <w:t xml:space="preserve"> Internal Tenders Board Commission </w:t>
      </w:r>
    </w:p>
    <w:p w14:paraId="35B049FF" w14:textId="2A4554E8"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lang w:val="en-US"/>
        </w:rPr>
      </w:pPr>
      <w:proofErr w:type="gramStart"/>
      <w:r w:rsidRPr="00F56AB5">
        <w:rPr>
          <w:rFonts w:ascii="Bookman Old Style" w:eastAsia="Arial Narrow" w:hAnsi="Bookman Old Style" w:cs="Arial Narrow"/>
          <w:w w:val="80"/>
          <w:lang w:val="en-US"/>
        </w:rPr>
        <w:t>CCCM :</w:t>
      </w:r>
      <w:proofErr w:type="gramEnd"/>
      <w:r w:rsidRPr="00F56AB5">
        <w:rPr>
          <w:rFonts w:ascii="Bookman Old Style" w:eastAsia="Arial Narrow" w:hAnsi="Bookman Old Style" w:cs="Arial Narrow"/>
          <w:w w:val="80"/>
          <w:lang w:val="en-US"/>
        </w:rPr>
        <w:t xml:space="preserve"> Central Commission for the Control of Public Contracts </w:t>
      </w:r>
    </w:p>
    <w:p w14:paraId="47137E06" w14:textId="31E1023C"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lang w:val="en-US"/>
        </w:rPr>
      </w:pPr>
      <w:proofErr w:type="gramStart"/>
      <w:r w:rsidRPr="00F56AB5">
        <w:rPr>
          <w:rFonts w:ascii="Bookman Old Style" w:eastAsia="Arial Narrow" w:hAnsi="Bookman Old Style" w:cs="Arial Narrow"/>
          <w:w w:val="80"/>
          <w:lang w:val="en-US"/>
        </w:rPr>
        <w:t>CSPM :</w:t>
      </w:r>
      <w:proofErr w:type="gramEnd"/>
      <w:r w:rsidRPr="00F56AB5">
        <w:rPr>
          <w:rFonts w:ascii="Bookman Old Style" w:eastAsia="Arial Narrow" w:hAnsi="Bookman Old Style" w:cs="Arial Narrow"/>
          <w:w w:val="80"/>
          <w:lang w:val="en-US"/>
        </w:rPr>
        <w:t xml:space="preserve"> </w:t>
      </w:r>
      <w:r w:rsidR="00AF2DAA" w:rsidRPr="00F56AB5">
        <w:rPr>
          <w:rFonts w:ascii="Bookman Old Style" w:eastAsia="Arial Narrow" w:hAnsi="Bookman Old Style" w:cs="Arial Narrow"/>
          <w:w w:val="80"/>
          <w:lang w:val="en-US"/>
        </w:rPr>
        <w:t>Special Tenders Board Commission</w:t>
      </w:r>
    </w:p>
    <w:p w14:paraId="51D68378" w14:textId="41669DFC"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lang w:val="en-US"/>
        </w:rPr>
      </w:pPr>
      <w:proofErr w:type="gramStart"/>
      <w:r w:rsidRPr="00F56AB5">
        <w:rPr>
          <w:rFonts w:ascii="Bookman Old Style" w:eastAsia="Arial Narrow" w:hAnsi="Bookman Old Style" w:cs="Arial Narrow"/>
          <w:w w:val="80"/>
          <w:lang w:val="en-US"/>
        </w:rPr>
        <w:t>CDPM :</w:t>
      </w:r>
      <w:proofErr w:type="gramEnd"/>
      <w:r w:rsidRPr="00F56AB5">
        <w:rPr>
          <w:rFonts w:ascii="Bookman Old Style" w:eastAsia="Arial Narrow" w:hAnsi="Bookman Old Style" w:cs="Arial Narrow"/>
          <w:w w:val="80"/>
          <w:lang w:val="en-US"/>
        </w:rPr>
        <w:t xml:space="preserve"> </w:t>
      </w:r>
      <w:r w:rsidR="00AF2DAA" w:rsidRPr="00F56AB5">
        <w:rPr>
          <w:rFonts w:ascii="Bookman Old Style" w:eastAsia="Arial Narrow" w:hAnsi="Bookman Old Style" w:cs="Arial Narrow"/>
          <w:w w:val="80"/>
          <w:lang w:val="en-US"/>
        </w:rPr>
        <w:t>Divisional Tenders Board Commission</w:t>
      </w:r>
    </w:p>
    <w:p w14:paraId="2D7E83E3" w14:textId="64C52113" w:rsidR="00D31132" w:rsidRPr="00F56AB5" w:rsidRDefault="00D31132" w:rsidP="00D31132">
      <w:pPr>
        <w:widowControl w:val="0"/>
        <w:tabs>
          <w:tab w:val="left" w:pos="9072"/>
        </w:tabs>
        <w:autoSpaceDE w:val="0"/>
        <w:autoSpaceDN w:val="0"/>
        <w:spacing w:before="73" w:line="480" w:lineRule="auto"/>
        <w:rPr>
          <w:rFonts w:ascii="Bookman Old Style" w:eastAsia="Arial Narrow" w:hAnsi="Bookman Old Style" w:cs="Arial Narrow"/>
          <w:w w:val="80"/>
        </w:rPr>
      </w:pPr>
      <w:r w:rsidRPr="00F56AB5">
        <w:rPr>
          <w:rFonts w:ascii="Bookman Old Style" w:eastAsia="Arial Narrow" w:hAnsi="Bookman Old Style" w:cs="Arial Narrow"/>
          <w:w w:val="80"/>
        </w:rPr>
        <w:t xml:space="preserve">DTAO : </w:t>
      </w:r>
      <w:r w:rsidR="00AF2DAA" w:rsidRPr="00F56AB5">
        <w:rPr>
          <w:rFonts w:ascii="Bookman Old Style" w:eastAsia="Arial Narrow" w:hAnsi="Bookman Old Style" w:cs="Arial Narrow"/>
          <w:w w:val="80"/>
        </w:rPr>
        <w:t>Typical Tender Document</w:t>
      </w:r>
      <w:r w:rsidRPr="00F56AB5">
        <w:rPr>
          <w:rFonts w:ascii="Bookman Old Style" w:eastAsia="Arial Narrow" w:hAnsi="Bookman Old Style" w:cs="Arial Narrow"/>
          <w:w w:val="80"/>
        </w:rPr>
        <w:t xml:space="preserve"> </w:t>
      </w:r>
    </w:p>
    <w:p w14:paraId="69966784" w14:textId="611BC518" w:rsidR="00D31132" w:rsidRPr="00F56AB5" w:rsidRDefault="00D31132" w:rsidP="00D31132">
      <w:pPr>
        <w:widowControl w:val="0"/>
        <w:tabs>
          <w:tab w:val="left" w:pos="9072"/>
        </w:tabs>
        <w:autoSpaceDE w:val="0"/>
        <w:autoSpaceDN w:val="0"/>
        <w:spacing w:before="73"/>
        <w:rPr>
          <w:rFonts w:ascii="Bookman Old Style" w:eastAsia="Arial Narrow" w:hAnsi="Bookman Old Style" w:cs="Arial Narrow"/>
          <w:w w:val="80"/>
        </w:rPr>
      </w:pPr>
      <w:r w:rsidRPr="00F56AB5">
        <w:rPr>
          <w:rFonts w:ascii="Bookman Old Style" w:eastAsia="Arial Narrow" w:hAnsi="Bookman Old Style" w:cs="Arial Narrow"/>
          <w:w w:val="80"/>
        </w:rPr>
        <w:t xml:space="preserve">DAO : </w:t>
      </w:r>
      <w:r w:rsidR="00AF2DAA" w:rsidRPr="00F56AB5">
        <w:rPr>
          <w:rFonts w:ascii="Bookman Old Style" w:eastAsia="Arial Narrow" w:hAnsi="Bookman Old Style" w:cs="Arial Narrow"/>
          <w:w w:val="80"/>
        </w:rPr>
        <w:t>Tender Document</w:t>
      </w:r>
      <w:r w:rsidRPr="00F56AB5">
        <w:rPr>
          <w:rFonts w:ascii="Bookman Old Style" w:eastAsia="Arial Narrow" w:hAnsi="Bookman Old Style" w:cs="Arial Narrow"/>
          <w:w w:val="80"/>
        </w:rPr>
        <w:t xml:space="preserve"> </w:t>
      </w:r>
    </w:p>
    <w:p w14:paraId="054107A4" w14:textId="77777777" w:rsidR="00D31132" w:rsidRPr="00F56AB5" w:rsidRDefault="00D31132" w:rsidP="00EE3662">
      <w:pPr>
        <w:rPr>
          <w:rFonts w:ascii="Tahoma" w:hAnsi="Tahoma" w:cs="Tahoma"/>
          <w:b/>
          <w:bCs/>
          <w:sz w:val="28"/>
        </w:rPr>
      </w:pPr>
    </w:p>
    <w:p w14:paraId="5AB67C42" w14:textId="77777777" w:rsidR="00D31132" w:rsidRPr="00F56AB5" w:rsidRDefault="00D31132" w:rsidP="00EE3662">
      <w:pPr>
        <w:rPr>
          <w:rFonts w:ascii="Tahoma" w:hAnsi="Tahoma" w:cs="Tahoma"/>
          <w:b/>
          <w:bCs/>
          <w:sz w:val="28"/>
          <w:lang w:val="fr-CM"/>
        </w:rPr>
      </w:pPr>
    </w:p>
    <w:p w14:paraId="4A921A1D" w14:textId="77777777" w:rsidR="00D31132" w:rsidRPr="00F56AB5" w:rsidRDefault="00D31132" w:rsidP="00EE3662">
      <w:pPr>
        <w:rPr>
          <w:rFonts w:ascii="Tahoma" w:hAnsi="Tahoma" w:cs="Tahoma"/>
          <w:b/>
          <w:bCs/>
          <w:sz w:val="28"/>
          <w:lang w:val="fr-CM"/>
        </w:rPr>
      </w:pPr>
    </w:p>
    <w:p w14:paraId="4D6F8B64" w14:textId="77777777" w:rsidR="00D31132" w:rsidRPr="00F56AB5" w:rsidRDefault="00D31132" w:rsidP="00EE3662">
      <w:pPr>
        <w:rPr>
          <w:rFonts w:ascii="Tahoma" w:hAnsi="Tahoma" w:cs="Tahoma"/>
          <w:b/>
          <w:bCs/>
          <w:sz w:val="28"/>
          <w:lang w:val="fr-CM"/>
        </w:rPr>
      </w:pPr>
    </w:p>
    <w:p w14:paraId="732C8D03" w14:textId="77777777" w:rsidR="00D31132" w:rsidRPr="00F56AB5" w:rsidRDefault="00D31132" w:rsidP="00EE3662">
      <w:pPr>
        <w:rPr>
          <w:rFonts w:ascii="Tahoma" w:hAnsi="Tahoma" w:cs="Tahoma"/>
          <w:b/>
          <w:bCs/>
          <w:sz w:val="28"/>
          <w:lang w:val="fr-CM"/>
        </w:rPr>
      </w:pPr>
    </w:p>
    <w:p w14:paraId="7120E203" w14:textId="77777777" w:rsidR="00D31132" w:rsidRPr="00F56AB5" w:rsidRDefault="00D31132" w:rsidP="00EE3662">
      <w:pPr>
        <w:rPr>
          <w:rFonts w:ascii="Tahoma" w:hAnsi="Tahoma" w:cs="Tahoma"/>
          <w:b/>
          <w:bCs/>
          <w:sz w:val="28"/>
          <w:lang w:val="fr-CM"/>
        </w:rPr>
      </w:pPr>
    </w:p>
    <w:p w14:paraId="21A4D6DE" w14:textId="77777777" w:rsidR="00D31132" w:rsidRPr="00F56AB5" w:rsidRDefault="00D31132" w:rsidP="00EE3662">
      <w:pPr>
        <w:rPr>
          <w:rFonts w:ascii="Tahoma" w:hAnsi="Tahoma" w:cs="Tahoma"/>
          <w:b/>
          <w:bCs/>
          <w:sz w:val="28"/>
          <w:lang w:val="fr-CM"/>
        </w:rPr>
      </w:pPr>
    </w:p>
    <w:p w14:paraId="13E4DC77" w14:textId="77777777" w:rsidR="00D31132" w:rsidRPr="00F56AB5" w:rsidRDefault="00D31132" w:rsidP="00EE3662">
      <w:pPr>
        <w:rPr>
          <w:rFonts w:ascii="Tahoma" w:hAnsi="Tahoma" w:cs="Tahoma"/>
          <w:b/>
          <w:bCs/>
          <w:sz w:val="28"/>
          <w:lang w:val="fr-CM"/>
        </w:rPr>
      </w:pPr>
    </w:p>
    <w:p w14:paraId="3649F867" w14:textId="77777777" w:rsidR="00D31132" w:rsidRPr="00F56AB5" w:rsidRDefault="00D31132" w:rsidP="00EE3662">
      <w:pPr>
        <w:rPr>
          <w:rFonts w:ascii="Tahoma" w:hAnsi="Tahoma" w:cs="Tahoma"/>
          <w:b/>
          <w:bCs/>
          <w:sz w:val="28"/>
          <w:lang w:val="fr-CM"/>
        </w:rPr>
      </w:pPr>
    </w:p>
    <w:p w14:paraId="6842B678" w14:textId="77777777" w:rsidR="00D31132" w:rsidRPr="00F56AB5" w:rsidRDefault="00D31132" w:rsidP="00EE3662">
      <w:pPr>
        <w:rPr>
          <w:rFonts w:ascii="Tahoma" w:hAnsi="Tahoma" w:cs="Tahoma"/>
          <w:b/>
          <w:bCs/>
          <w:sz w:val="28"/>
          <w:lang w:val="fr-CM"/>
        </w:rPr>
      </w:pPr>
    </w:p>
    <w:p w14:paraId="73F4E9B8" w14:textId="77777777" w:rsidR="00D31132" w:rsidRPr="00F56AB5" w:rsidRDefault="00D31132" w:rsidP="00EE3662">
      <w:pPr>
        <w:rPr>
          <w:rFonts w:ascii="Tahoma" w:hAnsi="Tahoma" w:cs="Tahoma"/>
          <w:b/>
          <w:bCs/>
          <w:sz w:val="28"/>
          <w:lang w:val="fr-CM"/>
        </w:rPr>
      </w:pPr>
    </w:p>
    <w:p w14:paraId="3147122C" w14:textId="77777777" w:rsidR="00D31132" w:rsidRPr="00F56AB5" w:rsidRDefault="00D31132" w:rsidP="00EE3662">
      <w:pPr>
        <w:rPr>
          <w:rFonts w:ascii="Tahoma" w:hAnsi="Tahoma" w:cs="Tahoma"/>
          <w:b/>
          <w:bCs/>
          <w:sz w:val="28"/>
          <w:lang w:val="fr-CM"/>
        </w:rPr>
      </w:pPr>
    </w:p>
    <w:p w14:paraId="6B393DE6" w14:textId="77777777" w:rsidR="00D31132" w:rsidRPr="00F56AB5" w:rsidRDefault="00D31132" w:rsidP="00EE3662">
      <w:pPr>
        <w:rPr>
          <w:rFonts w:ascii="Tahoma" w:hAnsi="Tahoma" w:cs="Tahoma"/>
          <w:b/>
          <w:bCs/>
          <w:sz w:val="28"/>
          <w:lang w:val="fr-CM"/>
        </w:rPr>
      </w:pPr>
    </w:p>
    <w:p w14:paraId="2CA8976A" w14:textId="77777777" w:rsidR="00B530B7" w:rsidRPr="00F56AB5" w:rsidRDefault="00B530B7" w:rsidP="00EE3662">
      <w:pPr>
        <w:rPr>
          <w:rFonts w:ascii="Tahoma" w:hAnsi="Tahoma" w:cs="Tahoma"/>
          <w:b/>
          <w:bCs/>
          <w:sz w:val="28"/>
          <w:lang w:val="fr-CM"/>
        </w:rPr>
      </w:pPr>
    </w:p>
    <w:p w14:paraId="7AEF70F3" w14:textId="77777777" w:rsidR="00D31132" w:rsidRPr="00F56AB5" w:rsidRDefault="00D31132" w:rsidP="00EE3662">
      <w:pPr>
        <w:rPr>
          <w:rFonts w:ascii="Tahoma" w:hAnsi="Tahoma" w:cs="Tahoma"/>
          <w:b/>
          <w:bCs/>
          <w:sz w:val="28"/>
          <w:lang w:val="fr-CM"/>
        </w:rPr>
      </w:pPr>
    </w:p>
    <w:p w14:paraId="2B52EB77" w14:textId="77777777" w:rsidR="00D31132" w:rsidRPr="00F56AB5" w:rsidRDefault="00D31132" w:rsidP="00EE3662">
      <w:pPr>
        <w:rPr>
          <w:rFonts w:ascii="Tahoma" w:hAnsi="Tahoma" w:cs="Tahoma"/>
          <w:b/>
          <w:bCs/>
          <w:sz w:val="28"/>
          <w:lang w:val="fr-CM"/>
        </w:rPr>
      </w:pPr>
    </w:p>
    <w:p w14:paraId="144434A7" w14:textId="77777777" w:rsidR="00D31132" w:rsidRPr="00F56AB5" w:rsidRDefault="00D31132" w:rsidP="00EE3662">
      <w:pPr>
        <w:rPr>
          <w:rFonts w:ascii="Tahoma" w:hAnsi="Tahoma" w:cs="Tahoma"/>
          <w:b/>
          <w:bCs/>
          <w:sz w:val="28"/>
          <w:lang w:val="fr-CM"/>
        </w:rPr>
      </w:pPr>
    </w:p>
    <w:p w14:paraId="23730AAC" w14:textId="77777777" w:rsidR="00D31132" w:rsidRPr="00F56AB5" w:rsidRDefault="00D31132" w:rsidP="00EE3662">
      <w:pPr>
        <w:rPr>
          <w:rFonts w:ascii="Tahoma" w:hAnsi="Tahoma" w:cs="Tahoma"/>
          <w:b/>
          <w:bCs/>
          <w:sz w:val="28"/>
          <w:lang w:val="fr-CM"/>
        </w:rPr>
      </w:pPr>
    </w:p>
    <w:p w14:paraId="6BC770A5" w14:textId="77777777" w:rsidR="00D31132" w:rsidRPr="00F56AB5" w:rsidRDefault="00D31132" w:rsidP="00EE3662">
      <w:pPr>
        <w:rPr>
          <w:rFonts w:ascii="Tahoma" w:hAnsi="Tahoma" w:cs="Tahoma"/>
          <w:b/>
          <w:bCs/>
          <w:sz w:val="28"/>
          <w:lang w:val="fr-CM"/>
        </w:rPr>
      </w:pPr>
    </w:p>
    <w:p w14:paraId="307B23B1" w14:textId="77777777" w:rsidR="00474712" w:rsidRPr="00F56AB5" w:rsidRDefault="00474712" w:rsidP="00474712">
      <w:pPr>
        <w:widowControl w:val="0"/>
        <w:tabs>
          <w:tab w:val="left" w:pos="9072"/>
        </w:tabs>
        <w:autoSpaceDE w:val="0"/>
        <w:autoSpaceDN w:val="0"/>
        <w:spacing w:before="73"/>
        <w:ind w:left="135" w:right="845"/>
        <w:jc w:val="center"/>
        <w:outlineLvl w:val="1"/>
        <w:rPr>
          <w:rFonts w:ascii="Bookman Old Style" w:eastAsia="Arial Narrow" w:hAnsi="Bookman Old Style" w:cs="Arial Narrow"/>
          <w:b/>
          <w:bCs/>
          <w:sz w:val="32"/>
          <w:szCs w:val="32"/>
          <w:lang w:val="fr-CM" w:eastAsia="en-US"/>
        </w:rPr>
      </w:pPr>
      <w:r w:rsidRPr="00F56AB5">
        <w:rPr>
          <w:rFonts w:ascii="Bookman Old Style" w:eastAsia="Arial Narrow" w:hAnsi="Bookman Old Style" w:cs="Arial Narrow"/>
          <w:b/>
          <w:bCs/>
          <w:w w:val="80"/>
          <w:sz w:val="32"/>
          <w:szCs w:val="32"/>
          <w:shd w:val="clear" w:color="auto" w:fill="D9D9D9"/>
          <w:lang w:val="fr-CM" w:eastAsia="en-US"/>
        </w:rPr>
        <w:t>T</w:t>
      </w:r>
      <w:r w:rsidRPr="00F56AB5">
        <w:rPr>
          <w:rFonts w:ascii="Bookman Old Style" w:eastAsia="Arial Narrow" w:hAnsi="Bookman Old Style" w:cs="Arial Narrow"/>
          <w:b/>
          <w:bCs/>
          <w:spacing w:val="-23"/>
          <w:w w:val="80"/>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A</w:t>
      </w:r>
      <w:r w:rsidRPr="00F56AB5">
        <w:rPr>
          <w:rFonts w:ascii="Bookman Old Style" w:eastAsia="Arial Narrow" w:hAnsi="Bookman Old Style" w:cs="Arial Narrow"/>
          <w:b/>
          <w:bCs/>
          <w:spacing w:val="-20"/>
          <w:w w:val="80"/>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B</w:t>
      </w:r>
      <w:r w:rsidRPr="00F56AB5">
        <w:rPr>
          <w:rFonts w:ascii="Bookman Old Style" w:eastAsia="Arial Narrow" w:hAnsi="Bookman Old Style" w:cs="Arial Narrow"/>
          <w:b/>
          <w:bCs/>
          <w:spacing w:val="-21"/>
          <w:w w:val="80"/>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L</w:t>
      </w:r>
      <w:r w:rsidRPr="00F56AB5">
        <w:rPr>
          <w:rFonts w:ascii="Bookman Old Style" w:eastAsia="Arial Narrow" w:hAnsi="Bookman Old Style" w:cs="Arial Narrow"/>
          <w:b/>
          <w:bCs/>
          <w:spacing w:val="-22"/>
          <w:w w:val="80"/>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E</w:t>
      </w:r>
      <w:r w:rsidRPr="00F56AB5">
        <w:rPr>
          <w:rFonts w:ascii="Bookman Old Style" w:eastAsia="Arial Narrow" w:hAnsi="Bookman Old Style" w:cs="Arial Narrow"/>
          <w:b/>
          <w:bCs/>
          <w:spacing w:val="25"/>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D</w:t>
      </w:r>
      <w:r w:rsidRPr="00F56AB5">
        <w:rPr>
          <w:rFonts w:ascii="Bookman Old Style" w:eastAsia="Arial Narrow" w:hAnsi="Bookman Old Style" w:cs="Arial Narrow"/>
          <w:b/>
          <w:bCs/>
          <w:spacing w:val="-23"/>
          <w:w w:val="80"/>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E</w:t>
      </w:r>
      <w:r w:rsidRPr="00F56AB5">
        <w:rPr>
          <w:rFonts w:ascii="Bookman Old Style" w:eastAsia="Arial Narrow" w:hAnsi="Bookman Old Style" w:cs="Arial Narrow"/>
          <w:b/>
          <w:bCs/>
          <w:spacing w:val="-21"/>
          <w:w w:val="80"/>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S</w:t>
      </w:r>
      <w:r w:rsidRPr="00F56AB5">
        <w:rPr>
          <w:rFonts w:ascii="Bookman Old Style" w:eastAsia="Arial Narrow" w:hAnsi="Bookman Old Style" w:cs="Arial Narrow"/>
          <w:b/>
          <w:bCs/>
          <w:spacing w:val="49"/>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SI</w:t>
      </w:r>
      <w:r w:rsidRPr="00F56AB5">
        <w:rPr>
          <w:rFonts w:ascii="Bookman Old Style" w:eastAsia="Arial Narrow" w:hAnsi="Bookman Old Style" w:cs="Arial Narrow"/>
          <w:b/>
          <w:bCs/>
          <w:spacing w:val="-21"/>
          <w:w w:val="80"/>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G</w:t>
      </w:r>
      <w:r w:rsidRPr="00F56AB5">
        <w:rPr>
          <w:rFonts w:ascii="Bookman Old Style" w:eastAsia="Arial Narrow" w:hAnsi="Bookman Old Style" w:cs="Arial Narrow"/>
          <w:b/>
          <w:bCs/>
          <w:spacing w:val="-23"/>
          <w:w w:val="80"/>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L</w:t>
      </w:r>
      <w:r w:rsidRPr="00F56AB5">
        <w:rPr>
          <w:rFonts w:ascii="Bookman Old Style" w:eastAsia="Arial Narrow" w:hAnsi="Bookman Old Style" w:cs="Arial Narrow"/>
          <w:b/>
          <w:bCs/>
          <w:spacing w:val="-20"/>
          <w:w w:val="80"/>
          <w:sz w:val="32"/>
          <w:szCs w:val="32"/>
          <w:shd w:val="clear" w:color="auto" w:fill="D9D9D9"/>
          <w:lang w:val="fr-CM" w:eastAsia="en-US"/>
        </w:rPr>
        <w:t xml:space="preserve"> </w:t>
      </w:r>
      <w:r w:rsidRPr="00F56AB5">
        <w:rPr>
          <w:rFonts w:ascii="Bookman Old Style" w:eastAsia="Arial Narrow" w:hAnsi="Bookman Old Style" w:cs="Arial Narrow"/>
          <w:b/>
          <w:bCs/>
          <w:w w:val="80"/>
          <w:sz w:val="32"/>
          <w:szCs w:val="32"/>
          <w:shd w:val="clear" w:color="auto" w:fill="D9D9D9"/>
          <w:lang w:val="fr-CM" w:eastAsia="en-US"/>
        </w:rPr>
        <w:t>E</w:t>
      </w:r>
      <w:r w:rsidRPr="00F56AB5">
        <w:rPr>
          <w:rFonts w:ascii="Bookman Old Style" w:eastAsia="Arial Narrow" w:hAnsi="Bookman Old Style" w:cs="Arial Narrow"/>
          <w:b/>
          <w:bCs/>
          <w:spacing w:val="-19"/>
          <w:w w:val="80"/>
          <w:sz w:val="32"/>
          <w:szCs w:val="32"/>
          <w:shd w:val="clear" w:color="auto" w:fill="D9D9D9"/>
          <w:lang w:val="fr-CM" w:eastAsia="en-US"/>
        </w:rPr>
        <w:t xml:space="preserve"> </w:t>
      </w:r>
      <w:r w:rsidRPr="00F56AB5">
        <w:rPr>
          <w:rFonts w:ascii="Bookman Old Style" w:eastAsia="Arial Narrow" w:hAnsi="Bookman Old Style" w:cs="Arial Narrow"/>
          <w:b/>
          <w:bCs/>
          <w:spacing w:val="-10"/>
          <w:w w:val="80"/>
          <w:sz w:val="32"/>
          <w:szCs w:val="32"/>
          <w:shd w:val="clear" w:color="auto" w:fill="D9D9D9"/>
          <w:lang w:val="fr-CM" w:eastAsia="en-US"/>
        </w:rPr>
        <w:t>S</w:t>
      </w:r>
      <w:r w:rsidRPr="00F56AB5">
        <w:rPr>
          <w:rFonts w:ascii="Bookman Old Style" w:eastAsia="Arial Narrow" w:hAnsi="Bookman Old Style" w:cs="Arial Narrow"/>
          <w:b/>
          <w:bCs/>
          <w:spacing w:val="40"/>
          <w:sz w:val="32"/>
          <w:szCs w:val="32"/>
          <w:shd w:val="clear" w:color="auto" w:fill="D9D9D9"/>
          <w:lang w:val="fr-CM" w:eastAsia="en-US"/>
        </w:rPr>
        <w:t xml:space="preserve"> </w:t>
      </w:r>
    </w:p>
    <w:p w14:paraId="7F15047B" w14:textId="77777777" w:rsidR="00474712" w:rsidRPr="00F56AB5" w:rsidRDefault="00474712" w:rsidP="00474712">
      <w:pPr>
        <w:widowControl w:val="0"/>
        <w:tabs>
          <w:tab w:val="left" w:pos="9072"/>
        </w:tabs>
        <w:autoSpaceDE w:val="0"/>
        <w:autoSpaceDN w:val="0"/>
        <w:spacing w:before="59"/>
        <w:rPr>
          <w:rFonts w:ascii="Bookman Old Style" w:eastAsia="Arial Narrow" w:hAnsi="Bookman Old Style" w:cs="Arial Narrow"/>
          <w:b/>
          <w:sz w:val="32"/>
          <w:lang w:val="fr-CM" w:eastAsia="en-US"/>
        </w:rPr>
      </w:pPr>
    </w:p>
    <w:p w14:paraId="6459D1F3"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ARMP : Agence de Régulation des Marchés Publics </w:t>
      </w:r>
    </w:p>
    <w:p w14:paraId="64D84D70"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BPU : Bordereau des Prix Unitaires </w:t>
      </w:r>
    </w:p>
    <w:p w14:paraId="591FACAF"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DQE : Devis Quantitatif et Estimatif </w:t>
      </w:r>
    </w:p>
    <w:p w14:paraId="2F309E1A"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MINMAP : Ministère des Marchés Publics </w:t>
      </w:r>
    </w:p>
    <w:p w14:paraId="772E0DD4"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MO/MOD : Maître d’Ouvrage/Maître d’Ouvrage Délégué </w:t>
      </w:r>
    </w:p>
    <w:p w14:paraId="3CD57BAC"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SDPU : Sous-Détail des Prix Unitaires </w:t>
      </w:r>
    </w:p>
    <w:p w14:paraId="64F6407C"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CIPM : Commission Interne de Passation des Marchés </w:t>
      </w:r>
    </w:p>
    <w:p w14:paraId="5614CE6E"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CCCM : Commission Centrale de Contrôles des Marchés Publics </w:t>
      </w:r>
    </w:p>
    <w:p w14:paraId="774035B0"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CSPM : Commission Spéciale de Passation de Marchés Publics </w:t>
      </w:r>
    </w:p>
    <w:p w14:paraId="75589812"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CDPM : Commission Départementale de Passation des Marchés Publics </w:t>
      </w:r>
    </w:p>
    <w:p w14:paraId="62CEE38C" w14:textId="77777777" w:rsidR="00474712" w:rsidRPr="00F56AB5" w:rsidRDefault="00474712" w:rsidP="00474712">
      <w:pPr>
        <w:widowControl w:val="0"/>
        <w:tabs>
          <w:tab w:val="left" w:pos="9072"/>
        </w:tabs>
        <w:autoSpaceDE w:val="0"/>
        <w:autoSpaceDN w:val="0"/>
        <w:spacing w:before="73" w:line="480" w:lineRule="auto"/>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DTAO : Dossier Type d’Appel d’Offres </w:t>
      </w:r>
    </w:p>
    <w:p w14:paraId="35FC5930" w14:textId="3BC3BC4D" w:rsidR="00474712" w:rsidRPr="00F56AB5" w:rsidRDefault="00474712" w:rsidP="00474712">
      <w:pPr>
        <w:widowControl w:val="0"/>
        <w:tabs>
          <w:tab w:val="left" w:pos="9072"/>
        </w:tabs>
        <w:autoSpaceDE w:val="0"/>
        <w:autoSpaceDN w:val="0"/>
        <w:spacing w:before="73"/>
        <w:rPr>
          <w:rFonts w:ascii="Bookman Old Style" w:eastAsia="Arial Narrow" w:hAnsi="Bookman Old Style" w:cs="Arial Narrow"/>
          <w:w w:val="80"/>
          <w:lang w:eastAsia="en-US"/>
        </w:rPr>
      </w:pPr>
      <w:r w:rsidRPr="00F56AB5">
        <w:rPr>
          <w:rFonts w:ascii="Bookman Old Style" w:eastAsia="Arial Narrow" w:hAnsi="Bookman Old Style" w:cs="Arial Narrow"/>
          <w:w w:val="80"/>
          <w:lang w:eastAsia="en-US"/>
        </w:rPr>
        <w:t xml:space="preserve">DAO : </w:t>
      </w:r>
      <w:r w:rsidR="003B6F00" w:rsidRPr="00F56AB5">
        <w:rPr>
          <w:rFonts w:ascii="Bookman Old Style" w:eastAsia="Arial Narrow" w:hAnsi="Bookman Old Style" w:cs="Arial Narrow"/>
          <w:w w:val="80"/>
          <w:lang w:eastAsia="en-US"/>
        </w:rPr>
        <w:t xml:space="preserve">  </w:t>
      </w:r>
      <w:r w:rsidRPr="00F56AB5">
        <w:rPr>
          <w:rFonts w:ascii="Bookman Old Style" w:eastAsia="Arial Narrow" w:hAnsi="Bookman Old Style" w:cs="Arial Narrow"/>
          <w:w w:val="80"/>
          <w:lang w:eastAsia="en-US"/>
        </w:rPr>
        <w:t xml:space="preserve">Dossier d’Appels d’Offres </w:t>
      </w:r>
    </w:p>
    <w:p w14:paraId="2CF64C6C" w14:textId="77777777" w:rsidR="00474712" w:rsidRPr="00F56AB5" w:rsidRDefault="00474712" w:rsidP="00474712">
      <w:pPr>
        <w:widowControl w:val="0"/>
        <w:tabs>
          <w:tab w:val="left" w:pos="9072"/>
        </w:tabs>
        <w:autoSpaceDE w:val="0"/>
        <w:autoSpaceDN w:val="0"/>
        <w:spacing w:before="73"/>
        <w:ind w:left="3580"/>
        <w:rPr>
          <w:rFonts w:ascii="Bookman Old Style" w:eastAsia="Arial Narrow" w:hAnsi="Bookman Old Style" w:cs="Arial Narrow"/>
          <w:w w:val="80"/>
          <w:lang w:eastAsia="en-US"/>
        </w:rPr>
      </w:pPr>
    </w:p>
    <w:p w14:paraId="5595580D" w14:textId="77777777" w:rsidR="00474712" w:rsidRPr="00FC2929" w:rsidRDefault="00474712" w:rsidP="00EE3662">
      <w:pPr>
        <w:rPr>
          <w:rFonts w:ascii="Tahoma" w:hAnsi="Tahoma" w:cs="Tahoma"/>
          <w:b/>
          <w:bCs/>
          <w:color w:val="FF0000"/>
          <w:sz w:val="28"/>
        </w:rPr>
      </w:pPr>
    </w:p>
    <w:p w14:paraId="1E44C3A1" w14:textId="77777777" w:rsidR="00474712" w:rsidRPr="00FC2929" w:rsidRDefault="00474712" w:rsidP="00EE3662">
      <w:pPr>
        <w:rPr>
          <w:rFonts w:ascii="Tahoma" w:hAnsi="Tahoma" w:cs="Tahoma"/>
          <w:b/>
          <w:bCs/>
          <w:color w:val="FF0000"/>
          <w:sz w:val="28"/>
        </w:rPr>
      </w:pPr>
    </w:p>
    <w:p w14:paraId="75F4FF16" w14:textId="77777777" w:rsidR="00474712" w:rsidRDefault="00474712" w:rsidP="00EE3662">
      <w:pPr>
        <w:rPr>
          <w:rFonts w:ascii="Tahoma" w:hAnsi="Tahoma" w:cs="Tahoma"/>
          <w:b/>
          <w:bCs/>
          <w:sz w:val="28"/>
        </w:rPr>
      </w:pPr>
    </w:p>
    <w:p w14:paraId="18B6709F" w14:textId="77777777" w:rsidR="00474712" w:rsidRDefault="00474712" w:rsidP="00EE3662">
      <w:pPr>
        <w:rPr>
          <w:rFonts w:ascii="Tahoma" w:hAnsi="Tahoma" w:cs="Tahoma"/>
          <w:b/>
          <w:bCs/>
          <w:sz w:val="28"/>
        </w:rPr>
      </w:pPr>
    </w:p>
    <w:p w14:paraId="0E862BFA" w14:textId="77777777" w:rsidR="00474712" w:rsidRDefault="00474712" w:rsidP="00EE3662">
      <w:pPr>
        <w:rPr>
          <w:rFonts w:ascii="Tahoma" w:hAnsi="Tahoma" w:cs="Tahoma"/>
          <w:b/>
          <w:bCs/>
          <w:sz w:val="28"/>
        </w:rPr>
      </w:pPr>
    </w:p>
    <w:p w14:paraId="7AC94194" w14:textId="77777777" w:rsidR="00474712" w:rsidRDefault="00474712" w:rsidP="00EE3662">
      <w:pPr>
        <w:rPr>
          <w:rFonts w:ascii="Tahoma" w:hAnsi="Tahoma" w:cs="Tahoma"/>
          <w:b/>
          <w:bCs/>
          <w:sz w:val="28"/>
        </w:rPr>
      </w:pPr>
    </w:p>
    <w:p w14:paraId="289D60D1" w14:textId="77777777" w:rsidR="00474712" w:rsidRDefault="00474712" w:rsidP="00EE3662">
      <w:pPr>
        <w:rPr>
          <w:rFonts w:ascii="Tahoma" w:hAnsi="Tahoma" w:cs="Tahoma"/>
          <w:b/>
          <w:bCs/>
          <w:sz w:val="28"/>
        </w:rPr>
      </w:pPr>
    </w:p>
    <w:p w14:paraId="36DB0B7F" w14:textId="77777777" w:rsidR="00474712" w:rsidRDefault="00474712" w:rsidP="00EE3662">
      <w:pPr>
        <w:rPr>
          <w:rFonts w:ascii="Tahoma" w:hAnsi="Tahoma" w:cs="Tahoma"/>
          <w:b/>
          <w:bCs/>
          <w:sz w:val="28"/>
        </w:rPr>
      </w:pPr>
    </w:p>
    <w:p w14:paraId="2C7628F4" w14:textId="77777777" w:rsidR="00474712" w:rsidRDefault="00474712" w:rsidP="00EE3662">
      <w:pPr>
        <w:rPr>
          <w:rFonts w:ascii="Tahoma" w:hAnsi="Tahoma" w:cs="Tahoma"/>
          <w:b/>
          <w:bCs/>
          <w:sz w:val="28"/>
        </w:rPr>
      </w:pPr>
    </w:p>
    <w:p w14:paraId="4DD44D97" w14:textId="77777777" w:rsidR="00474712" w:rsidRDefault="00474712" w:rsidP="00EE3662">
      <w:pPr>
        <w:rPr>
          <w:rFonts w:ascii="Tahoma" w:hAnsi="Tahoma" w:cs="Tahoma"/>
          <w:b/>
          <w:bCs/>
          <w:sz w:val="28"/>
        </w:rPr>
      </w:pPr>
    </w:p>
    <w:p w14:paraId="04D03AF0" w14:textId="77777777" w:rsidR="00474712" w:rsidRDefault="00474712" w:rsidP="00EE3662">
      <w:pPr>
        <w:rPr>
          <w:rFonts w:ascii="Tahoma" w:hAnsi="Tahoma" w:cs="Tahoma"/>
          <w:b/>
          <w:bCs/>
          <w:sz w:val="28"/>
        </w:rPr>
      </w:pPr>
    </w:p>
    <w:p w14:paraId="7CF53C36" w14:textId="77777777" w:rsidR="00474712" w:rsidRDefault="00474712" w:rsidP="00EE3662">
      <w:pPr>
        <w:rPr>
          <w:rFonts w:ascii="Tahoma" w:hAnsi="Tahoma" w:cs="Tahoma"/>
          <w:b/>
          <w:bCs/>
          <w:sz w:val="28"/>
        </w:rPr>
      </w:pPr>
    </w:p>
    <w:p w14:paraId="00E1236C" w14:textId="77777777" w:rsidR="00474712" w:rsidRDefault="00474712" w:rsidP="00EE3662">
      <w:pPr>
        <w:rPr>
          <w:rFonts w:ascii="Tahoma" w:hAnsi="Tahoma" w:cs="Tahoma"/>
          <w:b/>
          <w:bCs/>
          <w:sz w:val="28"/>
        </w:rPr>
      </w:pPr>
    </w:p>
    <w:p w14:paraId="42F8CADA" w14:textId="77777777" w:rsidR="00474712" w:rsidRDefault="00474712" w:rsidP="00EE3662">
      <w:pPr>
        <w:rPr>
          <w:rFonts w:ascii="Tahoma" w:hAnsi="Tahoma" w:cs="Tahoma"/>
          <w:b/>
          <w:bCs/>
          <w:sz w:val="28"/>
        </w:rPr>
      </w:pPr>
    </w:p>
    <w:p w14:paraId="32F0EB69" w14:textId="77777777" w:rsidR="00474712" w:rsidRDefault="00474712" w:rsidP="00EE3662">
      <w:pPr>
        <w:rPr>
          <w:rFonts w:ascii="Tahoma" w:hAnsi="Tahoma" w:cs="Tahoma"/>
          <w:b/>
          <w:bCs/>
          <w:sz w:val="28"/>
        </w:rPr>
      </w:pPr>
    </w:p>
    <w:p w14:paraId="6351C51D" w14:textId="77777777" w:rsidR="00474712" w:rsidRDefault="00474712" w:rsidP="00EE3662">
      <w:pPr>
        <w:rPr>
          <w:rFonts w:ascii="Tahoma" w:hAnsi="Tahoma" w:cs="Tahoma"/>
          <w:b/>
          <w:bCs/>
          <w:sz w:val="28"/>
        </w:rPr>
      </w:pPr>
    </w:p>
    <w:p w14:paraId="576D11DE" w14:textId="77777777" w:rsidR="00474712" w:rsidRPr="00474712" w:rsidRDefault="00474712" w:rsidP="00EE3662">
      <w:pPr>
        <w:rPr>
          <w:rFonts w:ascii="Tahoma" w:hAnsi="Tahoma" w:cs="Tahoma"/>
          <w:b/>
          <w:bCs/>
          <w:sz w:val="28"/>
        </w:rPr>
      </w:pPr>
    </w:p>
    <w:p w14:paraId="3FF023DF" w14:textId="77777777" w:rsidR="00474712" w:rsidRPr="00D31132" w:rsidRDefault="00474712" w:rsidP="00EE3662">
      <w:pPr>
        <w:rPr>
          <w:rFonts w:ascii="Tahoma" w:hAnsi="Tahoma" w:cs="Tahoma"/>
          <w:b/>
          <w:bCs/>
          <w:sz w:val="28"/>
          <w:lang w:val="fr-CM"/>
        </w:rPr>
      </w:pPr>
    </w:p>
    <w:p w14:paraId="2CC321E3" w14:textId="5341454E" w:rsidR="005073E8" w:rsidRDefault="00700927" w:rsidP="00EE3662">
      <w:pPr>
        <w:rPr>
          <w:rFonts w:ascii="Tahoma" w:hAnsi="Tahoma" w:cs="Tahoma"/>
          <w:lang w:val="en-US"/>
        </w:rPr>
      </w:pPr>
      <w:r>
        <w:rPr>
          <w:rFonts w:ascii="Tahoma" w:hAnsi="Tahoma" w:cs="Tahoma"/>
          <w:b/>
          <w:bCs/>
          <w:sz w:val="28"/>
          <w:lang w:val="en-US"/>
        </w:rPr>
        <w:t>CONTENT</w:t>
      </w:r>
      <w:r w:rsidRPr="00C0749D">
        <w:rPr>
          <w:rFonts w:ascii="Tahoma" w:hAnsi="Tahoma" w:cs="Tahoma"/>
          <w:b/>
          <w:bCs/>
          <w:sz w:val="28"/>
          <w:lang w:val="en-US"/>
        </w:rPr>
        <w:t xml:space="preserve"> OF THE TENDER </w:t>
      </w:r>
      <w:r>
        <w:rPr>
          <w:rFonts w:ascii="Tahoma" w:hAnsi="Tahoma" w:cs="Tahoma"/>
          <w:b/>
          <w:bCs/>
          <w:sz w:val="28"/>
          <w:lang w:val="en-US"/>
        </w:rPr>
        <w:t>DOCUMENT</w:t>
      </w:r>
      <w:r w:rsidRPr="00C0749D">
        <w:rPr>
          <w:rFonts w:ascii="Tahoma" w:hAnsi="Tahoma" w:cs="Tahoma"/>
          <w:b/>
          <w:bCs/>
          <w:sz w:val="28"/>
          <w:lang w:val="en-US"/>
        </w:rPr>
        <w:t xml:space="preserve"> (T</w:t>
      </w:r>
      <w:r>
        <w:rPr>
          <w:rFonts w:ascii="Tahoma" w:hAnsi="Tahoma" w:cs="Tahoma"/>
          <w:b/>
          <w:bCs/>
          <w:sz w:val="28"/>
          <w:lang w:val="en-US"/>
        </w:rPr>
        <w:t>D</w:t>
      </w:r>
      <w:r>
        <w:rPr>
          <w:rFonts w:ascii="Tahoma" w:hAnsi="Tahoma" w:cs="Tahoma"/>
          <w:lang w:val="en-US"/>
        </w:rPr>
        <w:t>)</w:t>
      </w:r>
    </w:p>
    <w:p w14:paraId="54F7D3E3" w14:textId="77777777" w:rsidR="00700927" w:rsidRPr="00700927" w:rsidRDefault="00700927" w:rsidP="00700927">
      <w:pPr>
        <w:ind w:firstLine="1080"/>
        <w:rPr>
          <w:rFonts w:ascii="Tahoma" w:hAnsi="Tahoma" w:cs="Tahoma"/>
          <w:lang w:val="en-US"/>
        </w:rPr>
      </w:pPr>
    </w:p>
    <w:p w14:paraId="42887DD0" w14:textId="77777777" w:rsidR="00700927" w:rsidRPr="00C0749D" w:rsidRDefault="00700927" w:rsidP="00700927">
      <w:pPr>
        <w:spacing w:line="360" w:lineRule="auto"/>
        <w:rPr>
          <w:rFonts w:ascii="Tahoma" w:hAnsi="Tahoma" w:cs="Tahoma"/>
          <w:lang w:val="en-US"/>
        </w:rPr>
      </w:pPr>
      <w:r w:rsidRPr="00C0749D">
        <w:rPr>
          <w:rFonts w:ascii="Tahoma" w:hAnsi="Tahoma" w:cs="Tahoma"/>
          <w:lang w:val="en-US"/>
        </w:rPr>
        <w:t xml:space="preserve">Doc </w:t>
      </w:r>
      <w:proofErr w:type="gramStart"/>
      <w:r w:rsidRPr="00C0749D">
        <w:rPr>
          <w:rFonts w:ascii="Tahoma" w:hAnsi="Tahoma" w:cs="Tahoma"/>
          <w:lang w:val="en-US"/>
        </w:rPr>
        <w:t>1 :</w:t>
      </w:r>
      <w:proofErr w:type="gramEnd"/>
      <w:r w:rsidRPr="00C0749D">
        <w:rPr>
          <w:rFonts w:ascii="Tahoma" w:hAnsi="Tahoma" w:cs="Tahoma"/>
          <w:lang w:val="en-US"/>
        </w:rPr>
        <w:tab/>
        <w:t>Tender notice (TN) (English and French version)</w:t>
      </w:r>
    </w:p>
    <w:p w14:paraId="094F5FF2" w14:textId="77777777" w:rsidR="00700927" w:rsidRPr="00D530FC" w:rsidRDefault="00700927" w:rsidP="00700927">
      <w:pPr>
        <w:spacing w:line="360" w:lineRule="auto"/>
        <w:rPr>
          <w:rFonts w:ascii="Tahoma" w:hAnsi="Tahoma" w:cs="Tahoma"/>
          <w:lang w:val="en-US"/>
        </w:rPr>
      </w:pPr>
      <w:r w:rsidRPr="00D530FC">
        <w:rPr>
          <w:rFonts w:ascii="Tahoma" w:hAnsi="Tahoma" w:cs="Tahoma"/>
          <w:lang w:val="en-US"/>
        </w:rPr>
        <w:t xml:space="preserve">Doc </w:t>
      </w:r>
      <w:proofErr w:type="gramStart"/>
      <w:r w:rsidRPr="00D530FC">
        <w:rPr>
          <w:rFonts w:ascii="Tahoma" w:hAnsi="Tahoma" w:cs="Tahoma"/>
          <w:lang w:val="en-US"/>
        </w:rPr>
        <w:t>2 :</w:t>
      </w:r>
      <w:proofErr w:type="gramEnd"/>
      <w:r w:rsidRPr="00D530FC">
        <w:rPr>
          <w:rFonts w:ascii="Tahoma" w:hAnsi="Tahoma" w:cs="Tahoma"/>
          <w:lang w:val="en-US"/>
        </w:rPr>
        <w:t xml:space="preserve">        </w:t>
      </w:r>
      <w:r>
        <w:rPr>
          <w:rFonts w:ascii="Tahoma" w:hAnsi="Tahoma" w:cs="Tahoma"/>
          <w:lang w:val="en-US"/>
        </w:rPr>
        <w:t xml:space="preserve"> </w:t>
      </w:r>
      <w:r w:rsidRPr="00D530FC">
        <w:rPr>
          <w:rFonts w:ascii="Tahoma" w:hAnsi="Tahoma" w:cs="Tahoma"/>
          <w:lang w:val="en-US"/>
        </w:rPr>
        <w:t>General R</w:t>
      </w:r>
      <w:r>
        <w:rPr>
          <w:rFonts w:ascii="Tahoma" w:hAnsi="Tahoma" w:cs="Tahoma"/>
          <w:lang w:val="en-US"/>
        </w:rPr>
        <w:t>ules</w:t>
      </w:r>
      <w:r w:rsidRPr="00D530FC">
        <w:rPr>
          <w:rFonts w:ascii="Tahoma" w:hAnsi="Tahoma" w:cs="Tahoma"/>
          <w:lang w:val="en-US"/>
        </w:rPr>
        <w:t xml:space="preserve"> of the Tender </w:t>
      </w:r>
      <w:r>
        <w:rPr>
          <w:rFonts w:ascii="Tahoma" w:hAnsi="Tahoma" w:cs="Tahoma"/>
          <w:lang w:val="en-US"/>
        </w:rPr>
        <w:t>Document</w:t>
      </w:r>
      <w:r w:rsidRPr="00D530FC">
        <w:rPr>
          <w:rFonts w:ascii="Tahoma" w:hAnsi="Tahoma" w:cs="Tahoma"/>
          <w:lang w:val="en-US"/>
        </w:rPr>
        <w:t xml:space="preserve"> (</w:t>
      </w:r>
      <w:r>
        <w:rPr>
          <w:rFonts w:ascii="Tahoma" w:hAnsi="Tahoma" w:cs="Tahoma"/>
          <w:lang w:val="en-US"/>
        </w:rPr>
        <w:t>GRTD</w:t>
      </w:r>
      <w:r w:rsidRPr="00D530FC">
        <w:rPr>
          <w:rFonts w:ascii="Tahoma" w:hAnsi="Tahoma" w:cs="Tahoma"/>
          <w:lang w:val="en-US"/>
        </w:rPr>
        <w:t>)</w:t>
      </w:r>
    </w:p>
    <w:p w14:paraId="4520700D" w14:textId="77777777" w:rsidR="00700927" w:rsidRPr="00D530FC" w:rsidRDefault="00700927" w:rsidP="00700927">
      <w:pPr>
        <w:spacing w:line="360" w:lineRule="auto"/>
        <w:rPr>
          <w:rFonts w:ascii="Tahoma" w:hAnsi="Tahoma" w:cs="Tahoma"/>
          <w:lang w:val="en-US"/>
        </w:rPr>
      </w:pPr>
      <w:r w:rsidRPr="00D530FC">
        <w:rPr>
          <w:rFonts w:ascii="Tahoma" w:hAnsi="Tahoma" w:cs="Tahoma"/>
          <w:lang w:val="en-US"/>
        </w:rPr>
        <w:t xml:space="preserve">Doc </w:t>
      </w:r>
      <w:proofErr w:type="gramStart"/>
      <w:r w:rsidRPr="00D530FC">
        <w:rPr>
          <w:rFonts w:ascii="Tahoma" w:hAnsi="Tahoma" w:cs="Tahoma"/>
          <w:lang w:val="en-US"/>
        </w:rPr>
        <w:t>3 :</w:t>
      </w:r>
      <w:proofErr w:type="gramEnd"/>
      <w:r w:rsidRPr="00D530FC">
        <w:rPr>
          <w:rFonts w:ascii="Tahoma" w:hAnsi="Tahoma" w:cs="Tahoma"/>
          <w:lang w:val="en-US"/>
        </w:rPr>
        <w:tab/>
        <w:t xml:space="preserve">Specific Rules of the Tender </w:t>
      </w:r>
      <w:r>
        <w:rPr>
          <w:rFonts w:ascii="Tahoma" w:hAnsi="Tahoma" w:cs="Tahoma"/>
          <w:lang w:val="en-US"/>
        </w:rPr>
        <w:t>Document</w:t>
      </w:r>
      <w:r w:rsidRPr="00D530FC">
        <w:rPr>
          <w:rFonts w:ascii="Tahoma" w:hAnsi="Tahoma" w:cs="Tahoma"/>
          <w:lang w:val="en-US"/>
        </w:rPr>
        <w:t xml:space="preserve"> (</w:t>
      </w:r>
      <w:r>
        <w:rPr>
          <w:rFonts w:ascii="Tahoma" w:hAnsi="Tahoma" w:cs="Tahoma"/>
          <w:lang w:val="en-US"/>
        </w:rPr>
        <w:t>SRTD</w:t>
      </w:r>
      <w:r w:rsidRPr="00D530FC">
        <w:rPr>
          <w:rFonts w:ascii="Tahoma" w:hAnsi="Tahoma" w:cs="Tahoma"/>
          <w:lang w:val="en-US"/>
        </w:rPr>
        <w:t>)</w:t>
      </w:r>
    </w:p>
    <w:p w14:paraId="087771DA" w14:textId="77777777" w:rsidR="00700927" w:rsidRPr="00661ABF" w:rsidRDefault="00700927" w:rsidP="00700927">
      <w:pPr>
        <w:spacing w:line="360" w:lineRule="auto"/>
        <w:rPr>
          <w:rFonts w:ascii="Tahoma" w:hAnsi="Tahoma" w:cs="Tahoma"/>
          <w:lang w:val="en-US"/>
        </w:rPr>
      </w:pPr>
      <w:r w:rsidRPr="00D530FC">
        <w:rPr>
          <w:rFonts w:ascii="Tahoma" w:hAnsi="Tahoma" w:cs="Tahoma"/>
          <w:lang w:val="en-US"/>
        </w:rPr>
        <w:t>Doc</w:t>
      </w:r>
      <w:r w:rsidRPr="00661ABF">
        <w:rPr>
          <w:rFonts w:ascii="Tahoma" w:hAnsi="Tahoma" w:cs="Tahoma"/>
          <w:lang w:val="en-US"/>
        </w:rPr>
        <w:t xml:space="preserve"> </w:t>
      </w:r>
      <w:proofErr w:type="gramStart"/>
      <w:r w:rsidRPr="00661ABF">
        <w:rPr>
          <w:rFonts w:ascii="Tahoma" w:hAnsi="Tahoma" w:cs="Tahoma"/>
          <w:lang w:val="en-US"/>
        </w:rPr>
        <w:t>4 :</w:t>
      </w:r>
      <w:proofErr w:type="gramEnd"/>
      <w:r w:rsidRPr="00661ABF">
        <w:rPr>
          <w:rFonts w:ascii="Tahoma" w:hAnsi="Tahoma" w:cs="Tahoma"/>
          <w:lang w:val="en-US"/>
        </w:rPr>
        <w:tab/>
      </w:r>
      <w:r>
        <w:rPr>
          <w:rFonts w:ascii="Tahoma" w:hAnsi="Tahoma" w:cs="Tahoma"/>
          <w:lang w:val="en-US"/>
        </w:rPr>
        <w:t xml:space="preserve">The special </w:t>
      </w:r>
      <w:r w:rsidRPr="00661ABF">
        <w:rPr>
          <w:rFonts w:ascii="Tahoma" w:hAnsi="Tahoma" w:cs="Tahoma"/>
          <w:lang w:val="en-US"/>
        </w:rPr>
        <w:t>Administrative C</w:t>
      </w:r>
      <w:r>
        <w:rPr>
          <w:rFonts w:ascii="Tahoma" w:hAnsi="Tahoma" w:cs="Tahoma"/>
          <w:lang w:val="en-US"/>
        </w:rPr>
        <w:t>lause document</w:t>
      </w:r>
      <w:r w:rsidRPr="00661ABF">
        <w:rPr>
          <w:rFonts w:ascii="Tahoma" w:hAnsi="Tahoma" w:cs="Tahoma"/>
          <w:lang w:val="en-US"/>
        </w:rPr>
        <w:t xml:space="preserve"> (CCAP)</w:t>
      </w:r>
    </w:p>
    <w:p w14:paraId="6957647A" w14:textId="77777777" w:rsidR="00700927" w:rsidRPr="00661ABF" w:rsidRDefault="00700927" w:rsidP="00700927">
      <w:pPr>
        <w:spacing w:line="360" w:lineRule="auto"/>
        <w:rPr>
          <w:rFonts w:ascii="Tahoma" w:hAnsi="Tahoma" w:cs="Tahoma"/>
          <w:lang w:val="en-US"/>
        </w:rPr>
      </w:pPr>
      <w:r w:rsidRPr="00D530FC">
        <w:rPr>
          <w:rFonts w:ascii="Tahoma" w:hAnsi="Tahoma" w:cs="Tahoma"/>
          <w:lang w:val="en-US"/>
        </w:rPr>
        <w:t>Doc</w:t>
      </w:r>
      <w:r w:rsidRPr="00661ABF">
        <w:rPr>
          <w:rFonts w:ascii="Tahoma" w:hAnsi="Tahoma" w:cs="Tahoma"/>
          <w:lang w:val="en-US"/>
        </w:rPr>
        <w:t xml:space="preserve"> </w:t>
      </w:r>
      <w:proofErr w:type="gramStart"/>
      <w:r w:rsidRPr="00661ABF">
        <w:rPr>
          <w:rFonts w:ascii="Tahoma" w:hAnsi="Tahoma" w:cs="Tahoma"/>
          <w:lang w:val="en-US"/>
        </w:rPr>
        <w:t>5 :</w:t>
      </w:r>
      <w:proofErr w:type="gramEnd"/>
      <w:r w:rsidRPr="00661ABF">
        <w:rPr>
          <w:rFonts w:ascii="Tahoma" w:hAnsi="Tahoma" w:cs="Tahoma"/>
          <w:lang w:val="en-US"/>
        </w:rPr>
        <w:tab/>
      </w:r>
      <w:r>
        <w:rPr>
          <w:rFonts w:ascii="Tahoma" w:hAnsi="Tahoma" w:cs="Tahoma"/>
          <w:lang w:val="en-US"/>
        </w:rPr>
        <w:t xml:space="preserve">The </w:t>
      </w:r>
      <w:r w:rsidRPr="00661ABF">
        <w:rPr>
          <w:rFonts w:ascii="Tahoma" w:hAnsi="Tahoma" w:cs="Tahoma"/>
          <w:lang w:val="en-US"/>
        </w:rPr>
        <w:t>Technical Specifications</w:t>
      </w:r>
      <w:r>
        <w:rPr>
          <w:rFonts w:ascii="Tahoma" w:hAnsi="Tahoma" w:cs="Tahoma"/>
          <w:lang w:val="en-US"/>
        </w:rPr>
        <w:t xml:space="preserve"> document</w:t>
      </w:r>
      <w:r w:rsidRPr="00661ABF">
        <w:rPr>
          <w:rFonts w:ascii="Tahoma" w:hAnsi="Tahoma" w:cs="Tahoma"/>
          <w:lang w:val="en-US"/>
        </w:rPr>
        <w:t xml:space="preserve"> (CPT)</w:t>
      </w:r>
    </w:p>
    <w:p w14:paraId="58B68392" w14:textId="77777777" w:rsidR="00700927" w:rsidRPr="00A3241D" w:rsidRDefault="00700927" w:rsidP="00700927">
      <w:pPr>
        <w:spacing w:line="360" w:lineRule="auto"/>
        <w:rPr>
          <w:rFonts w:ascii="Tahoma" w:hAnsi="Tahoma" w:cs="Tahoma"/>
          <w:lang w:val="en-US"/>
        </w:rPr>
      </w:pPr>
      <w:r w:rsidRPr="00D530FC">
        <w:rPr>
          <w:rFonts w:ascii="Tahoma" w:hAnsi="Tahoma" w:cs="Tahoma"/>
          <w:lang w:val="en-US"/>
        </w:rPr>
        <w:t>Doc</w:t>
      </w:r>
      <w:r w:rsidRPr="00A3241D">
        <w:rPr>
          <w:rFonts w:ascii="Tahoma" w:hAnsi="Tahoma" w:cs="Tahoma"/>
          <w:lang w:val="en-US"/>
        </w:rPr>
        <w:t xml:space="preserve"> </w:t>
      </w:r>
      <w:proofErr w:type="gramStart"/>
      <w:r w:rsidRPr="00A3241D">
        <w:rPr>
          <w:rFonts w:ascii="Tahoma" w:hAnsi="Tahoma" w:cs="Tahoma"/>
          <w:lang w:val="en-US"/>
        </w:rPr>
        <w:t>6 :</w:t>
      </w:r>
      <w:proofErr w:type="gramEnd"/>
      <w:r w:rsidRPr="00A3241D">
        <w:rPr>
          <w:rFonts w:ascii="Tahoma" w:hAnsi="Tahoma" w:cs="Tahoma"/>
          <w:lang w:val="en-US"/>
        </w:rPr>
        <w:tab/>
        <w:t>Schedule of Unit Prices (BPU)</w:t>
      </w:r>
    </w:p>
    <w:p w14:paraId="6CE25D6A" w14:textId="77777777" w:rsidR="00700927" w:rsidRPr="003B1DB0" w:rsidRDefault="00700927" w:rsidP="00700927">
      <w:pPr>
        <w:spacing w:line="360" w:lineRule="auto"/>
        <w:rPr>
          <w:rFonts w:ascii="Tahoma" w:hAnsi="Tahoma" w:cs="Tahoma"/>
          <w:lang w:val="en-US"/>
        </w:rPr>
      </w:pPr>
      <w:r w:rsidRPr="00D530FC">
        <w:rPr>
          <w:rFonts w:ascii="Tahoma" w:hAnsi="Tahoma" w:cs="Tahoma"/>
          <w:lang w:val="en-US"/>
        </w:rPr>
        <w:t>Doc</w:t>
      </w:r>
      <w:r w:rsidRPr="003B1DB0">
        <w:rPr>
          <w:rFonts w:ascii="Tahoma" w:hAnsi="Tahoma" w:cs="Tahoma"/>
          <w:lang w:val="en-US"/>
        </w:rPr>
        <w:t xml:space="preserve"> </w:t>
      </w:r>
      <w:proofErr w:type="gramStart"/>
      <w:r w:rsidRPr="003B1DB0">
        <w:rPr>
          <w:rFonts w:ascii="Tahoma" w:hAnsi="Tahoma" w:cs="Tahoma"/>
          <w:lang w:val="en-US"/>
        </w:rPr>
        <w:t>7 :</w:t>
      </w:r>
      <w:proofErr w:type="gramEnd"/>
      <w:r w:rsidRPr="003B1DB0">
        <w:rPr>
          <w:rFonts w:ascii="Tahoma" w:hAnsi="Tahoma" w:cs="Tahoma"/>
          <w:lang w:val="en-US"/>
        </w:rPr>
        <w:tab/>
        <w:t>Schedule of the Bill of Quantities and Cost Estimates (DQE)</w:t>
      </w:r>
    </w:p>
    <w:p w14:paraId="4326A27E" w14:textId="77777777" w:rsidR="00700927" w:rsidRPr="003B1DB0" w:rsidRDefault="00700927" w:rsidP="00700927">
      <w:pPr>
        <w:spacing w:line="360" w:lineRule="auto"/>
        <w:rPr>
          <w:rFonts w:ascii="Tahoma" w:hAnsi="Tahoma" w:cs="Tahoma"/>
          <w:lang w:val="en-US"/>
        </w:rPr>
      </w:pPr>
      <w:r w:rsidRPr="00D530FC">
        <w:rPr>
          <w:rFonts w:ascii="Tahoma" w:hAnsi="Tahoma" w:cs="Tahoma"/>
          <w:lang w:val="en-US"/>
        </w:rPr>
        <w:t>Doc</w:t>
      </w:r>
      <w:r w:rsidRPr="003B1DB0">
        <w:rPr>
          <w:rFonts w:ascii="Tahoma" w:hAnsi="Tahoma" w:cs="Tahoma"/>
          <w:lang w:val="en-US"/>
        </w:rPr>
        <w:t xml:space="preserve"> </w:t>
      </w:r>
      <w:proofErr w:type="gramStart"/>
      <w:r w:rsidRPr="003B1DB0">
        <w:rPr>
          <w:rFonts w:ascii="Tahoma" w:hAnsi="Tahoma" w:cs="Tahoma"/>
          <w:lang w:val="en-US"/>
        </w:rPr>
        <w:t>8 :</w:t>
      </w:r>
      <w:proofErr w:type="gramEnd"/>
      <w:r w:rsidRPr="003B1DB0">
        <w:rPr>
          <w:rFonts w:ascii="Tahoma" w:hAnsi="Tahoma" w:cs="Tahoma"/>
          <w:lang w:val="en-US"/>
        </w:rPr>
        <w:tab/>
        <w:t xml:space="preserve">Frame Work of </w:t>
      </w:r>
      <w:r>
        <w:rPr>
          <w:rFonts w:ascii="Tahoma" w:hAnsi="Tahoma" w:cs="Tahoma"/>
          <w:lang w:val="en-US"/>
        </w:rPr>
        <w:t>breakdown</w:t>
      </w:r>
      <w:r w:rsidRPr="003B1DB0">
        <w:rPr>
          <w:rFonts w:ascii="Tahoma" w:hAnsi="Tahoma" w:cs="Tahoma"/>
          <w:lang w:val="en-US"/>
        </w:rPr>
        <w:t xml:space="preserve"> of Prices</w:t>
      </w:r>
    </w:p>
    <w:p w14:paraId="3C34A6B2" w14:textId="77777777" w:rsidR="005073E8" w:rsidRPr="00700927" w:rsidRDefault="005073E8" w:rsidP="005073E8">
      <w:pPr>
        <w:rPr>
          <w:rFonts w:ascii="Arial" w:hAnsi="Arial" w:cs="Arial"/>
          <w:lang w:val="en-US"/>
        </w:rPr>
      </w:pPr>
    </w:p>
    <w:p w14:paraId="4AEBDC38" w14:textId="77777777" w:rsidR="00700927" w:rsidRPr="009510AA" w:rsidRDefault="005073E8" w:rsidP="005073E8">
      <w:pPr>
        <w:rPr>
          <w:rFonts w:ascii="Arial" w:hAnsi="Arial" w:cs="Arial"/>
          <w:lang w:val="en-GB"/>
        </w:rPr>
      </w:pPr>
      <w:r w:rsidRPr="009510AA">
        <w:rPr>
          <w:rFonts w:ascii="Arial" w:hAnsi="Arial" w:cs="Arial"/>
          <w:lang w:val="en-GB"/>
        </w:rPr>
        <w:t xml:space="preserve">Document No. </w:t>
      </w:r>
      <w:r w:rsidR="00F04103" w:rsidRPr="009510AA">
        <w:rPr>
          <w:rFonts w:ascii="Arial" w:hAnsi="Arial" w:cs="Arial"/>
          <w:lang w:val="en-GB"/>
        </w:rPr>
        <w:t>9</w:t>
      </w:r>
      <w:r w:rsidRPr="009510AA">
        <w:rPr>
          <w:rFonts w:ascii="Arial" w:hAnsi="Arial" w:cs="Arial"/>
          <w:lang w:val="en-GB"/>
        </w:rPr>
        <w:t xml:space="preserve">: </w:t>
      </w:r>
      <w:r w:rsidR="00700927">
        <w:rPr>
          <w:rFonts w:ascii="Tahoma" w:hAnsi="Tahoma" w:cs="Tahoma"/>
          <w:lang w:val="en-US"/>
        </w:rPr>
        <w:t>Draft</w:t>
      </w:r>
      <w:r w:rsidR="00700927" w:rsidRPr="003B1DB0">
        <w:rPr>
          <w:rFonts w:ascii="Tahoma" w:hAnsi="Tahoma" w:cs="Tahoma"/>
          <w:lang w:val="en-US"/>
        </w:rPr>
        <w:t xml:space="preserve"> Contract </w:t>
      </w:r>
    </w:p>
    <w:p w14:paraId="556C3D37" w14:textId="77777777" w:rsidR="005073E8" w:rsidRPr="009510AA" w:rsidRDefault="005073E8" w:rsidP="005073E8">
      <w:pPr>
        <w:rPr>
          <w:rFonts w:ascii="Arial" w:hAnsi="Arial" w:cs="Arial"/>
          <w:lang w:val="en-GB"/>
        </w:rPr>
      </w:pPr>
    </w:p>
    <w:p w14:paraId="34753DE6" w14:textId="77777777" w:rsidR="005073E8" w:rsidRDefault="005073E8" w:rsidP="005073E8">
      <w:pPr>
        <w:rPr>
          <w:rFonts w:ascii="Arial" w:hAnsi="Arial" w:cs="Arial"/>
          <w:lang w:val="en-GB"/>
        </w:rPr>
      </w:pPr>
      <w:r w:rsidRPr="009510AA">
        <w:rPr>
          <w:rFonts w:ascii="Arial" w:hAnsi="Arial" w:cs="Arial"/>
          <w:lang w:val="en-GB"/>
        </w:rPr>
        <w:t xml:space="preserve">Document No. </w:t>
      </w:r>
      <w:r w:rsidR="00F04103" w:rsidRPr="009510AA">
        <w:rPr>
          <w:rFonts w:ascii="Arial" w:hAnsi="Arial" w:cs="Arial"/>
          <w:lang w:val="en-GB"/>
        </w:rPr>
        <w:t>10</w:t>
      </w:r>
      <w:r w:rsidRPr="009510AA">
        <w:rPr>
          <w:rFonts w:ascii="Arial" w:hAnsi="Arial" w:cs="Arial"/>
          <w:lang w:val="en-GB"/>
        </w:rPr>
        <w:t xml:space="preserve">: Model </w:t>
      </w:r>
      <w:r w:rsidR="00F04103" w:rsidRPr="009510AA">
        <w:rPr>
          <w:rFonts w:ascii="Arial" w:hAnsi="Arial" w:cs="Arial"/>
          <w:lang w:val="en-GB"/>
        </w:rPr>
        <w:t xml:space="preserve">documents to be used by bidders </w:t>
      </w:r>
    </w:p>
    <w:p w14:paraId="10D46F02" w14:textId="77777777" w:rsidR="00700927" w:rsidRPr="00F54115" w:rsidRDefault="00700927" w:rsidP="00886F3B">
      <w:pPr>
        <w:numPr>
          <w:ilvl w:val="1"/>
          <w:numId w:val="20"/>
        </w:numPr>
        <w:spacing w:line="360" w:lineRule="auto"/>
        <w:rPr>
          <w:rFonts w:ascii="Tahoma" w:hAnsi="Tahoma" w:cs="Tahoma"/>
          <w:lang w:val="en-US"/>
        </w:rPr>
      </w:pPr>
      <w:r>
        <w:rPr>
          <w:rFonts w:ascii="Tahoma" w:hAnsi="Tahoma" w:cs="Tahoma"/>
          <w:color w:val="000000"/>
          <w:lang w:val="en-US"/>
        </w:rPr>
        <w:t xml:space="preserve">Model of </w:t>
      </w:r>
      <w:r w:rsidRPr="00F54115">
        <w:rPr>
          <w:rFonts w:ascii="Tahoma" w:hAnsi="Tahoma" w:cs="Tahoma"/>
          <w:color w:val="000000"/>
          <w:lang w:val="en-US"/>
        </w:rPr>
        <w:t>tender</w:t>
      </w:r>
      <w:r>
        <w:rPr>
          <w:rFonts w:ascii="Tahoma" w:hAnsi="Tahoma" w:cs="Tahoma"/>
          <w:color w:val="000000"/>
          <w:lang w:val="en-US"/>
        </w:rPr>
        <w:t xml:space="preserve"> letter</w:t>
      </w:r>
      <w:r w:rsidRPr="00F54115">
        <w:rPr>
          <w:rFonts w:ascii="Tahoma" w:hAnsi="Tahoma" w:cs="Tahoma"/>
          <w:lang w:val="en-US"/>
        </w:rPr>
        <w:t> ;</w:t>
      </w:r>
    </w:p>
    <w:p w14:paraId="40B35A05" w14:textId="77777777" w:rsidR="00700927" w:rsidRPr="004E27DA" w:rsidRDefault="00700927" w:rsidP="00886F3B">
      <w:pPr>
        <w:numPr>
          <w:ilvl w:val="1"/>
          <w:numId w:val="20"/>
        </w:numPr>
        <w:spacing w:line="360" w:lineRule="auto"/>
        <w:rPr>
          <w:rFonts w:ascii="Tahoma" w:hAnsi="Tahoma" w:cs="Tahoma"/>
          <w:lang w:val="en-US"/>
        </w:rPr>
      </w:pPr>
      <w:r w:rsidRPr="004E27DA">
        <w:rPr>
          <w:rFonts w:ascii="Tahoma" w:hAnsi="Tahoma" w:cs="Tahoma"/>
          <w:lang w:val="en-US"/>
        </w:rPr>
        <w:t>Model of Bid Bond  (Temporary Bank guarantee for tender) ;</w:t>
      </w:r>
    </w:p>
    <w:p w14:paraId="3B9157CB" w14:textId="4C2395F1" w:rsidR="00700927" w:rsidRPr="004E27DA" w:rsidRDefault="00700927" w:rsidP="00886F3B">
      <w:pPr>
        <w:numPr>
          <w:ilvl w:val="1"/>
          <w:numId w:val="20"/>
        </w:numPr>
        <w:spacing w:line="360" w:lineRule="auto"/>
        <w:rPr>
          <w:rFonts w:ascii="Tahoma" w:hAnsi="Tahoma" w:cs="Tahoma"/>
          <w:lang w:val="en-US"/>
        </w:rPr>
      </w:pPr>
      <w:r w:rsidRPr="004E27DA">
        <w:rPr>
          <w:rFonts w:ascii="Tahoma" w:hAnsi="Tahoma" w:cs="Tahoma"/>
          <w:lang w:val="en-US"/>
        </w:rPr>
        <w:t xml:space="preserve">Model of final bid bond (final bank </w:t>
      </w:r>
      <w:r w:rsidR="000B55B0" w:rsidRPr="004E27DA">
        <w:rPr>
          <w:rFonts w:ascii="Tahoma" w:hAnsi="Tahoma" w:cs="Tahoma"/>
          <w:lang w:val="en-US"/>
        </w:rPr>
        <w:t>guarantee</w:t>
      </w:r>
      <w:r w:rsidRPr="004E27DA">
        <w:rPr>
          <w:rFonts w:ascii="Tahoma" w:hAnsi="Tahoma" w:cs="Tahoma"/>
          <w:lang w:val="en-US"/>
        </w:rPr>
        <w:t>) ;</w:t>
      </w:r>
    </w:p>
    <w:p w14:paraId="51E1E8C0" w14:textId="697D805D" w:rsidR="00700927" w:rsidRPr="003D39FC" w:rsidRDefault="00700927" w:rsidP="00886F3B">
      <w:pPr>
        <w:numPr>
          <w:ilvl w:val="1"/>
          <w:numId w:val="20"/>
        </w:numPr>
        <w:spacing w:line="360" w:lineRule="auto"/>
        <w:rPr>
          <w:rFonts w:ascii="Tahoma" w:hAnsi="Tahoma" w:cs="Tahoma"/>
          <w:lang w:val="en-US"/>
        </w:rPr>
      </w:pPr>
      <w:r w:rsidRPr="003D39FC">
        <w:rPr>
          <w:rFonts w:ascii="Tahoma" w:hAnsi="Tahoma" w:cs="Tahoma"/>
          <w:lang w:val="en-US"/>
        </w:rPr>
        <w:t xml:space="preserve">Model of bank </w:t>
      </w:r>
      <w:r w:rsidR="000B55B0" w:rsidRPr="003D39FC">
        <w:rPr>
          <w:rFonts w:ascii="Tahoma" w:hAnsi="Tahoma" w:cs="Tahoma"/>
          <w:lang w:val="en-US"/>
        </w:rPr>
        <w:t>guarantee</w:t>
      </w:r>
      <w:r w:rsidRPr="003D39FC">
        <w:rPr>
          <w:rFonts w:ascii="Tahoma" w:hAnsi="Tahoma" w:cs="Tahoma"/>
          <w:lang w:val="en-US"/>
        </w:rPr>
        <w:t xml:space="preserve"> for the restitution of start-up advance ;</w:t>
      </w:r>
    </w:p>
    <w:p w14:paraId="62AAFE11" w14:textId="77777777" w:rsidR="00700927" w:rsidRPr="00F54115" w:rsidRDefault="00700927" w:rsidP="00886F3B">
      <w:pPr>
        <w:numPr>
          <w:ilvl w:val="1"/>
          <w:numId w:val="20"/>
        </w:numPr>
        <w:spacing w:line="360" w:lineRule="auto"/>
        <w:rPr>
          <w:rFonts w:ascii="Tahoma" w:hAnsi="Tahoma" w:cs="Tahoma"/>
          <w:lang w:val="en-US"/>
        </w:rPr>
      </w:pPr>
      <w:r>
        <w:rPr>
          <w:rFonts w:ascii="Tahoma" w:hAnsi="Tahoma" w:cs="Tahoma"/>
          <w:color w:val="000000"/>
          <w:lang w:val="en-US"/>
        </w:rPr>
        <w:t xml:space="preserve">Model of </w:t>
      </w:r>
      <w:r w:rsidRPr="00F54115">
        <w:rPr>
          <w:rFonts w:ascii="Tahoma" w:hAnsi="Tahoma" w:cs="Tahoma"/>
          <w:color w:val="000000"/>
          <w:lang w:val="en-US"/>
        </w:rPr>
        <w:t>The Attestation of site visit</w:t>
      </w:r>
      <w:r w:rsidRPr="00F54115">
        <w:rPr>
          <w:rFonts w:ascii="Tahoma" w:hAnsi="Tahoma" w:cs="Tahoma"/>
          <w:lang w:val="en-US"/>
        </w:rPr>
        <w:t>;</w:t>
      </w:r>
    </w:p>
    <w:p w14:paraId="54E1B6BB" w14:textId="77777777" w:rsidR="00700927" w:rsidRPr="00F54115" w:rsidRDefault="00700927" w:rsidP="00886F3B">
      <w:pPr>
        <w:numPr>
          <w:ilvl w:val="1"/>
          <w:numId w:val="20"/>
        </w:numPr>
        <w:spacing w:line="360" w:lineRule="auto"/>
        <w:rPr>
          <w:rFonts w:ascii="Tahoma" w:hAnsi="Tahoma" w:cs="Tahoma"/>
          <w:lang w:val="en-US"/>
        </w:rPr>
      </w:pPr>
      <w:r>
        <w:rPr>
          <w:rFonts w:ascii="Tahoma" w:hAnsi="Tahoma" w:cs="Tahoma"/>
          <w:bCs/>
          <w:iCs/>
          <w:color w:val="000000"/>
          <w:lang w:val="en-US"/>
        </w:rPr>
        <w:t xml:space="preserve">Model of Information on the proposed </w:t>
      </w:r>
      <w:r w:rsidRPr="00F54115">
        <w:rPr>
          <w:rFonts w:ascii="Tahoma" w:hAnsi="Tahoma" w:cs="Tahoma"/>
          <w:bCs/>
          <w:iCs/>
          <w:color w:val="000000"/>
          <w:lang w:val="en-US"/>
        </w:rPr>
        <w:t xml:space="preserve">key personnel </w:t>
      </w:r>
      <w:r>
        <w:rPr>
          <w:rFonts w:ascii="Tahoma" w:hAnsi="Tahoma" w:cs="Tahoma"/>
          <w:bCs/>
          <w:iCs/>
          <w:color w:val="000000"/>
          <w:lang w:val="en-US"/>
        </w:rPr>
        <w:t xml:space="preserve">to be deployed </w:t>
      </w:r>
      <w:r w:rsidRPr="00F54115">
        <w:rPr>
          <w:rFonts w:ascii="Tahoma" w:hAnsi="Tahoma" w:cs="Tahoma"/>
          <w:lang w:val="en-US"/>
        </w:rPr>
        <w:t>;</w:t>
      </w:r>
    </w:p>
    <w:p w14:paraId="722BF4A1" w14:textId="77777777" w:rsidR="00700927" w:rsidRPr="003D39FC" w:rsidRDefault="00700927" w:rsidP="00886F3B">
      <w:pPr>
        <w:numPr>
          <w:ilvl w:val="1"/>
          <w:numId w:val="20"/>
        </w:numPr>
        <w:spacing w:line="360" w:lineRule="auto"/>
        <w:rPr>
          <w:rFonts w:ascii="Tahoma" w:hAnsi="Tahoma" w:cs="Tahoma"/>
          <w:lang w:val="en-US"/>
        </w:rPr>
      </w:pPr>
      <w:r w:rsidRPr="003D39FC">
        <w:rPr>
          <w:rFonts w:ascii="Tahoma" w:hAnsi="Tahoma" w:cs="Tahoma"/>
          <w:lang w:val="en-US"/>
        </w:rPr>
        <w:t>Recapitulative Mode</w:t>
      </w:r>
      <w:r>
        <w:rPr>
          <w:rFonts w:ascii="Tahoma" w:hAnsi="Tahoma" w:cs="Tahoma"/>
          <w:lang w:val="en-US"/>
        </w:rPr>
        <w:t>l form for the company referenc</w:t>
      </w:r>
      <w:r w:rsidRPr="003D39FC">
        <w:rPr>
          <w:rFonts w:ascii="Tahoma" w:hAnsi="Tahoma" w:cs="Tahoma"/>
          <w:lang w:val="en-US"/>
        </w:rPr>
        <w:t>es ;</w:t>
      </w:r>
    </w:p>
    <w:p w14:paraId="1B54B662" w14:textId="77777777" w:rsidR="00700927" w:rsidRPr="003D39FC" w:rsidRDefault="00700927" w:rsidP="00886F3B">
      <w:pPr>
        <w:numPr>
          <w:ilvl w:val="1"/>
          <w:numId w:val="20"/>
        </w:numPr>
        <w:spacing w:line="360" w:lineRule="auto"/>
        <w:rPr>
          <w:rFonts w:ascii="Tahoma" w:hAnsi="Tahoma" w:cs="Tahoma"/>
          <w:lang w:val="en-US"/>
        </w:rPr>
      </w:pPr>
      <w:r w:rsidRPr="003D39FC">
        <w:rPr>
          <w:rFonts w:ascii="Tahoma" w:hAnsi="Tahoma" w:cs="Tahoma"/>
          <w:lang w:val="en-US"/>
        </w:rPr>
        <w:t>Model form for power of attorney (in case of joint ventures ) ;</w:t>
      </w:r>
    </w:p>
    <w:p w14:paraId="1BE584AD" w14:textId="77777777" w:rsidR="00700927" w:rsidRPr="00700927" w:rsidRDefault="00700927" w:rsidP="00886F3B">
      <w:pPr>
        <w:numPr>
          <w:ilvl w:val="1"/>
          <w:numId w:val="20"/>
        </w:numPr>
        <w:spacing w:line="360" w:lineRule="auto"/>
        <w:rPr>
          <w:rFonts w:ascii="Tahoma" w:hAnsi="Tahoma" w:cs="Tahoma"/>
          <w:lang w:val="en-US"/>
        </w:rPr>
      </w:pPr>
      <w:r w:rsidRPr="003D39FC">
        <w:rPr>
          <w:rFonts w:ascii="Tahoma" w:hAnsi="Tahoma" w:cs="Tahoma"/>
          <w:lang w:val="en-US"/>
        </w:rPr>
        <w:t>Model form of agreement for joint-venture ;</w:t>
      </w:r>
    </w:p>
    <w:p w14:paraId="4F1FA7BB" w14:textId="77777777" w:rsidR="00F04103" w:rsidRPr="009510AA" w:rsidRDefault="00F04103" w:rsidP="005073E8">
      <w:pPr>
        <w:rPr>
          <w:rFonts w:ascii="Arial" w:hAnsi="Arial" w:cs="Arial"/>
          <w:lang w:val="en-GB"/>
        </w:rPr>
      </w:pPr>
    </w:p>
    <w:p w14:paraId="0C728455" w14:textId="77777777" w:rsidR="005073E8" w:rsidRDefault="005073E8" w:rsidP="005073E8">
      <w:pPr>
        <w:rPr>
          <w:rFonts w:ascii="Tahoma" w:hAnsi="Tahoma" w:cs="Tahoma"/>
          <w:lang w:val="en-US"/>
        </w:rPr>
      </w:pPr>
      <w:r w:rsidRPr="009510AA">
        <w:rPr>
          <w:rFonts w:ascii="Arial" w:hAnsi="Arial" w:cs="Arial"/>
          <w:lang w:val="en-GB"/>
        </w:rPr>
        <w:t>Document No. 1</w:t>
      </w:r>
      <w:r w:rsidR="00F04103" w:rsidRPr="009510AA">
        <w:rPr>
          <w:rFonts w:ascii="Arial" w:hAnsi="Arial" w:cs="Arial"/>
          <w:lang w:val="en-GB"/>
        </w:rPr>
        <w:t>1</w:t>
      </w:r>
      <w:r w:rsidRPr="009510AA">
        <w:rPr>
          <w:rFonts w:ascii="Arial" w:hAnsi="Arial" w:cs="Arial"/>
          <w:lang w:val="en-GB"/>
        </w:rPr>
        <w:t xml:space="preserve">: </w:t>
      </w:r>
      <w:r w:rsidR="00700927" w:rsidRPr="003D39FC">
        <w:rPr>
          <w:rFonts w:ascii="Tahoma" w:hAnsi="Tahoma" w:cs="Tahoma"/>
          <w:lang w:val="en-US"/>
        </w:rPr>
        <w:t>Noting sheet for the Technical Bid</w:t>
      </w:r>
      <w:r w:rsidR="00700927">
        <w:rPr>
          <w:rFonts w:ascii="Tahoma" w:hAnsi="Tahoma" w:cs="Tahoma"/>
          <w:lang w:val="en-US"/>
        </w:rPr>
        <w:t>;</w:t>
      </w:r>
    </w:p>
    <w:p w14:paraId="2388C494" w14:textId="47E24E92" w:rsidR="00AF5CA5" w:rsidRDefault="00AF5CA5" w:rsidP="005073E8">
      <w:pPr>
        <w:rPr>
          <w:rFonts w:ascii="Tahoma" w:hAnsi="Tahoma" w:cs="Tahoma"/>
          <w:lang w:val="en-US"/>
        </w:rPr>
      </w:pPr>
      <w:r>
        <w:rPr>
          <w:rFonts w:ascii="Tahoma" w:hAnsi="Tahoma" w:cs="Tahoma"/>
          <w:lang w:val="en-US"/>
        </w:rPr>
        <w:t xml:space="preserve">Document No. 12: Declaration of social and environmental engagement </w:t>
      </w:r>
    </w:p>
    <w:p w14:paraId="73F1DA40" w14:textId="4F6002B4" w:rsidR="00AF5CA5" w:rsidRPr="009510AA" w:rsidRDefault="00AF5CA5" w:rsidP="005073E8">
      <w:pPr>
        <w:rPr>
          <w:rFonts w:ascii="Arial" w:hAnsi="Arial" w:cs="Arial"/>
          <w:lang w:val="en-GB"/>
        </w:rPr>
      </w:pPr>
      <w:r>
        <w:rPr>
          <w:rFonts w:ascii="Tahoma" w:hAnsi="Tahoma" w:cs="Tahoma"/>
          <w:lang w:val="en-US"/>
        </w:rPr>
        <w:t>Document No. 13: Visa of Maturation or Justifications of studies realized</w:t>
      </w:r>
    </w:p>
    <w:p w14:paraId="204B6ABA" w14:textId="12567225" w:rsidR="005073E8" w:rsidRPr="009510AA" w:rsidRDefault="00F04103" w:rsidP="005073E8">
      <w:pPr>
        <w:ind w:left="1418" w:hanging="1418"/>
        <w:rPr>
          <w:rFonts w:ascii="Arial" w:hAnsi="Arial" w:cs="Arial"/>
          <w:lang w:val="en-GB"/>
        </w:rPr>
      </w:pPr>
      <w:r w:rsidRPr="009510AA">
        <w:rPr>
          <w:rFonts w:ascii="Arial" w:hAnsi="Arial" w:cs="Arial"/>
          <w:lang w:val="en-GB"/>
        </w:rPr>
        <w:t>Document No. 1</w:t>
      </w:r>
      <w:r w:rsidR="00AF5CA5">
        <w:rPr>
          <w:rFonts w:ascii="Arial" w:hAnsi="Arial" w:cs="Arial"/>
          <w:lang w:val="en-GB"/>
        </w:rPr>
        <w:t>4</w:t>
      </w:r>
      <w:r w:rsidR="005073E8" w:rsidRPr="009510AA">
        <w:rPr>
          <w:rFonts w:ascii="Arial" w:hAnsi="Arial" w:cs="Arial"/>
          <w:lang w:val="en-GB"/>
        </w:rPr>
        <w:t>: List of banking establishments and financial bodies authorised to issue bonds for public contracts.</w:t>
      </w:r>
    </w:p>
    <w:p w14:paraId="6DD43C9B" w14:textId="30F07A25" w:rsidR="00AF5CA5" w:rsidRPr="009510AA" w:rsidRDefault="00AF5CA5" w:rsidP="00AF5CA5">
      <w:pPr>
        <w:rPr>
          <w:rFonts w:ascii="Arial" w:hAnsi="Arial" w:cs="Arial"/>
          <w:lang w:val="en-GB"/>
        </w:rPr>
      </w:pPr>
      <w:r>
        <w:rPr>
          <w:rFonts w:ascii="Tahoma" w:hAnsi="Tahoma" w:cs="Tahoma"/>
          <w:lang w:val="en-US"/>
        </w:rPr>
        <w:t>Document No. 15: Procedure for Online Procurement</w:t>
      </w:r>
    </w:p>
    <w:p w14:paraId="084A1DBE" w14:textId="77777777" w:rsidR="005073E8" w:rsidRPr="009510AA" w:rsidRDefault="005073E8" w:rsidP="005073E8">
      <w:pPr>
        <w:ind w:left="1418" w:hanging="1418"/>
        <w:rPr>
          <w:rFonts w:ascii="Arial" w:hAnsi="Arial" w:cs="Arial"/>
          <w:lang w:val="en-GB"/>
        </w:rPr>
      </w:pPr>
      <w:r w:rsidRPr="009510AA">
        <w:rPr>
          <w:rFonts w:ascii="Arial" w:hAnsi="Arial" w:cs="Arial"/>
          <w:lang w:val="en-GB"/>
        </w:rPr>
        <w:tab/>
      </w:r>
    </w:p>
    <w:p w14:paraId="1E63B008" w14:textId="77777777" w:rsidR="005073E8" w:rsidRPr="009510AA" w:rsidRDefault="005073E8" w:rsidP="005073E8">
      <w:pPr>
        <w:rPr>
          <w:rFonts w:ascii="Arial" w:hAnsi="Arial" w:cs="Arial"/>
          <w:lang w:val="en-GB"/>
        </w:rPr>
      </w:pPr>
    </w:p>
    <w:p w14:paraId="7164EA9C" w14:textId="77777777" w:rsidR="005073E8" w:rsidRPr="009510AA" w:rsidRDefault="005073E8" w:rsidP="005073E8">
      <w:pPr>
        <w:rPr>
          <w:rFonts w:ascii="Arial" w:hAnsi="Arial" w:cs="Arial"/>
          <w:lang w:val="en-GB"/>
        </w:rPr>
      </w:pPr>
    </w:p>
    <w:p w14:paraId="0E2904D6" w14:textId="77777777" w:rsidR="005073E8" w:rsidRPr="009510AA" w:rsidRDefault="005073E8" w:rsidP="005073E8">
      <w:pPr>
        <w:rPr>
          <w:rFonts w:ascii="Arial" w:hAnsi="Arial" w:cs="Arial"/>
          <w:lang w:val="en-GB"/>
        </w:rPr>
      </w:pPr>
    </w:p>
    <w:p w14:paraId="56AB3ED6" w14:textId="77777777" w:rsidR="005073E8" w:rsidRPr="009510AA" w:rsidRDefault="005073E8" w:rsidP="005073E8">
      <w:pPr>
        <w:rPr>
          <w:rFonts w:ascii="Arial" w:hAnsi="Arial" w:cs="Arial"/>
          <w:lang w:val="en-GB"/>
        </w:rPr>
      </w:pPr>
    </w:p>
    <w:p w14:paraId="02968152" w14:textId="77777777" w:rsidR="005073E8" w:rsidRPr="009510AA" w:rsidRDefault="005073E8" w:rsidP="005073E8">
      <w:pPr>
        <w:rPr>
          <w:rFonts w:ascii="Arial" w:hAnsi="Arial" w:cs="Arial"/>
          <w:lang w:val="en-GB"/>
        </w:rPr>
      </w:pPr>
    </w:p>
    <w:p w14:paraId="62EBD7A4" w14:textId="77777777" w:rsidR="005073E8" w:rsidRPr="009510AA" w:rsidRDefault="005073E8" w:rsidP="005073E8">
      <w:pPr>
        <w:rPr>
          <w:rFonts w:ascii="Arial" w:hAnsi="Arial" w:cs="Arial"/>
          <w:lang w:val="en-GB"/>
        </w:rPr>
      </w:pPr>
    </w:p>
    <w:p w14:paraId="0CBC98E8" w14:textId="77777777" w:rsidR="005073E8" w:rsidRPr="009510AA" w:rsidRDefault="005073E8" w:rsidP="005073E8">
      <w:pPr>
        <w:rPr>
          <w:rFonts w:ascii="Arial" w:hAnsi="Arial" w:cs="Arial"/>
          <w:lang w:val="en-GB"/>
        </w:rPr>
      </w:pPr>
    </w:p>
    <w:p w14:paraId="3A42BD18" w14:textId="77777777" w:rsidR="005073E8" w:rsidRPr="009510AA" w:rsidRDefault="005073E8" w:rsidP="005073E8">
      <w:pPr>
        <w:rPr>
          <w:rFonts w:ascii="Arial" w:hAnsi="Arial" w:cs="Arial"/>
          <w:lang w:val="en-GB"/>
        </w:rPr>
      </w:pPr>
    </w:p>
    <w:p w14:paraId="2D5D2021" w14:textId="77777777" w:rsidR="005073E8" w:rsidRPr="009510AA" w:rsidRDefault="005073E8" w:rsidP="005073E8">
      <w:pPr>
        <w:rPr>
          <w:rFonts w:ascii="Arial" w:hAnsi="Arial" w:cs="Arial"/>
          <w:lang w:val="en-GB"/>
        </w:rPr>
      </w:pPr>
    </w:p>
    <w:p w14:paraId="68A666BB" w14:textId="77777777" w:rsidR="005073E8" w:rsidRPr="009510AA" w:rsidRDefault="005073E8" w:rsidP="005073E8">
      <w:pPr>
        <w:rPr>
          <w:rFonts w:ascii="Arial" w:hAnsi="Arial" w:cs="Arial"/>
          <w:lang w:val="en-GB"/>
        </w:rPr>
      </w:pPr>
    </w:p>
    <w:p w14:paraId="52BFFE7B" w14:textId="77777777" w:rsidR="005073E8" w:rsidRPr="009510AA" w:rsidRDefault="005073E8" w:rsidP="005073E8">
      <w:pPr>
        <w:rPr>
          <w:rFonts w:ascii="Arial" w:hAnsi="Arial" w:cs="Arial"/>
          <w:lang w:val="en-GB"/>
        </w:rPr>
      </w:pPr>
    </w:p>
    <w:p w14:paraId="2A9299C3" w14:textId="77777777" w:rsidR="000D44F1" w:rsidRPr="009510AA" w:rsidRDefault="000D44F1" w:rsidP="00140B96">
      <w:pPr>
        <w:rPr>
          <w:rFonts w:ascii="Arial" w:hAnsi="Arial" w:cs="Arial"/>
          <w:sz w:val="44"/>
          <w:szCs w:val="44"/>
          <w:lang w:val="en-GB"/>
        </w:rPr>
      </w:pPr>
    </w:p>
    <w:p w14:paraId="5521A8F4" w14:textId="77777777" w:rsidR="000D44F1" w:rsidRPr="009510AA" w:rsidRDefault="000D44F1" w:rsidP="005073E8">
      <w:pPr>
        <w:jc w:val="center"/>
        <w:rPr>
          <w:rFonts w:ascii="Arial" w:hAnsi="Arial" w:cs="Arial"/>
          <w:sz w:val="44"/>
          <w:szCs w:val="44"/>
          <w:lang w:val="en-GB"/>
        </w:rPr>
      </w:pPr>
    </w:p>
    <w:p w14:paraId="075B6DB0" w14:textId="77777777" w:rsidR="000D44F1" w:rsidRPr="009510AA" w:rsidRDefault="000D44F1" w:rsidP="005073E8">
      <w:pPr>
        <w:jc w:val="center"/>
        <w:rPr>
          <w:rFonts w:ascii="Arial" w:hAnsi="Arial" w:cs="Arial"/>
          <w:sz w:val="44"/>
          <w:szCs w:val="44"/>
          <w:lang w:val="en-GB"/>
        </w:rPr>
      </w:pPr>
    </w:p>
    <w:p w14:paraId="598BB2A2" w14:textId="77777777" w:rsidR="000D44F1" w:rsidRPr="009510AA" w:rsidRDefault="000D44F1" w:rsidP="005073E8">
      <w:pPr>
        <w:jc w:val="center"/>
        <w:rPr>
          <w:rFonts w:ascii="Arial" w:hAnsi="Arial" w:cs="Arial"/>
          <w:sz w:val="44"/>
          <w:szCs w:val="44"/>
          <w:lang w:val="en-GB"/>
        </w:rPr>
      </w:pPr>
    </w:p>
    <w:p w14:paraId="5F50C572" w14:textId="77777777" w:rsidR="00B83EA0" w:rsidRPr="00700927" w:rsidRDefault="00B83EA0" w:rsidP="00700927">
      <w:pPr>
        <w:rPr>
          <w:rFonts w:ascii="Arial" w:hAnsi="Arial" w:cs="Arial"/>
          <w:sz w:val="44"/>
          <w:szCs w:val="44"/>
          <w:lang w:val="en-GB"/>
        </w:rPr>
      </w:pPr>
    </w:p>
    <w:p w14:paraId="38B38307" w14:textId="77777777" w:rsidR="005073E8" w:rsidRPr="009510AA" w:rsidRDefault="00B83EA0" w:rsidP="005073E8">
      <w:pPr>
        <w:jc w:val="center"/>
        <w:rPr>
          <w:rFonts w:ascii="Arial" w:hAnsi="Arial" w:cs="Arial"/>
          <w:sz w:val="60"/>
          <w:szCs w:val="60"/>
          <w:lang w:val="en-GB"/>
        </w:rPr>
      </w:pPr>
      <w:r w:rsidRPr="009510AA">
        <w:rPr>
          <w:rFonts w:ascii="Arial" w:hAnsi="Arial" w:cs="Arial"/>
          <w:sz w:val="60"/>
          <w:szCs w:val="60"/>
          <w:lang w:val="en-GB"/>
        </w:rPr>
        <w:t>D</w:t>
      </w:r>
      <w:r w:rsidR="00BF19D0" w:rsidRPr="009510AA">
        <w:rPr>
          <w:rFonts w:ascii="Arial" w:hAnsi="Arial" w:cs="Arial"/>
          <w:sz w:val="60"/>
          <w:szCs w:val="60"/>
          <w:lang w:val="en-GB"/>
        </w:rPr>
        <w:t>ocument</w:t>
      </w:r>
      <w:r w:rsidRPr="009510AA">
        <w:rPr>
          <w:rFonts w:ascii="Arial" w:hAnsi="Arial" w:cs="Arial"/>
          <w:sz w:val="60"/>
          <w:szCs w:val="60"/>
          <w:lang w:val="en-GB"/>
        </w:rPr>
        <w:t xml:space="preserve"> No. </w:t>
      </w:r>
      <w:r w:rsidR="00700927">
        <w:rPr>
          <w:rFonts w:ascii="Arial" w:hAnsi="Arial" w:cs="Arial"/>
          <w:sz w:val="60"/>
          <w:szCs w:val="60"/>
          <w:lang w:val="en-GB"/>
        </w:rPr>
        <w:t>1</w:t>
      </w:r>
      <w:r w:rsidRPr="009510AA">
        <w:rPr>
          <w:rFonts w:ascii="Arial" w:hAnsi="Arial" w:cs="Arial"/>
          <w:sz w:val="60"/>
          <w:szCs w:val="60"/>
          <w:lang w:val="en-GB"/>
        </w:rPr>
        <w:t>:</w:t>
      </w:r>
    </w:p>
    <w:p w14:paraId="59B66A80" w14:textId="77777777" w:rsidR="005073E8" w:rsidRPr="009510AA" w:rsidRDefault="005073E8" w:rsidP="005073E8">
      <w:pPr>
        <w:jc w:val="center"/>
        <w:rPr>
          <w:rFonts w:ascii="Arial" w:hAnsi="Arial" w:cs="Arial"/>
          <w:sz w:val="60"/>
          <w:szCs w:val="60"/>
          <w:lang w:val="en-GB"/>
        </w:rPr>
      </w:pPr>
      <w:r w:rsidRPr="009510AA">
        <w:rPr>
          <w:rFonts w:ascii="Arial" w:hAnsi="Arial" w:cs="Arial"/>
          <w:sz w:val="60"/>
          <w:szCs w:val="60"/>
          <w:lang w:val="en-GB"/>
        </w:rPr>
        <w:t>T</w:t>
      </w:r>
      <w:r w:rsidR="00BF19D0" w:rsidRPr="009510AA">
        <w:rPr>
          <w:rFonts w:ascii="Arial" w:hAnsi="Arial" w:cs="Arial"/>
          <w:sz w:val="60"/>
          <w:szCs w:val="60"/>
          <w:lang w:val="en-GB"/>
        </w:rPr>
        <w:t xml:space="preserve">ender </w:t>
      </w:r>
      <w:r w:rsidR="00BA1612" w:rsidRPr="009510AA">
        <w:rPr>
          <w:rFonts w:ascii="Arial" w:hAnsi="Arial" w:cs="Arial"/>
          <w:sz w:val="60"/>
          <w:szCs w:val="60"/>
          <w:lang w:val="en-GB"/>
        </w:rPr>
        <w:t>N</w:t>
      </w:r>
      <w:r w:rsidR="00BF19D0" w:rsidRPr="009510AA">
        <w:rPr>
          <w:rFonts w:ascii="Arial" w:hAnsi="Arial" w:cs="Arial"/>
          <w:sz w:val="60"/>
          <w:szCs w:val="60"/>
          <w:lang w:val="en-GB"/>
        </w:rPr>
        <w:t>otice</w:t>
      </w:r>
    </w:p>
    <w:p w14:paraId="46208ADD" w14:textId="77777777" w:rsidR="005073E8" w:rsidRPr="009510AA" w:rsidRDefault="005073E8" w:rsidP="005073E8">
      <w:pPr>
        <w:jc w:val="center"/>
        <w:rPr>
          <w:rFonts w:ascii="Arial" w:hAnsi="Arial" w:cs="Arial"/>
          <w:sz w:val="60"/>
          <w:szCs w:val="60"/>
          <w:lang w:val="en-GB"/>
        </w:rPr>
      </w:pPr>
    </w:p>
    <w:p w14:paraId="697C1C5F" w14:textId="77777777" w:rsidR="005073E8" w:rsidRPr="009510AA" w:rsidRDefault="005073E8" w:rsidP="005073E8">
      <w:pPr>
        <w:rPr>
          <w:rFonts w:ascii="Arial" w:hAnsi="Arial" w:cs="Arial"/>
          <w:lang w:val="en-GB"/>
        </w:rPr>
      </w:pPr>
    </w:p>
    <w:p w14:paraId="59594B6A" w14:textId="77777777" w:rsidR="005073E8" w:rsidRPr="009510AA" w:rsidRDefault="005073E8" w:rsidP="005073E8">
      <w:pPr>
        <w:rPr>
          <w:rFonts w:ascii="Arial" w:hAnsi="Arial" w:cs="Arial"/>
          <w:lang w:val="en-GB"/>
        </w:rPr>
      </w:pPr>
    </w:p>
    <w:p w14:paraId="51AF18B8" w14:textId="77777777" w:rsidR="005073E8" w:rsidRPr="009510AA" w:rsidRDefault="005073E8" w:rsidP="005073E8">
      <w:pPr>
        <w:rPr>
          <w:rFonts w:ascii="Arial" w:hAnsi="Arial" w:cs="Arial"/>
          <w:lang w:val="en-GB"/>
        </w:rPr>
      </w:pPr>
    </w:p>
    <w:p w14:paraId="4554244F" w14:textId="77777777" w:rsidR="005073E8" w:rsidRPr="009510AA" w:rsidRDefault="005073E8" w:rsidP="005073E8">
      <w:pPr>
        <w:rPr>
          <w:rFonts w:ascii="Arial" w:hAnsi="Arial" w:cs="Arial"/>
          <w:lang w:val="en-GB"/>
        </w:rPr>
      </w:pPr>
    </w:p>
    <w:p w14:paraId="4801BFE4" w14:textId="77777777" w:rsidR="005073E8" w:rsidRPr="009510AA" w:rsidRDefault="005073E8" w:rsidP="005073E8">
      <w:pPr>
        <w:rPr>
          <w:rFonts w:ascii="Arial" w:hAnsi="Arial" w:cs="Arial"/>
          <w:lang w:val="en-GB"/>
        </w:rPr>
      </w:pPr>
    </w:p>
    <w:p w14:paraId="062B7BD4" w14:textId="77777777" w:rsidR="005073E8" w:rsidRPr="009510AA" w:rsidRDefault="005073E8" w:rsidP="005073E8">
      <w:pPr>
        <w:rPr>
          <w:rFonts w:ascii="Arial" w:hAnsi="Arial" w:cs="Arial"/>
          <w:lang w:val="en-GB"/>
        </w:rPr>
      </w:pPr>
    </w:p>
    <w:p w14:paraId="4D3A1A01" w14:textId="77777777" w:rsidR="005073E8" w:rsidRPr="009510AA" w:rsidRDefault="005073E8" w:rsidP="005073E8">
      <w:pPr>
        <w:rPr>
          <w:rFonts w:ascii="Arial" w:hAnsi="Arial" w:cs="Arial"/>
          <w:lang w:val="en-GB"/>
        </w:rPr>
      </w:pPr>
    </w:p>
    <w:p w14:paraId="490475B9" w14:textId="77777777" w:rsidR="005073E8" w:rsidRPr="009510AA" w:rsidRDefault="005073E8" w:rsidP="005073E8">
      <w:pPr>
        <w:rPr>
          <w:rFonts w:ascii="Arial" w:hAnsi="Arial" w:cs="Arial"/>
          <w:lang w:val="en-GB"/>
        </w:rPr>
      </w:pPr>
    </w:p>
    <w:p w14:paraId="4B25207C" w14:textId="77777777" w:rsidR="005073E8" w:rsidRPr="009510AA" w:rsidRDefault="005073E8" w:rsidP="005073E8">
      <w:pPr>
        <w:rPr>
          <w:rFonts w:ascii="Arial" w:hAnsi="Arial" w:cs="Arial"/>
          <w:lang w:val="en-GB"/>
        </w:rPr>
      </w:pPr>
    </w:p>
    <w:p w14:paraId="6A5C0C90" w14:textId="77777777" w:rsidR="005073E8" w:rsidRPr="009510AA" w:rsidRDefault="005073E8" w:rsidP="005073E8">
      <w:pPr>
        <w:rPr>
          <w:rFonts w:ascii="Arial" w:hAnsi="Arial" w:cs="Arial"/>
          <w:lang w:val="en-GB"/>
        </w:rPr>
      </w:pPr>
    </w:p>
    <w:p w14:paraId="685AD025" w14:textId="77777777" w:rsidR="005073E8" w:rsidRPr="009510AA" w:rsidRDefault="005073E8" w:rsidP="005073E8">
      <w:pPr>
        <w:rPr>
          <w:rFonts w:ascii="Arial" w:hAnsi="Arial" w:cs="Arial"/>
          <w:lang w:val="en-GB"/>
        </w:rPr>
      </w:pPr>
    </w:p>
    <w:p w14:paraId="7EF0017D" w14:textId="77777777" w:rsidR="005073E8" w:rsidRPr="009510AA" w:rsidRDefault="005073E8" w:rsidP="005073E8">
      <w:pPr>
        <w:rPr>
          <w:rFonts w:ascii="Arial" w:hAnsi="Arial" w:cs="Arial"/>
          <w:lang w:val="en-GB"/>
        </w:rPr>
      </w:pPr>
    </w:p>
    <w:p w14:paraId="587627BF" w14:textId="77777777" w:rsidR="005073E8" w:rsidRPr="009510AA" w:rsidRDefault="005073E8" w:rsidP="005073E8">
      <w:pPr>
        <w:rPr>
          <w:rFonts w:ascii="Arial" w:hAnsi="Arial" w:cs="Arial"/>
          <w:lang w:val="en-GB"/>
        </w:rPr>
      </w:pPr>
    </w:p>
    <w:p w14:paraId="47DFB6A8" w14:textId="77777777" w:rsidR="005073E8" w:rsidRPr="009510AA" w:rsidRDefault="005073E8" w:rsidP="005073E8">
      <w:pPr>
        <w:rPr>
          <w:rFonts w:ascii="Arial" w:hAnsi="Arial" w:cs="Arial"/>
          <w:lang w:val="en-GB"/>
        </w:rPr>
      </w:pPr>
    </w:p>
    <w:p w14:paraId="6C6F36ED" w14:textId="77777777" w:rsidR="005073E8" w:rsidRPr="009510AA" w:rsidRDefault="005073E8" w:rsidP="005073E8">
      <w:pPr>
        <w:rPr>
          <w:rFonts w:ascii="Arial" w:hAnsi="Arial" w:cs="Arial"/>
          <w:lang w:val="en-GB"/>
        </w:rPr>
      </w:pPr>
    </w:p>
    <w:p w14:paraId="019B1185" w14:textId="77777777" w:rsidR="005073E8" w:rsidRPr="009510AA" w:rsidRDefault="005073E8" w:rsidP="005073E8">
      <w:pPr>
        <w:rPr>
          <w:rFonts w:ascii="Arial" w:hAnsi="Arial" w:cs="Arial"/>
          <w:lang w:val="en-GB"/>
        </w:rPr>
      </w:pPr>
    </w:p>
    <w:p w14:paraId="34FBD2B0" w14:textId="77777777" w:rsidR="005073E8" w:rsidRPr="009510AA" w:rsidRDefault="005073E8" w:rsidP="005073E8">
      <w:pPr>
        <w:rPr>
          <w:rFonts w:ascii="Arial" w:hAnsi="Arial" w:cs="Arial"/>
          <w:lang w:val="en-GB"/>
        </w:rPr>
      </w:pPr>
    </w:p>
    <w:p w14:paraId="3BCE8CB2" w14:textId="77777777" w:rsidR="005073E8" w:rsidRPr="009510AA" w:rsidRDefault="005073E8" w:rsidP="005073E8">
      <w:pPr>
        <w:rPr>
          <w:rFonts w:ascii="Arial" w:hAnsi="Arial" w:cs="Arial"/>
          <w:lang w:val="en-GB"/>
        </w:rPr>
      </w:pPr>
    </w:p>
    <w:p w14:paraId="7DF85713" w14:textId="77777777" w:rsidR="005073E8" w:rsidRPr="009510AA" w:rsidRDefault="005073E8" w:rsidP="005073E8">
      <w:pPr>
        <w:rPr>
          <w:rFonts w:ascii="Arial" w:hAnsi="Arial" w:cs="Arial"/>
          <w:lang w:val="en-GB"/>
        </w:rPr>
      </w:pPr>
    </w:p>
    <w:p w14:paraId="3B31644C" w14:textId="77777777" w:rsidR="00700927" w:rsidRDefault="00700927" w:rsidP="005073E8">
      <w:pPr>
        <w:rPr>
          <w:rFonts w:ascii="Arial" w:hAnsi="Arial" w:cs="Arial"/>
          <w:lang w:val="en-GB"/>
        </w:rPr>
      </w:pPr>
    </w:p>
    <w:p w14:paraId="70E17CC4" w14:textId="77777777" w:rsidR="00700927" w:rsidRDefault="00700927" w:rsidP="005073E8">
      <w:pPr>
        <w:rPr>
          <w:rFonts w:ascii="Arial" w:hAnsi="Arial" w:cs="Arial"/>
          <w:lang w:val="en-GB"/>
        </w:rPr>
      </w:pPr>
    </w:p>
    <w:p w14:paraId="157C5E25" w14:textId="77777777" w:rsidR="00700927" w:rsidRDefault="00700927" w:rsidP="005073E8">
      <w:pPr>
        <w:rPr>
          <w:rFonts w:ascii="Arial" w:hAnsi="Arial" w:cs="Arial"/>
          <w:lang w:val="en-GB"/>
        </w:rPr>
      </w:pPr>
    </w:p>
    <w:p w14:paraId="5F347D7E" w14:textId="77777777" w:rsidR="00700927" w:rsidRDefault="00700927" w:rsidP="005073E8">
      <w:pPr>
        <w:rPr>
          <w:rFonts w:ascii="Arial" w:hAnsi="Arial" w:cs="Arial"/>
          <w:lang w:val="en-GB"/>
        </w:rPr>
        <w:sectPr w:rsidR="00700927" w:rsidSect="00774688">
          <w:footerReference w:type="even" r:id="rId8"/>
          <w:footerReference w:type="default" r:id="rId9"/>
          <w:pgSz w:w="11906" w:h="16838"/>
          <w:pgMar w:top="1077" w:right="1418" w:bottom="902" w:left="1418" w:header="709" w:footer="709" w:gutter="0"/>
          <w:cols w:space="708"/>
          <w:titlePg/>
          <w:docGrid w:linePitch="360"/>
        </w:sectPr>
      </w:pPr>
    </w:p>
    <w:p w14:paraId="7BBF329F" w14:textId="77777777" w:rsidR="00700927" w:rsidRDefault="00700927" w:rsidP="005073E8">
      <w:pPr>
        <w:rPr>
          <w:rFonts w:ascii="Arial" w:hAnsi="Arial" w:cs="Arial"/>
          <w:lang w:val="en-GB"/>
        </w:rPr>
      </w:pPr>
    </w:p>
    <w:p w14:paraId="7105F485" w14:textId="77777777" w:rsidR="00700927" w:rsidRDefault="00700927" w:rsidP="005073E8">
      <w:pPr>
        <w:rPr>
          <w:rFonts w:ascii="Arial" w:hAnsi="Arial" w:cs="Arial"/>
          <w:lang w:val="en-GB"/>
        </w:rPr>
      </w:pPr>
    </w:p>
    <w:p w14:paraId="0C828EC7" w14:textId="77777777" w:rsidR="00700927" w:rsidRDefault="00700927" w:rsidP="005073E8">
      <w:pPr>
        <w:rPr>
          <w:rFonts w:ascii="Arial" w:hAnsi="Arial" w:cs="Arial"/>
          <w:lang w:val="en-GB"/>
        </w:rPr>
      </w:pPr>
    </w:p>
    <w:p w14:paraId="07AC1089" w14:textId="77777777" w:rsidR="00700927" w:rsidRDefault="00700927" w:rsidP="005073E8">
      <w:pPr>
        <w:rPr>
          <w:rFonts w:ascii="Arial" w:hAnsi="Arial" w:cs="Arial"/>
          <w:lang w:val="en-GB"/>
        </w:rPr>
      </w:pPr>
    </w:p>
    <w:p w14:paraId="6F02F9A2" w14:textId="77777777" w:rsidR="00700927" w:rsidRDefault="00700927" w:rsidP="005073E8">
      <w:pPr>
        <w:rPr>
          <w:rFonts w:ascii="Arial" w:hAnsi="Arial" w:cs="Arial"/>
          <w:lang w:val="en-GB"/>
        </w:rPr>
      </w:pPr>
    </w:p>
    <w:p w14:paraId="602FBFF3" w14:textId="77777777" w:rsidR="00700927" w:rsidRDefault="00700927" w:rsidP="005073E8">
      <w:pPr>
        <w:rPr>
          <w:rFonts w:ascii="Arial" w:hAnsi="Arial" w:cs="Arial"/>
          <w:lang w:val="en-GB"/>
        </w:rPr>
      </w:pPr>
    </w:p>
    <w:p w14:paraId="22E3B01C" w14:textId="77777777" w:rsidR="00700927" w:rsidRDefault="00700927" w:rsidP="005073E8">
      <w:pPr>
        <w:rPr>
          <w:rFonts w:ascii="Arial" w:hAnsi="Arial" w:cs="Arial"/>
          <w:lang w:val="en-GB"/>
        </w:rPr>
      </w:pPr>
    </w:p>
    <w:p w14:paraId="13E7EC0E" w14:textId="77777777" w:rsidR="00700927" w:rsidRDefault="00700927" w:rsidP="005073E8">
      <w:pPr>
        <w:rPr>
          <w:rFonts w:ascii="Arial" w:hAnsi="Arial" w:cs="Arial"/>
          <w:lang w:val="en-GB"/>
        </w:rPr>
      </w:pPr>
    </w:p>
    <w:p w14:paraId="43578C4F" w14:textId="77777777" w:rsidR="00700927" w:rsidRDefault="00700927" w:rsidP="005073E8">
      <w:pPr>
        <w:rPr>
          <w:rFonts w:ascii="Arial" w:hAnsi="Arial" w:cs="Arial"/>
          <w:lang w:val="en-GB"/>
        </w:rPr>
      </w:pPr>
    </w:p>
    <w:p w14:paraId="10AE8785" w14:textId="77777777" w:rsidR="00700927" w:rsidRDefault="00700927" w:rsidP="005073E8">
      <w:pPr>
        <w:rPr>
          <w:rFonts w:ascii="Arial" w:hAnsi="Arial" w:cs="Arial"/>
          <w:lang w:val="en-GB"/>
        </w:rPr>
      </w:pPr>
    </w:p>
    <w:p w14:paraId="1291C479" w14:textId="77777777" w:rsidR="00700927" w:rsidRDefault="00700927" w:rsidP="005073E8">
      <w:pPr>
        <w:rPr>
          <w:rFonts w:ascii="Arial" w:hAnsi="Arial" w:cs="Arial"/>
          <w:lang w:val="en-GB"/>
        </w:rPr>
      </w:pPr>
    </w:p>
    <w:p w14:paraId="7D2B108C" w14:textId="77777777" w:rsidR="00700927" w:rsidRDefault="00700927" w:rsidP="005073E8">
      <w:pPr>
        <w:rPr>
          <w:rFonts w:ascii="Arial" w:hAnsi="Arial" w:cs="Arial"/>
          <w:lang w:val="en-GB"/>
        </w:rPr>
      </w:pPr>
    </w:p>
    <w:p w14:paraId="7826CCB5" w14:textId="77777777" w:rsidR="00700927" w:rsidRDefault="00700927" w:rsidP="005073E8">
      <w:pPr>
        <w:rPr>
          <w:rFonts w:ascii="Arial" w:hAnsi="Arial" w:cs="Arial"/>
          <w:lang w:val="en-GB"/>
        </w:rPr>
      </w:pPr>
    </w:p>
    <w:p w14:paraId="038833B8" w14:textId="77777777" w:rsidR="00700927" w:rsidRDefault="00700927" w:rsidP="005073E8">
      <w:pPr>
        <w:rPr>
          <w:rFonts w:ascii="Arial" w:hAnsi="Arial" w:cs="Arial"/>
          <w:lang w:val="en-GB"/>
        </w:rPr>
      </w:pPr>
    </w:p>
    <w:p w14:paraId="1B34C5FB" w14:textId="77777777" w:rsidR="00700927" w:rsidRDefault="00700927" w:rsidP="005073E8">
      <w:pPr>
        <w:rPr>
          <w:rFonts w:ascii="Arial" w:hAnsi="Arial" w:cs="Arial"/>
          <w:lang w:val="en-GB"/>
        </w:rPr>
      </w:pPr>
    </w:p>
    <w:p w14:paraId="529BE122" w14:textId="77777777" w:rsidR="00700927" w:rsidRDefault="00700927" w:rsidP="005073E8">
      <w:pPr>
        <w:rPr>
          <w:rFonts w:ascii="Arial" w:hAnsi="Arial" w:cs="Arial"/>
          <w:lang w:val="en-GB"/>
        </w:rPr>
      </w:pPr>
    </w:p>
    <w:p w14:paraId="4118C2F9" w14:textId="77777777" w:rsidR="00700927" w:rsidRDefault="00700927" w:rsidP="00700927">
      <w:pPr>
        <w:rPr>
          <w:rFonts w:ascii="Tahoma" w:hAnsi="Tahoma" w:cs="Tahoma"/>
        </w:rPr>
      </w:pPr>
    </w:p>
    <w:p w14:paraId="6DFC9A54" w14:textId="77777777" w:rsidR="00700927" w:rsidRPr="005A2316" w:rsidRDefault="00700927" w:rsidP="00700927">
      <w:pPr>
        <w:rPr>
          <w:rFonts w:ascii="Tahoma" w:hAnsi="Tahoma" w:cs="Tahoma"/>
        </w:rPr>
      </w:pPr>
    </w:p>
    <w:p w14:paraId="0EB97A7C" w14:textId="77777777" w:rsidR="00700927" w:rsidRPr="005A2316" w:rsidRDefault="00700927" w:rsidP="00700927">
      <w:pPr>
        <w:rPr>
          <w:rFonts w:ascii="Tahoma" w:hAnsi="Tahoma" w:cs="Tahoma"/>
        </w:rPr>
      </w:pPr>
    </w:p>
    <w:p w14:paraId="7C9CA529" w14:textId="77777777" w:rsidR="00700927" w:rsidRPr="005A2316" w:rsidRDefault="00700927" w:rsidP="00700927">
      <w:pPr>
        <w:tabs>
          <w:tab w:val="left" w:pos="1410"/>
        </w:tabs>
        <w:jc w:val="center"/>
        <w:rPr>
          <w:rFonts w:ascii="Tahoma" w:hAnsi="Tahoma" w:cs="Tahoma"/>
          <w:b/>
          <w:sz w:val="52"/>
          <w:szCs w:val="52"/>
        </w:rPr>
      </w:pPr>
      <w:r>
        <w:rPr>
          <w:rFonts w:ascii="Tahoma" w:hAnsi="Tahoma" w:cs="Tahoma"/>
          <w:b/>
          <w:sz w:val="52"/>
          <w:szCs w:val="52"/>
        </w:rPr>
        <w:t>Doc</w:t>
      </w:r>
      <w:r w:rsidRPr="00ED134F">
        <w:rPr>
          <w:rFonts w:ascii="Tahoma" w:hAnsi="Tahoma" w:cs="Tahoma"/>
          <w:b/>
          <w:sz w:val="52"/>
          <w:szCs w:val="52"/>
        </w:rPr>
        <w:t>ument</w:t>
      </w:r>
      <w:r>
        <w:rPr>
          <w:rFonts w:ascii="Tahoma" w:hAnsi="Tahoma" w:cs="Tahoma"/>
          <w:b/>
          <w:sz w:val="52"/>
          <w:szCs w:val="52"/>
        </w:rPr>
        <w:t xml:space="preserve"> </w:t>
      </w:r>
      <w:r w:rsidRPr="005A2316">
        <w:rPr>
          <w:rFonts w:ascii="Tahoma" w:hAnsi="Tahoma" w:cs="Tahoma"/>
          <w:b/>
          <w:sz w:val="52"/>
          <w:szCs w:val="52"/>
        </w:rPr>
        <w:t>1.</w:t>
      </w:r>
      <w:r>
        <w:rPr>
          <w:rFonts w:ascii="Tahoma" w:hAnsi="Tahoma" w:cs="Tahoma"/>
          <w:b/>
          <w:sz w:val="52"/>
          <w:szCs w:val="52"/>
        </w:rPr>
        <w:t>a</w:t>
      </w:r>
    </w:p>
    <w:p w14:paraId="207905FD" w14:textId="77777777" w:rsidR="00700927" w:rsidRPr="005A2316" w:rsidRDefault="00700927" w:rsidP="00700927">
      <w:pPr>
        <w:tabs>
          <w:tab w:val="left" w:pos="1560"/>
        </w:tabs>
        <w:jc w:val="center"/>
        <w:rPr>
          <w:rFonts w:ascii="Tahoma" w:hAnsi="Tahoma" w:cs="Tahoma"/>
        </w:rPr>
      </w:pPr>
    </w:p>
    <w:tbl>
      <w:tblPr>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28"/>
      </w:tblGrid>
      <w:tr w:rsidR="00700927" w:rsidRPr="005A2316" w14:paraId="16BB6D03" w14:textId="77777777" w:rsidTr="00700927">
        <w:tc>
          <w:tcPr>
            <w:tcW w:w="9212" w:type="dxa"/>
          </w:tcPr>
          <w:p w14:paraId="5DE78A8F" w14:textId="77777777" w:rsidR="00700927" w:rsidRPr="005A2316" w:rsidRDefault="00700927" w:rsidP="00700927">
            <w:pPr>
              <w:tabs>
                <w:tab w:val="left" w:pos="1560"/>
              </w:tabs>
              <w:jc w:val="center"/>
              <w:rPr>
                <w:rFonts w:ascii="Tahoma" w:hAnsi="Tahoma" w:cs="Tahoma"/>
                <w:b/>
                <w:sz w:val="52"/>
                <w:szCs w:val="52"/>
              </w:rPr>
            </w:pPr>
            <w:r>
              <w:rPr>
                <w:rFonts w:ascii="Tahoma" w:hAnsi="Tahoma" w:cs="Tahoma"/>
                <w:b/>
                <w:sz w:val="52"/>
                <w:szCs w:val="52"/>
              </w:rPr>
              <w:t>ENGLISH VERSION</w:t>
            </w:r>
          </w:p>
        </w:tc>
      </w:tr>
    </w:tbl>
    <w:p w14:paraId="2F51D67F" w14:textId="77777777" w:rsidR="00700927" w:rsidRPr="005A2316" w:rsidRDefault="00700927" w:rsidP="00700927">
      <w:pPr>
        <w:rPr>
          <w:rFonts w:ascii="Tahoma" w:hAnsi="Tahoma" w:cs="Tahoma"/>
        </w:rPr>
      </w:pPr>
    </w:p>
    <w:p w14:paraId="719E87C5" w14:textId="77777777" w:rsidR="00700927" w:rsidRPr="005A2316" w:rsidRDefault="00700927" w:rsidP="00700927">
      <w:pPr>
        <w:rPr>
          <w:rFonts w:ascii="Tahoma" w:hAnsi="Tahoma" w:cs="Tahoma"/>
        </w:rPr>
      </w:pPr>
    </w:p>
    <w:p w14:paraId="69CB9543" w14:textId="77777777" w:rsidR="00700927" w:rsidRPr="005A2316" w:rsidRDefault="00700927" w:rsidP="00700927">
      <w:pPr>
        <w:rPr>
          <w:rFonts w:ascii="Tahoma" w:hAnsi="Tahoma" w:cs="Tahoma"/>
        </w:rPr>
      </w:pPr>
    </w:p>
    <w:p w14:paraId="422A1F8E" w14:textId="77777777" w:rsidR="00700927" w:rsidRDefault="00700927" w:rsidP="005073E8">
      <w:pPr>
        <w:rPr>
          <w:rFonts w:ascii="Arial" w:hAnsi="Arial" w:cs="Arial"/>
          <w:lang w:val="en-GB"/>
        </w:rPr>
      </w:pPr>
    </w:p>
    <w:p w14:paraId="650959DC" w14:textId="77777777" w:rsidR="00700927" w:rsidRDefault="00700927" w:rsidP="005073E8">
      <w:pPr>
        <w:rPr>
          <w:rFonts w:ascii="Arial" w:hAnsi="Arial" w:cs="Arial"/>
          <w:lang w:val="en-GB"/>
        </w:rPr>
      </w:pPr>
    </w:p>
    <w:p w14:paraId="32C92D81" w14:textId="77777777" w:rsidR="00700927" w:rsidRDefault="00700927" w:rsidP="005073E8">
      <w:pPr>
        <w:rPr>
          <w:rFonts w:ascii="Arial" w:hAnsi="Arial" w:cs="Arial"/>
          <w:lang w:val="en-GB"/>
        </w:rPr>
      </w:pPr>
    </w:p>
    <w:p w14:paraId="6AE38CDF" w14:textId="77777777" w:rsidR="00700927" w:rsidRDefault="00700927" w:rsidP="005073E8">
      <w:pPr>
        <w:rPr>
          <w:rFonts w:ascii="Arial" w:hAnsi="Arial" w:cs="Arial"/>
          <w:lang w:val="en-GB"/>
        </w:rPr>
      </w:pPr>
    </w:p>
    <w:p w14:paraId="36A02D24" w14:textId="77777777" w:rsidR="00700927" w:rsidRDefault="00700927" w:rsidP="005073E8">
      <w:pPr>
        <w:rPr>
          <w:rFonts w:ascii="Arial" w:hAnsi="Arial" w:cs="Arial"/>
          <w:lang w:val="en-GB"/>
        </w:rPr>
        <w:sectPr w:rsidR="00700927" w:rsidSect="00774688">
          <w:pgSz w:w="11906" w:h="16838"/>
          <w:pgMar w:top="1077" w:right="1418" w:bottom="902" w:left="1418" w:header="709" w:footer="709" w:gutter="0"/>
          <w:cols w:space="708"/>
          <w:titlePg/>
          <w:docGrid w:linePitch="360"/>
        </w:sectPr>
      </w:pPr>
    </w:p>
    <w:tbl>
      <w:tblPr>
        <w:tblpPr w:leftFromText="180" w:rightFromText="180" w:vertAnchor="text" w:horzAnchor="margin" w:tblpXSpec="center" w:tblpY="-2627"/>
        <w:tblOverlap w:val="never"/>
        <w:tblW w:w="10661" w:type="dxa"/>
        <w:tblLook w:val="04A0" w:firstRow="1" w:lastRow="0" w:firstColumn="1" w:lastColumn="0" w:noHBand="0" w:noVBand="1"/>
      </w:tblPr>
      <w:tblGrid>
        <w:gridCol w:w="5508"/>
        <w:gridCol w:w="360"/>
        <w:gridCol w:w="4793"/>
      </w:tblGrid>
      <w:tr w:rsidR="00B530B7" w14:paraId="24A7AB7B" w14:textId="77777777" w:rsidTr="00002E70">
        <w:trPr>
          <w:trHeight w:val="360"/>
        </w:trPr>
        <w:tc>
          <w:tcPr>
            <w:tcW w:w="5508" w:type="dxa"/>
            <w:vAlign w:val="center"/>
          </w:tcPr>
          <w:p w14:paraId="20DC8F72" w14:textId="77777777" w:rsidR="00B530B7" w:rsidRDefault="00B530B7" w:rsidP="00B530B7">
            <w:pPr>
              <w:jc w:val="center"/>
              <w:rPr>
                <w:rFonts w:cs="Arial"/>
                <w:b/>
                <w:sz w:val="28"/>
              </w:rPr>
            </w:pPr>
            <w:r>
              <w:rPr>
                <w:rFonts w:cs="Arial"/>
                <w:b/>
                <w:sz w:val="28"/>
              </w:rPr>
              <w:lastRenderedPageBreak/>
              <w:t>REPUBLIQUE DU CAMEROUN</w:t>
            </w:r>
          </w:p>
        </w:tc>
        <w:tc>
          <w:tcPr>
            <w:tcW w:w="360" w:type="dxa"/>
            <w:vAlign w:val="center"/>
          </w:tcPr>
          <w:p w14:paraId="4877D00C" w14:textId="77777777" w:rsidR="00B530B7" w:rsidRDefault="00B530B7" w:rsidP="00B530B7">
            <w:pPr>
              <w:jc w:val="center"/>
              <w:rPr>
                <w:rFonts w:cs="Arial"/>
                <w:b/>
                <w:sz w:val="28"/>
              </w:rPr>
            </w:pPr>
          </w:p>
        </w:tc>
        <w:tc>
          <w:tcPr>
            <w:tcW w:w="4793" w:type="dxa"/>
            <w:vAlign w:val="center"/>
          </w:tcPr>
          <w:p w14:paraId="377528B6" w14:textId="77777777" w:rsidR="00B530B7" w:rsidRDefault="00B530B7" w:rsidP="00B530B7">
            <w:pPr>
              <w:jc w:val="center"/>
              <w:rPr>
                <w:rFonts w:cs="Arial"/>
                <w:b/>
                <w:sz w:val="28"/>
              </w:rPr>
            </w:pPr>
            <w:r>
              <w:rPr>
                <w:rFonts w:cs="Arial"/>
                <w:b/>
                <w:sz w:val="28"/>
              </w:rPr>
              <w:t>REPUBLIC OF CAMEROON</w:t>
            </w:r>
          </w:p>
        </w:tc>
      </w:tr>
      <w:tr w:rsidR="00B530B7" w14:paraId="2A6F8B10" w14:textId="77777777" w:rsidTr="00002E70">
        <w:trPr>
          <w:trHeight w:val="360"/>
        </w:trPr>
        <w:tc>
          <w:tcPr>
            <w:tcW w:w="5508" w:type="dxa"/>
            <w:vAlign w:val="center"/>
          </w:tcPr>
          <w:p w14:paraId="4F6A4D99" w14:textId="77777777" w:rsidR="00B530B7" w:rsidRDefault="00B530B7" w:rsidP="00B530B7">
            <w:pPr>
              <w:jc w:val="center"/>
              <w:rPr>
                <w:rFonts w:cs="Arial"/>
                <w:b/>
              </w:rPr>
            </w:pPr>
            <w:r>
              <w:rPr>
                <w:rFonts w:cs="Arial"/>
                <w:b/>
              </w:rPr>
              <w:t>PAIX-TRAVAIL-PATRIE</w:t>
            </w:r>
          </w:p>
        </w:tc>
        <w:tc>
          <w:tcPr>
            <w:tcW w:w="360" w:type="dxa"/>
            <w:vAlign w:val="center"/>
          </w:tcPr>
          <w:p w14:paraId="3C2FBE19" w14:textId="77777777" w:rsidR="00B530B7" w:rsidRDefault="00B530B7" w:rsidP="00B530B7">
            <w:pPr>
              <w:jc w:val="center"/>
              <w:rPr>
                <w:rFonts w:cs="Arial"/>
                <w:b/>
              </w:rPr>
            </w:pPr>
          </w:p>
        </w:tc>
        <w:tc>
          <w:tcPr>
            <w:tcW w:w="4793" w:type="dxa"/>
            <w:vAlign w:val="center"/>
          </w:tcPr>
          <w:p w14:paraId="0E9CA4EB" w14:textId="77777777" w:rsidR="00B530B7" w:rsidRDefault="00B530B7" w:rsidP="00B530B7">
            <w:pPr>
              <w:jc w:val="center"/>
              <w:rPr>
                <w:rFonts w:cs="Arial"/>
                <w:b/>
              </w:rPr>
            </w:pPr>
            <w:r>
              <w:rPr>
                <w:rFonts w:cs="Arial"/>
                <w:b/>
              </w:rPr>
              <w:t>PEACE-WORK-FATHERLAND</w:t>
            </w:r>
          </w:p>
        </w:tc>
      </w:tr>
      <w:tr w:rsidR="00B530B7" w14:paraId="796D4E00" w14:textId="77777777" w:rsidTr="00002E70">
        <w:trPr>
          <w:trHeight w:val="110"/>
        </w:trPr>
        <w:tc>
          <w:tcPr>
            <w:tcW w:w="5508" w:type="dxa"/>
            <w:vAlign w:val="center"/>
          </w:tcPr>
          <w:p w14:paraId="1436A76D" w14:textId="77777777" w:rsidR="00B530B7" w:rsidRDefault="00B530B7" w:rsidP="00B530B7">
            <w:pPr>
              <w:jc w:val="center"/>
              <w:rPr>
                <w:rFonts w:cs="Arial"/>
                <w:b/>
                <w:sz w:val="28"/>
              </w:rPr>
            </w:pPr>
            <w:r>
              <w:rPr>
                <w:rFonts w:cs="Arial"/>
                <w:b/>
                <w:sz w:val="28"/>
              </w:rPr>
              <w:t>------------------</w:t>
            </w:r>
          </w:p>
        </w:tc>
        <w:tc>
          <w:tcPr>
            <w:tcW w:w="360" w:type="dxa"/>
            <w:vAlign w:val="center"/>
          </w:tcPr>
          <w:p w14:paraId="0FC1C66F" w14:textId="77777777" w:rsidR="00B530B7" w:rsidRDefault="00B530B7" w:rsidP="00B530B7">
            <w:pPr>
              <w:jc w:val="center"/>
              <w:rPr>
                <w:rFonts w:cs="Arial"/>
                <w:b/>
                <w:sz w:val="28"/>
              </w:rPr>
            </w:pPr>
          </w:p>
        </w:tc>
        <w:tc>
          <w:tcPr>
            <w:tcW w:w="4793" w:type="dxa"/>
            <w:vAlign w:val="center"/>
          </w:tcPr>
          <w:p w14:paraId="17E64EE4" w14:textId="77777777" w:rsidR="00B530B7" w:rsidRDefault="00B530B7" w:rsidP="00B530B7">
            <w:pPr>
              <w:jc w:val="center"/>
              <w:rPr>
                <w:rFonts w:cs="Arial"/>
                <w:b/>
                <w:sz w:val="28"/>
              </w:rPr>
            </w:pPr>
            <w:r>
              <w:rPr>
                <w:rFonts w:cs="Arial"/>
                <w:b/>
                <w:sz w:val="28"/>
              </w:rPr>
              <w:t>-------------------</w:t>
            </w:r>
          </w:p>
        </w:tc>
      </w:tr>
      <w:tr w:rsidR="00B530B7" w14:paraId="03113DB5" w14:textId="77777777" w:rsidTr="00002E70">
        <w:trPr>
          <w:trHeight w:val="360"/>
        </w:trPr>
        <w:tc>
          <w:tcPr>
            <w:tcW w:w="5508" w:type="dxa"/>
            <w:vAlign w:val="center"/>
          </w:tcPr>
          <w:p w14:paraId="715659A5" w14:textId="77777777" w:rsidR="00B530B7" w:rsidRDefault="00B530B7" w:rsidP="00B530B7">
            <w:pPr>
              <w:jc w:val="center"/>
              <w:rPr>
                <w:rFonts w:cs="Arial"/>
                <w:b/>
                <w:sz w:val="28"/>
              </w:rPr>
            </w:pPr>
            <w:r>
              <w:rPr>
                <w:rFonts w:cs="Arial"/>
                <w:b/>
                <w:sz w:val="28"/>
              </w:rPr>
              <w:t>MINISTERE DE L’ADMINISTRATION TERRITORIALE</w:t>
            </w:r>
          </w:p>
        </w:tc>
        <w:tc>
          <w:tcPr>
            <w:tcW w:w="360" w:type="dxa"/>
            <w:vAlign w:val="center"/>
          </w:tcPr>
          <w:p w14:paraId="18BA14B1" w14:textId="77777777" w:rsidR="00B530B7" w:rsidRDefault="00B530B7" w:rsidP="00B530B7">
            <w:pPr>
              <w:jc w:val="center"/>
              <w:rPr>
                <w:rFonts w:cs="Arial"/>
                <w:b/>
                <w:sz w:val="28"/>
              </w:rPr>
            </w:pPr>
          </w:p>
        </w:tc>
        <w:tc>
          <w:tcPr>
            <w:tcW w:w="4793" w:type="dxa"/>
            <w:vAlign w:val="center"/>
          </w:tcPr>
          <w:p w14:paraId="35B8869E" w14:textId="77777777" w:rsidR="00B530B7" w:rsidRDefault="00B530B7" w:rsidP="00B530B7">
            <w:pPr>
              <w:jc w:val="center"/>
              <w:rPr>
                <w:rFonts w:cs="Arial"/>
                <w:b/>
                <w:sz w:val="28"/>
              </w:rPr>
            </w:pPr>
            <w:r>
              <w:rPr>
                <w:rFonts w:cs="Arial"/>
                <w:b/>
                <w:sz w:val="28"/>
              </w:rPr>
              <w:t>MINISTRY OF TERRITORIAL ADMINISTRATION</w:t>
            </w:r>
          </w:p>
        </w:tc>
      </w:tr>
      <w:tr w:rsidR="00B530B7" w14:paraId="7C5DD97D" w14:textId="77777777" w:rsidTr="00002E70">
        <w:trPr>
          <w:trHeight w:val="173"/>
        </w:trPr>
        <w:tc>
          <w:tcPr>
            <w:tcW w:w="5508" w:type="dxa"/>
            <w:vAlign w:val="center"/>
          </w:tcPr>
          <w:p w14:paraId="47790838" w14:textId="77777777" w:rsidR="00B530B7" w:rsidRDefault="00B530B7" w:rsidP="00B530B7">
            <w:pPr>
              <w:jc w:val="center"/>
              <w:rPr>
                <w:rFonts w:cs="Arial"/>
                <w:b/>
                <w:sz w:val="28"/>
              </w:rPr>
            </w:pPr>
            <w:r>
              <w:rPr>
                <w:rFonts w:cs="Arial"/>
                <w:b/>
                <w:sz w:val="28"/>
              </w:rPr>
              <w:t>------------------</w:t>
            </w:r>
          </w:p>
        </w:tc>
        <w:tc>
          <w:tcPr>
            <w:tcW w:w="360" w:type="dxa"/>
            <w:vAlign w:val="center"/>
          </w:tcPr>
          <w:p w14:paraId="093D206B" w14:textId="77777777" w:rsidR="00B530B7" w:rsidRDefault="00B530B7" w:rsidP="00B530B7">
            <w:pPr>
              <w:jc w:val="center"/>
              <w:rPr>
                <w:rFonts w:cs="Arial"/>
                <w:b/>
                <w:sz w:val="28"/>
              </w:rPr>
            </w:pPr>
          </w:p>
        </w:tc>
        <w:tc>
          <w:tcPr>
            <w:tcW w:w="4793" w:type="dxa"/>
            <w:vAlign w:val="center"/>
          </w:tcPr>
          <w:p w14:paraId="09116BB6" w14:textId="77777777" w:rsidR="00B530B7" w:rsidRDefault="00B530B7" w:rsidP="00B530B7">
            <w:pPr>
              <w:jc w:val="center"/>
              <w:rPr>
                <w:rFonts w:cs="Arial"/>
                <w:b/>
                <w:sz w:val="28"/>
              </w:rPr>
            </w:pPr>
            <w:r>
              <w:rPr>
                <w:rFonts w:cs="Arial"/>
                <w:b/>
                <w:sz w:val="28"/>
              </w:rPr>
              <w:t>-------------------</w:t>
            </w:r>
          </w:p>
        </w:tc>
      </w:tr>
      <w:tr w:rsidR="00B530B7" w14:paraId="362E3701" w14:textId="77777777" w:rsidTr="00002E70">
        <w:trPr>
          <w:trHeight w:val="360"/>
        </w:trPr>
        <w:tc>
          <w:tcPr>
            <w:tcW w:w="5508" w:type="dxa"/>
            <w:vAlign w:val="center"/>
          </w:tcPr>
          <w:p w14:paraId="376D8F57" w14:textId="77777777" w:rsidR="00B530B7" w:rsidRDefault="00B530B7" w:rsidP="00B530B7">
            <w:pPr>
              <w:jc w:val="center"/>
              <w:rPr>
                <w:rFonts w:cs="Arial"/>
                <w:b/>
                <w:sz w:val="28"/>
              </w:rPr>
            </w:pPr>
            <w:r>
              <w:rPr>
                <w:rFonts w:cs="Arial"/>
                <w:b/>
                <w:sz w:val="28"/>
              </w:rPr>
              <w:t>REGION DU NORD-OUEST</w:t>
            </w:r>
          </w:p>
        </w:tc>
        <w:tc>
          <w:tcPr>
            <w:tcW w:w="360" w:type="dxa"/>
            <w:vAlign w:val="center"/>
          </w:tcPr>
          <w:p w14:paraId="0120CB0F" w14:textId="77777777" w:rsidR="00B530B7" w:rsidRDefault="00B530B7" w:rsidP="00B530B7">
            <w:pPr>
              <w:jc w:val="center"/>
              <w:rPr>
                <w:rFonts w:cs="Arial"/>
                <w:b/>
                <w:sz w:val="28"/>
              </w:rPr>
            </w:pPr>
          </w:p>
        </w:tc>
        <w:tc>
          <w:tcPr>
            <w:tcW w:w="4793" w:type="dxa"/>
            <w:vAlign w:val="center"/>
          </w:tcPr>
          <w:p w14:paraId="621AB8BE" w14:textId="77777777" w:rsidR="00B530B7" w:rsidRDefault="00B530B7" w:rsidP="00B530B7">
            <w:pPr>
              <w:jc w:val="center"/>
              <w:rPr>
                <w:rFonts w:cs="Arial"/>
                <w:b/>
                <w:sz w:val="28"/>
              </w:rPr>
            </w:pPr>
            <w:r>
              <w:rPr>
                <w:rFonts w:cs="Arial"/>
                <w:b/>
                <w:sz w:val="28"/>
              </w:rPr>
              <w:t>NORTH-WEST REGION</w:t>
            </w:r>
          </w:p>
        </w:tc>
      </w:tr>
      <w:tr w:rsidR="00B530B7" w14:paraId="1BC870ED" w14:textId="77777777" w:rsidTr="00002E70">
        <w:trPr>
          <w:trHeight w:val="60"/>
        </w:trPr>
        <w:tc>
          <w:tcPr>
            <w:tcW w:w="5508" w:type="dxa"/>
          </w:tcPr>
          <w:p w14:paraId="2600E879" w14:textId="77777777" w:rsidR="00B530B7" w:rsidRDefault="00B530B7" w:rsidP="00B530B7">
            <w:pPr>
              <w:jc w:val="center"/>
              <w:rPr>
                <w:sz w:val="28"/>
              </w:rPr>
            </w:pPr>
            <w:r>
              <w:rPr>
                <w:rFonts w:cs="Arial"/>
                <w:b/>
                <w:sz w:val="28"/>
              </w:rPr>
              <w:t>---------------</w:t>
            </w:r>
          </w:p>
        </w:tc>
        <w:tc>
          <w:tcPr>
            <w:tcW w:w="360" w:type="dxa"/>
          </w:tcPr>
          <w:p w14:paraId="0BE32BE6" w14:textId="77777777" w:rsidR="00B530B7" w:rsidRDefault="00B530B7" w:rsidP="00B530B7">
            <w:pPr>
              <w:jc w:val="center"/>
              <w:rPr>
                <w:sz w:val="28"/>
              </w:rPr>
            </w:pPr>
          </w:p>
        </w:tc>
        <w:tc>
          <w:tcPr>
            <w:tcW w:w="4793" w:type="dxa"/>
          </w:tcPr>
          <w:p w14:paraId="2517C40A" w14:textId="77777777" w:rsidR="00B530B7" w:rsidRDefault="00B530B7" w:rsidP="00B530B7">
            <w:pPr>
              <w:jc w:val="center"/>
              <w:rPr>
                <w:sz w:val="28"/>
              </w:rPr>
            </w:pPr>
            <w:r>
              <w:rPr>
                <w:rFonts w:cs="Arial"/>
                <w:b/>
                <w:sz w:val="28"/>
              </w:rPr>
              <w:t>---------------</w:t>
            </w:r>
          </w:p>
        </w:tc>
      </w:tr>
      <w:tr w:rsidR="00B530B7" w14:paraId="663AF5E5" w14:textId="77777777" w:rsidTr="00002E70">
        <w:trPr>
          <w:trHeight w:val="360"/>
        </w:trPr>
        <w:tc>
          <w:tcPr>
            <w:tcW w:w="5508" w:type="dxa"/>
          </w:tcPr>
          <w:p w14:paraId="73A0FDE6" w14:textId="77777777" w:rsidR="00B530B7" w:rsidRDefault="00B530B7" w:rsidP="00B530B7">
            <w:pPr>
              <w:jc w:val="center"/>
              <w:rPr>
                <w:rFonts w:cs="Arial"/>
                <w:b/>
                <w:sz w:val="28"/>
              </w:rPr>
            </w:pPr>
            <w:r>
              <w:rPr>
                <w:rFonts w:cs="Arial"/>
                <w:b/>
                <w:sz w:val="28"/>
              </w:rPr>
              <w:t>SERVICE DU GOUVERNEUR</w:t>
            </w:r>
          </w:p>
        </w:tc>
        <w:tc>
          <w:tcPr>
            <w:tcW w:w="360" w:type="dxa"/>
          </w:tcPr>
          <w:p w14:paraId="02395D8A" w14:textId="77777777" w:rsidR="00B530B7" w:rsidRDefault="00B530B7" w:rsidP="00B530B7">
            <w:pPr>
              <w:jc w:val="center"/>
              <w:rPr>
                <w:sz w:val="28"/>
              </w:rPr>
            </w:pPr>
          </w:p>
        </w:tc>
        <w:tc>
          <w:tcPr>
            <w:tcW w:w="4793" w:type="dxa"/>
          </w:tcPr>
          <w:p w14:paraId="6DC629B5" w14:textId="77777777" w:rsidR="00B530B7" w:rsidRDefault="00B530B7" w:rsidP="00B530B7">
            <w:pPr>
              <w:jc w:val="center"/>
              <w:rPr>
                <w:rFonts w:cs="Arial"/>
                <w:b/>
                <w:sz w:val="28"/>
              </w:rPr>
            </w:pPr>
            <w:r>
              <w:rPr>
                <w:rFonts w:cs="Arial"/>
                <w:b/>
                <w:sz w:val="28"/>
              </w:rPr>
              <w:t>GOVERNOR’S OFFICE</w:t>
            </w:r>
          </w:p>
        </w:tc>
      </w:tr>
    </w:tbl>
    <w:p w14:paraId="7EF84DBF" w14:textId="77777777" w:rsidR="00B530B7" w:rsidRDefault="00B530B7" w:rsidP="00B530B7">
      <w:pPr>
        <w:jc w:val="center"/>
        <w:rPr>
          <w:rFonts w:ascii="Tw Cen MT" w:hAnsi="Tw Cen MT" w:cs="Tahoma"/>
          <w:b/>
          <w:bCs/>
          <w:sz w:val="40"/>
        </w:rPr>
      </w:pPr>
    </w:p>
    <w:p w14:paraId="16CB8662" w14:textId="77777777" w:rsidR="00B530B7" w:rsidRPr="00002E70" w:rsidRDefault="00B530B7" w:rsidP="00B530B7">
      <w:pPr>
        <w:jc w:val="center"/>
        <w:rPr>
          <w:rFonts w:ascii="Tw Cen MT" w:hAnsi="Tw Cen MT" w:cs="Tahoma"/>
          <w:b/>
          <w:bCs/>
          <w:sz w:val="40"/>
          <w:lang w:val="en-US"/>
        </w:rPr>
      </w:pPr>
      <w:r w:rsidRPr="00002E70">
        <w:rPr>
          <w:rFonts w:ascii="Tw Cen MT" w:hAnsi="Tw Cen MT" w:cs="Tahoma"/>
          <w:b/>
          <w:bCs/>
          <w:sz w:val="40"/>
          <w:lang w:val="en-US"/>
        </w:rPr>
        <w:t>THE NORTH WEST REGIONAL TENDERS BOARD</w:t>
      </w:r>
    </w:p>
    <w:p w14:paraId="18EF29F5" w14:textId="77777777" w:rsidR="00B530B7" w:rsidRPr="003B6F00" w:rsidRDefault="00B530B7" w:rsidP="00B530B7">
      <w:pPr>
        <w:jc w:val="center"/>
        <w:rPr>
          <w:rFonts w:ascii="Tw Cen MT" w:hAnsi="Tw Cen MT" w:cs="Tahoma"/>
          <w:b/>
          <w:bCs/>
          <w:sz w:val="40"/>
          <w:lang w:val="en-US"/>
        </w:rPr>
      </w:pPr>
      <w:r w:rsidRPr="003B6F00">
        <w:rPr>
          <w:rFonts w:ascii="Tw Cen MT" w:hAnsi="Tw Cen MT" w:cs="Tahoma"/>
          <w:b/>
          <w:bCs/>
          <w:sz w:val="40"/>
          <w:lang w:val="en-US"/>
        </w:rPr>
        <w:t>OPEN NATIONAL INVITATION TO TENDER</w:t>
      </w:r>
    </w:p>
    <w:p w14:paraId="2A295301" w14:textId="77777777" w:rsidR="00B530B7" w:rsidRPr="003B6F00" w:rsidRDefault="00B530B7" w:rsidP="00B530B7">
      <w:pPr>
        <w:rPr>
          <w:rFonts w:ascii="Tw Cen MT" w:hAnsi="Tw Cen MT" w:cs="Tahoma"/>
          <w:b/>
          <w:bCs/>
          <w:lang w:val="en-US"/>
        </w:rPr>
      </w:pPr>
      <w:r w:rsidRPr="003B6F00">
        <w:rPr>
          <w:rFonts w:ascii="Tw Cen MT" w:hAnsi="Tw Cen MT"/>
          <w:b/>
          <w:bCs/>
          <w:color w:val="365F91"/>
          <w:sz w:val="20"/>
          <w:szCs w:val="28"/>
          <w:lang w:val="en-US"/>
        </w:rPr>
        <w:t xml:space="preserve">                                                                              </w:t>
      </w:r>
      <w:r w:rsidRPr="003B6F00">
        <w:rPr>
          <w:rFonts w:ascii="Tw Cen MT" w:hAnsi="Tw Cen MT" w:cs="Tahoma"/>
          <w:b/>
          <w:bCs/>
          <w:lang w:val="en-US"/>
        </w:rPr>
        <w:t>*****************</w:t>
      </w:r>
    </w:p>
    <w:p w14:paraId="0E620D48" w14:textId="77777777" w:rsidR="00B530B7" w:rsidRPr="003B6F00" w:rsidRDefault="00B530B7" w:rsidP="00B530B7">
      <w:pPr>
        <w:rPr>
          <w:rFonts w:ascii="Tw Cen MT" w:hAnsi="Tw Cen MT" w:cs="Tahoma"/>
          <w:b/>
          <w:bCs/>
          <w:lang w:val="en-US"/>
        </w:rPr>
      </w:pPr>
    </w:p>
    <w:p w14:paraId="62A4344F" w14:textId="23D4AA9F" w:rsidR="00B530B7" w:rsidRPr="00B530B7" w:rsidRDefault="00B530B7" w:rsidP="00B530B7">
      <w:pPr>
        <w:jc w:val="center"/>
        <w:rPr>
          <w:rFonts w:ascii="Tw Cen MT" w:hAnsi="Tw Cen MT" w:cs="Arial"/>
          <w:b/>
          <w:bCs/>
          <w:sz w:val="56"/>
          <w:szCs w:val="56"/>
        </w:rPr>
      </w:pPr>
      <w:r>
        <w:rPr>
          <w:rFonts w:ascii="Tw Cen MT" w:hAnsi="Tw Cen MT" w:cs="Arial"/>
          <w:b/>
          <w:bCs/>
          <w:sz w:val="56"/>
          <w:szCs w:val="56"/>
        </w:rPr>
        <w:t xml:space="preserve">TENDER </w:t>
      </w:r>
      <w:r w:rsidR="00002E70">
        <w:rPr>
          <w:rFonts w:ascii="Tw Cen MT" w:hAnsi="Tw Cen MT" w:cs="Arial"/>
          <w:b/>
          <w:bCs/>
          <w:sz w:val="56"/>
          <w:szCs w:val="56"/>
        </w:rPr>
        <w:t>NOTICE</w:t>
      </w:r>
    </w:p>
    <w:p w14:paraId="50779A88" w14:textId="77777777" w:rsidR="00B530B7" w:rsidRDefault="00B530B7" w:rsidP="00B530B7">
      <w:pPr>
        <w:spacing w:line="276" w:lineRule="auto"/>
        <w:jc w:val="center"/>
        <w:rPr>
          <w:rFonts w:ascii="Tahoma" w:hAnsi="Tahoma" w:cs="Tahoma"/>
          <w:b/>
          <w:bCs/>
        </w:rPr>
      </w:pPr>
    </w:p>
    <w:tbl>
      <w:tblPr>
        <w:tblW w:w="11085"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5"/>
      </w:tblGrid>
      <w:tr w:rsidR="00B530B7" w:rsidRPr="00F56AB5" w14:paraId="4CE6B947" w14:textId="77777777" w:rsidTr="00002E70">
        <w:trPr>
          <w:trHeight w:val="1750"/>
        </w:trPr>
        <w:tc>
          <w:tcPr>
            <w:tcW w:w="11085" w:type="dxa"/>
            <w:shd w:val="clear" w:color="auto" w:fill="BFBFBF"/>
          </w:tcPr>
          <w:p w14:paraId="17703976" w14:textId="77777777" w:rsidR="00B530B7" w:rsidRPr="003B6F00" w:rsidRDefault="00B530B7" w:rsidP="00B530B7">
            <w:pPr>
              <w:shd w:val="pct25" w:color="auto" w:fill="auto"/>
              <w:spacing w:line="276" w:lineRule="auto"/>
              <w:jc w:val="center"/>
              <w:rPr>
                <w:rFonts w:ascii="Tahoma" w:hAnsi="Tahoma" w:cs="Tahoma"/>
                <w:b/>
                <w:bCs/>
                <w:sz w:val="28"/>
                <w:szCs w:val="28"/>
                <w:lang w:val="en-US"/>
              </w:rPr>
            </w:pPr>
            <w:r w:rsidRPr="003B6F00">
              <w:rPr>
                <w:rFonts w:ascii="Tahoma" w:hAnsi="Tahoma" w:cs="Tahoma"/>
                <w:b/>
                <w:bCs/>
                <w:sz w:val="28"/>
                <w:szCs w:val="28"/>
                <w:lang w:val="en-US"/>
              </w:rPr>
              <w:t>OPEN NATIONAL INVITATION TO TENDER</w:t>
            </w:r>
          </w:p>
          <w:p w14:paraId="4759267A" w14:textId="77777777" w:rsidR="00B530B7" w:rsidRPr="00002E70" w:rsidRDefault="00B530B7" w:rsidP="00B530B7">
            <w:pPr>
              <w:spacing w:line="276" w:lineRule="auto"/>
              <w:jc w:val="center"/>
              <w:rPr>
                <w:rFonts w:ascii="Tahoma" w:hAnsi="Tahoma" w:cs="Tahoma"/>
                <w:b/>
                <w:bCs/>
                <w:sz w:val="28"/>
                <w:szCs w:val="28"/>
                <w:lang w:val="en-US"/>
              </w:rPr>
            </w:pPr>
            <w:r w:rsidRPr="00002E70">
              <w:rPr>
                <w:rFonts w:ascii="Tahoma" w:hAnsi="Tahoma" w:cs="Tahoma"/>
                <w:b/>
                <w:bCs/>
                <w:sz w:val="28"/>
                <w:szCs w:val="28"/>
                <w:lang w:val="en-US"/>
              </w:rPr>
              <w:t xml:space="preserve">N°…….../ONIT/NWRTB/GOV-NW/2026 OF ……. /……. /2026 FOR THE  CONSTRUCTION OF SOME BRIDGES IN BAMENDA 1 AND 2 IN TWO LOTS </w:t>
            </w:r>
          </w:p>
          <w:p w14:paraId="42260284" w14:textId="48513FBD" w:rsidR="00B530B7" w:rsidRPr="00002E70" w:rsidRDefault="00B530B7" w:rsidP="00B530B7">
            <w:pPr>
              <w:spacing w:line="276" w:lineRule="auto"/>
              <w:jc w:val="center"/>
              <w:rPr>
                <w:rFonts w:ascii="Tahoma" w:hAnsi="Tahoma" w:cs="Tahoma"/>
                <w:b/>
                <w:bCs/>
                <w:sz w:val="28"/>
                <w:szCs w:val="28"/>
                <w:lang w:val="en-US"/>
              </w:rPr>
            </w:pPr>
            <w:r w:rsidRPr="00002E70">
              <w:rPr>
                <w:rFonts w:ascii="Tahoma" w:hAnsi="Tahoma" w:cs="Tahoma"/>
                <w:b/>
                <w:bCs/>
                <w:sz w:val="28"/>
                <w:szCs w:val="28"/>
                <w:lang w:val="en-US"/>
              </w:rPr>
              <w:t xml:space="preserve">BY EMERGENCY PROCEDURE LOT 01(CONSTRUCTION OF THREE BRIDGES )A : 8ML BRIDGE AT BANGSHIE (KENELAR BRIDGE) AND OPENING OF 2KM ACESS ROAD ON BOTHSIDES,  A </w:t>
            </w:r>
            <w:r w:rsidR="00A852C6" w:rsidRPr="00002E70">
              <w:rPr>
                <w:rFonts w:ascii="Tahoma" w:hAnsi="Tahoma" w:cs="Tahoma"/>
                <w:b/>
                <w:bCs/>
                <w:sz w:val="28"/>
                <w:szCs w:val="28"/>
                <w:lang w:val="en-US"/>
              </w:rPr>
              <w:t xml:space="preserve">3X3X9ML BOX  CULVERT </w:t>
            </w:r>
            <w:r w:rsidRPr="00002E70">
              <w:rPr>
                <w:rFonts w:ascii="Tahoma" w:hAnsi="Tahoma" w:cs="Tahoma"/>
                <w:b/>
                <w:bCs/>
                <w:sz w:val="28"/>
                <w:szCs w:val="28"/>
                <w:lang w:val="en-US"/>
              </w:rPr>
              <w:t>AT  BAPTIST CHURCH AKUMBELE TO CATHOLIC CHURCH BUJONG AND OPENING OF 2KM ACESS ROAD ,</w:t>
            </w:r>
            <w:r w:rsidR="00A852C6" w:rsidRPr="00002E70">
              <w:rPr>
                <w:rFonts w:ascii="Tahoma" w:hAnsi="Tahoma" w:cs="Tahoma"/>
                <w:b/>
                <w:bCs/>
                <w:color w:val="EE0000"/>
                <w:sz w:val="28"/>
                <w:szCs w:val="28"/>
                <w:lang w:val="en-US"/>
              </w:rPr>
              <w:t>6 ML BANGSHIE</w:t>
            </w:r>
            <w:r w:rsidRPr="00002E70">
              <w:rPr>
                <w:rFonts w:ascii="Tahoma" w:hAnsi="Tahoma" w:cs="Tahoma"/>
                <w:b/>
                <w:bCs/>
                <w:color w:val="EE0000"/>
                <w:sz w:val="28"/>
                <w:szCs w:val="28"/>
                <w:lang w:val="en-US"/>
              </w:rPr>
              <w:t xml:space="preserve">BRIDGE  AND OPENING OF ACESS WAY </w:t>
            </w:r>
            <w:r w:rsidRPr="00002E70">
              <w:rPr>
                <w:rFonts w:ascii="Tahoma" w:hAnsi="Tahoma" w:cs="Tahoma"/>
                <w:b/>
                <w:bCs/>
                <w:sz w:val="28"/>
                <w:szCs w:val="28"/>
                <w:lang w:val="en-US"/>
              </w:rPr>
              <w:t>IN BAMENDA I COUNCIL AREA</w:t>
            </w:r>
          </w:p>
          <w:p w14:paraId="473B66E2" w14:textId="36ADEBB7" w:rsidR="00B530B7" w:rsidRPr="00002E70" w:rsidRDefault="00B530B7" w:rsidP="00B530B7">
            <w:pPr>
              <w:spacing w:line="276" w:lineRule="auto"/>
              <w:jc w:val="center"/>
              <w:rPr>
                <w:rFonts w:ascii="Tahoma" w:hAnsi="Tahoma" w:cs="Tahoma"/>
                <w:b/>
                <w:bCs/>
                <w:sz w:val="28"/>
                <w:szCs w:val="28"/>
                <w:lang w:val="en-US"/>
              </w:rPr>
            </w:pPr>
            <w:r w:rsidRPr="00002E70">
              <w:rPr>
                <w:rFonts w:ascii="Tahoma" w:hAnsi="Tahoma" w:cs="Tahoma"/>
                <w:b/>
                <w:bCs/>
                <w:sz w:val="28"/>
                <w:szCs w:val="28"/>
                <w:lang w:val="en-US"/>
              </w:rPr>
              <w:t xml:space="preserve">LOT 2 (CONSTRUCTION OF THREE BRIDGES) A </w:t>
            </w:r>
            <w:r w:rsidR="005C3F4F" w:rsidRPr="00002E70">
              <w:rPr>
                <w:rFonts w:ascii="Tahoma" w:hAnsi="Tahoma" w:cs="Tahoma"/>
                <w:b/>
                <w:bCs/>
                <w:sz w:val="28"/>
                <w:szCs w:val="28"/>
                <w:lang w:val="en-US"/>
              </w:rPr>
              <w:t>08 ML</w:t>
            </w:r>
            <w:r w:rsidRPr="00002E70">
              <w:rPr>
                <w:rFonts w:ascii="Tahoma" w:hAnsi="Tahoma" w:cs="Tahoma"/>
                <w:b/>
                <w:bCs/>
                <w:sz w:val="28"/>
                <w:szCs w:val="28"/>
                <w:lang w:val="en-US"/>
              </w:rPr>
              <w:t xml:space="preserve"> BRIDGE (LINKING NDZEMANBEAH TO NTANKAH </w:t>
            </w:r>
            <w:r w:rsidR="00C05CA5" w:rsidRPr="00002E70">
              <w:rPr>
                <w:rFonts w:ascii="Tahoma" w:hAnsi="Tahoma" w:cs="Tahoma"/>
                <w:b/>
                <w:bCs/>
                <w:sz w:val="28"/>
                <w:szCs w:val="28"/>
                <w:lang w:val="en-US"/>
              </w:rPr>
              <w:t xml:space="preserve">AND A REINFORCED CONCRETE   BOX CULVERT OF 3.5M X4M X8M   </w:t>
            </w:r>
            <w:r w:rsidR="005C3F4F" w:rsidRPr="00002E70">
              <w:rPr>
                <w:rFonts w:ascii="Tahoma" w:hAnsi="Tahoma" w:cs="Tahoma"/>
                <w:b/>
                <w:bCs/>
                <w:sz w:val="28"/>
                <w:szCs w:val="28"/>
                <w:lang w:val="en-US"/>
              </w:rPr>
              <w:t xml:space="preserve">LINKING NDZEMANBEAH </w:t>
            </w:r>
            <w:r w:rsidRPr="00002E70">
              <w:rPr>
                <w:rFonts w:ascii="Tahoma" w:hAnsi="Tahoma" w:cs="Tahoma"/>
                <w:b/>
                <w:bCs/>
                <w:sz w:val="28"/>
                <w:szCs w:val="28"/>
                <w:lang w:val="en-US"/>
              </w:rPr>
              <w:t xml:space="preserve">TO ALAMATU </w:t>
            </w:r>
            <w:r w:rsidRPr="00002E70">
              <w:rPr>
                <w:rFonts w:ascii="Tahoma" w:hAnsi="Tahoma" w:cs="Tahoma"/>
                <w:b/>
                <w:bCs/>
                <w:color w:val="C00000"/>
                <w:sz w:val="28"/>
                <w:szCs w:val="28"/>
                <w:lang w:val="en-US"/>
              </w:rPr>
              <w:t xml:space="preserve">AND A 7ML BRIDGE LINKING MBINFIBIEH -AKOKIKANG QUATER </w:t>
            </w:r>
            <w:r w:rsidRPr="00002E70">
              <w:rPr>
                <w:rFonts w:ascii="Tahoma" w:hAnsi="Tahoma" w:cs="Tahoma"/>
                <w:b/>
                <w:bCs/>
                <w:sz w:val="28"/>
                <w:szCs w:val="28"/>
                <w:lang w:val="en-US"/>
              </w:rPr>
              <w:t>IN BAMENDA II COUNCIL AREA.</w:t>
            </w:r>
          </w:p>
        </w:tc>
      </w:tr>
    </w:tbl>
    <w:p w14:paraId="4A5EB614" w14:textId="77777777" w:rsidR="00B530B7" w:rsidRPr="00002E70" w:rsidRDefault="00B530B7" w:rsidP="00B530B7">
      <w:pPr>
        <w:tabs>
          <w:tab w:val="left" w:pos="360"/>
        </w:tabs>
        <w:jc w:val="center"/>
        <w:rPr>
          <w:rFonts w:ascii="Tahoma" w:hAnsi="Tahoma" w:cs="Tahoma"/>
          <w:b/>
          <w:bCs/>
          <w:sz w:val="18"/>
          <w:szCs w:val="18"/>
          <w:lang w:val="en-US"/>
        </w:rPr>
      </w:pPr>
    </w:p>
    <w:p w14:paraId="30D1B218" w14:textId="3F578AFA" w:rsidR="00B530B7" w:rsidRPr="00002E70" w:rsidRDefault="00B530B7" w:rsidP="00B530B7">
      <w:pPr>
        <w:widowControl w:val="0"/>
        <w:jc w:val="both"/>
        <w:rPr>
          <w:rFonts w:ascii="Tahoma" w:hAnsi="Tahoma" w:cs="Tahoma"/>
          <w:b/>
          <w:bCs/>
          <w:szCs w:val="22"/>
          <w:lang w:val="en-US"/>
        </w:rPr>
      </w:pPr>
      <w:r w:rsidRPr="00002E70">
        <w:rPr>
          <w:rFonts w:ascii="Tahoma" w:hAnsi="Tahoma" w:cs="Tahoma"/>
          <w:b/>
          <w:bCs/>
          <w:szCs w:val="22"/>
          <w:u w:val="single"/>
          <w:lang w:val="en-US"/>
        </w:rPr>
        <w:t>DELEGATED CONTRACTING AUTHORITY</w:t>
      </w:r>
      <w:r w:rsidRPr="00002E70">
        <w:rPr>
          <w:rFonts w:ascii="Tahoma" w:hAnsi="Tahoma" w:cs="Tahoma"/>
          <w:b/>
          <w:bCs/>
          <w:szCs w:val="22"/>
          <w:lang w:val="en-US"/>
        </w:rPr>
        <w:t>: THE GOVERNOR OF THE NORTH WEST REGION</w:t>
      </w:r>
    </w:p>
    <w:p w14:paraId="77AA05ED" w14:textId="77777777" w:rsidR="00B530B7" w:rsidRPr="00002E70" w:rsidRDefault="00B530B7" w:rsidP="00B530B7">
      <w:pPr>
        <w:widowControl w:val="0"/>
        <w:jc w:val="both"/>
        <w:rPr>
          <w:rFonts w:ascii="Tahoma" w:hAnsi="Tahoma" w:cs="Tahoma"/>
          <w:b/>
          <w:bCs/>
          <w:lang w:val="en-US"/>
        </w:rPr>
      </w:pPr>
      <w:r w:rsidRPr="00002E70">
        <w:rPr>
          <w:rFonts w:ascii="Tahoma" w:hAnsi="Tahoma" w:cs="Tahoma"/>
          <w:b/>
          <w:bCs/>
          <w:szCs w:val="22"/>
          <w:u w:val="single"/>
          <w:lang w:val="en-US"/>
        </w:rPr>
        <w:t>PROJECT OWNER</w:t>
      </w:r>
      <w:r w:rsidRPr="00002E70">
        <w:rPr>
          <w:rFonts w:ascii="Tahoma" w:hAnsi="Tahoma" w:cs="Tahoma"/>
          <w:b/>
          <w:bCs/>
          <w:szCs w:val="22"/>
          <w:lang w:val="en-US"/>
        </w:rPr>
        <w:t xml:space="preserve">: THE </w:t>
      </w:r>
      <w:r w:rsidRPr="00F56AB5">
        <w:rPr>
          <w:rFonts w:ascii="Tahoma" w:hAnsi="Tahoma" w:cs="Tahoma"/>
          <w:b/>
          <w:bCs/>
          <w:szCs w:val="22"/>
          <w:lang w:val="en-US"/>
        </w:rPr>
        <w:t>MINISTER</w:t>
      </w:r>
      <w:r w:rsidRPr="00002E70">
        <w:rPr>
          <w:rFonts w:ascii="Tahoma" w:hAnsi="Tahoma" w:cs="Tahoma"/>
          <w:b/>
          <w:bCs/>
          <w:szCs w:val="22"/>
          <w:lang w:val="en-US"/>
        </w:rPr>
        <w:t xml:space="preserve"> OF PUBLIC WORKS</w:t>
      </w:r>
    </w:p>
    <w:p w14:paraId="641AA12B" w14:textId="14ACAC38" w:rsidR="00B530B7" w:rsidRPr="00002E70" w:rsidRDefault="00B530B7" w:rsidP="00B530B7">
      <w:pPr>
        <w:keepNext/>
        <w:rPr>
          <w:rFonts w:ascii="Tahoma" w:hAnsi="Tahoma" w:cs="Tahoma"/>
          <w:b/>
          <w:bCs/>
          <w:caps/>
          <w:sz w:val="22"/>
          <w:lang w:val="en-US"/>
        </w:rPr>
      </w:pPr>
      <w:r w:rsidRPr="00002E70">
        <w:rPr>
          <w:rFonts w:ascii="Tahoma" w:hAnsi="Tahoma" w:cs="Tahoma"/>
          <w:b/>
          <w:bCs/>
          <w:lang w:val="en-US"/>
        </w:rPr>
        <w:t>F</w:t>
      </w:r>
      <w:r w:rsidRPr="00002E70">
        <w:rPr>
          <w:rFonts w:ascii="Tahoma" w:hAnsi="Tahoma" w:cs="Tahoma"/>
          <w:bCs/>
          <w:lang w:val="en-US"/>
        </w:rPr>
        <w:t>UNDING</w:t>
      </w:r>
      <w:r w:rsidRPr="00002E70">
        <w:rPr>
          <w:rFonts w:ascii="Tahoma" w:hAnsi="Tahoma" w:cs="Tahoma"/>
          <w:b/>
          <w:bCs/>
          <w:caps/>
          <w:sz w:val="22"/>
          <w:lang w:val="en-US"/>
        </w:rPr>
        <w:t>: MINTP Public Investment Budget of 2026 AND BEYOND</w:t>
      </w:r>
    </w:p>
    <w:p w14:paraId="62607BB8" w14:textId="2877BD7A" w:rsidR="00B530B7" w:rsidRPr="00002E70" w:rsidRDefault="00B530B7" w:rsidP="00B530B7">
      <w:pPr>
        <w:keepNext/>
        <w:rPr>
          <w:rFonts w:ascii="Tahoma" w:hAnsi="Tahoma" w:cs="Tahoma"/>
          <w:b/>
          <w:bCs/>
          <w:caps/>
          <w:sz w:val="22"/>
          <w:lang w:val="en-US"/>
        </w:rPr>
      </w:pPr>
      <w:r w:rsidRPr="00002E70">
        <w:rPr>
          <w:rFonts w:ascii="Tw Cen MT" w:hAnsi="Tw Cen MT"/>
          <w:bCs/>
          <w:sz w:val="28"/>
          <w:szCs w:val="28"/>
          <w:lang w:val="en-US"/>
        </w:rPr>
        <w:t>AUTHORISATION</w:t>
      </w:r>
      <w:r w:rsidRPr="00002E70">
        <w:rPr>
          <w:rFonts w:ascii="Tahoma" w:hAnsi="Tahoma" w:cs="Tahoma"/>
          <w:bCs/>
          <w:lang w:val="en-US"/>
        </w:rPr>
        <w:t xml:space="preserve"> NO</w:t>
      </w:r>
      <w:r w:rsidRPr="00002E70">
        <w:rPr>
          <w:rFonts w:ascii="Tahoma" w:hAnsi="Tahoma" w:cs="Tahoma"/>
          <w:b/>
          <w:bCs/>
          <w:lang w:val="en-US"/>
        </w:rPr>
        <w:t xml:space="preserve"> </w:t>
      </w:r>
    </w:p>
    <w:p w14:paraId="2A773370" w14:textId="77777777" w:rsidR="00B530B7" w:rsidRPr="00002E70" w:rsidRDefault="00B530B7" w:rsidP="00B530B7">
      <w:pPr>
        <w:keepNext/>
        <w:rPr>
          <w:rFonts w:ascii="Tahoma" w:hAnsi="Tahoma" w:cs="Tahoma"/>
          <w:b/>
          <w:bCs/>
          <w:caps/>
          <w:lang w:val="en-US"/>
        </w:rPr>
      </w:pPr>
      <w:r w:rsidRPr="00002E70">
        <w:rPr>
          <w:rFonts w:ascii="Tahoma" w:hAnsi="Tahoma" w:cs="Tahoma"/>
          <w:bCs/>
          <w:caps/>
          <w:sz w:val="22"/>
          <w:lang w:val="en-US"/>
        </w:rPr>
        <w:t>IMPUTATION nO</w:t>
      </w:r>
      <w:r w:rsidRPr="00002E70">
        <w:rPr>
          <w:rFonts w:ascii="Tahoma" w:hAnsi="Tahoma" w:cs="Tahoma"/>
          <w:b/>
          <w:bCs/>
          <w:caps/>
          <w:sz w:val="22"/>
          <w:lang w:val="en-US"/>
        </w:rPr>
        <w:t xml:space="preserve">   : </w:t>
      </w:r>
      <w:r w:rsidRPr="00002E70">
        <w:rPr>
          <w:rFonts w:ascii="Tahoma" w:hAnsi="Tahoma" w:cs="Tahoma"/>
          <w:b/>
          <w:bCs/>
          <w:caps/>
          <w:sz w:val="28"/>
          <w:szCs w:val="32"/>
          <w:lang w:val="en-US"/>
        </w:rPr>
        <w:t>60 36 370 2 32000003 0451 523411</w:t>
      </w:r>
    </w:p>
    <w:p w14:paraId="7A1A7CCF" w14:textId="5D8FC582" w:rsidR="00700927" w:rsidRPr="00EF7FEB" w:rsidRDefault="008C0960" w:rsidP="00700927">
      <w:pPr>
        <w:numPr>
          <w:ilvl w:val="12"/>
          <w:numId w:val="0"/>
        </w:numPr>
        <w:spacing w:before="240"/>
        <w:ind w:firstLine="709"/>
        <w:jc w:val="both"/>
        <w:rPr>
          <w:rFonts w:ascii="Tahoma" w:hAnsi="Tahoma" w:cs="Tahoma"/>
          <w:sz w:val="22"/>
          <w:szCs w:val="22"/>
          <w:lang w:val="en-US"/>
        </w:rPr>
      </w:pPr>
      <w:r>
        <w:rPr>
          <w:rFonts w:ascii="Tahoma" w:hAnsi="Tahoma" w:cs="Tahoma"/>
          <w:b/>
          <w:sz w:val="22"/>
          <w:szCs w:val="22"/>
          <w:lang w:val="en-US"/>
        </w:rPr>
        <w:t>THE GOVERNOR OF THE NORTH</w:t>
      </w:r>
      <w:r w:rsidR="00002E70">
        <w:rPr>
          <w:rFonts w:ascii="Tahoma" w:hAnsi="Tahoma" w:cs="Tahoma"/>
          <w:b/>
          <w:sz w:val="22"/>
          <w:szCs w:val="22"/>
          <w:lang w:val="en-US"/>
        </w:rPr>
        <w:t xml:space="preserve"> </w:t>
      </w:r>
      <w:r>
        <w:rPr>
          <w:rFonts w:ascii="Tahoma" w:hAnsi="Tahoma" w:cs="Tahoma"/>
          <w:b/>
          <w:sz w:val="22"/>
          <w:szCs w:val="22"/>
          <w:lang w:val="en-US"/>
        </w:rPr>
        <w:t>WEST REGION</w:t>
      </w:r>
      <w:r w:rsidR="00700927">
        <w:rPr>
          <w:rFonts w:ascii="Tahoma" w:hAnsi="Tahoma" w:cs="Tahoma"/>
          <w:sz w:val="22"/>
          <w:szCs w:val="22"/>
          <w:lang w:val="en-US"/>
        </w:rPr>
        <w:t xml:space="preserve">; </w:t>
      </w:r>
      <w:r w:rsidR="002C2C05">
        <w:rPr>
          <w:rFonts w:ascii="Tahoma" w:hAnsi="Tahoma" w:cs="Tahoma"/>
          <w:sz w:val="22"/>
          <w:szCs w:val="22"/>
          <w:lang w:val="en-US"/>
        </w:rPr>
        <w:t xml:space="preserve">DELEGATED </w:t>
      </w:r>
      <w:r w:rsidR="00700927">
        <w:rPr>
          <w:rFonts w:ascii="Tahoma" w:hAnsi="Tahoma" w:cs="Tahoma"/>
          <w:sz w:val="22"/>
          <w:szCs w:val="22"/>
          <w:lang w:val="en-US"/>
        </w:rPr>
        <w:t>CONTRACTING AUTHORITY</w:t>
      </w:r>
      <w:r w:rsidR="00700927" w:rsidRPr="00EF7FEB">
        <w:rPr>
          <w:rFonts w:ascii="Tahoma" w:hAnsi="Tahoma" w:cs="Tahoma"/>
          <w:sz w:val="22"/>
          <w:szCs w:val="22"/>
          <w:lang w:val="en-US"/>
        </w:rPr>
        <w:t xml:space="preserve">, initiates on the </w:t>
      </w:r>
      <w:r w:rsidR="00700927">
        <w:rPr>
          <w:rFonts w:ascii="Tahoma" w:hAnsi="Tahoma" w:cs="Tahoma"/>
          <w:sz w:val="22"/>
          <w:szCs w:val="22"/>
          <w:lang w:val="en-US"/>
        </w:rPr>
        <w:t>behalf</w:t>
      </w:r>
      <w:r w:rsidR="00700927" w:rsidRPr="00EF7FEB">
        <w:rPr>
          <w:rFonts w:ascii="Tahoma" w:hAnsi="Tahoma" w:cs="Tahoma"/>
          <w:sz w:val="22"/>
          <w:szCs w:val="22"/>
          <w:lang w:val="en-US"/>
        </w:rPr>
        <w:t xml:space="preserve"> of the Republic of Cameroon,</w:t>
      </w:r>
      <w:r w:rsidR="00700927">
        <w:rPr>
          <w:rFonts w:ascii="Tahoma" w:hAnsi="Tahoma" w:cs="Tahoma"/>
          <w:sz w:val="22"/>
          <w:szCs w:val="22"/>
          <w:lang w:val="en-US"/>
        </w:rPr>
        <w:t xml:space="preserve"> an Open National Invitation to tender</w:t>
      </w:r>
      <w:r w:rsidR="00002E70">
        <w:rPr>
          <w:rFonts w:ascii="Tahoma" w:hAnsi="Tahoma" w:cs="Tahoma"/>
          <w:sz w:val="22"/>
          <w:szCs w:val="22"/>
          <w:lang w:val="en-US"/>
        </w:rPr>
        <w:t xml:space="preserve"> by emergency procedure</w:t>
      </w:r>
      <w:r w:rsidR="00700927">
        <w:rPr>
          <w:rFonts w:ascii="Tahoma" w:hAnsi="Tahoma" w:cs="Tahoma"/>
          <w:sz w:val="22"/>
          <w:szCs w:val="22"/>
          <w:lang w:val="en-US"/>
        </w:rPr>
        <w:t xml:space="preserve"> for the realization of the operation mentioned above:</w:t>
      </w:r>
    </w:p>
    <w:p w14:paraId="653308C8" w14:textId="58EFDE82" w:rsidR="00700927" w:rsidRPr="00EF7FEB" w:rsidRDefault="000C6B79" w:rsidP="00886F3B">
      <w:pPr>
        <w:pStyle w:val="ListParagraph"/>
        <w:numPr>
          <w:ilvl w:val="0"/>
          <w:numId w:val="21"/>
        </w:numPr>
        <w:suppressAutoHyphens/>
        <w:autoSpaceDN w:val="0"/>
        <w:spacing w:before="120" w:after="160" w:line="244" w:lineRule="auto"/>
        <w:jc w:val="both"/>
        <w:textAlignment w:val="baseline"/>
        <w:rPr>
          <w:rFonts w:ascii="Tahoma" w:hAnsi="Tahoma" w:cs="Tahoma"/>
          <w:b/>
          <w:u w:val="single"/>
          <w:lang w:val="en-US"/>
        </w:rPr>
      </w:pPr>
      <w:r>
        <w:rPr>
          <w:rFonts w:ascii="Tahoma" w:hAnsi="Tahoma" w:cs="Tahoma"/>
          <w:b/>
          <w:u w:val="single"/>
          <w:lang w:val="en-US"/>
        </w:rPr>
        <w:t>Subject of the invitation to Tender</w:t>
      </w:r>
      <w:r w:rsidR="00700927" w:rsidRPr="00EF7FEB">
        <w:rPr>
          <w:rFonts w:ascii="Tahoma" w:hAnsi="Tahoma" w:cs="Tahoma"/>
          <w:b/>
          <w:lang w:val="en-US"/>
        </w:rPr>
        <w:t> :</w:t>
      </w:r>
    </w:p>
    <w:p w14:paraId="1D7A0338" w14:textId="664F0FB2" w:rsidR="006437FA" w:rsidRPr="00B530B7" w:rsidRDefault="00FD29F6" w:rsidP="006437FA">
      <w:pPr>
        <w:spacing w:before="120"/>
        <w:jc w:val="both"/>
        <w:rPr>
          <w:rFonts w:ascii="Tahoma" w:hAnsi="Tahoma" w:cs="Tahoma"/>
          <w:b/>
          <w:sz w:val="28"/>
          <w:szCs w:val="28"/>
          <w:lang w:val="en-US"/>
        </w:rPr>
      </w:pPr>
      <w:r w:rsidRPr="00FD29F6">
        <w:rPr>
          <w:rFonts w:ascii="Tahoma" w:hAnsi="Tahoma" w:cs="Tahoma"/>
          <w:bCs/>
          <w:lang w:val="en-US"/>
        </w:rPr>
        <w:t xml:space="preserve">Within the framework of </w:t>
      </w:r>
      <w:r>
        <w:rPr>
          <w:rFonts w:ascii="Tahoma" w:hAnsi="Tahoma" w:cs="Tahoma"/>
          <w:bCs/>
          <w:lang w:val="en-US"/>
        </w:rPr>
        <w:t>Construction/Reconstruction of Engineering Structures,</w:t>
      </w:r>
      <w:r w:rsidRPr="00FD29F6">
        <w:rPr>
          <w:rFonts w:ascii="Tahoma" w:hAnsi="Tahoma" w:cs="Tahoma"/>
          <w:bCs/>
          <w:lang w:val="en-US"/>
        </w:rPr>
        <w:t xml:space="preserve"> the Delegated Project Owner hereby launches an </w:t>
      </w:r>
      <w:r>
        <w:rPr>
          <w:rFonts w:ascii="Tahoma" w:hAnsi="Tahoma" w:cs="Tahoma"/>
          <w:bCs/>
          <w:lang w:val="en-US"/>
        </w:rPr>
        <w:t xml:space="preserve">Open National Invitation </w:t>
      </w:r>
      <w:r w:rsidRPr="00FD29F6">
        <w:rPr>
          <w:rFonts w:ascii="Tahoma" w:hAnsi="Tahoma" w:cs="Tahoma"/>
          <w:bCs/>
          <w:lang w:val="en-US"/>
        </w:rPr>
        <w:t xml:space="preserve">to </w:t>
      </w:r>
      <w:r w:rsidR="00DB6A8A" w:rsidRPr="00FD29F6">
        <w:rPr>
          <w:rFonts w:ascii="Tahoma" w:hAnsi="Tahoma" w:cs="Tahoma"/>
          <w:bCs/>
          <w:lang w:val="en-US"/>
        </w:rPr>
        <w:t>tender for</w:t>
      </w:r>
      <w:r>
        <w:rPr>
          <w:rFonts w:ascii="Tahoma" w:hAnsi="Tahoma" w:cs="Tahoma"/>
          <w:bCs/>
          <w:lang w:val="en-US"/>
        </w:rPr>
        <w:t xml:space="preserve"> the</w:t>
      </w:r>
      <w:r w:rsidRPr="00FD29F6">
        <w:rPr>
          <w:rFonts w:ascii="Tahoma" w:hAnsi="Tahoma" w:cs="Tahoma"/>
          <w:bCs/>
          <w:lang w:val="en-US"/>
        </w:rPr>
        <w:t xml:space="preserve"> </w:t>
      </w:r>
    </w:p>
    <w:p w14:paraId="6CDA39C2" w14:textId="66E5AE3A" w:rsidR="00B530B7" w:rsidRPr="006437FA" w:rsidRDefault="00B530B7" w:rsidP="00B530B7">
      <w:pPr>
        <w:spacing w:before="120"/>
        <w:jc w:val="both"/>
        <w:rPr>
          <w:rFonts w:ascii="Tahoma" w:hAnsi="Tahoma" w:cs="Tahoma"/>
          <w:b/>
          <w:lang w:val="en-US"/>
        </w:rPr>
      </w:pPr>
      <w:proofErr w:type="gramStart"/>
      <w:r w:rsidRPr="006437FA">
        <w:rPr>
          <w:rFonts w:ascii="Tahoma" w:hAnsi="Tahoma" w:cs="Tahoma"/>
          <w:b/>
          <w:lang w:val="en-US"/>
        </w:rPr>
        <w:t>THE  CONSTRUCTION</w:t>
      </w:r>
      <w:proofErr w:type="gramEnd"/>
      <w:r w:rsidRPr="006437FA">
        <w:rPr>
          <w:rFonts w:ascii="Tahoma" w:hAnsi="Tahoma" w:cs="Tahoma"/>
          <w:b/>
          <w:lang w:val="en-US"/>
        </w:rPr>
        <w:t xml:space="preserve"> OF SOME BRIDGES IN BAMENDA 1 AND 2 IN TWO LOTS </w:t>
      </w:r>
    </w:p>
    <w:p w14:paraId="0AE6AD15" w14:textId="6C400187" w:rsidR="00B530B7" w:rsidRPr="006437FA" w:rsidRDefault="00B530B7" w:rsidP="00B530B7">
      <w:pPr>
        <w:spacing w:before="120"/>
        <w:jc w:val="both"/>
        <w:rPr>
          <w:rFonts w:ascii="Tahoma" w:hAnsi="Tahoma" w:cs="Tahoma"/>
          <w:b/>
          <w:lang w:val="en-US"/>
        </w:rPr>
      </w:pPr>
      <w:r w:rsidRPr="006437FA">
        <w:rPr>
          <w:rFonts w:ascii="Tahoma" w:hAnsi="Tahoma" w:cs="Tahoma"/>
          <w:b/>
          <w:lang w:val="en-US"/>
        </w:rPr>
        <w:lastRenderedPageBreak/>
        <w:t>BY EMERGENCY PROCEDURE LOT 01(CONSTRUCTION OF THREE BRIDGES )A : 8ML BRIDGE AT BANGSHIE (KENELAR BRIDGE) AND OPENING OF 2KM A</w:t>
      </w:r>
      <w:r w:rsidR="00571880">
        <w:rPr>
          <w:rFonts w:ascii="Tahoma" w:hAnsi="Tahoma" w:cs="Tahoma"/>
          <w:b/>
          <w:lang w:val="en-US"/>
        </w:rPr>
        <w:t>C</w:t>
      </w:r>
      <w:r w:rsidRPr="006437FA">
        <w:rPr>
          <w:rFonts w:ascii="Tahoma" w:hAnsi="Tahoma" w:cs="Tahoma"/>
          <w:b/>
          <w:lang w:val="en-US"/>
        </w:rPr>
        <w:t>CESS ROAD ON BOTH</w:t>
      </w:r>
      <w:r w:rsidR="00571880">
        <w:rPr>
          <w:rFonts w:ascii="Tahoma" w:hAnsi="Tahoma" w:cs="Tahoma"/>
          <w:b/>
          <w:lang w:val="en-US"/>
        </w:rPr>
        <w:t xml:space="preserve"> </w:t>
      </w:r>
      <w:r w:rsidRPr="006437FA">
        <w:rPr>
          <w:rFonts w:ascii="Tahoma" w:hAnsi="Tahoma" w:cs="Tahoma"/>
          <w:b/>
          <w:lang w:val="en-US"/>
        </w:rPr>
        <w:t xml:space="preserve">SIDES,  A </w:t>
      </w:r>
      <w:r w:rsidR="00A852C6">
        <w:rPr>
          <w:rFonts w:ascii="Tahoma" w:hAnsi="Tahoma" w:cs="Tahoma"/>
          <w:b/>
          <w:lang w:val="en-US"/>
        </w:rPr>
        <w:t xml:space="preserve">3X3X9ML BOX  CULVERT </w:t>
      </w:r>
      <w:r w:rsidRPr="006437FA">
        <w:rPr>
          <w:rFonts w:ascii="Tahoma" w:hAnsi="Tahoma" w:cs="Tahoma"/>
          <w:b/>
          <w:lang w:val="en-US"/>
        </w:rPr>
        <w:t>AT  BAPTIST CHURCH AKUMBELE TO CATHOLIC CHURCH BUJONG AND OPENING OF 2KM A</w:t>
      </w:r>
      <w:r w:rsidR="00571880">
        <w:rPr>
          <w:rFonts w:ascii="Tahoma" w:hAnsi="Tahoma" w:cs="Tahoma"/>
          <w:b/>
          <w:lang w:val="en-US"/>
        </w:rPr>
        <w:t>C</w:t>
      </w:r>
      <w:r w:rsidRPr="006437FA">
        <w:rPr>
          <w:rFonts w:ascii="Tahoma" w:hAnsi="Tahoma" w:cs="Tahoma"/>
          <w:b/>
          <w:lang w:val="en-US"/>
        </w:rPr>
        <w:t>CESS ROAD ,</w:t>
      </w:r>
      <w:r w:rsidR="00A852C6">
        <w:rPr>
          <w:rFonts w:ascii="Tahoma" w:hAnsi="Tahoma" w:cs="Tahoma"/>
          <w:b/>
          <w:lang w:val="en-US"/>
        </w:rPr>
        <w:t>6 ML BANGSHIE</w:t>
      </w:r>
      <w:r w:rsidRPr="006437FA">
        <w:rPr>
          <w:rFonts w:ascii="Tahoma" w:hAnsi="Tahoma" w:cs="Tahoma"/>
          <w:b/>
          <w:lang w:val="en-US"/>
        </w:rPr>
        <w:t>BRIDGE  AND OPENING OF A</w:t>
      </w:r>
      <w:r w:rsidR="00571880">
        <w:rPr>
          <w:rFonts w:ascii="Tahoma" w:hAnsi="Tahoma" w:cs="Tahoma"/>
          <w:b/>
          <w:lang w:val="en-US"/>
        </w:rPr>
        <w:t>C</w:t>
      </w:r>
      <w:r w:rsidRPr="006437FA">
        <w:rPr>
          <w:rFonts w:ascii="Tahoma" w:hAnsi="Tahoma" w:cs="Tahoma"/>
          <w:b/>
          <w:lang w:val="en-US"/>
        </w:rPr>
        <w:t>CESS WAY IN BAMENDA I COUNCIL AREA</w:t>
      </w:r>
    </w:p>
    <w:p w14:paraId="2628E55F" w14:textId="1A98CA14" w:rsidR="006437FA" w:rsidRDefault="00B530B7" w:rsidP="00B530B7">
      <w:pPr>
        <w:spacing w:before="120"/>
        <w:jc w:val="both"/>
        <w:rPr>
          <w:rFonts w:ascii="Tahoma" w:hAnsi="Tahoma" w:cs="Tahoma"/>
          <w:b/>
          <w:sz w:val="28"/>
          <w:szCs w:val="28"/>
          <w:lang w:val="en-US"/>
        </w:rPr>
      </w:pPr>
      <w:r w:rsidRPr="006437FA">
        <w:rPr>
          <w:rFonts w:ascii="Tahoma" w:hAnsi="Tahoma" w:cs="Tahoma"/>
          <w:b/>
          <w:lang w:val="en-US"/>
        </w:rPr>
        <w:t xml:space="preserve">LOT 2 (CONSTRUCTION OF THREE BRIDGES) A </w:t>
      </w:r>
      <w:r w:rsidR="005C3F4F">
        <w:rPr>
          <w:rFonts w:ascii="Tahoma" w:hAnsi="Tahoma" w:cs="Tahoma"/>
          <w:b/>
          <w:lang w:val="en-US"/>
        </w:rPr>
        <w:t>08 ML</w:t>
      </w:r>
      <w:r w:rsidRPr="006437FA">
        <w:rPr>
          <w:rFonts w:ascii="Tahoma" w:hAnsi="Tahoma" w:cs="Tahoma"/>
          <w:b/>
          <w:lang w:val="en-US"/>
        </w:rPr>
        <w:t xml:space="preserve"> BRIDGE (LINKING NDZEMANBEAH TO NTANKAH </w:t>
      </w:r>
      <w:r w:rsidR="00C05CA5">
        <w:rPr>
          <w:rFonts w:ascii="Tahoma" w:hAnsi="Tahoma" w:cs="Tahoma"/>
          <w:b/>
          <w:lang w:val="en-US"/>
        </w:rPr>
        <w:t xml:space="preserve">AND A REINFORCED CONCRETE   BOX CULVERT OF 3.5M X4M X8M   </w:t>
      </w:r>
      <w:r w:rsidR="005C3F4F">
        <w:rPr>
          <w:rFonts w:ascii="Tahoma" w:hAnsi="Tahoma" w:cs="Tahoma"/>
          <w:b/>
          <w:lang w:val="en-US"/>
        </w:rPr>
        <w:t xml:space="preserve">LINKING NDZEMANBEAH </w:t>
      </w:r>
      <w:r w:rsidRPr="006437FA">
        <w:rPr>
          <w:rFonts w:ascii="Tahoma" w:hAnsi="Tahoma" w:cs="Tahoma"/>
          <w:b/>
          <w:lang w:val="en-US"/>
        </w:rPr>
        <w:t>TO ALAMATU AND A 7ML BRIDGE LINKING MBINFIBIEH -AKOKIKANG QUATER IN BAMENDA II COUNCIL AREA</w:t>
      </w:r>
      <w:r w:rsidRPr="00B530B7">
        <w:rPr>
          <w:rFonts w:ascii="Tahoma" w:hAnsi="Tahoma" w:cs="Tahoma"/>
          <w:b/>
          <w:sz w:val="28"/>
          <w:szCs w:val="28"/>
          <w:lang w:val="en-US"/>
        </w:rPr>
        <w:t>.</w:t>
      </w:r>
    </w:p>
    <w:p w14:paraId="234547AA" w14:textId="1E19CD9C" w:rsidR="00713375" w:rsidRPr="00002E70" w:rsidRDefault="00713375" w:rsidP="00002E70">
      <w:pPr>
        <w:pStyle w:val="ListParagraph"/>
        <w:numPr>
          <w:ilvl w:val="0"/>
          <w:numId w:val="21"/>
        </w:numPr>
        <w:spacing w:before="120"/>
        <w:jc w:val="both"/>
        <w:rPr>
          <w:color w:val="000000"/>
          <w:lang w:val="en-US"/>
        </w:rPr>
      </w:pPr>
      <w:r w:rsidRPr="00002E70">
        <w:rPr>
          <w:rFonts w:ascii="Tahoma" w:hAnsi="Tahoma" w:cs="Tahoma"/>
          <w:b/>
          <w:u w:val="single"/>
          <w:lang w:val="en-US"/>
        </w:rPr>
        <w:t>Nature of Works</w:t>
      </w:r>
      <w:r w:rsidRPr="00002E70">
        <w:rPr>
          <w:rFonts w:ascii="Tahoma" w:hAnsi="Tahoma" w:cs="Tahoma"/>
          <w:b/>
          <w:lang w:val="en-US"/>
        </w:rPr>
        <w:t> </w:t>
      </w:r>
    </w:p>
    <w:p w14:paraId="71CC7729" w14:textId="6FAEF847" w:rsidR="00713375" w:rsidRDefault="00713375" w:rsidP="00713375">
      <w:pPr>
        <w:spacing w:before="120"/>
        <w:ind w:firstLine="360"/>
        <w:jc w:val="both"/>
        <w:rPr>
          <w:rFonts w:ascii="Tahoma" w:hAnsi="Tahoma" w:cs="Tahoma"/>
          <w:sz w:val="22"/>
          <w:szCs w:val="22"/>
          <w:lang w:val="en-US"/>
        </w:rPr>
      </w:pPr>
      <w:r w:rsidRPr="00713375">
        <w:rPr>
          <w:rFonts w:ascii="Tahoma" w:hAnsi="Tahoma" w:cs="Tahoma"/>
          <w:sz w:val="22"/>
          <w:szCs w:val="22"/>
          <w:lang w:val="en-US"/>
        </w:rPr>
        <w:t>Works comprise especially</w:t>
      </w:r>
      <w:r>
        <w:rPr>
          <w:rFonts w:ascii="Tahoma" w:hAnsi="Tahoma" w:cs="Tahoma"/>
          <w:sz w:val="22"/>
          <w:szCs w:val="22"/>
          <w:lang w:val="en-US"/>
        </w:rPr>
        <w:t xml:space="preserve"> the items listed in the table below</w:t>
      </w:r>
      <w:r w:rsidRPr="00713375">
        <w:rPr>
          <w:rFonts w:ascii="Tahoma" w:hAnsi="Tahoma" w:cs="Tahoma"/>
          <w:sz w:val="22"/>
          <w:szCs w:val="22"/>
          <w:lang w:val="en-US"/>
        </w:rPr>
        <w:t>:</w:t>
      </w:r>
    </w:p>
    <w:p w14:paraId="27D917FD" w14:textId="3EA9410A" w:rsidR="00474712" w:rsidRDefault="006437FA" w:rsidP="00713375">
      <w:pPr>
        <w:spacing w:before="120"/>
        <w:ind w:firstLine="360"/>
        <w:jc w:val="both"/>
        <w:rPr>
          <w:rFonts w:ascii="Tahoma" w:hAnsi="Tahoma" w:cs="Tahoma"/>
          <w:b/>
          <w:bCs/>
          <w:sz w:val="22"/>
          <w:szCs w:val="22"/>
          <w:lang w:val="en-US"/>
        </w:rPr>
      </w:pPr>
      <w:r w:rsidRPr="006437FA">
        <w:rPr>
          <w:rFonts w:ascii="Tahoma" w:hAnsi="Tahoma" w:cs="Tahoma"/>
          <w:b/>
          <w:bCs/>
          <w:sz w:val="22"/>
          <w:szCs w:val="22"/>
          <w:lang w:val="en-US"/>
        </w:rPr>
        <w:t>LOT 1</w:t>
      </w:r>
      <w:r>
        <w:rPr>
          <w:rFonts w:ascii="Tahoma" w:hAnsi="Tahoma" w:cs="Tahoma"/>
          <w:b/>
          <w:bCs/>
          <w:sz w:val="22"/>
          <w:szCs w:val="22"/>
          <w:lang w:val="en-US"/>
        </w:rPr>
        <w:t xml:space="preserve"> CONSTRUCTION OF SOME BRIDGES IN BAMENDA 1 CO</w:t>
      </w:r>
      <w:r w:rsidR="00002E70">
        <w:rPr>
          <w:rFonts w:ascii="Tahoma" w:hAnsi="Tahoma" w:cs="Tahoma"/>
          <w:b/>
          <w:bCs/>
          <w:sz w:val="22"/>
          <w:szCs w:val="22"/>
          <w:lang w:val="en-US"/>
        </w:rPr>
        <w:t>U</w:t>
      </w:r>
      <w:r>
        <w:rPr>
          <w:rFonts w:ascii="Tahoma" w:hAnsi="Tahoma" w:cs="Tahoma"/>
          <w:b/>
          <w:bCs/>
          <w:sz w:val="22"/>
          <w:szCs w:val="22"/>
          <w:lang w:val="en-US"/>
        </w:rPr>
        <w:t>NCIL AREA</w:t>
      </w:r>
    </w:p>
    <w:p w14:paraId="1F6CC59A" w14:textId="77777777" w:rsidR="003039A5" w:rsidRDefault="003039A5" w:rsidP="00713375">
      <w:pPr>
        <w:spacing w:before="120"/>
        <w:ind w:firstLine="360"/>
        <w:jc w:val="both"/>
        <w:rPr>
          <w:rFonts w:ascii="Tahoma" w:hAnsi="Tahoma" w:cs="Tahoma"/>
          <w:b/>
          <w:bCs/>
          <w:sz w:val="22"/>
          <w:szCs w:val="22"/>
          <w:lang w:val="en-US"/>
        </w:rPr>
      </w:pPr>
    </w:p>
    <w:p w14:paraId="5ABCE5B9" w14:textId="4FCF5E01" w:rsidR="006437FA" w:rsidRPr="003039A5" w:rsidRDefault="006437FA" w:rsidP="00571880">
      <w:pPr>
        <w:pStyle w:val="ListParagraph"/>
        <w:numPr>
          <w:ilvl w:val="0"/>
          <w:numId w:val="73"/>
        </w:numPr>
        <w:spacing w:before="120"/>
        <w:jc w:val="both"/>
        <w:rPr>
          <w:rFonts w:ascii="Tahoma" w:hAnsi="Tahoma" w:cs="Tahoma"/>
          <w:b/>
          <w:bCs/>
          <w:color w:val="FF0000"/>
          <w:sz w:val="22"/>
          <w:szCs w:val="22"/>
          <w:lang w:val="en-US"/>
        </w:rPr>
      </w:pPr>
      <w:r w:rsidRPr="003039A5">
        <w:rPr>
          <w:rFonts w:ascii="Tahoma" w:hAnsi="Tahoma" w:cs="Tahoma"/>
          <w:b/>
          <w:bCs/>
          <w:color w:val="FF0000"/>
          <w:sz w:val="22"/>
          <w:szCs w:val="22"/>
          <w:lang w:val="en-US"/>
        </w:rPr>
        <w:t xml:space="preserve">CONSTRUCTION OF </w:t>
      </w:r>
      <w:r w:rsidR="00EB38C7" w:rsidRPr="003039A5">
        <w:rPr>
          <w:rFonts w:ascii="Tahoma" w:hAnsi="Tahoma" w:cs="Tahoma"/>
          <w:b/>
          <w:bCs/>
          <w:color w:val="FF0000"/>
          <w:sz w:val="22"/>
          <w:szCs w:val="22"/>
          <w:lang w:val="en-US"/>
        </w:rPr>
        <w:t xml:space="preserve">A </w:t>
      </w:r>
      <w:r w:rsidR="00571880" w:rsidRPr="00571880">
        <w:rPr>
          <w:rFonts w:ascii="Tahoma" w:hAnsi="Tahoma" w:cs="Tahoma"/>
          <w:b/>
          <w:bCs/>
          <w:color w:val="FF0000"/>
          <w:sz w:val="22"/>
          <w:szCs w:val="22"/>
          <w:lang w:val="en-US"/>
        </w:rPr>
        <w:t xml:space="preserve">8ML BRIDGE AT BANGSHIE (KENELAR BRIDGE) </w:t>
      </w:r>
      <w:r w:rsidRPr="003039A5">
        <w:rPr>
          <w:rFonts w:ascii="Tahoma" w:hAnsi="Tahoma" w:cs="Tahoma"/>
          <w:b/>
          <w:bCs/>
          <w:color w:val="FF0000"/>
          <w:sz w:val="22"/>
          <w:szCs w:val="22"/>
          <w:lang w:val="en-US"/>
        </w:rPr>
        <w:t>IN BANSHIE QUARTER  I</w:t>
      </w:r>
    </w:p>
    <w:tbl>
      <w:tblPr>
        <w:tblW w:w="10028" w:type="dxa"/>
        <w:tblLook w:val="04A0" w:firstRow="1" w:lastRow="0" w:firstColumn="1" w:lastColumn="0" w:noHBand="0" w:noVBand="1"/>
      </w:tblPr>
      <w:tblGrid>
        <w:gridCol w:w="1130"/>
        <w:gridCol w:w="8898"/>
      </w:tblGrid>
      <w:tr w:rsidR="006437FA" w14:paraId="713C9762" w14:textId="77777777" w:rsidTr="006437FA">
        <w:trPr>
          <w:trHeight w:val="351"/>
        </w:trPr>
        <w:tc>
          <w:tcPr>
            <w:tcW w:w="1130" w:type="dxa"/>
            <w:tcBorders>
              <w:top w:val="single" w:sz="4" w:space="0" w:color="auto"/>
              <w:left w:val="single" w:sz="4" w:space="0" w:color="auto"/>
              <w:bottom w:val="single" w:sz="4" w:space="0" w:color="auto"/>
              <w:right w:val="single" w:sz="4" w:space="0" w:color="auto"/>
            </w:tcBorders>
            <w:noWrap/>
            <w:vAlign w:val="center"/>
            <w:hideMark/>
          </w:tcPr>
          <w:p w14:paraId="40148B3F" w14:textId="77777777" w:rsidR="006437FA" w:rsidRDefault="006437FA">
            <w:pPr>
              <w:jc w:val="center"/>
              <w:rPr>
                <w:rFonts w:ascii="Calibri" w:hAnsi="Calibri" w:cs="Calibri"/>
                <w:b/>
                <w:bCs/>
                <w:sz w:val="22"/>
                <w:szCs w:val="22"/>
                <w:lang w:eastAsia="en-US"/>
              </w:rPr>
            </w:pPr>
            <w:r>
              <w:rPr>
                <w:rFonts w:ascii="Calibri" w:hAnsi="Calibri" w:cs="Calibri"/>
                <w:b/>
                <w:bCs/>
                <w:sz w:val="22"/>
                <w:szCs w:val="22"/>
              </w:rPr>
              <w:t>S/No</w:t>
            </w:r>
          </w:p>
        </w:tc>
        <w:tc>
          <w:tcPr>
            <w:tcW w:w="8898" w:type="dxa"/>
            <w:tcBorders>
              <w:top w:val="single" w:sz="4" w:space="0" w:color="auto"/>
              <w:left w:val="nil"/>
              <w:bottom w:val="single" w:sz="4" w:space="0" w:color="auto"/>
              <w:right w:val="single" w:sz="4" w:space="0" w:color="auto"/>
            </w:tcBorders>
            <w:noWrap/>
            <w:vAlign w:val="center"/>
            <w:hideMark/>
          </w:tcPr>
          <w:p w14:paraId="6F2ECB5D" w14:textId="77777777" w:rsidR="006437FA" w:rsidRDefault="006437FA">
            <w:pPr>
              <w:jc w:val="center"/>
              <w:rPr>
                <w:rFonts w:ascii="Calibri" w:hAnsi="Calibri" w:cs="Calibri"/>
                <w:b/>
                <w:bCs/>
                <w:sz w:val="22"/>
                <w:szCs w:val="22"/>
              </w:rPr>
            </w:pPr>
            <w:r>
              <w:rPr>
                <w:rFonts w:ascii="Calibri" w:hAnsi="Calibri" w:cs="Calibri"/>
                <w:b/>
                <w:bCs/>
                <w:sz w:val="22"/>
                <w:szCs w:val="22"/>
              </w:rPr>
              <w:t>DESCRIPTION</w:t>
            </w:r>
          </w:p>
        </w:tc>
      </w:tr>
      <w:tr w:rsidR="006437FA" w14:paraId="7CB57E8A" w14:textId="77777777" w:rsidTr="006437FA">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3C887A52"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shd w:val="clear" w:color="000000" w:fill="D9D9D9"/>
            <w:noWrap/>
            <w:vAlign w:val="bottom"/>
            <w:hideMark/>
          </w:tcPr>
          <w:p w14:paraId="5AC96F08" w14:textId="77777777" w:rsidR="006437FA" w:rsidRDefault="006437FA">
            <w:pPr>
              <w:rPr>
                <w:rFonts w:ascii="Calibri" w:hAnsi="Calibri" w:cs="Calibri"/>
                <w:b/>
                <w:bCs/>
                <w:sz w:val="22"/>
                <w:szCs w:val="22"/>
              </w:rPr>
            </w:pPr>
            <w:r>
              <w:rPr>
                <w:rFonts w:ascii="Calibri" w:hAnsi="Calibri" w:cs="Calibri"/>
                <w:b/>
                <w:bCs/>
                <w:sz w:val="22"/>
                <w:szCs w:val="22"/>
              </w:rPr>
              <w:t>Series 000-Installation</w:t>
            </w:r>
          </w:p>
        </w:tc>
      </w:tr>
      <w:tr w:rsidR="006437FA" w14:paraId="2279F58A" w14:textId="77777777" w:rsidTr="006437FA">
        <w:trPr>
          <w:trHeight w:val="261"/>
        </w:trPr>
        <w:tc>
          <w:tcPr>
            <w:tcW w:w="1130" w:type="dxa"/>
            <w:tcBorders>
              <w:top w:val="nil"/>
              <w:left w:val="single" w:sz="4" w:space="0" w:color="auto"/>
              <w:bottom w:val="single" w:sz="4" w:space="0" w:color="auto"/>
              <w:right w:val="single" w:sz="4" w:space="0" w:color="auto"/>
            </w:tcBorders>
            <w:noWrap/>
            <w:vAlign w:val="bottom"/>
            <w:hideMark/>
          </w:tcPr>
          <w:p w14:paraId="59C45EE8" w14:textId="77777777" w:rsidR="006437FA" w:rsidRDefault="006437FA">
            <w:pPr>
              <w:jc w:val="center"/>
              <w:rPr>
                <w:rFonts w:ascii="Calibri" w:hAnsi="Calibri" w:cs="Calibri"/>
                <w:b/>
                <w:bCs/>
                <w:sz w:val="22"/>
                <w:szCs w:val="22"/>
              </w:rPr>
            </w:pPr>
            <w:r>
              <w:rPr>
                <w:rFonts w:ascii="Calibri" w:hAnsi="Calibri" w:cs="Calibri"/>
                <w:b/>
                <w:bCs/>
                <w:sz w:val="22"/>
                <w:szCs w:val="22"/>
              </w:rPr>
              <w:t>1</w:t>
            </w:r>
          </w:p>
        </w:tc>
        <w:tc>
          <w:tcPr>
            <w:tcW w:w="8898" w:type="dxa"/>
            <w:tcBorders>
              <w:top w:val="single" w:sz="4" w:space="0" w:color="auto"/>
              <w:left w:val="nil"/>
              <w:bottom w:val="single" w:sz="4" w:space="0" w:color="auto"/>
              <w:right w:val="single" w:sz="4" w:space="0" w:color="auto"/>
            </w:tcBorders>
            <w:vAlign w:val="center"/>
            <w:hideMark/>
          </w:tcPr>
          <w:p w14:paraId="5D79BDFA" w14:textId="77777777" w:rsidR="006437FA" w:rsidRDefault="006437FA">
            <w:pPr>
              <w:rPr>
                <w:rFonts w:ascii="Calibri" w:hAnsi="Calibri" w:cs="Calibri"/>
                <w:sz w:val="22"/>
                <w:szCs w:val="22"/>
              </w:rPr>
            </w:pPr>
            <w:r>
              <w:rPr>
                <w:rFonts w:ascii="Calibri" w:hAnsi="Calibri" w:cs="Calibri"/>
                <w:sz w:val="22"/>
                <w:szCs w:val="22"/>
              </w:rPr>
              <w:t>Site installations</w:t>
            </w:r>
          </w:p>
        </w:tc>
      </w:tr>
      <w:tr w:rsidR="006437FA" w:rsidRPr="00F56AB5" w14:paraId="4A80E8C0" w14:textId="77777777" w:rsidTr="006437FA">
        <w:trPr>
          <w:trHeight w:val="261"/>
        </w:trPr>
        <w:tc>
          <w:tcPr>
            <w:tcW w:w="1130" w:type="dxa"/>
            <w:tcBorders>
              <w:top w:val="nil"/>
              <w:left w:val="single" w:sz="4" w:space="0" w:color="auto"/>
              <w:bottom w:val="single" w:sz="4" w:space="0" w:color="auto"/>
              <w:right w:val="single" w:sz="4" w:space="0" w:color="auto"/>
            </w:tcBorders>
            <w:noWrap/>
            <w:vAlign w:val="bottom"/>
            <w:hideMark/>
          </w:tcPr>
          <w:p w14:paraId="3BCD812E" w14:textId="77777777" w:rsidR="006437FA" w:rsidRDefault="006437FA">
            <w:pPr>
              <w:jc w:val="center"/>
              <w:rPr>
                <w:rFonts w:ascii="Calibri" w:hAnsi="Calibri" w:cs="Calibri"/>
                <w:b/>
                <w:bCs/>
                <w:sz w:val="22"/>
                <w:szCs w:val="22"/>
              </w:rPr>
            </w:pPr>
            <w:r>
              <w:rPr>
                <w:rFonts w:ascii="Calibri" w:hAnsi="Calibri" w:cs="Calibri"/>
                <w:b/>
                <w:bCs/>
                <w:sz w:val="22"/>
                <w:szCs w:val="22"/>
              </w:rPr>
              <w:t>2</w:t>
            </w:r>
          </w:p>
        </w:tc>
        <w:tc>
          <w:tcPr>
            <w:tcW w:w="8898" w:type="dxa"/>
            <w:tcBorders>
              <w:top w:val="single" w:sz="4" w:space="0" w:color="auto"/>
              <w:left w:val="nil"/>
              <w:bottom w:val="single" w:sz="4" w:space="0" w:color="auto"/>
              <w:right w:val="single" w:sz="4" w:space="0" w:color="000000"/>
            </w:tcBorders>
            <w:noWrap/>
            <w:vAlign w:val="bottom"/>
            <w:hideMark/>
          </w:tcPr>
          <w:p w14:paraId="55E19794"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mobilisation and demobilisation of equipment</w:t>
            </w:r>
          </w:p>
        </w:tc>
      </w:tr>
      <w:tr w:rsidR="006437FA" w:rsidRPr="00F56AB5" w14:paraId="13ED7142" w14:textId="77777777" w:rsidTr="006437FA">
        <w:trPr>
          <w:trHeight w:val="270"/>
        </w:trPr>
        <w:tc>
          <w:tcPr>
            <w:tcW w:w="1130" w:type="dxa"/>
            <w:tcBorders>
              <w:top w:val="nil"/>
              <w:left w:val="single" w:sz="4" w:space="0" w:color="auto"/>
              <w:bottom w:val="single" w:sz="4" w:space="0" w:color="auto"/>
              <w:right w:val="single" w:sz="4" w:space="0" w:color="auto"/>
            </w:tcBorders>
            <w:noWrap/>
            <w:vAlign w:val="bottom"/>
            <w:hideMark/>
          </w:tcPr>
          <w:p w14:paraId="4E6DDB60" w14:textId="77777777" w:rsidR="006437FA" w:rsidRDefault="006437FA">
            <w:pPr>
              <w:jc w:val="center"/>
              <w:rPr>
                <w:rFonts w:ascii="Calibri" w:hAnsi="Calibri" w:cs="Calibri"/>
                <w:b/>
                <w:bCs/>
                <w:sz w:val="22"/>
                <w:szCs w:val="22"/>
              </w:rPr>
            </w:pPr>
            <w:r>
              <w:rPr>
                <w:rFonts w:ascii="Calibri" w:hAnsi="Calibri" w:cs="Calibri"/>
                <w:b/>
                <w:bCs/>
                <w:sz w:val="22"/>
                <w:szCs w:val="22"/>
              </w:rPr>
              <w:t>3</w:t>
            </w:r>
          </w:p>
        </w:tc>
        <w:tc>
          <w:tcPr>
            <w:tcW w:w="8898" w:type="dxa"/>
            <w:tcBorders>
              <w:top w:val="single" w:sz="4" w:space="0" w:color="auto"/>
              <w:left w:val="nil"/>
              <w:bottom w:val="single" w:sz="4" w:space="0" w:color="auto"/>
              <w:right w:val="single" w:sz="4" w:space="0" w:color="000000"/>
            </w:tcBorders>
            <w:vAlign w:val="center"/>
            <w:hideMark/>
          </w:tcPr>
          <w:p w14:paraId="6785D29B"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Work execution program and as built plan</w:t>
            </w:r>
          </w:p>
        </w:tc>
      </w:tr>
      <w:tr w:rsidR="006437FA" w:rsidRPr="00F56AB5" w14:paraId="55B3A60C" w14:textId="77777777" w:rsidTr="006437FA">
        <w:trPr>
          <w:trHeight w:val="261"/>
        </w:trPr>
        <w:tc>
          <w:tcPr>
            <w:tcW w:w="1130" w:type="dxa"/>
            <w:tcBorders>
              <w:top w:val="nil"/>
              <w:left w:val="single" w:sz="4" w:space="0" w:color="auto"/>
              <w:bottom w:val="single" w:sz="4" w:space="0" w:color="auto"/>
              <w:right w:val="single" w:sz="4" w:space="0" w:color="auto"/>
            </w:tcBorders>
            <w:noWrap/>
            <w:vAlign w:val="center"/>
            <w:hideMark/>
          </w:tcPr>
          <w:p w14:paraId="171EA880" w14:textId="77777777" w:rsidR="006437FA" w:rsidRDefault="006437FA">
            <w:pPr>
              <w:jc w:val="center"/>
              <w:rPr>
                <w:rFonts w:ascii="Calibri" w:hAnsi="Calibri" w:cs="Calibri"/>
                <w:b/>
                <w:bCs/>
                <w:sz w:val="22"/>
                <w:szCs w:val="22"/>
              </w:rPr>
            </w:pPr>
            <w:r>
              <w:rPr>
                <w:rFonts w:ascii="Calibri" w:hAnsi="Calibri" w:cs="Calibri"/>
                <w:b/>
                <w:bCs/>
                <w:sz w:val="22"/>
                <w:szCs w:val="22"/>
              </w:rPr>
              <w:t>4</w:t>
            </w:r>
          </w:p>
        </w:tc>
        <w:tc>
          <w:tcPr>
            <w:tcW w:w="8898" w:type="dxa"/>
            <w:tcBorders>
              <w:top w:val="single" w:sz="4" w:space="0" w:color="auto"/>
              <w:left w:val="nil"/>
              <w:bottom w:val="single" w:sz="4" w:space="0" w:color="auto"/>
              <w:right w:val="single" w:sz="4" w:space="0" w:color="auto"/>
            </w:tcBorders>
            <w:noWrap/>
            <w:vAlign w:val="bottom"/>
            <w:hideMark/>
          </w:tcPr>
          <w:p w14:paraId="0E3300D5"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Geotechnical studies (evironmental studies inclusive)</w:t>
            </w:r>
          </w:p>
        </w:tc>
      </w:tr>
      <w:tr w:rsidR="006437FA" w14:paraId="45E98158" w14:textId="77777777" w:rsidTr="006437FA">
        <w:trPr>
          <w:trHeight w:val="229"/>
        </w:trPr>
        <w:tc>
          <w:tcPr>
            <w:tcW w:w="1130" w:type="dxa"/>
            <w:tcBorders>
              <w:top w:val="nil"/>
              <w:left w:val="single" w:sz="4" w:space="0" w:color="auto"/>
              <w:bottom w:val="single" w:sz="4" w:space="0" w:color="auto"/>
              <w:right w:val="single" w:sz="4" w:space="0" w:color="auto"/>
            </w:tcBorders>
            <w:noWrap/>
            <w:vAlign w:val="center"/>
            <w:hideMark/>
          </w:tcPr>
          <w:p w14:paraId="67F5FCD0"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898" w:type="dxa"/>
            <w:tcBorders>
              <w:top w:val="single" w:sz="4" w:space="0" w:color="auto"/>
              <w:left w:val="nil"/>
              <w:bottom w:val="single" w:sz="4" w:space="0" w:color="auto"/>
              <w:right w:val="single" w:sz="4" w:space="0" w:color="auto"/>
            </w:tcBorders>
            <w:noWrap/>
            <w:vAlign w:val="center"/>
            <w:hideMark/>
          </w:tcPr>
          <w:p w14:paraId="62F0AB53" w14:textId="77777777" w:rsidR="006437FA" w:rsidRDefault="006437FA">
            <w:pPr>
              <w:jc w:val="center"/>
              <w:rPr>
                <w:rFonts w:ascii="Calibri" w:hAnsi="Calibri" w:cs="Calibri"/>
                <w:b/>
                <w:bCs/>
                <w:sz w:val="22"/>
                <w:szCs w:val="22"/>
              </w:rPr>
            </w:pPr>
            <w:r>
              <w:rPr>
                <w:rFonts w:ascii="Calibri" w:hAnsi="Calibri" w:cs="Calibri"/>
                <w:b/>
                <w:bCs/>
                <w:sz w:val="22"/>
                <w:szCs w:val="22"/>
              </w:rPr>
              <w:t xml:space="preserve">Total installation </w:t>
            </w:r>
          </w:p>
        </w:tc>
      </w:tr>
      <w:tr w:rsidR="006437FA" w14:paraId="2EFE8A76" w14:textId="77777777" w:rsidTr="006437FA">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2A13DFEB"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5781F0C5" w14:textId="77777777" w:rsidR="006437FA" w:rsidRDefault="006437FA">
            <w:pPr>
              <w:rPr>
                <w:rFonts w:ascii="Calibri" w:hAnsi="Calibri" w:cs="Calibri"/>
                <w:b/>
                <w:bCs/>
                <w:sz w:val="22"/>
                <w:szCs w:val="22"/>
              </w:rPr>
            </w:pPr>
            <w:r>
              <w:rPr>
                <w:rFonts w:ascii="Calibri" w:hAnsi="Calibri" w:cs="Calibri"/>
                <w:b/>
                <w:bCs/>
                <w:sz w:val="22"/>
                <w:szCs w:val="22"/>
              </w:rPr>
              <w:t xml:space="preserve">Series 100: Site preparation </w:t>
            </w:r>
          </w:p>
        </w:tc>
      </w:tr>
      <w:tr w:rsidR="006437FA" w14:paraId="5A3A9B53" w14:textId="77777777" w:rsidTr="006437FA">
        <w:trPr>
          <w:trHeight w:val="337"/>
        </w:trPr>
        <w:tc>
          <w:tcPr>
            <w:tcW w:w="1130" w:type="dxa"/>
            <w:tcBorders>
              <w:top w:val="nil"/>
              <w:left w:val="single" w:sz="4" w:space="0" w:color="auto"/>
              <w:bottom w:val="single" w:sz="4" w:space="0" w:color="auto"/>
              <w:right w:val="single" w:sz="4" w:space="0" w:color="auto"/>
            </w:tcBorders>
            <w:noWrap/>
            <w:vAlign w:val="bottom"/>
            <w:hideMark/>
          </w:tcPr>
          <w:p w14:paraId="7612A2FC" w14:textId="77777777" w:rsidR="006437FA" w:rsidRDefault="006437FA">
            <w:pPr>
              <w:jc w:val="center"/>
              <w:rPr>
                <w:rFonts w:ascii="Calibri" w:hAnsi="Calibri" w:cs="Calibri"/>
                <w:b/>
                <w:bCs/>
                <w:sz w:val="22"/>
                <w:szCs w:val="22"/>
              </w:rPr>
            </w:pPr>
            <w:r>
              <w:rPr>
                <w:rFonts w:ascii="Calibri" w:hAnsi="Calibri" w:cs="Calibri"/>
                <w:b/>
                <w:bCs/>
                <w:sz w:val="22"/>
                <w:szCs w:val="22"/>
              </w:rPr>
              <w:t>101</w:t>
            </w:r>
          </w:p>
        </w:tc>
        <w:tc>
          <w:tcPr>
            <w:tcW w:w="8898" w:type="dxa"/>
            <w:tcBorders>
              <w:top w:val="single" w:sz="4" w:space="0" w:color="auto"/>
              <w:left w:val="nil"/>
              <w:bottom w:val="single" w:sz="4" w:space="0" w:color="auto"/>
              <w:right w:val="single" w:sz="4" w:space="0" w:color="auto"/>
            </w:tcBorders>
            <w:noWrap/>
            <w:vAlign w:val="bottom"/>
            <w:hideMark/>
          </w:tcPr>
          <w:p w14:paraId="4403A0BF" w14:textId="77777777" w:rsidR="006437FA" w:rsidRDefault="006437FA">
            <w:pPr>
              <w:rPr>
                <w:rFonts w:ascii="Calibri" w:hAnsi="Calibri" w:cs="Calibri"/>
                <w:sz w:val="22"/>
                <w:szCs w:val="22"/>
              </w:rPr>
            </w:pPr>
            <w:r>
              <w:rPr>
                <w:rFonts w:ascii="Calibri" w:hAnsi="Calibri" w:cs="Calibri"/>
                <w:sz w:val="22"/>
                <w:szCs w:val="22"/>
              </w:rPr>
              <w:t>Site clearance</w:t>
            </w:r>
          </w:p>
        </w:tc>
      </w:tr>
      <w:tr w:rsidR="006437FA" w:rsidRPr="00F56AB5" w14:paraId="402E4F69" w14:textId="77777777" w:rsidTr="006437FA">
        <w:trPr>
          <w:trHeight w:val="261"/>
        </w:trPr>
        <w:tc>
          <w:tcPr>
            <w:tcW w:w="1130" w:type="dxa"/>
            <w:tcBorders>
              <w:top w:val="nil"/>
              <w:left w:val="single" w:sz="4" w:space="0" w:color="auto"/>
              <w:bottom w:val="single" w:sz="4" w:space="0" w:color="auto"/>
              <w:right w:val="single" w:sz="4" w:space="0" w:color="auto"/>
            </w:tcBorders>
            <w:noWrap/>
            <w:vAlign w:val="bottom"/>
            <w:hideMark/>
          </w:tcPr>
          <w:p w14:paraId="15659420" w14:textId="77777777" w:rsidR="006437FA" w:rsidRDefault="006437FA">
            <w:pPr>
              <w:jc w:val="center"/>
              <w:rPr>
                <w:rFonts w:ascii="Calibri" w:hAnsi="Calibri" w:cs="Calibri"/>
                <w:b/>
                <w:bCs/>
                <w:sz w:val="22"/>
                <w:szCs w:val="22"/>
              </w:rPr>
            </w:pPr>
            <w:r>
              <w:rPr>
                <w:rFonts w:ascii="Calibri" w:hAnsi="Calibri" w:cs="Calibri"/>
                <w:b/>
                <w:bCs/>
                <w:sz w:val="22"/>
                <w:szCs w:val="22"/>
              </w:rPr>
              <w:t>102</w:t>
            </w:r>
          </w:p>
        </w:tc>
        <w:tc>
          <w:tcPr>
            <w:tcW w:w="8898" w:type="dxa"/>
            <w:tcBorders>
              <w:top w:val="single" w:sz="4" w:space="0" w:color="auto"/>
              <w:left w:val="nil"/>
              <w:bottom w:val="single" w:sz="4" w:space="0" w:color="auto"/>
              <w:right w:val="single" w:sz="4" w:space="0" w:color="auto"/>
            </w:tcBorders>
            <w:noWrap/>
            <w:vAlign w:val="bottom"/>
            <w:hideMark/>
          </w:tcPr>
          <w:p w14:paraId="74F04259"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Traffic flow (diversion of water course/road)</w:t>
            </w:r>
          </w:p>
        </w:tc>
      </w:tr>
      <w:tr w:rsidR="006437FA" w:rsidRPr="00F56AB5" w14:paraId="6172233C" w14:textId="77777777" w:rsidTr="006437FA">
        <w:trPr>
          <w:trHeight w:val="297"/>
        </w:trPr>
        <w:tc>
          <w:tcPr>
            <w:tcW w:w="1130" w:type="dxa"/>
            <w:tcBorders>
              <w:top w:val="nil"/>
              <w:left w:val="single" w:sz="4" w:space="0" w:color="auto"/>
              <w:bottom w:val="single" w:sz="4" w:space="0" w:color="auto"/>
              <w:right w:val="single" w:sz="4" w:space="0" w:color="auto"/>
            </w:tcBorders>
            <w:noWrap/>
            <w:vAlign w:val="bottom"/>
            <w:hideMark/>
          </w:tcPr>
          <w:p w14:paraId="4BA94B62" w14:textId="77777777" w:rsidR="006437FA" w:rsidRDefault="006437FA">
            <w:pPr>
              <w:jc w:val="center"/>
              <w:rPr>
                <w:rFonts w:ascii="Calibri" w:hAnsi="Calibri" w:cs="Calibri"/>
                <w:b/>
                <w:bCs/>
                <w:sz w:val="22"/>
                <w:szCs w:val="22"/>
              </w:rPr>
            </w:pPr>
            <w:r>
              <w:rPr>
                <w:rFonts w:ascii="Calibri" w:hAnsi="Calibri" w:cs="Calibri"/>
                <w:b/>
                <w:bCs/>
                <w:sz w:val="22"/>
                <w:szCs w:val="22"/>
              </w:rPr>
              <w:t>103</w:t>
            </w:r>
          </w:p>
        </w:tc>
        <w:tc>
          <w:tcPr>
            <w:tcW w:w="8898" w:type="dxa"/>
            <w:tcBorders>
              <w:top w:val="single" w:sz="4" w:space="0" w:color="auto"/>
              <w:left w:val="nil"/>
              <w:bottom w:val="single" w:sz="4" w:space="0" w:color="auto"/>
              <w:right w:val="single" w:sz="4" w:space="0" w:color="auto"/>
            </w:tcBorders>
            <w:noWrap/>
            <w:vAlign w:val="bottom"/>
            <w:hideMark/>
          </w:tcPr>
          <w:p w14:paraId="38BDB915"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Setting out of the bridge</w:t>
            </w:r>
          </w:p>
        </w:tc>
      </w:tr>
      <w:tr w:rsidR="006437FA" w14:paraId="5EBDF362" w14:textId="77777777" w:rsidTr="006437FA">
        <w:trPr>
          <w:trHeight w:val="310"/>
        </w:trPr>
        <w:tc>
          <w:tcPr>
            <w:tcW w:w="1130" w:type="dxa"/>
            <w:tcBorders>
              <w:top w:val="nil"/>
              <w:left w:val="single" w:sz="4" w:space="0" w:color="auto"/>
              <w:bottom w:val="single" w:sz="4" w:space="0" w:color="auto"/>
              <w:right w:val="single" w:sz="4" w:space="0" w:color="auto"/>
            </w:tcBorders>
            <w:noWrap/>
            <w:vAlign w:val="center"/>
            <w:hideMark/>
          </w:tcPr>
          <w:p w14:paraId="72BE8F02"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898" w:type="dxa"/>
            <w:tcBorders>
              <w:top w:val="single" w:sz="4" w:space="0" w:color="auto"/>
              <w:left w:val="nil"/>
              <w:bottom w:val="single" w:sz="4" w:space="0" w:color="auto"/>
              <w:right w:val="single" w:sz="4" w:space="0" w:color="auto"/>
            </w:tcBorders>
            <w:noWrap/>
            <w:vAlign w:val="center"/>
            <w:hideMark/>
          </w:tcPr>
          <w:p w14:paraId="1381343E" w14:textId="77777777" w:rsidR="006437FA" w:rsidRDefault="006437FA">
            <w:pPr>
              <w:jc w:val="center"/>
              <w:rPr>
                <w:rFonts w:ascii="Calibri" w:hAnsi="Calibri" w:cs="Calibri"/>
                <w:b/>
                <w:bCs/>
                <w:sz w:val="22"/>
                <w:szCs w:val="22"/>
              </w:rPr>
            </w:pPr>
            <w:r>
              <w:rPr>
                <w:rFonts w:ascii="Calibri" w:hAnsi="Calibri" w:cs="Calibri"/>
                <w:b/>
                <w:bCs/>
                <w:sz w:val="22"/>
                <w:szCs w:val="22"/>
              </w:rPr>
              <w:t xml:space="preserve">Total Site preparation </w:t>
            </w:r>
          </w:p>
        </w:tc>
      </w:tr>
      <w:tr w:rsidR="006437FA" w14:paraId="4B9B54A4" w14:textId="77777777" w:rsidTr="006437FA">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382ECDAB"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7694F581" w14:textId="77777777" w:rsidR="006437FA" w:rsidRDefault="006437FA">
            <w:pPr>
              <w:rPr>
                <w:rFonts w:ascii="Calibri" w:hAnsi="Calibri" w:cs="Calibri"/>
                <w:b/>
                <w:bCs/>
                <w:sz w:val="22"/>
                <w:szCs w:val="22"/>
              </w:rPr>
            </w:pPr>
            <w:r>
              <w:rPr>
                <w:rFonts w:ascii="Calibri" w:hAnsi="Calibri" w:cs="Calibri"/>
                <w:b/>
                <w:bCs/>
                <w:sz w:val="22"/>
                <w:szCs w:val="22"/>
              </w:rPr>
              <w:t>Series 200: General Earth works</w:t>
            </w:r>
          </w:p>
        </w:tc>
      </w:tr>
      <w:tr w:rsidR="006437FA" w:rsidRPr="00F56AB5" w14:paraId="28CC3E15" w14:textId="77777777" w:rsidTr="006437FA">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210AFE4F" w14:textId="77777777" w:rsidR="006437FA" w:rsidRDefault="006437FA">
            <w:pPr>
              <w:jc w:val="center"/>
              <w:rPr>
                <w:rFonts w:ascii="Calibri" w:hAnsi="Calibri" w:cs="Calibri"/>
                <w:b/>
                <w:bCs/>
                <w:sz w:val="22"/>
                <w:szCs w:val="22"/>
              </w:rPr>
            </w:pPr>
            <w:r>
              <w:rPr>
                <w:rFonts w:ascii="Calibri" w:hAnsi="Calibri" w:cs="Calibri"/>
                <w:b/>
                <w:bCs/>
                <w:sz w:val="22"/>
                <w:szCs w:val="22"/>
              </w:rPr>
              <w:t>201</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3DCAD14D"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Opening of 3km road on both side of the bridge</w:t>
            </w:r>
          </w:p>
        </w:tc>
      </w:tr>
      <w:tr w:rsidR="006437FA" w14:paraId="6436FCF8" w14:textId="77777777" w:rsidTr="006437FA">
        <w:trPr>
          <w:trHeight w:val="297"/>
        </w:trPr>
        <w:tc>
          <w:tcPr>
            <w:tcW w:w="1130" w:type="dxa"/>
            <w:tcBorders>
              <w:top w:val="nil"/>
              <w:left w:val="single" w:sz="4" w:space="0" w:color="auto"/>
              <w:bottom w:val="single" w:sz="4" w:space="0" w:color="auto"/>
              <w:right w:val="single" w:sz="4" w:space="0" w:color="auto"/>
            </w:tcBorders>
            <w:vAlign w:val="center"/>
            <w:hideMark/>
          </w:tcPr>
          <w:p w14:paraId="3E766D91" w14:textId="77777777" w:rsidR="006437FA" w:rsidRDefault="006437FA">
            <w:pPr>
              <w:jc w:val="center"/>
              <w:rPr>
                <w:rFonts w:ascii="Arial" w:hAnsi="Arial" w:cs="Arial"/>
                <w:b/>
                <w:bCs/>
                <w:sz w:val="20"/>
                <w:szCs w:val="20"/>
              </w:rPr>
            </w:pPr>
            <w:r>
              <w:rPr>
                <w:rFonts w:ascii="Arial" w:hAnsi="Arial" w:cs="Arial"/>
                <w:b/>
                <w:bCs/>
                <w:sz w:val="20"/>
                <w:szCs w:val="20"/>
              </w:rPr>
              <w:t>202</w:t>
            </w:r>
          </w:p>
        </w:tc>
        <w:tc>
          <w:tcPr>
            <w:tcW w:w="8898" w:type="dxa"/>
            <w:tcBorders>
              <w:top w:val="single" w:sz="4" w:space="0" w:color="auto"/>
              <w:left w:val="nil"/>
              <w:bottom w:val="single" w:sz="4" w:space="0" w:color="auto"/>
              <w:right w:val="single" w:sz="4" w:space="0" w:color="auto"/>
            </w:tcBorders>
            <w:vAlign w:val="center"/>
            <w:hideMark/>
          </w:tcPr>
          <w:p w14:paraId="60562785" w14:textId="77777777" w:rsidR="006437FA" w:rsidRDefault="006437FA">
            <w:pPr>
              <w:rPr>
                <w:rFonts w:ascii="Calibri" w:hAnsi="Calibri" w:cs="Calibri"/>
                <w:sz w:val="22"/>
                <w:szCs w:val="22"/>
              </w:rPr>
            </w:pPr>
            <w:r>
              <w:rPr>
                <w:rFonts w:ascii="Calibri" w:hAnsi="Calibri" w:cs="Calibri"/>
                <w:sz w:val="22"/>
                <w:szCs w:val="22"/>
              </w:rPr>
              <w:t>Excavation of trenches</w:t>
            </w:r>
          </w:p>
        </w:tc>
      </w:tr>
      <w:tr w:rsidR="006437FA" w14:paraId="333C45F2" w14:textId="77777777" w:rsidTr="006437FA">
        <w:trPr>
          <w:trHeight w:val="324"/>
        </w:trPr>
        <w:tc>
          <w:tcPr>
            <w:tcW w:w="1130" w:type="dxa"/>
            <w:tcBorders>
              <w:top w:val="nil"/>
              <w:left w:val="single" w:sz="4" w:space="0" w:color="auto"/>
              <w:bottom w:val="single" w:sz="4" w:space="0" w:color="auto"/>
              <w:right w:val="single" w:sz="4" w:space="0" w:color="auto"/>
            </w:tcBorders>
            <w:vAlign w:val="center"/>
            <w:hideMark/>
          </w:tcPr>
          <w:p w14:paraId="2C93A643" w14:textId="77777777" w:rsidR="006437FA" w:rsidRDefault="006437FA">
            <w:pPr>
              <w:jc w:val="center"/>
              <w:rPr>
                <w:rFonts w:ascii="Arial" w:hAnsi="Arial" w:cs="Arial"/>
                <w:b/>
                <w:bCs/>
                <w:sz w:val="20"/>
                <w:szCs w:val="20"/>
              </w:rPr>
            </w:pPr>
            <w:r>
              <w:rPr>
                <w:rFonts w:ascii="Arial" w:hAnsi="Arial" w:cs="Arial"/>
                <w:b/>
                <w:bCs/>
                <w:sz w:val="20"/>
                <w:szCs w:val="20"/>
              </w:rPr>
              <w:t>203</w:t>
            </w:r>
          </w:p>
        </w:tc>
        <w:tc>
          <w:tcPr>
            <w:tcW w:w="8898" w:type="dxa"/>
            <w:tcBorders>
              <w:top w:val="single" w:sz="4" w:space="0" w:color="auto"/>
              <w:left w:val="nil"/>
              <w:bottom w:val="single" w:sz="4" w:space="0" w:color="auto"/>
              <w:right w:val="single" w:sz="4" w:space="0" w:color="auto"/>
            </w:tcBorders>
            <w:vAlign w:val="center"/>
            <w:hideMark/>
          </w:tcPr>
          <w:p w14:paraId="375E2EF5" w14:textId="77777777" w:rsidR="006437FA" w:rsidRDefault="006437FA">
            <w:pPr>
              <w:rPr>
                <w:rFonts w:ascii="Calibri" w:hAnsi="Calibri" w:cs="Calibri"/>
                <w:sz w:val="22"/>
                <w:szCs w:val="22"/>
              </w:rPr>
            </w:pPr>
            <w:r>
              <w:rPr>
                <w:rFonts w:ascii="Calibri" w:hAnsi="Calibri" w:cs="Calibri"/>
                <w:sz w:val="22"/>
                <w:szCs w:val="22"/>
              </w:rPr>
              <w:t xml:space="preserve">Backfilling of excavation </w:t>
            </w:r>
          </w:p>
        </w:tc>
      </w:tr>
      <w:tr w:rsidR="006437FA" w:rsidRPr="00F56AB5" w14:paraId="4A279B63" w14:textId="77777777" w:rsidTr="006437FA">
        <w:trPr>
          <w:trHeight w:val="553"/>
        </w:trPr>
        <w:tc>
          <w:tcPr>
            <w:tcW w:w="1130" w:type="dxa"/>
            <w:tcBorders>
              <w:top w:val="nil"/>
              <w:left w:val="single" w:sz="4" w:space="0" w:color="auto"/>
              <w:bottom w:val="single" w:sz="4" w:space="0" w:color="auto"/>
              <w:right w:val="single" w:sz="4" w:space="0" w:color="auto"/>
            </w:tcBorders>
            <w:vAlign w:val="center"/>
            <w:hideMark/>
          </w:tcPr>
          <w:p w14:paraId="2A541FB2" w14:textId="77777777" w:rsidR="006437FA" w:rsidRDefault="006437FA">
            <w:pPr>
              <w:jc w:val="center"/>
              <w:rPr>
                <w:rFonts w:ascii="Arial" w:hAnsi="Arial" w:cs="Arial"/>
                <w:b/>
                <w:bCs/>
                <w:sz w:val="20"/>
                <w:szCs w:val="20"/>
              </w:rPr>
            </w:pPr>
            <w:r>
              <w:rPr>
                <w:rFonts w:ascii="Arial" w:hAnsi="Arial" w:cs="Arial"/>
                <w:b/>
                <w:bCs/>
                <w:sz w:val="20"/>
                <w:szCs w:val="20"/>
              </w:rPr>
              <w:t>204</w:t>
            </w:r>
          </w:p>
        </w:tc>
        <w:tc>
          <w:tcPr>
            <w:tcW w:w="8898" w:type="dxa"/>
            <w:tcBorders>
              <w:top w:val="single" w:sz="4" w:space="0" w:color="auto"/>
              <w:left w:val="nil"/>
              <w:bottom w:val="single" w:sz="4" w:space="0" w:color="auto"/>
              <w:right w:val="single" w:sz="4" w:space="0" w:color="000000"/>
            </w:tcBorders>
            <w:vAlign w:val="center"/>
            <w:hideMark/>
          </w:tcPr>
          <w:p w14:paraId="7850ADC7"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Resurfacing of the filled accesses to the bridge with laterite from borrowed pit 1KM on both side</w:t>
            </w:r>
          </w:p>
        </w:tc>
      </w:tr>
      <w:tr w:rsidR="006437FA" w14:paraId="4F8471A3" w14:textId="77777777" w:rsidTr="006437FA">
        <w:trPr>
          <w:trHeight w:val="283"/>
        </w:trPr>
        <w:tc>
          <w:tcPr>
            <w:tcW w:w="1130" w:type="dxa"/>
            <w:tcBorders>
              <w:top w:val="nil"/>
              <w:left w:val="single" w:sz="4" w:space="0" w:color="auto"/>
              <w:bottom w:val="single" w:sz="4" w:space="0" w:color="auto"/>
              <w:right w:val="single" w:sz="4" w:space="0" w:color="auto"/>
            </w:tcBorders>
            <w:noWrap/>
            <w:vAlign w:val="center"/>
            <w:hideMark/>
          </w:tcPr>
          <w:p w14:paraId="6C80F49C"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898" w:type="dxa"/>
            <w:tcBorders>
              <w:top w:val="single" w:sz="4" w:space="0" w:color="auto"/>
              <w:left w:val="nil"/>
              <w:bottom w:val="single" w:sz="4" w:space="0" w:color="auto"/>
              <w:right w:val="single" w:sz="4" w:space="0" w:color="auto"/>
            </w:tcBorders>
            <w:noWrap/>
            <w:vAlign w:val="center"/>
            <w:hideMark/>
          </w:tcPr>
          <w:p w14:paraId="2A350819" w14:textId="77777777" w:rsidR="006437FA" w:rsidRDefault="006437FA">
            <w:pPr>
              <w:jc w:val="center"/>
              <w:rPr>
                <w:rFonts w:ascii="Calibri" w:hAnsi="Calibri" w:cs="Calibri"/>
                <w:b/>
                <w:bCs/>
                <w:sz w:val="22"/>
                <w:szCs w:val="22"/>
              </w:rPr>
            </w:pPr>
            <w:r>
              <w:rPr>
                <w:rFonts w:ascii="Calibri" w:hAnsi="Calibri" w:cs="Calibri"/>
                <w:b/>
                <w:bCs/>
                <w:sz w:val="22"/>
                <w:szCs w:val="22"/>
              </w:rPr>
              <w:t>Total General Earth works</w:t>
            </w:r>
          </w:p>
        </w:tc>
      </w:tr>
      <w:tr w:rsidR="006437FA" w:rsidRPr="00F56AB5" w14:paraId="1A3036D9" w14:textId="77777777" w:rsidTr="006437FA">
        <w:trPr>
          <w:trHeight w:val="526"/>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270849CA"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shd w:val="clear" w:color="000000" w:fill="D9D9D9"/>
            <w:vAlign w:val="bottom"/>
            <w:hideMark/>
          </w:tcPr>
          <w:p w14:paraId="0403A07B"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Series 300 -FOUNDATION- ABUTMENT- DECK- WING WALL-GUTTERS</w:t>
            </w:r>
          </w:p>
        </w:tc>
      </w:tr>
      <w:tr w:rsidR="006437FA" w14:paraId="0E963FC9" w14:textId="77777777" w:rsidTr="006437FA">
        <w:trPr>
          <w:trHeight w:val="261"/>
        </w:trPr>
        <w:tc>
          <w:tcPr>
            <w:tcW w:w="1130" w:type="dxa"/>
            <w:tcBorders>
              <w:top w:val="nil"/>
              <w:left w:val="single" w:sz="4" w:space="0" w:color="auto"/>
              <w:bottom w:val="single" w:sz="4" w:space="0" w:color="auto"/>
              <w:right w:val="single" w:sz="4" w:space="0" w:color="auto"/>
            </w:tcBorders>
            <w:noWrap/>
            <w:vAlign w:val="bottom"/>
            <w:hideMark/>
          </w:tcPr>
          <w:p w14:paraId="46B4E418" w14:textId="77777777" w:rsidR="006437FA" w:rsidRDefault="006437FA">
            <w:pPr>
              <w:jc w:val="center"/>
              <w:rPr>
                <w:rFonts w:ascii="Calibri" w:hAnsi="Calibri" w:cs="Calibri"/>
                <w:b/>
                <w:bCs/>
                <w:sz w:val="22"/>
                <w:szCs w:val="22"/>
              </w:rPr>
            </w:pPr>
            <w:r>
              <w:rPr>
                <w:rFonts w:ascii="Calibri" w:hAnsi="Calibri" w:cs="Calibri"/>
                <w:b/>
                <w:bCs/>
                <w:sz w:val="22"/>
                <w:szCs w:val="22"/>
              </w:rPr>
              <w:t>301</w:t>
            </w:r>
          </w:p>
        </w:tc>
        <w:tc>
          <w:tcPr>
            <w:tcW w:w="8898" w:type="dxa"/>
            <w:tcBorders>
              <w:top w:val="single" w:sz="4" w:space="0" w:color="auto"/>
              <w:left w:val="nil"/>
              <w:bottom w:val="single" w:sz="4" w:space="0" w:color="auto"/>
              <w:right w:val="single" w:sz="4" w:space="0" w:color="auto"/>
            </w:tcBorders>
            <w:noWrap/>
            <w:vAlign w:val="bottom"/>
            <w:hideMark/>
          </w:tcPr>
          <w:p w14:paraId="249F4E94" w14:textId="77777777" w:rsidR="006437FA" w:rsidRDefault="006437FA">
            <w:pPr>
              <w:rPr>
                <w:rFonts w:ascii="Calibri" w:hAnsi="Calibri" w:cs="Calibri"/>
                <w:sz w:val="22"/>
                <w:szCs w:val="22"/>
              </w:rPr>
            </w:pPr>
            <w:r>
              <w:rPr>
                <w:rFonts w:ascii="Calibri" w:hAnsi="Calibri" w:cs="Calibri"/>
                <w:sz w:val="22"/>
                <w:szCs w:val="22"/>
              </w:rPr>
              <w:t>Hard core</w:t>
            </w:r>
          </w:p>
        </w:tc>
      </w:tr>
      <w:tr w:rsidR="006437FA" w:rsidRPr="00F56AB5" w14:paraId="625A76ED" w14:textId="77777777" w:rsidTr="006437FA">
        <w:trPr>
          <w:trHeight w:val="351"/>
        </w:trPr>
        <w:tc>
          <w:tcPr>
            <w:tcW w:w="1130" w:type="dxa"/>
            <w:tcBorders>
              <w:top w:val="nil"/>
              <w:left w:val="single" w:sz="4" w:space="0" w:color="auto"/>
              <w:bottom w:val="single" w:sz="4" w:space="0" w:color="auto"/>
              <w:right w:val="single" w:sz="4" w:space="0" w:color="auto"/>
            </w:tcBorders>
            <w:vAlign w:val="center"/>
            <w:hideMark/>
          </w:tcPr>
          <w:p w14:paraId="3519C874" w14:textId="77777777" w:rsidR="006437FA" w:rsidRDefault="006437FA">
            <w:pPr>
              <w:jc w:val="center"/>
              <w:rPr>
                <w:rFonts w:ascii="Arial" w:hAnsi="Arial" w:cs="Arial"/>
                <w:b/>
                <w:bCs/>
                <w:sz w:val="20"/>
                <w:szCs w:val="20"/>
              </w:rPr>
            </w:pPr>
            <w:r>
              <w:rPr>
                <w:rFonts w:ascii="Arial" w:hAnsi="Arial" w:cs="Arial"/>
                <w:b/>
                <w:bCs/>
                <w:sz w:val="20"/>
                <w:szCs w:val="20"/>
              </w:rPr>
              <w:t>302</w:t>
            </w:r>
          </w:p>
        </w:tc>
        <w:tc>
          <w:tcPr>
            <w:tcW w:w="8898" w:type="dxa"/>
            <w:tcBorders>
              <w:top w:val="single" w:sz="4" w:space="0" w:color="auto"/>
              <w:left w:val="nil"/>
              <w:bottom w:val="single" w:sz="4" w:space="0" w:color="auto"/>
              <w:right w:val="single" w:sz="4" w:space="0" w:color="auto"/>
            </w:tcBorders>
            <w:hideMark/>
          </w:tcPr>
          <w:p w14:paraId="392BDA17"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Lean concrete  dosed at 150Kg/m3</w:t>
            </w:r>
          </w:p>
        </w:tc>
      </w:tr>
      <w:tr w:rsidR="006437FA" w:rsidRPr="00F56AB5" w14:paraId="0FD45EE9" w14:textId="77777777" w:rsidTr="006437FA">
        <w:trPr>
          <w:trHeight w:val="553"/>
        </w:trPr>
        <w:tc>
          <w:tcPr>
            <w:tcW w:w="1130" w:type="dxa"/>
            <w:tcBorders>
              <w:top w:val="nil"/>
              <w:left w:val="single" w:sz="4" w:space="0" w:color="auto"/>
              <w:bottom w:val="single" w:sz="4" w:space="0" w:color="auto"/>
              <w:right w:val="single" w:sz="4" w:space="0" w:color="auto"/>
            </w:tcBorders>
            <w:vAlign w:val="center"/>
            <w:hideMark/>
          </w:tcPr>
          <w:p w14:paraId="43914261" w14:textId="77777777" w:rsidR="006437FA" w:rsidRDefault="006437FA">
            <w:pPr>
              <w:jc w:val="center"/>
              <w:rPr>
                <w:rFonts w:ascii="Arial" w:hAnsi="Arial" w:cs="Arial"/>
                <w:b/>
                <w:bCs/>
                <w:sz w:val="20"/>
                <w:szCs w:val="20"/>
              </w:rPr>
            </w:pPr>
            <w:r>
              <w:rPr>
                <w:rFonts w:ascii="Arial" w:hAnsi="Arial" w:cs="Arial"/>
                <w:b/>
                <w:bCs/>
                <w:sz w:val="20"/>
                <w:szCs w:val="20"/>
              </w:rPr>
              <w:t>303</w:t>
            </w:r>
          </w:p>
        </w:tc>
        <w:tc>
          <w:tcPr>
            <w:tcW w:w="8898" w:type="dxa"/>
            <w:tcBorders>
              <w:top w:val="single" w:sz="4" w:space="0" w:color="auto"/>
              <w:left w:val="nil"/>
              <w:bottom w:val="single" w:sz="4" w:space="0" w:color="auto"/>
              <w:right w:val="single" w:sz="4" w:space="0" w:color="000000"/>
            </w:tcBorders>
            <w:hideMark/>
          </w:tcPr>
          <w:p w14:paraId="36AC6CBD"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Reinforced  concrete  dosed at 350Kg/m3 for the footings</w:t>
            </w:r>
          </w:p>
        </w:tc>
      </w:tr>
      <w:tr w:rsidR="006437FA" w:rsidRPr="00F56AB5" w14:paraId="124F2C26" w14:textId="77777777" w:rsidTr="006437FA">
        <w:trPr>
          <w:trHeight w:val="553"/>
        </w:trPr>
        <w:tc>
          <w:tcPr>
            <w:tcW w:w="1130" w:type="dxa"/>
            <w:tcBorders>
              <w:top w:val="nil"/>
              <w:left w:val="single" w:sz="4" w:space="0" w:color="auto"/>
              <w:bottom w:val="single" w:sz="4" w:space="0" w:color="auto"/>
              <w:right w:val="single" w:sz="4" w:space="0" w:color="auto"/>
            </w:tcBorders>
            <w:vAlign w:val="center"/>
            <w:hideMark/>
          </w:tcPr>
          <w:p w14:paraId="6149D8B9" w14:textId="77777777" w:rsidR="006437FA" w:rsidRDefault="006437FA">
            <w:pPr>
              <w:jc w:val="center"/>
              <w:rPr>
                <w:rFonts w:ascii="Arial" w:hAnsi="Arial" w:cs="Arial"/>
                <w:b/>
                <w:bCs/>
                <w:sz w:val="20"/>
                <w:szCs w:val="20"/>
              </w:rPr>
            </w:pPr>
            <w:r>
              <w:rPr>
                <w:rFonts w:ascii="Arial" w:hAnsi="Arial" w:cs="Arial"/>
                <w:b/>
                <w:bCs/>
                <w:sz w:val="20"/>
                <w:szCs w:val="20"/>
              </w:rPr>
              <w:t>304</w:t>
            </w:r>
          </w:p>
        </w:tc>
        <w:tc>
          <w:tcPr>
            <w:tcW w:w="8898" w:type="dxa"/>
            <w:tcBorders>
              <w:top w:val="single" w:sz="4" w:space="0" w:color="auto"/>
              <w:left w:val="nil"/>
              <w:bottom w:val="single" w:sz="4" w:space="0" w:color="auto"/>
              <w:right w:val="single" w:sz="4" w:space="0" w:color="000000"/>
            </w:tcBorders>
            <w:hideMark/>
          </w:tcPr>
          <w:p w14:paraId="690C275E"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reinforce concrete 15cm thick  dosed at 350Kg/m3 for the bridge's raft</w:t>
            </w:r>
          </w:p>
        </w:tc>
      </w:tr>
      <w:tr w:rsidR="006437FA" w:rsidRPr="00F56AB5" w14:paraId="0C9928FB" w14:textId="77777777" w:rsidTr="006437FA">
        <w:trPr>
          <w:trHeight w:val="661"/>
        </w:trPr>
        <w:tc>
          <w:tcPr>
            <w:tcW w:w="1130" w:type="dxa"/>
            <w:tcBorders>
              <w:top w:val="nil"/>
              <w:left w:val="single" w:sz="4" w:space="0" w:color="auto"/>
              <w:bottom w:val="single" w:sz="4" w:space="0" w:color="auto"/>
              <w:right w:val="single" w:sz="4" w:space="0" w:color="auto"/>
            </w:tcBorders>
            <w:vAlign w:val="center"/>
            <w:hideMark/>
          </w:tcPr>
          <w:p w14:paraId="025D6FF8" w14:textId="77777777" w:rsidR="006437FA" w:rsidRDefault="006437FA">
            <w:pPr>
              <w:jc w:val="center"/>
              <w:rPr>
                <w:rFonts w:ascii="Arial" w:hAnsi="Arial" w:cs="Arial"/>
                <w:b/>
                <w:bCs/>
                <w:sz w:val="20"/>
                <w:szCs w:val="20"/>
              </w:rPr>
            </w:pPr>
            <w:r>
              <w:rPr>
                <w:rFonts w:ascii="Arial" w:hAnsi="Arial" w:cs="Arial"/>
                <w:b/>
                <w:bCs/>
                <w:sz w:val="20"/>
                <w:szCs w:val="20"/>
              </w:rPr>
              <w:t>305</w:t>
            </w:r>
          </w:p>
        </w:tc>
        <w:tc>
          <w:tcPr>
            <w:tcW w:w="8898" w:type="dxa"/>
            <w:tcBorders>
              <w:top w:val="single" w:sz="4" w:space="0" w:color="auto"/>
              <w:left w:val="nil"/>
              <w:bottom w:val="single" w:sz="4" w:space="0" w:color="auto"/>
              <w:right w:val="single" w:sz="4" w:space="0" w:color="auto"/>
            </w:tcBorders>
            <w:vAlign w:val="bottom"/>
            <w:hideMark/>
          </w:tcPr>
          <w:p w14:paraId="559D3F7B"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 xml:space="preserve">Reinforced concrete  dosed at 400Kg/m3 for abutment and wing walls </w:t>
            </w:r>
          </w:p>
        </w:tc>
      </w:tr>
      <w:tr w:rsidR="006437FA" w:rsidRPr="00F56AB5" w14:paraId="34EC1AE8" w14:textId="77777777" w:rsidTr="006437FA">
        <w:trPr>
          <w:trHeight w:val="580"/>
        </w:trPr>
        <w:tc>
          <w:tcPr>
            <w:tcW w:w="1130" w:type="dxa"/>
            <w:tcBorders>
              <w:top w:val="nil"/>
              <w:left w:val="single" w:sz="4" w:space="0" w:color="auto"/>
              <w:bottom w:val="single" w:sz="4" w:space="0" w:color="auto"/>
              <w:right w:val="single" w:sz="4" w:space="0" w:color="auto"/>
            </w:tcBorders>
            <w:vAlign w:val="center"/>
            <w:hideMark/>
          </w:tcPr>
          <w:p w14:paraId="6AC5E0C0" w14:textId="77777777" w:rsidR="006437FA" w:rsidRDefault="006437FA">
            <w:pPr>
              <w:jc w:val="center"/>
              <w:rPr>
                <w:rFonts w:ascii="Arial" w:hAnsi="Arial" w:cs="Arial"/>
                <w:b/>
                <w:bCs/>
                <w:sz w:val="20"/>
                <w:szCs w:val="20"/>
              </w:rPr>
            </w:pPr>
            <w:r>
              <w:rPr>
                <w:rFonts w:ascii="Arial" w:hAnsi="Arial" w:cs="Arial"/>
                <w:b/>
                <w:bCs/>
                <w:sz w:val="20"/>
                <w:szCs w:val="20"/>
              </w:rPr>
              <w:t>306</w:t>
            </w:r>
          </w:p>
        </w:tc>
        <w:tc>
          <w:tcPr>
            <w:tcW w:w="8898" w:type="dxa"/>
            <w:tcBorders>
              <w:top w:val="single" w:sz="4" w:space="0" w:color="auto"/>
              <w:left w:val="nil"/>
              <w:bottom w:val="single" w:sz="4" w:space="0" w:color="auto"/>
              <w:right w:val="single" w:sz="4" w:space="0" w:color="auto"/>
            </w:tcBorders>
            <w:vAlign w:val="bottom"/>
            <w:hideMark/>
          </w:tcPr>
          <w:p w14:paraId="444C0F19"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Reinforced concrete  dosed at 400Kg/m3 for the beam seat, slab and kerbs</w:t>
            </w:r>
          </w:p>
        </w:tc>
      </w:tr>
      <w:tr w:rsidR="006437FA" w:rsidRPr="00F56AB5" w14:paraId="3F3C7FC3" w14:textId="77777777" w:rsidTr="006437FA">
        <w:trPr>
          <w:trHeight w:val="513"/>
        </w:trPr>
        <w:tc>
          <w:tcPr>
            <w:tcW w:w="1130" w:type="dxa"/>
            <w:tcBorders>
              <w:top w:val="nil"/>
              <w:left w:val="single" w:sz="4" w:space="0" w:color="auto"/>
              <w:bottom w:val="single" w:sz="4" w:space="0" w:color="auto"/>
              <w:right w:val="single" w:sz="4" w:space="0" w:color="auto"/>
            </w:tcBorders>
            <w:vAlign w:val="center"/>
            <w:hideMark/>
          </w:tcPr>
          <w:p w14:paraId="60D1148A" w14:textId="77777777" w:rsidR="006437FA" w:rsidRDefault="006437FA">
            <w:pPr>
              <w:jc w:val="center"/>
              <w:rPr>
                <w:rFonts w:ascii="Arial" w:hAnsi="Arial" w:cs="Arial"/>
                <w:b/>
                <w:bCs/>
                <w:sz w:val="20"/>
                <w:szCs w:val="20"/>
              </w:rPr>
            </w:pPr>
            <w:r>
              <w:rPr>
                <w:rFonts w:ascii="Arial" w:hAnsi="Arial" w:cs="Arial"/>
                <w:b/>
                <w:bCs/>
                <w:sz w:val="20"/>
                <w:szCs w:val="20"/>
              </w:rPr>
              <w:t>307</w:t>
            </w:r>
          </w:p>
        </w:tc>
        <w:tc>
          <w:tcPr>
            <w:tcW w:w="8898" w:type="dxa"/>
            <w:tcBorders>
              <w:top w:val="single" w:sz="4" w:space="0" w:color="auto"/>
              <w:left w:val="nil"/>
              <w:bottom w:val="single" w:sz="4" w:space="0" w:color="auto"/>
              <w:right w:val="single" w:sz="4" w:space="0" w:color="000000"/>
            </w:tcBorders>
            <w:vAlign w:val="center"/>
            <w:hideMark/>
          </w:tcPr>
          <w:p w14:paraId="500DDF4D" w14:textId="77777777" w:rsidR="006437FA" w:rsidRPr="00002E70" w:rsidRDefault="006437FA">
            <w:pPr>
              <w:jc w:val="center"/>
              <w:rPr>
                <w:rFonts w:ascii="Calibri" w:hAnsi="Calibri" w:cs="Calibri"/>
                <w:sz w:val="22"/>
                <w:szCs w:val="22"/>
                <w:lang w:val="en-US"/>
              </w:rPr>
            </w:pPr>
            <w:r w:rsidRPr="00002E70">
              <w:rPr>
                <w:rFonts w:ascii="Calibri" w:hAnsi="Calibri" w:cs="Calibri"/>
                <w:sz w:val="22"/>
                <w:szCs w:val="22"/>
                <w:lang w:val="en-US"/>
              </w:rPr>
              <w:t>Transitional Slab( 1mx0.1x8)cm length on both sides of the bridge</w:t>
            </w:r>
          </w:p>
        </w:tc>
      </w:tr>
      <w:tr w:rsidR="006437FA" w:rsidRPr="00F56AB5" w14:paraId="0A621130" w14:textId="77777777" w:rsidTr="006437FA">
        <w:trPr>
          <w:trHeight w:val="364"/>
        </w:trPr>
        <w:tc>
          <w:tcPr>
            <w:tcW w:w="1130" w:type="dxa"/>
            <w:tcBorders>
              <w:top w:val="nil"/>
              <w:left w:val="single" w:sz="4" w:space="0" w:color="auto"/>
              <w:bottom w:val="single" w:sz="4" w:space="0" w:color="auto"/>
              <w:right w:val="single" w:sz="4" w:space="0" w:color="auto"/>
            </w:tcBorders>
            <w:vAlign w:val="center"/>
            <w:hideMark/>
          </w:tcPr>
          <w:p w14:paraId="0EFE402C" w14:textId="77777777" w:rsidR="006437FA" w:rsidRDefault="006437FA">
            <w:pPr>
              <w:jc w:val="center"/>
              <w:rPr>
                <w:rFonts w:ascii="Arial" w:hAnsi="Arial" w:cs="Arial"/>
                <w:b/>
                <w:bCs/>
                <w:sz w:val="20"/>
                <w:szCs w:val="20"/>
              </w:rPr>
            </w:pPr>
            <w:r>
              <w:rPr>
                <w:rFonts w:ascii="Arial" w:hAnsi="Arial" w:cs="Arial"/>
                <w:b/>
                <w:bCs/>
                <w:sz w:val="20"/>
                <w:szCs w:val="20"/>
              </w:rPr>
              <w:t>308</w:t>
            </w:r>
          </w:p>
        </w:tc>
        <w:tc>
          <w:tcPr>
            <w:tcW w:w="8898" w:type="dxa"/>
            <w:tcBorders>
              <w:top w:val="single" w:sz="4" w:space="0" w:color="auto"/>
              <w:left w:val="nil"/>
              <w:bottom w:val="single" w:sz="4" w:space="0" w:color="auto"/>
              <w:right w:val="single" w:sz="4" w:space="0" w:color="auto"/>
            </w:tcBorders>
            <w:vAlign w:val="center"/>
            <w:hideMark/>
          </w:tcPr>
          <w:p w14:paraId="4AF093C7"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Archor of rods HA25 to a rock</w:t>
            </w:r>
          </w:p>
        </w:tc>
      </w:tr>
      <w:tr w:rsidR="006437FA" w:rsidRPr="00F56AB5" w14:paraId="30500612" w14:textId="77777777" w:rsidTr="006437FA">
        <w:trPr>
          <w:trHeight w:val="391"/>
        </w:trPr>
        <w:tc>
          <w:tcPr>
            <w:tcW w:w="1130" w:type="dxa"/>
            <w:tcBorders>
              <w:top w:val="nil"/>
              <w:left w:val="single" w:sz="4" w:space="0" w:color="auto"/>
              <w:bottom w:val="single" w:sz="4" w:space="0" w:color="auto"/>
              <w:right w:val="single" w:sz="4" w:space="0" w:color="auto"/>
            </w:tcBorders>
            <w:vAlign w:val="center"/>
            <w:hideMark/>
          </w:tcPr>
          <w:p w14:paraId="6F3A1462" w14:textId="77777777" w:rsidR="006437FA" w:rsidRDefault="006437FA">
            <w:pPr>
              <w:jc w:val="center"/>
              <w:rPr>
                <w:rFonts w:ascii="Arial" w:hAnsi="Arial" w:cs="Arial"/>
                <w:b/>
                <w:bCs/>
                <w:sz w:val="20"/>
                <w:szCs w:val="20"/>
              </w:rPr>
            </w:pPr>
            <w:r>
              <w:rPr>
                <w:rFonts w:ascii="Arial" w:hAnsi="Arial" w:cs="Arial"/>
                <w:b/>
                <w:bCs/>
                <w:sz w:val="20"/>
                <w:szCs w:val="20"/>
              </w:rPr>
              <w:lastRenderedPageBreak/>
              <w:t>309</w:t>
            </w:r>
          </w:p>
        </w:tc>
        <w:tc>
          <w:tcPr>
            <w:tcW w:w="8898" w:type="dxa"/>
            <w:tcBorders>
              <w:top w:val="single" w:sz="4" w:space="0" w:color="auto"/>
              <w:left w:val="nil"/>
              <w:bottom w:val="single" w:sz="4" w:space="0" w:color="auto"/>
              <w:right w:val="single" w:sz="4" w:space="0" w:color="auto"/>
            </w:tcBorders>
            <w:vAlign w:val="center"/>
            <w:hideMark/>
          </w:tcPr>
          <w:p w14:paraId="222CEB6A"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Drainage material behind the abutment</w:t>
            </w:r>
          </w:p>
        </w:tc>
      </w:tr>
      <w:tr w:rsidR="006437FA" w:rsidRPr="00F56AB5" w14:paraId="6ACD52C0" w14:textId="77777777" w:rsidTr="006437FA">
        <w:trPr>
          <w:trHeight w:val="297"/>
        </w:trPr>
        <w:tc>
          <w:tcPr>
            <w:tcW w:w="1130" w:type="dxa"/>
            <w:tcBorders>
              <w:top w:val="nil"/>
              <w:left w:val="single" w:sz="4" w:space="0" w:color="auto"/>
              <w:bottom w:val="single" w:sz="4" w:space="0" w:color="auto"/>
              <w:right w:val="single" w:sz="4" w:space="0" w:color="auto"/>
            </w:tcBorders>
            <w:vAlign w:val="center"/>
            <w:hideMark/>
          </w:tcPr>
          <w:p w14:paraId="09059BBC" w14:textId="77777777" w:rsidR="006437FA" w:rsidRPr="00002E70" w:rsidRDefault="006437FA">
            <w:pPr>
              <w:jc w:val="center"/>
              <w:rPr>
                <w:rFonts w:ascii="Arial" w:hAnsi="Arial" w:cs="Arial"/>
                <w:b/>
                <w:bCs/>
                <w:sz w:val="20"/>
                <w:szCs w:val="20"/>
                <w:lang w:val="en-US"/>
              </w:rPr>
            </w:pPr>
            <w:r w:rsidRPr="00002E70">
              <w:rPr>
                <w:rFonts w:ascii="Arial" w:hAnsi="Arial" w:cs="Arial"/>
                <w:b/>
                <w:bCs/>
                <w:sz w:val="20"/>
                <w:szCs w:val="20"/>
                <w:lang w:val="en-US"/>
              </w:rPr>
              <w:t> </w:t>
            </w:r>
          </w:p>
        </w:tc>
        <w:tc>
          <w:tcPr>
            <w:tcW w:w="8898" w:type="dxa"/>
            <w:tcBorders>
              <w:top w:val="single" w:sz="4" w:space="0" w:color="auto"/>
              <w:left w:val="nil"/>
              <w:bottom w:val="single" w:sz="4" w:space="0" w:color="auto"/>
              <w:right w:val="single" w:sz="4" w:space="0" w:color="auto"/>
            </w:tcBorders>
            <w:vAlign w:val="center"/>
            <w:hideMark/>
          </w:tcPr>
          <w:p w14:paraId="373441CE"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Total Fondations- abutments- deck- wing wall</w:t>
            </w:r>
          </w:p>
        </w:tc>
      </w:tr>
      <w:tr w:rsidR="006437FA" w14:paraId="1018B7F2" w14:textId="77777777" w:rsidTr="006437FA">
        <w:trPr>
          <w:trHeight w:val="297"/>
        </w:trPr>
        <w:tc>
          <w:tcPr>
            <w:tcW w:w="1130" w:type="dxa"/>
            <w:tcBorders>
              <w:top w:val="nil"/>
              <w:left w:val="single" w:sz="4" w:space="0" w:color="auto"/>
              <w:bottom w:val="single" w:sz="4" w:space="0" w:color="auto"/>
              <w:right w:val="single" w:sz="4" w:space="0" w:color="auto"/>
            </w:tcBorders>
            <w:shd w:val="clear" w:color="000000" w:fill="D9D9D9"/>
            <w:vAlign w:val="center"/>
            <w:hideMark/>
          </w:tcPr>
          <w:p w14:paraId="61EC8490" w14:textId="77777777" w:rsidR="006437FA" w:rsidRPr="00002E70" w:rsidRDefault="006437FA">
            <w:pPr>
              <w:jc w:val="center"/>
              <w:rPr>
                <w:rFonts w:ascii="Arial" w:hAnsi="Arial" w:cs="Arial"/>
                <w:b/>
                <w:bCs/>
                <w:sz w:val="20"/>
                <w:szCs w:val="20"/>
                <w:lang w:val="en-US"/>
              </w:rPr>
            </w:pPr>
            <w:r w:rsidRPr="00002E70">
              <w:rPr>
                <w:rFonts w:ascii="Arial" w:hAnsi="Arial" w:cs="Arial"/>
                <w:b/>
                <w:bCs/>
                <w:sz w:val="20"/>
                <w:szCs w:val="20"/>
                <w:lang w:val="en-US"/>
              </w:rPr>
              <w:t> </w:t>
            </w:r>
          </w:p>
        </w:tc>
        <w:tc>
          <w:tcPr>
            <w:tcW w:w="8898" w:type="dxa"/>
            <w:tcBorders>
              <w:top w:val="single" w:sz="4" w:space="0" w:color="auto"/>
              <w:left w:val="nil"/>
              <w:bottom w:val="single" w:sz="4" w:space="0" w:color="auto"/>
              <w:right w:val="single" w:sz="4" w:space="0" w:color="auto"/>
            </w:tcBorders>
            <w:shd w:val="clear" w:color="000000" w:fill="D9D9D9"/>
            <w:noWrap/>
            <w:vAlign w:val="bottom"/>
            <w:hideMark/>
          </w:tcPr>
          <w:p w14:paraId="49A6690B" w14:textId="77777777" w:rsidR="006437FA" w:rsidRDefault="006437FA">
            <w:pPr>
              <w:rPr>
                <w:rFonts w:ascii="Calibri" w:hAnsi="Calibri" w:cs="Calibri"/>
                <w:b/>
                <w:bCs/>
                <w:sz w:val="22"/>
                <w:szCs w:val="22"/>
              </w:rPr>
            </w:pPr>
            <w:r>
              <w:rPr>
                <w:rFonts w:ascii="Calibri" w:hAnsi="Calibri" w:cs="Calibri"/>
                <w:b/>
                <w:bCs/>
                <w:sz w:val="22"/>
                <w:szCs w:val="22"/>
              </w:rPr>
              <w:t xml:space="preserve">Series </w:t>
            </w:r>
            <w:r>
              <w:rPr>
                <w:rFonts w:ascii="Arial" w:hAnsi="Arial" w:cs="Arial"/>
                <w:b/>
                <w:bCs/>
                <w:sz w:val="20"/>
                <w:szCs w:val="20"/>
              </w:rPr>
              <w:t>400 - EQUIPMENT</w:t>
            </w:r>
          </w:p>
        </w:tc>
      </w:tr>
      <w:tr w:rsidR="006437FA" w:rsidRPr="00F56AB5" w14:paraId="14D5877D" w14:textId="77777777" w:rsidTr="006437FA">
        <w:trPr>
          <w:trHeight w:val="459"/>
        </w:trPr>
        <w:tc>
          <w:tcPr>
            <w:tcW w:w="1130" w:type="dxa"/>
            <w:tcBorders>
              <w:top w:val="nil"/>
              <w:left w:val="single" w:sz="4" w:space="0" w:color="auto"/>
              <w:bottom w:val="single" w:sz="4" w:space="0" w:color="auto"/>
              <w:right w:val="single" w:sz="4" w:space="0" w:color="auto"/>
            </w:tcBorders>
            <w:vAlign w:val="center"/>
            <w:hideMark/>
          </w:tcPr>
          <w:p w14:paraId="1F557670" w14:textId="77777777" w:rsidR="006437FA" w:rsidRDefault="006437FA">
            <w:pPr>
              <w:jc w:val="center"/>
              <w:rPr>
                <w:rFonts w:ascii="Arial" w:hAnsi="Arial" w:cs="Arial"/>
                <w:b/>
                <w:bCs/>
                <w:sz w:val="20"/>
                <w:szCs w:val="20"/>
              </w:rPr>
            </w:pPr>
            <w:r>
              <w:rPr>
                <w:rFonts w:ascii="Arial" w:hAnsi="Arial" w:cs="Arial"/>
                <w:b/>
                <w:bCs/>
                <w:sz w:val="20"/>
                <w:szCs w:val="20"/>
              </w:rPr>
              <w:t>401</w:t>
            </w:r>
          </w:p>
        </w:tc>
        <w:tc>
          <w:tcPr>
            <w:tcW w:w="8898" w:type="dxa"/>
            <w:tcBorders>
              <w:top w:val="single" w:sz="4" w:space="0" w:color="auto"/>
              <w:left w:val="nil"/>
              <w:bottom w:val="single" w:sz="4" w:space="0" w:color="auto"/>
              <w:right w:val="single" w:sz="4" w:space="0" w:color="auto"/>
            </w:tcBorders>
            <w:vAlign w:val="center"/>
            <w:hideMark/>
          </w:tcPr>
          <w:p w14:paraId="2CAD7105"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Mix guard rails (concrete pillars and metallic pipes)</w:t>
            </w:r>
          </w:p>
        </w:tc>
      </w:tr>
      <w:tr w:rsidR="006437FA" w14:paraId="09026889" w14:textId="77777777" w:rsidTr="006437FA">
        <w:trPr>
          <w:trHeight w:val="270"/>
        </w:trPr>
        <w:tc>
          <w:tcPr>
            <w:tcW w:w="1130" w:type="dxa"/>
            <w:tcBorders>
              <w:top w:val="nil"/>
              <w:left w:val="single" w:sz="4" w:space="0" w:color="auto"/>
              <w:bottom w:val="single" w:sz="4" w:space="0" w:color="auto"/>
              <w:right w:val="single" w:sz="4" w:space="0" w:color="auto"/>
            </w:tcBorders>
            <w:vAlign w:val="center"/>
            <w:hideMark/>
          </w:tcPr>
          <w:p w14:paraId="5EBB8280" w14:textId="77777777" w:rsidR="006437FA" w:rsidRDefault="006437FA">
            <w:pPr>
              <w:jc w:val="center"/>
              <w:rPr>
                <w:rFonts w:ascii="Arial" w:hAnsi="Arial" w:cs="Arial"/>
                <w:b/>
                <w:bCs/>
                <w:sz w:val="20"/>
                <w:szCs w:val="20"/>
              </w:rPr>
            </w:pPr>
            <w:r>
              <w:rPr>
                <w:rFonts w:ascii="Arial" w:hAnsi="Arial" w:cs="Arial"/>
                <w:b/>
                <w:bCs/>
                <w:sz w:val="20"/>
                <w:szCs w:val="20"/>
              </w:rPr>
              <w:t>402</w:t>
            </w:r>
          </w:p>
        </w:tc>
        <w:tc>
          <w:tcPr>
            <w:tcW w:w="8898" w:type="dxa"/>
            <w:tcBorders>
              <w:top w:val="single" w:sz="4" w:space="0" w:color="auto"/>
              <w:left w:val="nil"/>
              <w:bottom w:val="single" w:sz="4" w:space="0" w:color="auto"/>
              <w:right w:val="single" w:sz="4" w:space="0" w:color="auto"/>
            </w:tcBorders>
            <w:vAlign w:val="center"/>
            <w:hideMark/>
          </w:tcPr>
          <w:p w14:paraId="5A8A5C43" w14:textId="77777777" w:rsidR="006437FA" w:rsidRDefault="006437FA">
            <w:pPr>
              <w:rPr>
                <w:rFonts w:ascii="Calibri" w:hAnsi="Calibri" w:cs="Calibri"/>
                <w:sz w:val="22"/>
                <w:szCs w:val="22"/>
              </w:rPr>
            </w:pPr>
            <w:r>
              <w:rPr>
                <w:rFonts w:ascii="Calibri" w:hAnsi="Calibri" w:cs="Calibri"/>
                <w:sz w:val="22"/>
                <w:szCs w:val="22"/>
              </w:rPr>
              <w:t>weep holes in PVC</w:t>
            </w:r>
          </w:p>
        </w:tc>
      </w:tr>
      <w:tr w:rsidR="006437FA" w14:paraId="3FA88E66" w14:textId="77777777" w:rsidTr="006437FA">
        <w:trPr>
          <w:trHeight w:val="391"/>
        </w:trPr>
        <w:tc>
          <w:tcPr>
            <w:tcW w:w="1130" w:type="dxa"/>
            <w:tcBorders>
              <w:top w:val="nil"/>
              <w:left w:val="single" w:sz="4" w:space="0" w:color="auto"/>
              <w:bottom w:val="single" w:sz="4" w:space="0" w:color="auto"/>
              <w:right w:val="single" w:sz="4" w:space="0" w:color="auto"/>
            </w:tcBorders>
            <w:vAlign w:val="center"/>
            <w:hideMark/>
          </w:tcPr>
          <w:p w14:paraId="3C70FC5A" w14:textId="77777777" w:rsidR="006437FA" w:rsidRDefault="006437FA">
            <w:pPr>
              <w:jc w:val="center"/>
              <w:rPr>
                <w:rFonts w:ascii="Arial" w:hAnsi="Arial" w:cs="Arial"/>
                <w:b/>
                <w:bCs/>
                <w:sz w:val="20"/>
                <w:szCs w:val="20"/>
              </w:rPr>
            </w:pPr>
            <w:r>
              <w:rPr>
                <w:rFonts w:ascii="Arial" w:hAnsi="Arial" w:cs="Arial"/>
                <w:b/>
                <w:bCs/>
                <w:sz w:val="20"/>
                <w:szCs w:val="20"/>
              </w:rPr>
              <w:t>403</w:t>
            </w:r>
          </w:p>
        </w:tc>
        <w:tc>
          <w:tcPr>
            <w:tcW w:w="8898" w:type="dxa"/>
            <w:tcBorders>
              <w:top w:val="single" w:sz="4" w:space="0" w:color="auto"/>
              <w:left w:val="nil"/>
              <w:bottom w:val="single" w:sz="4" w:space="0" w:color="auto"/>
              <w:right w:val="single" w:sz="4" w:space="0" w:color="auto"/>
            </w:tcBorders>
            <w:vAlign w:val="center"/>
            <w:hideMark/>
          </w:tcPr>
          <w:p w14:paraId="558DE575" w14:textId="77777777" w:rsidR="006437FA" w:rsidRDefault="006437FA">
            <w:pPr>
              <w:rPr>
                <w:rFonts w:ascii="Calibri" w:hAnsi="Calibri" w:cs="Calibri"/>
                <w:sz w:val="22"/>
                <w:szCs w:val="22"/>
              </w:rPr>
            </w:pPr>
            <w:r>
              <w:rPr>
                <w:rFonts w:ascii="Calibri" w:hAnsi="Calibri" w:cs="Calibri"/>
                <w:sz w:val="22"/>
                <w:szCs w:val="22"/>
              </w:rPr>
              <w:t>Drainage pipes (PVC 100)</w:t>
            </w:r>
          </w:p>
        </w:tc>
      </w:tr>
      <w:tr w:rsidR="006437FA" w:rsidRPr="00F56AB5" w14:paraId="7F702EEF" w14:textId="77777777" w:rsidTr="006437FA">
        <w:trPr>
          <w:trHeight w:val="391"/>
        </w:trPr>
        <w:tc>
          <w:tcPr>
            <w:tcW w:w="1130" w:type="dxa"/>
            <w:tcBorders>
              <w:top w:val="nil"/>
              <w:left w:val="single" w:sz="4" w:space="0" w:color="auto"/>
              <w:bottom w:val="single" w:sz="4" w:space="0" w:color="auto"/>
              <w:right w:val="single" w:sz="4" w:space="0" w:color="auto"/>
            </w:tcBorders>
            <w:vAlign w:val="center"/>
            <w:hideMark/>
          </w:tcPr>
          <w:p w14:paraId="406BB12D" w14:textId="77777777" w:rsidR="006437FA" w:rsidRDefault="006437FA">
            <w:pPr>
              <w:jc w:val="center"/>
              <w:rPr>
                <w:rFonts w:ascii="Arial" w:hAnsi="Arial" w:cs="Arial"/>
                <w:b/>
                <w:bCs/>
                <w:sz w:val="20"/>
                <w:szCs w:val="20"/>
              </w:rPr>
            </w:pPr>
            <w:r>
              <w:rPr>
                <w:rFonts w:ascii="Arial" w:hAnsi="Arial" w:cs="Arial"/>
                <w:b/>
                <w:bCs/>
                <w:sz w:val="20"/>
                <w:szCs w:val="20"/>
              </w:rPr>
              <w:t>404</w:t>
            </w:r>
          </w:p>
        </w:tc>
        <w:tc>
          <w:tcPr>
            <w:tcW w:w="8898" w:type="dxa"/>
            <w:tcBorders>
              <w:top w:val="single" w:sz="4" w:space="0" w:color="auto"/>
              <w:left w:val="nil"/>
              <w:bottom w:val="single" w:sz="4" w:space="0" w:color="auto"/>
              <w:right w:val="single" w:sz="4" w:space="0" w:color="auto"/>
            </w:tcBorders>
            <w:vAlign w:val="center"/>
            <w:hideMark/>
          </w:tcPr>
          <w:p w14:paraId="7E78E82E"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Metallic project information sign posts (type AB)</w:t>
            </w:r>
          </w:p>
        </w:tc>
      </w:tr>
      <w:tr w:rsidR="006437FA" w:rsidRPr="00F56AB5" w14:paraId="28EF154D" w14:textId="77777777" w:rsidTr="006437FA">
        <w:trPr>
          <w:trHeight w:val="513"/>
        </w:trPr>
        <w:tc>
          <w:tcPr>
            <w:tcW w:w="1130" w:type="dxa"/>
            <w:tcBorders>
              <w:top w:val="nil"/>
              <w:left w:val="single" w:sz="4" w:space="0" w:color="auto"/>
              <w:bottom w:val="single" w:sz="4" w:space="0" w:color="auto"/>
              <w:right w:val="single" w:sz="4" w:space="0" w:color="auto"/>
            </w:tcBorders>
            <w:vAlign w:val="center"/>
            <w:hideMark/>
          </w:tcPr>
          <w:p w14:paraId="0DC57B57" w14:textId="77777777" w:rsidR="006437FA" w:rsidRDefault="006437FA">
            <w:pPr>
              <w:jc w:val="center"/>
              <w:rPr>
                <w:rFonts w:ascii="Arial" w:hAnsi="Arial" w:cs="Arial"/>
                <w:b/>
                <w:bCs/>
                <w:sz w:val="20"/>
                <w:szCs w:val="20"/>
              </w:rPr>
            </w:pPr>
            <w:r>
              <w:rPr>
                <w:rFonts w:ascii="Arial" w:hAnsi="Arial" w:cs="Arial"/>
                <w:b/>
                <w:bCs/>
                <w:sz w:val="20"/>
                <w:szCs w:val="20"/>
              </w:rPr>
              <w:t>405</w:t>
            </w:r>
          </w:p>
        </w:tc>
        <w:tc>
          <w:tcPr>
            <w:tcW w:w="8898" w:type="dxa"/>
            <w:tcBorders>
              <w:top w:val="single" w:sz="4" w:space="0" w:color="auto"/>
              <w:left w:val="nil"/>
              <w:bottom w:val="single" w:sz="4" w:space="0" w:color="auto"/>
              <w:right w:val="single" w:sz="4" w:space="0" w:color="auto"/>
            </w:tcBorders>
            <w:vAlign w:val="center"/>
            <w:hideMark/>
          </w:tcPr>
          <w:p w14:paraId="6C197D76" w14:textId="77777777" w:rsidR="006437FA" w:rsidRPr="00002E70" w:rsidRDefault="006437FA">
            <w:pPr>
              <w:jc w:val="center"/>
              <w:rPr>
                <w:rFonts w:ascii="Calibri" w:hAnsi="Calibri" w:cs="Calibri"/>
                <w:sz w:val="22"/>
                <w:szCs w:val="22"/>
                <w:lang w:val="en-US"/>
              </w:rPr>
            </w:pPr>
            <w:r w:rsidRPr="00002E70">
              <w:rPr>
                <w:rFonts w:ascii="Calibri" w:hAnsi="Calibri" w:cs="Calibri"/>
                <w:sz w:val="22"/>
                <w:szCs w:val="22"/>
                <w:lang w:val="en-US"/>
              </w:rPr>
              <w:t>Round post markers (Balises) in treated Eucalyptus well seasoned wood</w:t>
            </w:r>
          </w:p>
        </w:tc>
      </w:tr>
    </w:tbl>
    <w:p w14:paraId="5A3554FC" w14:textId="77777777" w:rsidR="003039A5" w:rsidRDefault="003039A5" w:rsidP="003039A5">
      <w:pPr>
        <w:pStyle w:val="ListParagraph"/>
        <w:spacing w:before="120"/>
        <w:ind w:left="1080"/>
        <w:jc w:val="both"/>
        <w:rPr>
          <w:rFonts w:ascii="Tahoma" w:hAnsi="Tahoma" w:cs="Tahoma"/>
          <w:b/>
          <w:bCs/>
          <w:color w:val="C00000"/>
          <w:sz w:val="22"/>
          <w:szCs w:val="22"/>
          <w:lang w:val="en-US"/>
        </w:rPr>
      </w:pPr>
    </w:p>
    <w:p w14:paraId="1099499B" w14:textId="3E6A5319" w:rsidR="006437FA" w:rsidRDefault="006437FA" w:rsidP="001F36A1">
      <w:pPr>
        <w:pStyle w:val="ListParagraph"/>
        <w:numPr>
          <w:ilvl w:val="0"/>
          <w:numId w:val="73"/>
        </w:numPr>
        <w:spacing w:before="120"/>
        <w:jc w:val="both"/>
        <w:rPr>
          <w:rFonts w:ascii="Tahoma" w:hAnsi="Tahoma" w:cs="Tahoma"/>
          <w:b/>
          <w:bCs/>
          <w:color w:val="C00000"/>
          <w:sz w:val="22"/>
          <w:szCs w:val="22"/>
          <w:lang w:val="en-US"/>
        </w:rPr>
      </w:pPr>
      <w:r w:rsidRPr="006437FA">
        <w:rPr>
          <w:rFonts w:ascii="Tahoma" w:hAnsi="Tahoma" w:cs="Tahoma"/>
          <w:b/>
          <w:bCs/>
          <w:color w:val="C00000"/>
          <w:sz w:val="22"/>
          <w:szCs w:val="22"/>
          <w:lang w:val="en-US"/>
        </w:rPr>
        <w:t xml:space="preserve">CONSTRUCTION OF A </w:t>
      </w:r>
      <w:r w:rsidR="00571880">
        <w:rPr>
          <w:rFonts w:ascii="Tahoma" w:hAnsi="Tahoma" w:cs="Tahoma"/>
          <w:b/>
          <w:bCs/>
          <w:color w:val="C00000"/>
          <w:sz w:val="22"/>
          <w:szCs w:val="22"/>
          <w:lang w:val="en-US"/>
        </w:rPr>
        <w:t>6ML</w:t>
      </w:r>
      <w:r w:rsidRPr="006437FA">
        <w:rPr>
          <w:rFonts w:ascii="Tahoma" w:hAnsi="Tahoma" w:cs="Tahoma"/>
          <w:b/>
          <w:bCs/>
          <w:color w:val="C00000"/>
          <w:sz w:val="22"/>
          <w:szCs w:val="22"/>
          <w:lang w:val="en-US"/>
        </w:rPr>
        <w:t xml:space="preserve"> BRIDGE  AT </w:t>
      </w:r>
      <w:r w:rsidR="00DA3759">
        <w:rPr>
          <w:rFonts w:ascii="Tahoma" w:hAnsi="Tahoma" w:cs="Tahoma"/>
          <w:b/>
          <w:bCs/>
          <w:color w:val="C00000"/>
          <w:sz w:val="22"/>
          <w:szCs w:val="22"/>
          <w:lang w:val="en-US"/>
        </w:rPr>
        <w:t>BANGSHIE</w:t>
      </w:r>
      <w:r w:rsidRPr="006437FA">
        <w:rPr>
          <w:rFonts w:ascii="Tahoma" w:hAnsi="Tahoma" w:cs="Tahoma"/>
          <w:b/>
          <w:bCs/>
          <w:color w:val="C00000"/>
          <w:sz w:val="22"/>
          <w:szCs w:val="22"/>
          <w:lang w:val="en-US"/>
        </w:rPr>
        <w:t xml:space="preserve"> IN BAMENDA I COUNCIL AREA</w:t>
      </w:r>
    </w:p>
    <w:p w14:paraId="2AE5786B" w14:textId="77777777" w:rsidR="003039A5" w:rsidRPr="006437FA" w:rsidRDefault="003039A5" w:rsidP="003039A5">
      <w:pPr>
        <w:pStyle w:val="ListParagraph"/>
        <w:spacing w:before="120"/>
        <w:ind w:left="1080"/>
        <w:jc w:val="both"/>
        <w:rPr>
          <w:rFonts w:ascii="Tahoma" w:hAnsi="Tahoma" w:cs="Tahoma"/>
          <w:b/>
          <w:bCs/>
          <w:color w:val="C00000"/>
          <w:sz w:val="22"/>
          <w:szCs w:val="22"/>
          <w:lang w:val="en-US"/>
        </w:rPr>
      </w:pPr>
    </w:p>
    <w:tbl>
      <w:tblPr>
        <w:tblW w:w="9839" w:type="dxa"/>
        <w:tblLook w:val="04A0" w:firstRow="1" w:lastRow="0" w:firstColumn="1" w:lastColumn="0" w:noHBand="0" w:noVBand="1"/>
      </w:tblPr>
      <w:tblGrid>
        <w:gridCol w:w="1109"/>
        <w:gridCol w:w="8730"/>
      </w:tblGrid>
      <w:tr w:rsidR="006437FA" w14:paraId="20D26C0C" w14:textId="77777777" w:rsidTr="006437FA">
        <w:trPr>
          <w:trHeight w:val="281"/>
        </w:trPr>
        <w:tc>
          <w:tcPr>
            <w:tcW w:w="1109" w:type="dxa"/>
            <w:tcBorders>
              <w:top w:val="single" w:sz="4" w:space="0" w:color="auto"/>
              <w:left w:val="single" w:sz="4" w:space="0" w:color="auto"/>
              <w:bottom w:val="single" w:sz="4" w:space="0" w:color="auto"/>
              <w:right w:val="single" w:sz="4" w:space="0" w:color="auto"/>
            </w:tcBorders>
            <w:noWrap/>
            <w:vAlign w:val="center"/>
            <w:hideMark/>
          </w:tcPr>
          <w:p w14:paraId="1A25FC36" w14:textId="77777777" w:rsidR="006437FA" w:rsidRDefault="006437FA">
            <w:pPr>
              <w:jc w:val="center"/>
              <w:rPr>
                <w:rFonts w:ascii="Calibri" w:hAnsi="Calibri" w:cs="Calibri"/>
                <w:b/>
                <w:bCs/>
                <w:sz w:val="22"/>
                <w:szCs w:val="22"/>
                <w:lang w:eastAsia="en-US"/>
              </w:rPr>
            </w:pPr>
            <w:r>
              <w:rPr>
                <w:rFonts w:ascii="Calibri" w:hAnsi="Calibri" w:cs="Calibri"/>
                <w:b/>
                <w:bCs/>
                <w:sz w:val="22"/>
                <w:szCs w:val="22"/>
              </w:rPr>
              <w:t>S/No</w:t>
            </w:r>
          </w:p>
        </w:tc>
        <w:tc>
          <w:tcPr>
            <w:tcW w:w="8730" w:type="dxa"/>
            <w:tcBorders>
              <w:top w:val="single" w:sz="4" w:space="0" w:color="auto"/>
              <w:left w:val="nil"/>
              <w:bottom w:val="single" w:sz="4" w:space="0" w:color="auto"/>
              <w:right w:val="single" w:sz="4" w:space="0" w:color="auto"/>
            </w:tcBorders>
            <w:noWrap/>
            <w:vAlign w:val="center"/>
            <w:hideMark/>
          </w:tcPr>
          <w:p w14:paraId="3E4965C8" w14:textId="77777777" w:rsidR="006437FA" w:rsidRDefault="006437FA">
            <w:pPr>
              <w:jc w:val="center"/>
              <w:rPr>
                <w:rFonts w:ascii="Calibri" w:hAnsi="Calibri" w:cs="Calibri"/>
                <w:b/>
                <w:bCs/>
                <w:sz w:val="22"/>
                <w:szCs w:val="22"/>
              </w:rPr>
            </w:pPr>
            <w:r>
              <w:rPr>
                <w:rFonts w:ascii="Calibri" w:hAnsi="Calibri" w:cs="Calibri"/>
                <w:b/>
                <w:bCs/>
                <w:sz w:val="22"/>
                <w:szCs w:val="22"/>
              </w:rPr>
              <w:t>DESCRIPTION</w:t>
            </w:r>
          </w:p>
        </w:tc>
      </w:tr>
      <w:tr w:rsidR="006437FA" w14:paraId="3E63F59D" w14:textId="77777777" w:rsidTr="006437FA">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4387B94A"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shd w:val="clear" w:color="000000" w:fill="D9D9D9"/>
            <w:noWrap/>
            <w:vAlign w:val="bottom"/>
            <w:hideMark/>
          </w:tcPr>
          <w:p w14:paraId="48DC16D0" w14:textId="77777777" w:rsidR="006437FA" w:rsidRDefault="006437FA">
            <w:pPr>
              <w:rPr>
                <w:rFonts w:ascii="Calibri" w:hAnsi="Calibri" w:cs="Calibri"/>
                <w:b/>
                <w:bCs/>
                <w:sz w:val="22"/>
                <w:szCs w:val="22"/>
              </w:rPr>
            </w:pPr>
            <w:r>
              <w:rPr>
                <w:rFonts w:ascii="Calibri" w:hAnsi="Calibri" w:cs="Calibri"/>
                <w:b/>
                <w:bCs/>
                <w:sz w:val="22"/>
                <w:szCs w:val="22"/>
              </w:rPr>
              <w:t>Series 000-Installation</w:t>
            </w:r>
          </w:p>
        </w:tc>
      </w:tr>
      <w:tr w:rsidR="006437FA" w14:paraId="73D51F4D" w14:textId="77777777" w:rsidTr="006437FA">
        <w:trPr>
          <w:trHeight w:val="291"/>
        </w:trPr>
        <w:tc>
          <w:tcPr>
            <w:tcW w:w="1109" w:type="dxa"/>
            <w:tcBorders>
              <w:top w:val="nil"/>
              <w:left w:val="single" w:sz="4" w:space="0" w:color="auto"/>
              <w:bottom w:val="single" w:sz="4" w:space="0" w:color="auto"/>
              <w:right w:val="single" w:sz="4" w:space="0" w:color="auto"/>
            </w:tcBorders>
            <w:noWrap/>
            <w:vAlign w:val="bottom"/>
            <w:hideMark/>
          </w:tcPr>
          <w:p w14:paraId="1BD26FE3" w14:textId="77777777" w:rsidR="006437FA" w:rsidRDefault="006437FA">
            <w:pPr>
              <w:jc w:val="center"/>
              <w:rPr>
                <w:rFonts w:ascii="Calibri" w:hAnsi="Calibri" w:cs="Calibri"/>
                <w:b/>
                <w:bCs/>
                <w:sz w:val="22"/>
                <w:szCs w:val="22"/>
              </w:rPr>
            </w:pPr>
            <w:r>
              <w:rPr>
                <w:rFonts w:ascii="Calibri" w:hAnsi="Calibri" w:cs="Calibri"/>
                <w:b/>
                <w:bCs/>
                <w:sz w:val="22"/>
                <w:szCs w:val="22"/>
              </w:rPr>
              <w:t>1</w:t>
            </w:r>
          </w:p>
        </w:tc>
        <w:tc>
          <w:tcPr>
            <w:tcW w:w="8730" w:type="dxa"/>
            <w:tcBorders>
              <w:top w:val="single" w:sz="4" w:space="0" w:color="auto"/>
              <w:left w:val="nil"/>
              <w:bottom w:val="single" w:sz="4" w:space="0" w:color="auto"/>
              <w:right w:val="single" w:sz="4" w:space="0" w:color="auto"/>
            </w:tcBorders>
            <w:vAlign w:val="center"/>
            <w:hideMark/>
          </w:tcPr>
          <w:p w14:paraId="731B27DC" w14:textId="77777777" w:rsidR="006437FA" w:rsidRDefault="006437FA">
            <w:pPr>
              <w:rPr>
                <w:rFonts w:ascii="Calibri" w:hAnsi="Calibri" w:cs="Calibri"/>
                <w:sz w:val="22"/>
                <w:szCs w:val="22"/>
              </w:rPr>
            </w:pPr>
            <w:r>
              <w:rPr>
                <w:rFonts w:ascii="Calibri" w:hAnsi="Calibri" w:cs="Calibri"/>
                <w:sz w:val="22"/>
                <w:szCs w:val="22"/>
              </w:rPr>
              <w:t>Site installations</w:t>
            </w:r>
          </w:p>
        </w:tc>
      </w:tr>
      <w:tr w:rsidR="006437FA" w:rsidRPr="00F56AB5" w14:paraId="67F6D0C1" w14:textId="77777777" w:rsidTr="006437FA">
        <w:trPr>
          <w:trHeight w:val="281"/>
        </w:trPr>
        <w:tc>
          <w:tcPr>
            <w:tcW w:w="1109" w:type="dxa"/>
            <w:tcBorders>
              <w:top w:val="nil"/>
              <w:left w:val="single" w:sz="4" w:space="0" w:color="auto"/>
              <w:bottom w:val="single" w:sz="4" w:space="0" w:color="auto"/>
              <w:right w:val="single" w:sz="4" w:space="0" w:color="auto"/>
            </w:tcBorders>
            <w:noWrap/>
            <w:vAlign w:val="bottom"/>
            <w:hideMark/>
          </w:tcPr>
          <w:p w14:paraId="521EBAE4" w14:textId="77777777" w:rsidR="006437FA" w:rsidRDefault="006437FA">
            <w:pPr>
              <w:jc w:val="center"/>
              <w:rPr>
                <w:rFonts w:ascii="Calibri" w:hAnsi="Calibri" w:cs="Calibri"/>
                <w:b/>
                <w:bCs/>
                <w:sz w:val="22"/>
                <w:szCs w:val="22"/>
              </w:rPr>
            </w:pPr>
            <w:r>
              <w:rPr>
                <w:rFonts w:ascii="Calibri" w:hAnsi="Calibri" w:cs="Calibri"/>
                <w:b/>
                <w:bCs/>
                <w:sz w:val="22"/>
                <w:szCs w:val="22"/>
              </w:rPr>
              <w:t>2</w:t>
            </w:r>
          </w:p>
        </w:tc>
        <w:tc>
          <w:tcPr>
            <w:tcW w:w="8730" w:type="dxa"/>
            <w:tcBorders>
              <w:top w:val="single" w:sz="4" w:space="0" w:color="auto"/>
              <w:left w:val="nil"/>
              <w:bottom w:val="single" w:sz="4" w:space="0" w:color="auto"/>
              <w:right w:val="single" w:sz="4" w:space="0" w:color="000000"/>
            </w:tcBorders>
            <w:noWrap/>
            <w:vAlign w:val="bottom"/>
            <w:hideMark/>
          </w:tcPr>
          <w:p w14:paraId="7FF4A8A5"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mobilisation and demobilisation of equipment</w:t>
            </w:r>
          </w:p>
        </w:tc>
      </w:tr>
      <w:tr w:rsidR="006437FA" w:rsidRPr="00F56AB5" w14:paraId="45D8D9A5" w14:textId="77777777" w:rsidTr="006437FA">
        <w:trPr>
          <w:trHeight w:val="291"/>
        </w:trPr>
        <w:tc>
          <w:tcPr>
            <w:tcW w:w="1109" w:type="dxa"/>
            <w:tcBorders>
              <w:top w:val="nil"/>
              <w:left w:val="single" w:sz="4" w:space="0" w:color="auto"/>
              <w:bottom w:val="single" w:sz="4" w:space="0" w:color="auto"/>
              <w:right w:val="single" w:sz="4" w:space="0" w:color="auto"/>
            </w:tcBorders>
            <w:noWrap/>
            <w:vAlign w:val="bottom"/>
            <w:hideMark/>
          </w:tcPr>
          <w:p w14:paraId="02B35E0C" w14:textId="77777777" w:rsidR="006437FA" w:rsidRDefault="006437FA">
            <w:pPr>
              <w:jc w:val="center"/>
              <w:rPr>
                <w:rFonts w:ascii="Calibri" w:hAnsi="Calibri" w:cs="Calibri"/>
                <w:b/>
                <w:bCs/>
                <w:sz w:val="22"/>
                <w:szCs w:val="22"/>
              </w:rPr>
            </w:pPr>
            <w:r>
              <w:rPr>
                <w:rFonts w:ascii="Calibri" w:hAnsi="Calibri" w:cs="Calibri"/>
                <w:b/>
                <w:bCs/>
                <w:sz w:val="22"/>
                <w:szCs w:val="22"/>
              </w:rPr>
              <w:t>3</w:t>
            </w:r>
          </w:p>
        </w:tc>
        <w:tc>
          <w:tcPr>
            <w:tcW w:w="8730" w:type="dxa"/>
            <w:tcBorders>
              <w:top w:val="single" w:sz="4" w:space="0" w:color="auto"/>
              <w:left w:val="nil"/>
              <w:bottom w:val="single" w:sz="4" w:space="0" w:color="auto"/>
              <w:right w:val="single" w:sz="4" w:space="0" w:color="000000"/>
            </w:tcBorders>
            <w:vAlign w:val="center"/>
            <w:hideMark/>
          </w:tcPr>
          <w:p w14:paraId="362BB559"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Work execution program and as built plan</w:t>
            </w:r>
          </w:p>
        </w:tc>
      </w:tr>
      <w:tr w:rsidR="006437FA" w:rsidRPr="00F56AB5" w14:paraId="39EEEE3A" w14:textId="77777777" w:rsidTr="006437FA">
        <w:trPr>
          <w:trHeight w:val="281"/>
        </w:trPr>
        <w:tc>
          <w:tcPr>
            <w:tcW w:w="1109" w:type="dxa"/>
            <w:tcBorders>
              <w:top w:val="nil"/>
              <w:left w:val="single" w:sz="4" w:space="0" w:color="auto"/>
              <w:bottom w:val="single" w:sz="4" w:space="0" w:color="auto"/>
              <w:right w:val="single" w:sz="4" w:space="0" w:color="auto"/>
            </w:tcBorders>
            <w:noWrap/>
            <w:vAlign w:val="center"/>
            <w:hideMark/>
          </w:tcPr>
          <w:p w14:paraId="2B227645" w14:textId="77777777" w:rsidR="006437FA" w:rsidRDefault="006437FA">
            <w:pPr>
              <w:jc w:val="center"/>
              <w:rPr>
                <w:rFonts w:ascii="Calibri" w:hAnsi="Calibri" w:cs="Calibri"/>
                <w:b/>
                <w:bCs/>
                <w:sz w:val="22"/>
                <w:szCs w:val="22"/>
              </w:rPr>
            </w:pPr>
            <w:r>
              <w:rPr>
                <w:rFonts w:ascii="Calibri" w:hAnsi="Calibri" w:cs="Calibri"/>
                <w:b/>
                <w:bCs/>
                <w:sz w:val="22"/>
                <w:szCs w:val="22"/>
              </w:rPr>
              <w:t>4</w:t>
            </w:r>
          </w:p>
        </w:tc>
        <w:tc>
          <w:tcPr>
            <w:tcW w:w="8730" w:type="dxa"/>
            <w:tcBorders>
              <w:top w:val="single" w:sz="4" w:space="0" w:color="auto"/>
              <w:left w:val="nil"/>
              <w:bottom w:val="single" w:sz="4" w:space="0" w:color="auto"/>
              <w:right w:val="single" w:sz="4" w:space="0" w:color="auto"/>
            </w:tcBorders>
            <w:noWrap/>
            <w:vAlign w:val="bottom"/>
            <w:hideMark/>
          </w:tcPr>
          <w:p w14:paraId="641FFB0C"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Geotechnical studies (evironmental studies inclusive)</w:t>
            </w:r>
          </w:p>
        </w:tc>
      </w:tr>
      <w:tr w:rsidR="006437FA" w14:paraId="7900E151" w14:textId="77777777" w:rsidTr="006437FA">
        <w:trPr>
          <w:trHeight w:val="281"/>
        </w:trPr>
        <w:tc>
          <w:tcPr>
            <w:tcW w:w="1109" w:type="dxa"/>
            <w:tcBorders>
              <w:top w:val="nil"/>
              <w:left w:val="single" w:sz="4" w:space="0" w:color="auto"/>
              <w:bottom w:val="single" w:sz="4" w:space="0" w:color="auto"/>
              <w:right w:val="single" w:sz="4" w:space="0" w:color="auto"/>
            </w:tcBorders>
            <w:noWrap/>
            <w:vAlign w:val="center"/>
            <w:hideMark/>
          </w:tcPr>
          <w:p w14:paraId="1E35EC02"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15ABC067" w14:textId="77777777" w:rsidR="006437FA" w:rsidRDefault="006437FA">
            <w:pPr>
              <w:jc w:val="center"/>
              <w:rPr>
                <w:rFonts w:ascii="Calibri" w:hAnsi="Calibri" w:cs="Calibri"/>
                <w:b/>
                <w:bCs/>
                <w:sz w:val="22"/>
                <w:szCs w:val="22"/>
              </w:rPr>
            </w:pPr>
            <w:r>
              <w:rPr>
                <w:rFonts w:ascii="Calibri" w:hAnsi="Calibri" w:cs="Calibri"/>
                <w:b/>
                <w:bCs/>
                <w:sz w:val="22"/>
                <w:szCs w:val="22"/>
              </w:rPr>
              <w:t xml:space="preserve">Total installation </w:t>
            </w:r>
          </w:p>
        </w:tc>
      </w:tr>
      <w:tr w:rsidR="006437FA" w14:paraId="5DF3DDAF" w14:textId="77777777" w:rsidTr="006437FA">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31D0DF95"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351E140C" w14:textId="77777777" w:rsidR="006437FA" w:rsidRDefault="006437FA">
            <w:pPr>
              <w:rPr>
                <w:rFonts w:ascii="Calibri" w:hAnsi="Calibri" w:cs="Calibri"/>
                <w:b/>
                <w:bCs/>
                <w:sz w:val="22"/>
                <w:szCs w:val="22"/>
              </w:rPr>
            </w:pPr>
            <w:r>
              <w:rPr>
                <w:rFonts w:ascii="Calibri" w:hAnsi="Calibri" w:cs="Calibri"/>
                <w:b/>
                <w:bCs/>
                <w:sz w:val="22"/>
                <w:szCs w:val="22"/>
              </w:rPr>
              <w:t xml:space="preserve">Series 100: Site preparation </w:t>
            </w:r>
          </w:p>
        </w:tc>
      </w:tr>
      <w:tr w:rsidR="006437FA" w14:paraId="002954E3" w14:textId="77777777" w:rsidTr="006437FA">
        <w:trPr>
          <w:trHeight w:val="281"/>
        </w:trPr>
        <w:tc>
          <w:tcPr>
            <w:tcW w:w="1109" w:type="dxa"/>
            <w:tcBorders>
              <w:top w:val="nil"/>
              <w:left w:val="single" w:sz="4" w:space="0" w:color="auto"/>
              <w:bottom w:val="single" w:sz="4" w:space="0" w:color="auto"/>
              <w:right w:val="single" w:sz="4" w:space="0" w:color="auto"/>
            </w:tcBorders>
            <w:noWrap/>
            <w:vAlign w:val="bottom"/>
            <w:hideMark/>
          </w:tcPr>
          <w:p w14:paraId="6F8C6DCB" w14:textId="77777777" w:rsidR="006437FA" w:rsidRDefault="006437FA">
            <w:pPr>
              <w:jc w:val="center"/>
              <w:rPr>
                <w:rFonts w:ascii="Calibri" w:hAnsi="Calibri" w:cs="Calibri"/>
                <w:b/>
                <w:bCs/>
                <w:sz w:val="22"/>
                <w:szCs w:val="22"/>
              </w:rPr>
            </w:pPr>
            <w:r>
              <w:rPr>
                <w:rFonts w:ascii="Calibri" w:hAnsi="Calibri" w:cs="Calibri"/>
                <w:b/>
                <w:bCs/>
                <w:sz w:val="22"/>
                <w:szCs w:val="22"/>
              </w:rPr>
              <w:t>101</w:t>
            </w:r>
          </w:p>
        </w:tc>
        <w:tc>
          <w:tcPr>
            <w:tcW w:w="8730" w:type="dxa"/>
            <w:tcBorders>
              <w:top w:val="single" w:sz="4" w:space="0" w:color="auto"/>
              <w:left w:val="nil"/>
              <w:bottom w:val="single" w:sz="4" w:space="0" w:color="auto"/>
              <w:right w:val="single" w:sz="4" w:space="0" w:color="auto"/>
            </w:tcBorders>
            <w:noWrap/>
            <w:vAlign w:val="bottom"/>
            <w:hideMark/>
          </w:tcPr>
          <w:p w14:paraId="795D022C" w14:textId="77777777" w:rsidR="006437FA" w:rsidRDefault="006437FA">
            <w:pPr>
              <w:rPr>
                <w:rFonts w:ascii="Calibri" w:hAnsi="Calibri" w:cs="Calibri"/>
                <w:sz w:val="22"/>
                <w:szCs w:val="22"/>
              </w:rPr>
            </w:pPr>
            <w:r>
              <w:rPr>
                <w:rFonts w:ascii="Calibri" w:hAnsi="Calibri" w:cs="Calibri"/>
                <w:sz w:val="22"/>
                <w:szCs w:val="22"/>
              </w:rPr>
              <w:t>Site clearance</w:t>
            </w:r>
          </w:p>
        </w:tc>
      </w:tr>
      <w:tr w:rsidR="006437FA" w:rsidRPr="00F56AB5" w14:paraId="01C3161E" w14:textId="77777777" w:rsidTr="006437FA">
        <w:trPr>
          <w:trHeight w:val="281"/>
        </w:trPr>
        <w:tc>
          <w:tcPr>
            <w:tcW w:w="1109" w:type="dxa"/>
            <w:tcBorders>
              <w:top w:val="nil"/>
              <w:left w:val="single" w:sz="4" w:space="0" w:color="auto"/>
              <w:bottom w:val="single" w:sz="4" w:space="0" w:color="auto"/>
              <w:right w:val="single" w:sz="4" w:space="0" w:color="auto"/>
            </w:tcBorders>
            <w:noWrap/>
            <w:vAlign w:val="bottom"/>
            <w:hideMark/>
          </w:tcPr>
          <w:p w14:paraId="4CAA4887" w14:textId="77777777" w:rsidR="006437FA" w:rsidRDefault="006437FA">
            <w:pPr>
              <w:jc w:val="center"/>
              <w:rPr>
                <w:rFonts w:ascii="Calibri" w:hAnsi="Calibri" w:cs="Calibri"/>
                <w:b/>
                <w:bCs/>
                <w:sz w:val="22"/>
                <w:szCs w:val="22"/>
              </w:rPr>
            </w:pPr>
            <w:r>
              <w:rPr>
                <w:rFonts w:ascii="Calibri" w:hAnsi="Calibri" w:cs="Calibri"/>
                <w:b/>
                <w:bCs/>
                <w:sz w:val="22"/>
                <w:szCs w:val="22"/>
              </w:rPr>
              <w:t>102</w:t>
            </w:r>
          </w:p>
        </w:tc>
        <w:tc>
          <w:tcPr>
            <w:tcW w:w="8730" w:type="dxa"/>
            <w:tcBorders>
              <w:top w:val="single" w:sz="4" w:space="0" w:color="auto"/>
              <w:left w:val="nil"/>
              <w:bottom w:val="single" w:sz="4" w:space="0" w:color="auto"/>
              <w:right w:val="single" w:sz="4" w:space="0" w:color="auto"/>
            </w:tcBorders>
            <w:noWrap/>
            <w:vAlign w:val="bottom"/>
            <w:hideMark/>
          </w:tcPr>
          <w:p w14:paraId="3BAD487F"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Traffic flow (diversion of water course/road)</w:t>
            </w:r>
          </w:p>
        </w:tc>
      </w:tr>
      <w:tr w:rsidR="006437FA" w:rsidRPr="00F56AB5" w14:paraId="46209556" w14:textId="77777777" w:rsidTr="006437FA">
        <w:trPr>
          <w:trHeight w:val="281"/>
        </w:trPr>
        <w:tc>
          <w:tcPr>
            <w:tcW w:w="1109" w:type="dxa"/>
            <w:tcBorders>
              <w:top w:val="nil"/>
              <w:left w:val="single" w:sz="4" w:space="0" w:color="auto"/>
              <w:bottom w:val="single" w:sz="4" w:space="0" w:color="auto"/>
              <w:right w:val="single" w:sz="4" w:space="0" w:color="auto"/>
            </w:tcBorders>
            <w:noWrap/>
            <w:vAlign w:val="bottom"/>
            <w:hideMark/>
          </w:tcPr>
          <w:p w14:paraId="3434388B" w14:textId="77777777" w:rsidR="006437FA" w:rsidRDefault="006437FA">
            <w:pPr>
              <w:jc w:val="center"/>
              <w:rPr>
                <w:rFonts w:ascii="Calibri" w:hAnsi="Calibri" w:cs="Calibri"/>
                <w:b/>
                <w:bCs/>
                <w:sz w:val="22"/>
                <w:szCs w:val="22"/>
              </w:rPr>
            </w:pPr>
            <w:r>
              <w:rPr>
                <w:rFonts w:ascii="Calibri" w:hAnsi="Calibri" w:cs="Calibri"/>
                <w:b/>
                <w:bCs/>
                <w:sz w:val="22"/>
                <w:szCs w:val="22"/>
              </w:rPr>
              <w:t>103</w:t>
            </w:r>
          </w:p>
        </w:tc>
        <w:tc>
          <w:tcPr>
            <w:tcW w:w="8730" w:type="dxa"/>
            <w:tcBorders>
              <w:top w:val="single" w:sz="4" w:space="0" w:color="auto"/>
              <w:left w:val="nil"/>
              <w:bottom w:val="single" w:sz="4" w:space="0" w:color="auto"/>
              <w:right w:val="single" w:sz="4" w:space="0" w:color="auto"/>
            </w:tcBorders>
            <w:noWrap/>
            <w:vAlign w:val="bottom"/>
            <w:hideMark/>
          </w:tcPr>
          <w:p w14:paraId="5269F674"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Setting out of the bridge</w:t>
            </w:r>
          </w:p>
        </w:tc>
      </w:tr>
      <w:tr w:rsidR="006437FA" w14:paraId="0E81E902" w14:textId="77777777" w:rsidTr="006437FA">
        <w:trPr>
          <w:trHeight w:val="281"/>
        </w:trPr>
        <w:tc>
          <w:tcPr>
            <w:tcW w:w="1109" w:type="dxa"/>
            <w:tcBorders>
              <w:top w:val="nil"/>
              <w:left w:val="single" w:sz="4" w:space="0" w:color="auto"/>
              <w:bottom w:val="single" w:sz="4" w:space="0" w:color="auto"/>
              <w:right w:val="single" w:sz="4" w:space="0" w:color="auto"/>
            </w:tcBorders>
            <w:noWrap/>
            <w:vAlign w:val="center"/>
            <w:hideMark/>
          </w:tcPr>
          <w:p w14:paraId="6B0DCBDF"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0B531CBB" w14:textId="77777777" w:rsidR="006437FA" w:rsidRDefault="006437FA">
            <w:pPr>
              <w:jc w:val="center"/>
              <w:rPr>
                <w:rFonts w:ascii="Calibri" w:hAnsi="Calibri" w:cs="Calibri"/>
                <w:b/>
                <w:bCs/>
                <w:sz w:val="22"/>
                <w:szCs w:val="22"/>
              </w:rPr>
            </w:pPr>
            <w:r>
              <w:rPr>
                <w:rFonts w:ascii="Calibri" w:hAnsi="Calibri" w:cs="Calibri"/>
                <w:b/>
                <w:bCs/>
                <w:sz w:val="22"/>
                <w:szCs w:val="22"/>
              </w:rPr>
              <w:t xml:space="preserve">Total Site preparation </w:t>
            </w:r>
          </w:p>
        </w:tc>
      </w:tr>
      <w:tr w:rsidR="006437FA" w14:paraId="39CAC862" w14:textId="77777777" w:rsidTr="006437FA">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28D4B89C"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03BB0C12" w14:textId="77777777" w:rsidR="006437FA" w:rsidRDefault="006437FA">
            <w:pPr>
              <w:rPr>
                <w:rFonts w:ascii="Calibri" w:hAnsi="Calibri" w:cs="Calibri"/>
                <w:b/>
                <w:bCs/>
                <w:sz w:val="22"/>
                <w:szCs w:val="22"/>
              </w:rPr>
            </w:pPr>
            <w:r>
              <w:rPr>
                <w:rFonts w:ascii="Calibri" w:hAnsi="Calibri" w:cs="Calibri"/>
                <w:b/>
                <w:bCs/>
                <w:sz w:val="22"/>
                <w:szCs w:val="22"/>
              </w:rPr>
              <w:t>Series 200: General Earth works</w:t>
            </w:r>
          </w:p>
        </w:tc>
      </w:tr>
      <w:tr w:rsidR="006437FA" w:rsidRPr="00F56AB5" w14:paraId="1058C6EB" w14:textId="77777777" w:rsidTr="006437FA">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33763A22" w14:textId="77777777" w:rsidR="006437FA" w:rsidRDefault="006437FA">
            <w:pPr>
              <w:jc w:val="center"/>
              <w:rPr>
                <w:rFonts w:ascii="Calibri" w:hAnsi="Calibri" w:cs="Calibri"/>
                <w:sz w:val="22"/>
                <w:szCs w:val="22"/>
              </w:rPr>
            </w:pPr>
            <w:r>
              <w:rPr>
                <w:rFonts w:ascii="Calibri" w:hAnsi="Calibri" w:cs="Calibri"/>
                <w:sz w:val="22"/>
                <w:szCs w:val="22"/>
              </w:rPr>
              <w:t>201</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59A0FEB8"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Opening of 1km road on both side of the bridge</w:t>
            </w:r>
          </w:p>
        </w:tc>
      </w:tr>
      <w:tr w:rsidR="006437FA" w14:paraId="683B07C3" w14:textId="77777777" w:rsidTr="006437FA">
        <w:trPr>
          <w:trHeight w:val="291"/>
        </w:trPr>
        <w:tc>
          <w:tcPr>
            <w:tcW w:w="1109" w:type="dxa"/>
            <w:tcBorders>
              <w:top w:val="nil"/>
              <w:left w:val="single" w:sz="4" w:space="0" w:color="auto"/>
              <w:bottom w:val="single" w:sz="4" w:space="0" w:color="auto"/>
              <w:right w:val="single" w:sz="4" w:space="0" w:color="auto"/>
            </w:tcBorders>
            <w:vAlign w:val="center"/>
            <w:hideMark/>
          </w:tcPr>
          <w:p w14:paraId="38D3D254" w14:textId="77777777" w:rsidR="006437FA" w:rsidRDefault="006437FA">
            <w:pPr>
              <w:jc w:val="center"/>
              <w:rPr>
                <w:rFonts w:ascii="Arial" w:hAnsi="Arial" w:cs="Arial"/>
                <w:b/>
                <w:bCs/>
                <w:sz w:val="20"/>
                <w:szCs w:val="20"/>
              </w:rPr>
            </w:pPr>
            <w:r>
              <w:rPr>
                <w:rFonts w:ascii="Arial" w:hAnsi="Arial" w:cs="Arial"/>
                <w:b/>
                <w:bCs/>
                <w:sz w:val="20"/>
                <w:szCs w:val="20"/>
              </w:rPr>
              <w:t>202</w:t>
            </w:r>
          </w:p>
        </w:tc>
        <w:tc>
          <w:tcPr>
            <w:tcW w:w="8730" w:type="dxa"/>
            <w:tcBorders>
              <w:top w:val="single" w:sz="4" w:space="0" w:color="auto"/>
              <w:left w:val="nil"/>
              <w:bottom w:val="single" w:sz="4" w:space="0" w:color="auto"/>
              <w:right w:val="single" w:sz="4" w:space="0" w:color="auto"/>
            </w:tcBorders>
            <w:vAlign w:val="center"/>
            <w:hideMark/>
          </w:tcPr>
          <w:p w14:paraId="3138B9C2" w14:textId="77777777" w:rsidR="006437FA" w:rsidRDefault="006437FA">
            <w:pPr>
              <w:rPr>
                <w:rFonts w:ascii="Calibri" w:hAnsi="Calibri" w:cs="Calibri"/>
                <w:sz w:val="22"/>
                <w:szCs w:val="22"/>
              </w:rPr>
            </w:pPr>
            <w:r>
              <w:rPr>
                <w:rFonts w:ascii="Calibri" w:hAnsi="Calibri" w:cs="Calibri"/>
                <w:sz w:val="22"/>
                <w:szCs w:val="22"/>
              </w:rPr>
              <w:t>Excavation of trenches</w:t>
            </w:r>
          </w:p>
        </w:tc>
      </w:tr>
      <w:tr w:rsidR="006437FA" w14:paraId="6E785509" w14:textId="77777777" w:rsidTr="006437FA">
        <w:trPr>
          <w:trHeight w:val="291"/>
        </w:trPr>
        <w:tc>
          <w:tcPr>
            <w:tcW w:w="1109" w:type="dxa"/>
            <w:tcBorders>
              <w:top w:val="nil"/>
              <w:left w:val="single" w:sz="4" w:space="0" w:color="auto"/>
              <w:bottom w:val="single" w:sz="4" w:space="0" w:color="auto"/>
              <w:right w:val="single" w:sz="4" w:space="0" w:color="auto"/>
            </w:tcBorders>
            <w:vAlign w:val="center"/>
            <w:hideMark/>
          </w:tcPr>
          <w:p w14:paraId="3BA5BE33" w14:textId="77777777" w:rsidR="006437FA" w:rsidRDefault="006437FA">
            <w:pPr>
              <w:jc w:val="center"/>
              <w:rPr>
                <w:rFonts w:ascii="Arial" w:hAnsi="Arial" w:cs="Arial"/>
                <w:b/>
                <w:bCs/>
                <w:sz w:val="20"/>
                <w:szCs w:val="20"/>
              </w:rPr>
            </w:pPr>
            <w:r>
              <w:rPr>
                <w:rFonts w:ascii="Arial" w:hAnsi="Arial" w:cs="Arial"/>
                <w:b/>
                <w:bCs/>
                <w:sz w:val="20"/>
                <w:szCs w:val="20"/>
              </w:rPr>
              <w:t>203</w:t>
            </w:r>
          </w:p>
        </w:tc>
        <w:tc>
          <w:tcPr>
            <w:tcW w:w="8730" w:type="dxa"/>
            <w:tcBorders>
              <w:top w:val="single" w:sz="4" w:space="0" w:color="auto"/>
              <w:left w:val="nil"/>
              <w:bottom w:val="single" w:sz="4" w:space="0" w:color="auto"/>
              <w:right w:val="single" w:sz="4" w:space="0" w:color="auto"/>
            </w:tcBorders>
            <w:vAlign w:val="center"/>
            <w:hideMark/>
          </w:tcPr>
          <w:p w14:paraId="607E75C1" w14:textId="77777777" w:rsidR="006437FA" w:rsidRDefault="006437FA">
            <w:pPr>
              <w:rPr>
                <w:rFonts w:ascii="Calibri" w:hAnsi="Calibri" w:cs="Calibri"/>
                <w:sz w:val="22"/>
                <w:szCs w:val="22"/>
              </w:rPr>
            </w:pPr>
            <w:r>
              <w:rPr>
                <w:rFonts w:ascii="Calibri" w:hAnsi="Calibri" w:cs="Calibri"/>
                <w:sz w:val="22"/>
                <w:szCs w:val="22"/>
              </w:rPr>
              <w:t xml:space="preserve">Backfilling of excavation </w:t>
            </w:r>
          </w:p>
        </w:tc>
      </w:tr>
      <w:tr w:rsidR="006437FA" w:rsidRPr="00F56AB5" w14:paraId="4D21E43A" w14:textId="77777777" w:rsidTr="006437FA">
        <w:trPr>
          <w:trHeight w:val="563"/>
        </w:trPr>
        <w:tc>
          <w:tcPr>
            <w:tcW w:w="1109" w:type="dxa"/>
            <w:tcBorders>
              <w:top w:val="nil"/>
              <w:left w:val="single" w:sz="4" w:space="0" w:color="auto"/>
              <w:bottom w:val="single" w:sz="4" w:space="0" w:color="auto"/>
              <w:right w:val="single" w:sz="4" w:space="0" w:color="auto"/>
            </w:tcBorders>
            <w:vAlign w:val="center"/>
            <w:hideMark/>
          </w:tcPr>
          <w:p w14:paraId="19633800" w14:textId="77777777" w:rsidR="006437FA" w:rsidRDefault="006437FA">
            <w:pPr>
              <w:jc w:val="center"/>
              <w:rPr>
                <w:rFonts w:ascii="Arial" w:hAnsi="Arial" w:cs="Arial"/>
                <w:b/>
                <w:bCs/>
                <w:sz w:val="20"/>
                <w:szCs w:val="20"/>
              </w:rPr>
            </w:pPr>
            <w:r>
              <w:rPr>
                <w:rFonts w:ascii="Arial" w:hAnsi="Arial" w:cs="Arial"/>
                <w:b/>
                <w:bCs/>
                <w:sz w:val="20"/>
                <w:szCs w:val="20"/>
              </w:rPr>
              <w:t>204</w:t>
            </w:r>
          </w:p>
        </w:tc>
        <w:tc>
          <w:tcPr>
            <w:tcW w:w="8730" w:type="dxa"/>
            <w:tcBorders>
              <w:top w:val="single" w:sz="4" w:space="0" w:color="auto"/>
              <w:left w:val="nil"/>
              <w:bottom w:val="single" w:sz="4" w:space="0" w:color="auto"/>
              <w:right w:val="single" w:sz="4" w:space="0" w:color="000000"/>
            </w:tcBorders>
            <w:vAlign w:val="center"/>
            <w:hideMark/>
          </w:tcPr>
          <w:p w14:paraId="0E682A0D"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 xml:space="preserve">Resurfacing of the filled accesses to the bridge with laterite from borrowed pit </w:t>
            </w:r>
          </w:p>
        </w:tc>
      </w:tr>
      <w:tr w:rsidR="006437FA" w14:paraId="6C7B01D9" w14:textId="77777777" w:rsidTr="006437FA">
        <w:trPr>
          <w:trHeight w:val="281"/>
        </w:trPr>
        <w:tc>
          <w:tcPr>
            <w:tcW w:w="1109" w:type="dxa"/>
            <w:tcBorders>
              <w:top w:val="nil"/>
              <w:left w:val="single" w:sz="4" w:space="0" w:color="auto"/>
              <w:bottom w:val="single" w:sz="4" w:space="0" w:color="auto"/>
              <w:right w:val="single" w:sz="4" w:space="0" w:color="auto"/>
            </w:tcBorders>
            <w:noWrap/>
            <w:vAlign w:val="center"/>
            <w:hideMark/>
          </w:tcPr>
          <w:p w14:paraId="283D650E"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565A97B6" w14:textId="77777777" w:rsidR="006437FA" w:rsidRDefault="006437FA">
            <w:pPr>
              <w:jc w:val="center"/>
              <w:rPr>
                <w:rFonts w:ascii="Calibri" w:hAnsi="Calibri" w:cs="Calibri"/>
                <w:b/>
                <w:bCs/>
                <w:sz w:val="22"/>
                <w:szCs w:val="22"/>
              </w:rPr>
            </w:pPr>
            <w:r>
              <w:rPr>
                <w:rFonts w:ascii="Calibri" w:hAnsi="Calibri" w:cs="Calibri"/>
                <w:b/>
                <w:bCs/>
                <w:sz w:val="22"/>
                <w:szCs w:val="22"/>
              </w:rPr>
              <w:t>Total General Earth works</w:t>
            </w:r>
          </w:p>
        </w:tc>
      </w:tr>
      <w:tr w:rsidR="006437FA" w:rsidRPr="00F56AB5" w14:paraId="0C051CC9" w14:textId="77777777" w:rsidTr="006437FA">
        <w:trPr>
          <w:trHeight w:val="29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4602CEC7"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shd w:val="clear" w:color="000000" w:fill="D9D9D9"/>
            <w:vAlign w:val="bottom"/>
            <w:hideMark/>
          </w:tcPr>
          <w:p w14:paraId="74C38653"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Series 300 -FOUNDATION- ABUTMENT- DECK- WING WALL-GUTTERS</w:t>
            </w:r>
          </w:p>
        </w:tc>
      </w:tr>
      <w:tr w:rsidR="006437FA" w14:paraId="72492AE6" w14:textId="77777777" w:rsidTr="006437FA">
        <w:trPr>
          <w:trHeight w:val="281"/>
        </w:trPr>
        <w:tc>
          <w:tcPr>
            <w:tcW w:w="1109" w:type="dxa"/>
            <w:tcBorders>
              <w:top w:val="nil"/>
              <w:left w:val="single" w:sz="4" w:space="0" w:color="auto"/>
              <w:bottom w:val="single" w:sz="4" w:space="0" w:color="auto"/>
              <w:right w:val="single" w:sz="4" w:space="0" w:color="auto"/>
            </w:tcBorders>
            <w:noWrap/>
            <w:vAlign w:val="bottom"/>
            <w:hideMark/>
          </w:tcPr>
          <w:p w14:paraId="3B2DFD99" w14:textId="77777777" w:rsidR="006437FA" w:rsidRDefault="006437FA">
            <w:pPr>
              <w:jc w:val="center"/>
              <w:rPr>
                <w:rFonts w:ascii="Calibri" w:hAnsi="Calibri" w:cs="Calibri"/>
                <w:b/>
                <w:bCs/>
                <w:sz w:val="22"/>
                <w:szCs w:val="22"/>
              </w:rPr>
            </w:pPr>
            <w:r>
              <w:rPr>
                <w:rFonts w:ascii="Calibri" w:hAnsi="Calibri" w:cs="Calibri"/>
                <w:b/>
                <w:bCs/>
                <w:sz w:val="22"/>
                <w:szCs w:val="22"/>
              </w:rPr>
              <w:t>301</w:t>
            </w:r>
          </w:p>
        </w:tc>
        <w:tc>
          <w:tcPr>
            <w:tcW w:w="8730" w:type="dxa"/>
            <w:tcBorders>
              <w:top w:val="single" w:sz="4" w:space="0" w:color="auto"/>
              <w:left w:val="nil"/>
              <w:bottom w:val="single" w:sz="4" w:space="0" w:color="auto"/>
              <w:right w:val="single" w:sz="4" w:space="0" w:color="auto"/>
            </w:tcBorders>
            <w:noWrap/>
            <w:vAlign w:val="bottom"/>
            <w:hideMark/>
          </w:tcPr>
          <w:p w14:paraId="6E66A15C" w14:textId="77777777" w:rsidR="006437FA" w:rsidRDefault="006437FA">
            <w:pPr>
              <w:rPr>
                <w:rFonts w:ascii="Calibri" w:hAnsi="Calibri" w:cs="Calibri"/>
                <w:sz w:val="22"/>
                <w:szCs w:val="22"/>
              </w:rPr>
            </w:pPr>
            <w:r>
              <w:rPr>
                <w:rFonts w:ascii="Calibri" w:hAnsi="Calibri" w:cs="Calibri"/>
                <w:sz w:val="22"/>
                <w:szCs w:val="22"/>
              </w:rPr>
              <w:t>Hard core</w:t>
            </w:r>
          </w:p>
        </w:tc>
      </w:tr>
      <w:tr w:rsidR="006437FA" w:rsidRPr="00F56AB5" w14:paraId="30A5FB8A" w14:textId="77777777" w:rsidTr="006437FA">
        <w:trPr>
          <w:trHeight w:val="291"/>
        </w:trPr>
        <w:tc>
          <w:tcPr>
            <w:tcW w:w="1109" w:type="dxa"/>
            <w:tcBorders>
              <w:top w:val="nil"/>
              <w:left w:val="single" w:sz="4" w:space="0" w:color="auto"/>
              <w:bottom w:val="single" w:sz="4" w:space="0" w:color="auto"/>
              <w:right w:val="single" w:sz="4" w:space="0" w:color="auto"/>
            </w:tcBorders>
            <w:vAlign w:val="center"/>
            <w:hideMark/>
          </w:tcPr>
          <w:p w14:paraId="7BFFA9B8" w14:textId="77777777" w:rsidR="006437FA" w:rsidRDefault="006437FA">
            <w:pPr>
              <w:jc w:val="center"/>
              <w:rPr>
                <w:rFonts w:ascii="Arial" w:hAnsi="Arial" w:cs="Arial"/>
                <w:b/>
                <w:bCs/>
                <w:sz w:val="20"/>
                <w:szCs w:val="20"/>
              </w:rPr>
            </w:pPr>
            <w:r>
              <w:rPr>
                <w:rFonts w:ascii="Arial" w:hAnsi="Arial" w:cs="Arial"/>
                <w:b/>
                <w:bCs/>
                <w:sz w:val="20"/>
                <w:szCs w:val="20"/>
              </w:rPr>
              <w:t>302</w:t>
            </w:r>
          </w:p>
        </w:tc>
        <w:tc>
          <w:tcPr>
            <w:tcW w:w="8730" w:type="dxa"/>
            <w:tcBorders>
              <w:top w:val="single" w:sz="4" w:space="0" w:color="auto"/>
              <w:left w:val="nil"/>
              <w:bottom w:val="single" w:sz="4" w:space="0" w:color="auto"/>
              <w:right w:val="single" w:sz="4" w:space="0" w:color="auto"/>
            </w:tcBorders>
            <w:hideMark/>
          </w:tcPr>
          <w:p w14:paraId="1A1EF4E7"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Lean concrete  dosed at 150Kg/m3</w:t>
            </w:r>
          </w:p>
        </w:tc>
      </w:tr>
      <w:tr w:rsidR="006437FA" w:rsidRPr="00F56AB5" w14:paraId="7DD29F32" w14:textId="77777777" w:rsidTr="006437FA">
        <w:trPr>
          <w:trHeight w:val="291"/>
        </w:trPr>
        <w:tc>
          <w:tcPr>
            <w:tcW w:w="1109" w:type="dxa"/>
            <w:tcBorders>
              <w:top w:val="nil"/>
              <w:left w:val="single" w:sz="4" w:space="0" w:color="auto"/>
              <w:bottom w:val="single" w:sz="4" w:space="0" w:color="auto"/>
              <w:right w:val="single" w:sz="4" w:space="0" w:color="auto"/>
            </w:tcBorders>
            <w:vAlign w:val="center"/>
            <w:hideMark/>
          </w:tcPr>
          <w:p w14:paraId="6AAFAAC2" w14:textId="77777777" w:rsidR="006437FA" w:rsidRDefault="006437FA">
            <w:pPr>
              <w:jc w:val="center"/>
              <w:rPr>
                <w:rFonts w:ascii="Arial" w:hAnsi="Arial" w:cs="Arial"/>
                <w:b/>
                <w:bCs/>
                <w:sz w:val="20"/>
                <w:szCs w:val="20"/>
              </w:rPr>
            </w:pPr>
            <w:r>
              <w:rPr>
                <w:rFonts w:ascii="Arial" w:hAnsi="Arial" w:cs="Arial"/>
                <w:b/>
                <w:bCs/>
                <w:sz w:val="20"/>
                <w:szCs w:val="20"/>
              </w:rPr>
              <w:t>303</w:t>
            </w:r>
          </w:p>
        </w:tc>
        <w:tc>
          <w:tcPr>
            <w:tcW w:w="8730" w:type="dxa"/>
            <w:tcBorders>
              <w:top w:val="single" w:sz="4" w:space="0" w:color="auto"/>
              <w:left w:val="nil"/>
              <w:bottom w:val="single" w:sz="4" w:space="0" w:color="auto"/>
              <w:right w:val="single" w:sz="4" w:space="0" w:color="000000"/>
            </w:tcBorders>
            <w:hideMark/>
          </w:tcPr>
          <w:p w14:paraId="7036B535"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Reinforced  concrete  dosed at 350Kg/m3 for the footings</w:t>
            </w:r>
          </w:p>
        </w:tc>
      </w:tr>
      <w:tr w:rsidR="006437FA" w:rsidRPr="00F56AB5" w14:paraId="06184F6E" w14:textId="77777777" w:rsidTr="006437FA">
        <w:trPr>
          <w:trHeight w:val="525"/>
        </w:trPr>
        <w:tc>
          <w:tcPr>
            <w:tcW w:w="1109" w:type="dxa"/>
            <w:tcBorders>
              <w:top w:val="nil"/>
              <w:left w:val="single" w:sz="4" w:space="0" w:color="auto"/>
              <w:bottom w:val="single" w:sz="4" w:space="0" w:color="auto"/>
              <w:right w:val="single" w:sz="4" w:space="0" w:color="auto"/>
            </w:tcBorders>
            <w:vAlign w:val="center"/>
            <w:hideMark/>
          </w:tcPr>
          <w:p w14:paraId="14324591" w14:textId="77777777" w:rsidR="006437FA" w:rsidRDefault="006437FA">
            <w:pPr>
              <w:jc w:val="center"/>
              <w:rPr>
                <w:rFonts w:ascii="Arial" w:hAnsi="Arial" w:cs="Arial"/>
                <w:b/>
                <w:bCs/>
                <w:sz w:val="20"/>
                <w:szCs w:val="20"/>
              </w:rPr>
            </w:pPr>
            <w:r>
              <w:rPr>
                <w:rFonts w:ascii="Arial" w:hAnsi="Arial" w:cs="Arial"/>
                <w:b/>
                <w:bCs/>
                <w:sz w:val="20"/>
                <w:szCs w:val="20"/>
              </w:rPr>
              <w:t>304</w:t>
            </w:r>
          </w:p>
        </w:tc>
        <w:tc>
          <w:tcPr>
            <w:tcW w:w="8730" w:type="dxa"/>
            <w:tcBorders>
              <w:top w:val="single" w:sz="4" w:space="0" w:color="auto"/>
              <w:left w:val="nil"/>
              <w:bottom w:val="single" w:sz="4" w:space="0" w:color="auto"/>
              <w:right w:val="single" w:sz="4" w:space="0" w:color="000000"/>
            </w:tcBorders>
            <w:hideMark/>
          </w:tcPr>
          <w:p w14:paraId="67A37DA7"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reinforce concrete 15cm thick  dosed at 350Kg/m3 for the bridge's raft</w:t>
            </w:r>
          </w:p>
        </w:tc>
      </w:tr>
      <w:tr w:rsidR="006437FA" w:rsidRPr="00F56AB5" w14:paraId="20C6FB29" w14:textId="77777777" w:rsidTr="006437FA">
        <w:trPr>
          <w:trHeight w:val="525"/>
        </w:trPr>
        <w:tc>
          <w:tcPr>
            <w:tcW w:w="1109" w:type="dxa"/>
            <w:tcBorders>
              <w:top w:val="nil"/>
              <w:left w:val="single" w:sz="4" w:space="0" w:color="auto"/>
              <w:bottom w:val="single" w:sz="4" w:space="0" w:color="auto"/>
              <w:right w:val="single" w:sz="4" w:space="0" w:color="auto"/>
            </w:tcBorders>
            <w:vAlign w:val="center"/>
            <w:hideMark/>
          </w:tcPr>
          <w:p w14:paraId="6DABE7AE" w14:textId="77777777" w:rsidR="006437FA" w:rsidRDefault="006437FA">
            <w:pPr>
              <w:jc w:val="center"/>
              <w:rPr>
                <w:rFonts w:ascii="Arial" w:hAnsi="Arial" w:cs="Arial"/>
                <w:b/>
                <w:bCs/>
                <w:sz w:val="20"/>
                <w:szCs w:val="20"/>
              </w:rPr>
            </w:pPr>
            <w:r>
              <w:rPr>
                <w:rFonts w:ascii="Arial" w:hAnsi="Arial" w:cs="Arial"/>
                <w:b/>
                <w:bCs/>
                <w:sz w:val="20"/>
                <w:szCs w:val="20"/>
              </w:rPr>
              <w:t>305</w:t>
            </w:r>
          </w:p>
        </w:tc>
        <w:tc>
          <w:tcPr>
            <w:tcW w:w="8730" w:type="dxa"/>
            <w:tcBorders>
              <w:top w:val="single" w:sz="4" w:space="0" w:color="auto"/>
              <w:left w:val="nil"/>
              <w:bottom w:val="single" w:sz="4" w:space="0" w:color="auto"/>
              <w:right w:val="single" w:sz="4" w:space="0" w:color="auto"/>
            </w:tcBorders>
            <w:vAlign w:val="bottom"/>
            <w:hideMark/>
          </w:tcPr>
          <w:p w14:paraId="76E3EB4E"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 xml:space="preserve">Reinforced concrete  dosed at 400Kg/m3 for abutment and wing walls </w:t>
            </w:r>
          </w:p>
        </w:tc>
      </w:tr>
      <w:tr w:rsidR="006437FA" w:rsidRPr="00F56AB5" w14:paraId="32238C09" w14:textId="77777777" w:rsidTr="006437FA">
        <w:trPr>
          <w:trHeight w:val="554"/>
        </w:trPr>
        <w:tc>
          <w:tcPr>
            <w:tcW w:w="1109" w:type="dxa"/>
            <w:tcBorders>
              <w:top w:val="nil"/>
              <w:left w:val="single" w:sz="4" w:space="0" w:color="auto"/>
              <w:bottom w:val="single" w:sz="4" w:space="0" w:color="auto"/>
              <w:right w:val="single" w:sz="4" w:space="0" w:color="auto"/>
            </w:tcBorders>
            <w:vAlign w:val="center"/>
            <w:hideMark/>
          </w:tcPr>
          <w:p w14:paraId="0C9E160F" w14:textId="77777777" w:rsidR="006437FA" w:rsidRDefault="006437FA">
            <w:pPr>
              <w:jc w:val="center"/>
              <w:rPr>
                <w:rFonts w:ascii="Arial" w:hAnsi="Arial" w:cs="Arial"/>
                <w:b/>
                <w:bCs/>
                <w:sz w:val="20"/>
                <w:szCs w:val="20"/>
              </w:rPr>
            </w:pPr>
            <w:r>
              <w:rPr>
                <w:rFonts w:ascii="Arial" w:hAnsi="Arial" w:cs="Arial"/>
                <w:b/>
                <w:bCs/>
                <w:sz w:val="20"/>
                <w:szCs w:val="20"/>
              </w:rPr>
              <w:t>306</w:t>
            </w:r>
          </w:p>
        </w:tc>
        <w:tc>
          <w:tcPr>
            <w:tcW w:w="8730" w:type="dxa"/>
            <w:tcBorders>
              <w:top w:val="single" w:sz="4" w:space="0" w:color="auto"/>
              <w:left w:val="nil"/>
              <w:bottom w:val="single" w:sz="4" w:space="0" w:color="auto"/>
              <w:right w:val="single" w:sz="4" w:space="0" w:color="auto"/>
            </w:tcBorders>
            <w:vAlign w:val="bottom"/>
            <w:hideMark/>
          </w:tcPr>
          <w:p w14:paraId="27C0FFD6"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Reinforced concrete  dosed at 400Kg/m3 for the beam seat, slab and kerbs</w:t>
            </w:r>
          </w:p>
        </w:tc>
      </w:tr>
      <w:tr w:rsidR="006437FA" w:rsidRPr="00F56AB5" w14:paraId="28EFC59E" w14:textId="77777777" w:rsidTr="006437FA">
        <w:trPr>
          <w:trHeight w:val="486"/>
        </w:trPr>
        <w:tc>
          <w:tcPr>
            <w:tcW w:w="1109" w:type="dxa"/>
            <w:tcBorders>
              <w:top w:val="nil"/>
              <w:left w:val="single" w:sz="4" w:space="0" w:color="auto"/>
              <w:bottom w:val="single" w:sz="4" w:space="0" w:color="auto"/>
              <w:right w:val="single" w:sz="4" w:space="0" w:color="auto"/>
            </w:tcBorders>
            <w:vAlign w:val="center"/>
            <w:hideMark/>
          </w:tcPr>
          <w:p w14:paraId="18C00033" w14:textId="77777777" w:rsidR="006437FA" w:rsidRDefault="006437FA">
            <w:pPr>
              <w:jc w:val="center"/>
              <w:rPr>
                <w:rFonts w:ascii="Arial" w:hAnsi="Arial" w:cs="Arial"/>
                <w:b/>
                <w:bCs/>
                <w:sz w:val="20"/>
                <w:szCs w:val="20"/>
              </w:rPr>
            </w:pPr>
            <w:r>
              <w:rPr>
                <w:rFonts w:ascii="Arial" w:hAnsi="Arial" w:cs="Arial"/>
                <w:b/>
                <w:bCs/>
                <w:sz w:val="20"/>
                <w:szCs w:val="20"/>
              </w:rPr>
              <w:t>307</w:t>
            </w:r>
          </w:p>
        </w:tc>
        <w:tc>
          <w:tcPr>
            <w:tcW w:w="8730" w:type="dxa"/>
            <w:tcBorders>
              <w:top w:val="single" w:sz="4" w:space="0" w:color="auto"/>
              <w:left w:val="nil"/>
              <w:bottom w:val="single" w:sz="4" w:space="0" w:color="auto"/>
              <w:right w:val="single" w:sz="4" w:space="0" w:color="000000"/>
            </w:tcBorders>
            <w:vAlign w:val="center"/>
            <w:hideMark/>
          </w:tcPr>
          <w:p w14:paraId="18D47095" w14:textId="77777777" w:rsidR="006437FA" w:rsidRPr="00002E70" w:rsidRDefault="006437FA">
            <w:pPr>
              <w:jc w:val="center"/>
              <w:rPr>
                <w:rFonts w:ascii="Calibri" w:hAnsi="Calibri" w:cs="Calibri"/>
                <w:sz w:val="22"/>
                <w:szCs w:val="22"/>
                <w:lang w:val="en-US"/>
              </w:rPr>
            </w:pPr>
            <w:r w:rsidRPr="00002E70">
              <w:rPr>
                <w:rFonts w:ascii="Calibri" w:hAnsi="Calibri" w:cs="Calibri"/>
                <w:sz w:val="22"/>
                <w:szCs w:val="22"/>
                <w:lang w:val="en-US"/>
              </w:rPr>
              <w:t>Transitional Slab( 1mx0.1x8)cm length on both sides of the bridge</w:t>
            </w:r>
          </w:p>
        </w:tc>
      </w:tr>
      <w:tr w:rsidR="006437FA" w:rsidRPr="00F56AB5" w14:paraId="6BCC7F8B" w14:textId="77777777" w:rsidTr="006437FA">
        <w:trPr>
          <w:trHeight w:val="281"/>
        </w:trPr>
        <w:tc>
          <w:tcPr>
            <w:tcW w:w="1109" w:type="dxa"/>
            <w:tcBorders>
              <w:top w:val="nil"/>
              <w:left w:val="single" w:sz="4" w:space="0" w:color="auto"/>
              <w:bottom w:val="single" w:sz="4" w:space="0" w:color="auto"/>
              <w:right w:val="single" w:sz="4" w:space="0" w:color="auto"/>
            </w:tcBorders>
            <w:vAlign w:val="center"/>
            <w:hideMark/>
          </w:tcPr>
          <w:p w14:paraId="117D0ECD" w14:textId="77777777" w:rsidR="006437FA" w:rsidRDefault="006437FA">
            <w:pPr>
              <w:jc w:val="center"/>
              <w:rPr>
                <w:rFonts w:ascii="Arial" w:hAnsi="Arial" w:cs="Arial"/>
                <w:b/>
                <w:bCs/>
                <w:sz w:val="20"/>
                <w:szCs w:val="20"/>
              </w:rPr>
            </w:pPr>
            <w:r>
              <w:rPr>
                <w:rFonts w:ascii="Arial" w:hAnsi="Arial" w:cs="Arial"/>
                <w:b/>
                <w:bCs/>
                <w:sz w:val="20"/>
                <w:szCs w:val="20"/>
              </w:rPr>
              <w:t>308</w:t>
            </w:r>
          </w:p>
        </w:tc>
        <w:tc>
          <w:tcPr>
            <w:tcW w:w="8730" w:type="dxa"/>
            <w:tcBorders>
              <w:top w:val="single" w:sz="4" w:space="0" w:color="auto"/>
              <w:left w:val="nil"/>
              <w:bottom w:val="single" w:sz="4" w:space="0" w:color="auto"/>
              <w:right w:val="single" w:sz="4" w:space="0" w:color="auto"/>
            </w:tcBorders>
            <w:vAlign w:val="center"/>
            <w:hideMark/>
          </w:tcPr>
          <w:p w14:paraId="05AD7E22"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Archor of rods HA25 to a rock</w:t>
            </w:r>
          </w:p>
        </w:tc>
      </w:tr>
      <w:tr w:rsidR="006437FA" w:rsidRPr="00F56AB5" w14:paraId="401F0302" w14:textId="77777777" w:rsidTr="006437FA">
        <w:trPr>
          <w:trHeight w:val="281"/>
        </w:trPr>
        <w:tc>
          <w:tcPr>
            <w:tcW w:w="1109" w:type="dxa"/>
            <w:tcBorders>
              <w:top w:val="nil"/>
              <w:left w:val="single" w:sz="4" w:space="0" w:color="auto"/>
              <w:bottom w:val="single" w:sz="4" w:space="0" w:color="auto"/>
              <w:right w:val="single" w:sz="4" w:space="0" w:color="auto"/>
            </w:tcBorders>
            <w:vAlign w:val="center"/>
            <w:hideMark/>
          </w:tcPr>
          <w:p w14:paraId="1F45E33F" w14:textId="77777777" w:rsidR="006437FA" w:rsidRDefault="006437FA">
            <w:pPr>
              <w:jc w:val="center"/>
              <w:rPr>
                <w:rFonts w:ascii="Arial" w:hAnsi="Arial" w:cs="Arial"/>
                <w:b/>
                <w:bCs/>
                <w:sz w:val="20"/>
                <w:szCs w:val="20"/>
              </w:rPr>
            </w:pPr>
            <w:r>
              <w:rPr>
                <w:rFonts w:ascii="Arial" w:hAnsi="Arial" w:cs="Arial"/>
                <w:b/>
                <w:bCs/>
                <w:sz w:val="20"/>
                <w:szCs w:val="20"/>
              </w:rPr>
              <w:t>309</w:t>
            </w:r>
          </w:p>
        </w:tc>
        <w:tc>
          <w:tcPr>
            <w:tcW w:w="8730" w:type="dxa"/>
            <w:tcBorders>
              <w:top w:val="single" w:sz="4" w:space="0" w:color="auto"/>
              <w:left w:val="nil"/>
              <w:bottom w:val="single" w:sz="4" w:space="0" w:color="auto"/>
              <w:right w:val="single" w:sz="4" w:space="0" w:color="auto"/>
            </w:tcBorders>
            <w:vAlign w:val="center"/>
            <w:hideMark/>
          </w:tcPr>
          <w:p w14:paraId="572BA327"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Drainage material behind the abutment</w:t>
            </w:r>
          </w:p>
        </w:tc>
      </w:tr>
      <w:tr w:rsidR="006437FA" w:rsidRPr="00F56AB5" w14:paraId="59E80F00" w14:textId="77777777" w:rsidTr="006437FA">
        <w:trPr>
          <w:trHeight w:val="281"/>
        </w:trPr>
        <w:tc>
          <w:tcPr>
            <w:tcW w:w="1109" w:type="dxa"/>
            <w:tcBorders>
              <w:top w:val="nil"/>
              <w:left w:val="single" w:sz="4" w:space="0" w:color="auto"/>
              <w:bottom w:val="single" w:sz="4" w:space="0" w:color="auto"/>
              <w:right w:val="single" w:sz="4" w:space="0" w:color="auto"/>
            </w:tcBorders>
            <w:vAlign w:val="center"/>
            <w:hideMark/>
          </w:tcPr>
          <w:p w14:paraId="00C33687" w14:textId="77777777" w:rsidR="006437FA" w:rsidRPr="00002E70" w:rsidRDefault="006437FA">
            <w:pPr>
              <w:jc w:val="center"/>
              <w:rPr>
                <w:rFonts w:ascii="Arial" w:hAnsi="Arial" w:cs="Arial"/>
                <w:b/>
                <w:bCs/>
                <w:sz w:val="20"/>
                <w:szCs w:val="20"/>
                <w:lang w:val="en-US"/>
              </w:rPr>
            </w:pPr>
            <w:r w:rsidRPr="00002E70">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vAlign w:val="center"/>
            <w:hideMark/>
          </w:tcPr>
          <w:p w14:paraId="5C0F8181"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Total Fondations- abutments- deck- wing wall</w:t>
            </w:r>
          </w:p>
        </w:tc>
      </w:tr>
      <w:tr w:rsidR="006437FA" w14:paraId="6F69284E" w14:textId="77777777" w:rsidTr="006437FA">
        <w:trPr>
          <w:trHeight w:val="281"/>
        </w:trPr>
        <w:tc>
          <w:tcPr>
            <w:tcW w:w="1109" w:type="dxa"/>
            <w:tcBorders>
              <w:top w:val="nil"/>
              <w:left w:val="single" w:sz="4" w:space="0" w:color="auto"/>
              <w:bottom w:val="single" w:sz="4" w:space="0" w:color="auto"/>
              <w:right w:val="single" w:sz="4" w:space="0" w:color="auto"/>
            </w:tcBorders>
            <w:shd w:val="clear" w:color="000000" w:fill="D9D9D9"/>
            <w:vAlign w:val="center"/>
            <w:hideMark/>
          </w:tcPr>
          <w:p w14:paraId="36944FD6" w14:textId="77777777" w:rsidR="006437FA" w:rsidRPr="00002E70" w:rsidRDefault="006437FA">
            <w:pPr>
              <w:jc w:val="center"/>
              <w:rPr>
                <w:rFonts w:ascii="Arial" w:hAnsi="Arial" w:cs="Arial"/>
                <w:b/>
                <w:bCs/>
                <w:sz w:val="20"/>
                <w:szCs w:val="20"/>
                <w:lang w:val="en-US"/>
              </w:rPr>
            </w:pPr>
            <w:r w:rsidRPr="00002E70">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shd w:val="clear" w:color="000000" w:fill="D9D9D9"/>
            <w:noWrap/>
            <w:vAlign w:val="bottom"/>
            <w:hideMark/>
          </w:tcPr>
          <w:p w14:paraId="72C7A09A" w14:textId="77777777" w:rsidR="006437FA" w:rsidRDefault="006437FA">
            <w:pPr>
              <w:rPr>
                <w:rFonts w:ascii="Calibri" w:hAnsi="Calibri" w:cs="Calibri"/>
                <w:b/>
                <w:bCs/>
                <w:sz w:val="22"/>
                <w:szCs w:val="22"/>
              </w:rPr>
            </w:pPr>
            <w:r>
              <w:rPr>
                <w:rFonts w:ascii="Calibri" w:hAnsi="Calibri" w:cs="Calibri"/>
                <w:b/>
                <w:bCs/>
                <w:sz w:val="22"/>
                <w:szCs w:val="22"/>
              </w:rPr>
              <w:t xml:space="preserve">Series </w:t>
            </w:r>
            <w:r>
              <w:rPr>
                <w:rFonts w:ascii="Arial" w:hAnsi="Arial" w:cs="Arial"/>
                <w:b/>
                <w:bCs/>
                <w:sz w:val="20"/>
                <w:szCs w:val="20"/>
              </w:rPr>
              <w:t>400 - EQUIPMENT</w:t>
            </w:r>
          </w:p>
        </w:tc>
      </w:tr>
      <w:tr w:rsidR="006437FA" w:rsidRPr="00F56AB5" w14:paraId="5C7ABA11" w14:textId="77777777" w:rsidTr="006437FA">
        <w:trPr>
          <w:trHeight w:val="281"/>
        </w:trPr>
        <w:tc>
          <w:tcPr>
            <w:tcW w:w="1109" w:type="dxa"/>
            <w:tcBorders>
              <w:top w:val="nil"/>
              <w:left w:val="single" w:sz="4" w:space="0" w:color="auto"/>
              <w:bottom w:val="single" w:sz="4" w:space="0" w:color="auto"/>
              <w:right w:val="single" w:sz="4" w:space="0" w:color="auto"/>
            </w:tcBorders>
            <w:vAlign w:val="center"/>
            <w:hideMark/>
          </w:tcPr>
          <w:p w14:paraId="303C3BFC" w14:textId="77777777" w:rsidR="006437FA" w:rsidRDefault="006437FA">
            <w:pPr>
              <w:jc w:val="center"/>
              <w:rPr>
                <w:rFonts w:ascii="Arial" w:hAnsi="Arial" w:cs="Arial"/>
                <w:b/>
                <w:bCs/>
                <w:sz w:val="20"/>
                <w:szCs w:val="20"/>
              </w:rPr>
            </w:pPr>
            <w:r>
              <w:rPr>
                <w:rFonts w:ascii="Arial" w:hAnsi="Arial" w:cs="Arial"/>
                <w:b/>
                <w:bCs/>
                <w:sz w:val="20"/>
                <w:szCs w:val="20"/>
              </w:rPr>
              <w:t>401</w:t>
            </w:r>
          </w:p>
        </w:tc>
        <w:tc>
          <w:tcPr>
            <w:tcW w:w="8730" w:type="dxa"/>
            <w:tcBorders>
              <w:top w:val="single" w:sz="4" w:space="0" w:color="auto"/>
              <w:left w:val="nil"/>
              <w:bottom w:val="single" w:sz="4" w:space="0" w:color="auto"/>
              <w:right w:val="single" w:sz="4" w:space="0" w:color="auto"/>
            </w:tcBorders>
            <w:vAlign w:val="center"/>
            <w:hideMark/>
          </w:tcPr>
          <w:p w14:paraId="11D611EF"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Mix guard rails (concrete pillars and metallic pipes)</w:t>
            </w:r>
          </w:p>
        </w:tc>
      </w:tr>
      <w:tr w:rsidR="006437FA" w14:paraId="3F6E81FA" w14:textId="77777777" w:rsidTr="006437FA">
        <w:trPr>
          <w:trHeight w:val="281"/>
        </w:trPr>
        <w:tc>
          <w:tcPr>
            <w:tcW w:w="1109" w:type="dxa"/>
            <w:tcBorders>
              <w:top w:val="nil"/>
              <w:left w:val="single" w:sz="4" w:space="0" w:color="auto"/>
              <w:bottom w:val="single" w:sz="4" w:space="0" w:color="auto"/>
              <w:right w:val="single" w:sz="4" w:space="0" w:color="auto"/>
            </w:tcBorders>
            <w:vAlign w:val="center"/>
            <w:hideMark/>
          </w:tcPr>
          <w:p w14:paraId="6B40F983" w14:textId="77777777" w:rsidR="006437FA" w:rsidRDefault="006437FA">
            <w:pPr>
              <w:jc w:val="center"/>
              <w:rPr>
                <w:rFonts w:ascii="Arial" w:hAnsi="Arial" w:cs="Arial"/>
                <w:b/>
                <w:bCs/>
                <w:sz w:val="20"/>
                <w:szCs w:val="20"/>
              </w:rPr>
            </w:pPr>
            <w:r>
              <w:rPr>
                <w:rFonts w:ascii="Arial" w:hAnsi="Arial" w:cs="Arial"/>
                <w:b/>
                <w:bCs/>
                <w:sz w:val="20"/>
                <w:szCs w:val="20"/>
              </w:rPr>
              <w:t>402</w:t>
            </w:r>
          </w:p>
        </w:tc>
        <w:tc>
          <w:tcPr>
            <w:tcW w:w="8730" w:type="dxa"/>
            <w:tcBorders>
              <w:top w:val="single" w:sz="4" w:space="0" w:color="auto"/>
              <w:left w:val="nil"/>
              <w:bottom w:val="single" w:sz="4" w:space="0" w:color="auto"/>
              <w:right w:val="single" w:sz="4" w:space="0" w:color="auto"/>
            </w:tcBorders>
            <w:vAlign w:val="center"/>
            <w:hideMark/>
          </w:tcPr>
          <w:p w14:paraId="36B1008A" w14:textId="77777777" w:rsidR="006437FA" w:rsidRDefault="006437FA">
            <w:pPr>
              <w:rPr>
                <w:rFonts w:ascii="Calibri" w:hAnsi="Calibri" w:cs="Calibri"/>
                <w:sz w:val="22"/>
                <w:szCs w:val="22"/>
              </w:rPr>
            </w:pPr>
            <w:r>
              <w:rPr>
                <w:rFonts w:ascii="Calibri" w:hAnsi="Calibri" w:cs="Calibri"/>
                <w:sz w:val="22"/>
                <w:szCs w:val="22"/>
              </w:rPr>
              <w:t>weep holes in PVC</w:t>
            </w:r>
          </w:p>
        </w:tc>
      </w:tr>
      <w:tr w:rsidR="006437FA" w14:paraId="23F25B3F" w14:textId="77777777" w:rsidTr="006437FA">
        <w:trPr>
          <w:trHeight w:val="281"/>
        </w:trPr>
        <w:tc>
          <w:tcPr>
            <w:tcW w:w="1109" w:type="dxa"/>
            <w:tcBorders>
              <w:top w:val="nil"/>
              <w:left w:val="single" w:sz="4" w:space="0" w:color="auto"/>
              <w:bottom w:val="single" w:sz="4" w:space="0" w:color="auto"/>
              <w:right w:val="single" w:sz="4" w:space="0" w:color="auto"/>
            </w:tcBorders>
            <w:vAlign w:val="center"/>
            <w:hideMark/>
          </w:tcPr>
          <w:p w14:paraId="0D7D377A" w14:textId="77777777" w:rsidR="006437FA" w:rsidRDefault="006437FA">
            <w:pPr>
              <w:jc w:val="center"/>
              <w:rPr>
                <w:rFonts w:ascii="Arial" w:hAnsi="Arial" w:cs="Arial"/>
                <w:b/>
                <w:bCs/>
                <w:sz w:val="20"/>
                <w:szCs w:val="20"/>
              </w:rPr>
            </w:pPr>
            <w:r>
              <w:rPr>
                <w:rFonts w:ascii="Arial" w:hAnsi="Arial" w:cs="Arial"/>
                <w:b/>
                <w:bCs/>
                <w:sz w:val="20"/>
                <w:szCs w:val="20"/>
              </w:rPr>
              <w:t>403</w:t>
            </w:r>
          </w:p>
        </w:tc>
        <w:tc>
          <w:tcPr>
            <w:tcW w:w="8730" w:type="dxa"/>
            <w:tcBorders>
              <w:top w:val="single" w:sz="4" w:space="0" w:color="auto"/>
              <w:left w:val="nil"/>
              <w:bottom w:val="single" w:sz="4" w:space="0" w:color="auto"/>
              <w:right w:val="single" w:sz="4" w:space="0" w:color="auto"/>
            </w:tcBorders>
            <w:vAlign w:val="center"/>
            <w:hideMark/>
          </w:tcPr>
          <w:p w14:paraId="17C60D21" w14:textId="77777777" w:rsidR="006437FA" w:rsidRDefault="006437FA">
            <w:pPr>
              <w:rPr>
                <w:rFonts w:ascii="Calibri" w:hAnsi="Calibri" w:cs="Calibri"/>
                <w:sz w:val="22"/>
                <w:szCs w:val="22"/>
              </w:rPr>
            </w:pPr>
            <w:r>
              <w:rPr>
                <w:rFonts w:ascii="Calibri" w:hAnsi="Calibri" w:cs="Calibri"/>
                <w:sz w:val="22"/>
                <w:szCs w:val="22"/>
              </w:rPr>
              <w:t>Drainage pipes (PVC 100)</w:t>
            </w:r>
          </w:p>
        </w:tc>
      </w:tr>
      <w:tr w:rsidR="006437FA" w:rsidRPr="00F56AB5" w14:paraId="45F99335" w14:textId="77777777" w:rsidTr="006437FA">
        <w:trPr>
          <w:trHeight w:val="281"/>
        </w:trPr>
        <w:tc>
          <w:tcPr>
            <w:tcW w:w="1109" w:type="dxa"/>
            <w:tcBorders>
              <w:top w:val="nil"/>
              <w:left w:val="single" w:sz="4" w:space="0" w:color="auto"/>
              <w:bottom w:val="single" w:sz="4" w:space="0" w:color="auto"/>
              <w:right w:val="single" w:sz="4" w:space="0" w:color="auto"/>
            </w:tcBorders>
            <w:vAlign w:val="center"/>
            <w:hideMark/>
          </w:tcPr>
          <w:p w14:paraId="23A33277" w14:textId="77777777" w:rsidR="006437FA" w:rsidRDefault="006437FA">
            <w:pPr>
              <w:jc w:val="center"/>
              <w:rPr>
                <w:rFonts w:ascii="Arial" w:hAnsi="Arial" w:cs="Arial"/>
                <w:b/>
                <w:bCs/>
                <w:sz w:val="20"/>
                <w:szCs w:val="20"/>
              </w:rPr>
            </w:pPr>
            <w:r>
              <w:rPr>
                <w:rFonts w:ascii="Arial" w:hAnsi="Arial" w:cs="Arial"/>
                <w:b/>
                <w:bCs/>
                <w:sz w:val="20"/>
                <w:szCs w:val="20"/>
              </w:rPr>
              <w:lastRenderedPageBreak/>
              <w:t>404</w:t>
            </w:r>
          </w:p>
        </w:tc>
        <w:tc>
          <w:tcPr>
            <w:tcW w:w="8730" w:type="dxa"/>
            <w:tcBorders>
              <w:top w:val="single" w:sz="4" w:space="0" w:color="auto"/>
              <w:left w:val="nil"/>
              <w:bottom w:val="single" w:sz="4" w:space="0" w:color="auto"/>
              <w:right w:val="single" w:sz="4" w:space="0" w:color="auto"/>
            </w:tcBorders>
            <w:vAlign w:val="center"/>
            <w:hideMark/>
          </w:tcPr>
          <w:p w14:paraId="46D3CA02"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Metallic project information sign posts (type AB)</w:t>
            </w:r>
          </w:p>
        </w:tc>
      </w:tr>
      <w:tr w:rsidR="006437FA" w:rsidRPr="00F56AB5" w14:paraId="5695AB39" w14:textId="77777777" w:rsidTr="006437FA">
        <w:trPr>
          <w:trHeight w:val="281"/>
        </w:trPr>
        <w:tc>
          <w:tcPr>
            <w:tcW w:w="1109" w:type="dxa"/>
            <w:tcBorders>
              <w:top w:val="nil"/>
              <w:left w:val="single" w:sz="4" w:space="0" w:color="auto"/>
              <w:bottom w:val="single" w:sz="4" w:space="0" w:color="auto"/>
              <w:right w:val="single" w:sz="4" w:space="0" w:color="auto"/>
            </w:tcBorders>
            <w:vAlign w:val="center"/>
            <w:hideMark/>
          </w:tcPr>
          <w:p w14:paraId="129121FD" w14:textId="77777777" w:rsidR="006437FA" w:rsidRDefault="006437FA">
            <w:pPr>
              <w:jc w:val="center"/>
              <w:rPr>
                <w:rFonts w:ascii="Arial" w:hAnsi="Arial" w:cs="Arial"/>
                <w:b/>
                <w:bCs/>
                <w:sz w:val="20"/>
                <w:szCs w:val="20"/>
              </w:rPr>
            </w:pPr>
            <w:r>
              <w:rPr>
                <w:rFonts w:ascii="Arial" w:hAnsi="Arial" w:cs="Arial"/>
                <w:b/>
                <w:bCs/>
                <w:sz w:val="20"/>
                <w:szCs w:val="20"/>
              </w:rPr>
              <w:t>405</w:t>
            </w:r>
          </w:p>
        </w:tc>
        <w:tc>
          <w:tcPr>
            <w:tcW w:w="8730" w:type="dxa"/>
            <w:tcBorders>
              <w:top w:val="single" w:sz="4" w:space="0" w:color="auto"/>
              <w:left w:val="nil"/>
              <w:bottom w:val="single" w:sz="4" w:space="0" w:color="auto"/>
              <w:right w:val="single" w:sz="4" w:space="0" w:color="auto"/>
            </w:tcBorders>
            <w:vAlign w:val="center"/>
            <w:hideMark/>
          </w:tcPr>
          <w:p w14:paraId="64D19032" w14:textId="77777777" w:rsidR="006437FA" w:rsidRPr="00002E70" w:rsidRDefault="006437FA">
            <w:pPr>
              <w:jc w:val="center"/>
              <w:rPr>
                <w:rFonts w:ascii="Calibri" w:hAnsi="Calibri" w:cs="Calibri"/>
                <w:sz w:val="22"/>
                <w:szCs w:val="22"/>
                <w:lang w:val="en-US"/>
              </w:rPr>
            </w:pPr>
            <w:r w:rsidRPr="00002E70">
              <w:rPr>
                <w:rFonts w:ascii="Calibri" w:hAnsi="Calibri" w:cs="Calibri"/>
                <w:sz w:val="22"/>
                <w:szCs w:val="22"/>
                <w:lang w:val="en-US"/>
              </w:rPr>
              <w:t>Round post markers (Balises) in treated Eucalyptus well seasoned wood</w:t>
            </w:r>
          </w:p>
        </w:tc>
      </w:tr>
      <w:tr w:rsidR="006437FA" w14:paraId="04FEC458" w14:textId="77777777" w:rsidTr="006437FA">
        <w:trPr>
          <w:trHeight w:val="281"/>
        </w:trPr>
        <w:tc>
          <w:tcPr>
            <w:tcW w:w="1109" w:type="dxa"/>
            <w:tcBorders>
              <w:top w:val="nil"/>
              <w:left w:val="single" w:sz="4" w:space="0" w:color="auto"/>
              <w:bottom w:val="single" w:sz="4" w:space="0" w:color="auto"/>
              <w:right w:val="single" w:sz="4" w:space="0" w:color="auto"/>
            </w:tcBorders>
            <w:vAlign w:val="center"/>
            <w:hideMark/>
          </w:tcPr>
          <w:p w14:paraId="46D69A79" w14:textId="77777777" w:rsidR="006437FA" w:rsidRPr="00002E70" w:rsidRDefault="006437FA">
            <w:pPr>
              <w:jc w:val="center"/>
              <w:rPr>
                <w:rFonts w:ascii="Arial" w:hAnsi="Arial" w:cs="Arial"/>
                <w:b/>
                <w:bCs/>
                <w:sz w:val="20"/>
                <w:szCs w:val="20"/>
                <w:lang w:val="en-US"/>
              </w:rPr>
            </w:pPr>
            <w:r w:rsidRPr="00002E70">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vAlign w:val="center"/>
            <w:hideMark/>
          </w:tcPr>
          <w:p w14:paraId="31F0FBF5" w14:textId="77777777" w:rsidR="006437FA" w:rsidRDefault="006437FA">
            <w:pPr>
              <w:jc w:val="center"/>
              <w:rPr>
                <w:rFonts w:ascii="Calibri" w:hAnsi="Calibri" w:cs="Calibri"/>
                <w:b/>
                <w:bCs/>
                <w:sz w:val="22"/>
                <w:szCs w:val="22"/>
              </w:rPr>
            </w:pPr>
            <w:r>
              <w:rPr>
                <w:rFonts w:ascii="Calibri" w:hAnsi="Calibri" w:cs="Calibri"/>
                <w:b/>
                <w:bCs/>
                <w:sz w:val="22"/>
                <w:szCs w:val="22"/>
              </w:rPr>
              <w:t>Total Equipment</w:t>
            </w:r>
          </w:p>
        </w:tc>
      </w:tr>
    </w:tbl>
    <w:p w14:paraId="1C5B8913" w14:textId="77777777" w:rsidR="006437FA" w:rsidRDefault="006437FA" w:rsidP="006437FA">
      <w:pPr>
        <w:pStyle w:val="ListParagraph"/>
        <w:spacing w:before="120"/>
        <w:ind w:left="720"/>
        <w:jc w:val="both"/>
        <w:rPr>
          <w:rFonts w:ascii="Tahoma" w:hAnsi="Tahoma" w:cs="Tahoma"/>
          <w:b/>
          <w:bCs/>
          <w:sz w:val="22"/>
          <w:szCs w:val="22"/>
          <w:lang w:val="en-US"/>
        </w:rPr>
      </w:pPr>
    </w:p>
    <w:p w14:paraId="523D0C6C" w14:textId="676B21A2" w:rsidR="006437FA" w:rsidRDefault="006437FA" w:rsidP="006437FA">
      <w:pPr>
        <w:pStyle w:val="ListParagraph"/>
        <w:spacing w:before="120"/>
        <w:ind w:left="720"/>
        <w:jc w:val="both"/>
        <w:rPr>
          <w:rFonts w:ascii="Tahoma" w:hAnsi="Tahoma" w:cs="Tahoma"/>
          <w:b/>
          <w:bCs/>
          <w:sz w:val="22"/>
          <w:szCs w:val="22"/>
          <w:lang w:val="en-US"/>
        </w:rPr>
      </w:pPr>
      <w:r>
        <w:rPr>
          <w:rFonts w:ascii="Tahoma" w:hAnsi="Tahoma" w:cs="Tahoma"/>
          <w:b/>
          <w:bCs/>
          <w:sz w:val="22"/>
          <w:szCs w:val="22"/>
          <w:lang w:val="en-US"/>
        </w:rPr>
        <w:t xml:space="preserve">3. </w:t>
      </w:r>
      <w:r w:rsidRPr="003039A5">
        <w:rPr>
          <w:rFonts w:ascii="Tahoma" w:hAnsi="Tahoma" w:cs="Tahoma"/>
          <w:b/>
          <w:bCs/>
          <w:color w:val="FF0000"/>
          <w:sz w:val="22"/>
          <w:szCs w:val="22"/>
          <w:lang w:val="en-US"/>
        </w:rPr>
        <w:t xml:space="preserve">CONSTRUCTION OF </w:t>
      </w:r>
      <w:r w:rsidR="00EB38C7" w:rsidRPr="003039A5">
        <w:rPr>
          <w:rFonts w:ascii="Tahoma" w:hAnsi="Tahoma" w:cs="Tahoma"/>
          <w:b/>
          <w:bCs/>
          <w:color w:val="FF0000"/>
          <w:sz w:val="22"/>
          <w:szCs w:val="22"/>
          <w:lang w:val="en-US"/>
        </w:rPr>
        <w:t xml:space="preserve">A 3X3X9 REINFORCED </w:t>
      </w:r>
      <w:r w:rsidRPr="003039A5">
        <w:rPr>
          <w:rFonts w:ascii="Tahoma" w:hAnsi="Tahoma" w:cs="Tahoma"/>
          <w:b/>
          <w:bCs/>
          <w:color w:val="FF0000"/>
          <w:sz w:val="22"/>
          <w:szCs w:val="22"/>
          <w:lang w:val="en-US"/>
        </w:rPr>
        <w:t>CONCRETE  BRIDGE LINKING BAPTIST TO CATHOLIC CHURCH BUJONG QUARTER IN BAMENDA I SUBDIVISION, MEZAM DIVISION OF THE NORTH WEST REGION.</w:t>
      </w:r>
    </w:p>
    <w:tbl>
      <w:tblPr>
        <w:tblW w:w="9818" w:type="dxa"/>
        <w:tblLook w:val="04A0" w:firstRow="1" w:lastRow="0" w:firstColumn="1" w:lastColumn="0" w:noHBand="0" w:noVBand="1"/>
      </w:tblPr>
      <w:tblGrid>
        <w:gridCol w:w="1356"/>
        <w:gridCol w:w="8462"/>
      </w:tblGrid>
      <w:tr w:rsidR="006437FA" w14:paraId="041774DA" w14:textId="77777777" w:rsidTr="006437FA">
        <w:trPr>
          <w:trHeight w:val="272"/>
        </w:trPr>
        <w:tc>
          <w:tcPr>
            <w:tcW w:w="1356" w:type="dxa"/>
            <w:tcBorders>
              <w:top w:val="single" w:sz="4" w:space="0" w:color="auto"/>
              <w:left w:val="single" w:sz="8" w:space="0" w:color="auto"/>
              <w:bottom w:val="single" w:sz="4" w:space="0" w:color="auto"/>
              <w:right w:val="single" w:sz="4" w:space="0" w:color="auto"/>
            </w:tcBorders>
            <w:noWrap/>
            <w:vAlign w:val="bottom"/>
            <w:hideMark/>
          </w:tcPr>
          <w:p w14:paraId="75EDF9F9" w14:textId="77777777" w:rsidR="006437FA" w:rsidRPr="00002E70" w:rsidRDefault="006437FA">
            <w:pPr>
              <w:jc w:val="center"/>
              <w:rPr>
                <w:rFonts w:ascii="Calibri" w:hAnsi="Calibri" w:cs="Calibri"/>
                <w:b/>
                <w:bCs/>
                <w:sz w:val="22"/>
                <w:szCs w:val="22"/>
                <w:lang w:val="en-US" w:eastAsia="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bottom"/>
            <w:hideMark/>
          </w:tcPr>
          <w:p w14:paraId="459BC669" w14:textId="77777777" w:rsidR="006437FA" w:rsidRDefault="006437FA">
            <w:pPr>
              <w:rPr>
                <w:rFonts w:ascii="Calibri" w:hAnsi="Calibri" w:cs="Calibri"/>
                <w:b/>
                <w:bCs/>
                <w:sz w:val="22"/>
                <w:szCs w:val="22"/>
              </w:rPr>
            </w:pPr>
            <w:r>
              <w:rPr>
                <w:rFonts w:ascii="Calibri" w:hAnsi="Calibri" w:cs="Calibri"/>
                <w:b/>
                <w:bCs/>
                <w:sz w:val="22"/>
                <w:szCs w:val="22"/>
              </w:rPr>
              <w:t>Series 100-Preparatory works</w:t>
            </w:r>
          </w:p>
        </w:tc>
      </w:tr>
      <w:tr w:rsidR="006437FA" w14:paraId="483C6690" w14:textId="77777777" w:rsidTr="006437FA">
        <w:trPr>
          <w:trHeight w:val="272"/>
        </w:trPr>
        <w:tc>
          <w:tcPr>
            <w:tcW w:w="1356" w:type="dxa"/>
            <w:tcBorders>
              <w:top w:val="nil"/>
              <w:left w:val="single" w:sz="8" w:space="0" w:color="auto"/>
              <w:bottom w:val="single" w:sz="4" w:space="0" w:color="auto"/>
              <w:right w:val="single" w:sz="4" w:space="0" w:color="auto"/>
            </w:tcBorders>
            <w:noWrap/>
            <w:vAlign w:val="bottom"/>
            <w:hideMark/>
          </w:tcPr>
          <w:p w14:paraId="12EA8658" w14:textId="77777777" w:rsidR="006437FA" w:rsidRDefault="006437FA">
            <w:pPr>
              <w:jc w:val="center"/>
              <w:rPr>
                <w:rFonts w:ascii="Calibri" w:hAnsi="Calibri" w:cs="Calibri"/>
                <w:b/>
                <w:bCs/>
                <w:sz w:val="22"/>
                <w:szCs w:val="22"/>
              </w:rPr>
            </w:pPr>
            <w:r>
              <w:rPr>
                <w:rFonts w:ascii="Calibri" w:hAnsi="Calibri" w:cs="Calibri"/>
                <w:b/>
                <w:bCs/>
                <w:sz w:val="22"/>
                <w:szCs w:val="22"/>
              </w:rPr>
              <w:t>101</w:t>
            </w:r>
          </w:p>
        </w:tc>
        <w:tc>
          <w:tcPr>
            <w:tcW w:w="8462" w:type="dxa"/>
            <w:tcBorders>
              <w:top w:val="single" w:sz="4" w:space="0" w:color="auto"/>
              <w:left w:val="nil"/>
              <w:bottom w:val="single" w:sz="4" w:space="0" w:color="auto"/>
              <w:right w:val="single" w:sz="4" w:space="0" w:color="000000"/>
            </w:tcBorders>
            <w:vAlign w:val="bottom"/>
            <w:hideMark/>
          </w:tcPr>
          <w:p w14:paraId="4A30ABD2" w14:textId="77777777" w:rsidR="006437FA" w:rsidRDefault="006437FA">
            <w:pPr>
              <w:rPr>
                <w:rFonts w:ascii="Calibri" w:hAnsi="Calibri" w:cs="Calibri"/>
                <w:sz w:val="22"/>
                <w:szCs w:val="22"/>
              </w:rPr>
            </w:pPr>
            <w:r>
              <w:rPr>
                <w:rFonts w:ascii="Calibri" w:hAnsi="Calibri" w:cs="Calibri"/>
                <w:sz w:val="22"/>
                <w:szCs w:val="22"/>
              </w:rPr>
              <w:t>Site installation (construction site hut, mobilisation, Etc...)</w:t>
            </w:r>
          </w:p>
        </w:tc>
      </w:tr>
      <w:tr w:rsidR="006437FA" w14:paraId="70E80CA7" w14:textId="77777777" w:rsidTr="006437FA">
        <w:trPr>
          <w:trHeight w:val="272"/>
        </w:trPr>
        <w:tc>
          <w:tcPr>
            <w:tcW w:w="1356" w:type="dxa"/>
            <w:tcBorders>
              <w:top w:val="nil"/>
              <w:left w:val="single" w:sz="8" w:space="0" w:color="auto"/>
              <w:bottom w:val="single" w:sz="4" w:space="0" w:color="auto"/>
              <w:right w:val="single" w:sz="4" w:space="0" w:color="auto"/>
            </w:tcBorders>
            <w:noWrap/>
            <w:vAlign w:val="bottom"/>
            <w:hideMark/>
          </w:tcPr>
          <w:p w14:paraId="503782E5" w14:textId="77777777" w:rsidR="006437FA" w:rsidRDefault="006437FA">
            <w:pPr>
              <w:jc w:val="center"/>
              <w:rPr>
                <w:rFonts w:ascii="Calibri" w:hAnsi="Calibri" w:cs="Calibri"/>
                <w:b/>
                <w:bCs/>
                <w:sz w:val="22"/>
                <w:szCs w:val="22"/>
              </w:rPr>
            </w:pPr>
            <w:r>
              <w:rPr>
                <w:rFonts w:ascii="Calibri" w:hAnsi="Calibri" w:cs="Calibri"/>
                <w:b/>
                <w:bCs/>
                <w:sz w:val="22"/>
                <w:szCs w:val="22"/>
              </w:rPr>
              <w:t>102</w:t>
            </w:r>
          </w:p>
        </w:tc>
        <w:tc>
          <w:tcPr>
            <w:tcW w:w="8462" w:type="dxa"/>
            <w:tcBorders>
              <w:top w:val="single" w:sz="4" w:space="0" w:color="auto"/>
              <w:left w:val="nil"/>
              <w:bottom w:val="single" w:sz="4" w:space="0" w:color="auto"/>
              <w:right w:val="single" w:sz="4" w:space="0" w:color="auto"/>
            </w:tcBorders>
            <w:noWrap/>
            <w:vAlign w:val="bottom"/>
            <w:hideMark/>
          </w:tcPr>
          <w:p w14:paraId="7CA56A32" w14:textId="77777777" w:rsidR="006437FA" w:rsidRDefault="006437FA">
            <w:pPr>
              <w:rPr>
                <w:rFonts w:ascii="Calibri" w:hAnsi="Calibri" w:cs="Calibri"/>
                <w:sz w:val="22"/>
                <w:szCs w:val="22"/>
              </w:rPr>
            </w:pPr>
            <w:r>
              <w:rPr>
                <w:rFonts w:ascii="Calibri" w:hAnsi="Calibri" w:cs="Calibri"/>
                <w:sz w:val="22"/>
                <w:szCs w:val="22"/>
              </w:rPr>
              <w:t>Geotechnical studies</w:t>
            </w:r>
          </w:p>
        </w:tc>
      </w:tr>
      <w:tr w:rsidR="006437FA" w:rsidRPr="00F56AB5" w14:paraId="0BA55874" w14:textId="77777777" w:rsidTr="006437FA">
        <w:trPr>
          <w:trHeight w:val="272"/>
        </w:trPr>
        <w:tc>
          <w:tcPr>
            <w:tcW w:w="1356" w:type="dxa"/>
            <w:tcBorders>
              <w:top w:val="nil"/>
              <w:left w:val="single" w:sz="8" w:space="0" w:color="auto"/>
              <w:bottom w:val="single" w:sz="4" w:space="0" w:color="auto"/>
              <w:right w:val="single" w:sz="4" w:space="0" w:color="auto"/>
            </w:tcBorders>
            <w:noWrap/>
            <w:vAlign w:val="bottom"/>
            <w:hideMark/>
          </w:tcPr>
          <w:p w14:paraId="113A52B0" w14:textId="77777777" w:rsidR="006437FA" w:rsidRDefault="006437FA">
            <w:pPr>
              <w:jc w:val="center"/>
              <w:rPr>
                <w:rFonts w:ascii="Calibri" w:hAnsi="Calibri" w:cs="Calibri"/>
                <w:b/>
                <w:bCs/>
                <w:sz w:val="22"/>
                <w:szCs w:val="22"/>
              </w:rPr>
            </w:pPr>
            <w:r>
              <w:rPr>
                <w:rFonts w:ascii="Calibri" w:hAnsi="Calibri" w:cs="Calibri"/>
                <w:b/>
                <w:bCs/>
                <w:sz w:val="22"/>
                <w:szCs w:val="22"/>
              </w:rPr>
              <w:t>103</w:t>
            </w:r>
          </w:p>
        </w:tc>
        <w:tc>
          <w:tcPr>
            <w:tcW w:w="8462" w:type="dxa"/>
            <w:tcBorders>
              <w:top w:val="single" w:sz="4" w:space="0" w:color="auto"/>
              <w:left w:val="nil"/>
              <w:bottom w:val="single" w:sz="4" w:space="0" w:color="auto"/>
              <w:right w:val="single" w:sz="4" w:space="0" w:color="000000"/>
            </w:tcBorders>
            <w:vAlign w:val="center"/>
            <w:hideMark/>
          </w:tcPr>
          <w:p w14:paraId="0582F2B2"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Execution Program and as built plan</w:t>
            </w:r>
          </w:p>
        </w:tc>
      </w:tr>
      <w:tr w:rsidR="006437FA" w14:paraId="73EFA507" w14:textId="77777777" w:rsidTr="006437FA">
        <w:trPr>
          <w:trHeight w:val="272"/>
        </w:trPr>
        <w:tc>
          <w:tcPr>
            <w:tcW w:w="1356" w:type="dxa"/>
            <w:tcBorders>
              <w:top w:val="nil"/>
              <w:left w:val="single" w:sz="8" w:space="0" w:color="auto"/>
              <w:bottom w:val="single" w:sz="4" w:space="0" w:color="auto"/>
              <w:right w:val="single" w:sz="4" w:space="0" w:color="auto"/>
            </w:tcBorders>
            <w:noWrap/>
            <w:vAlign w:val="center"/>
            <w:hideMark/>
          </w:tcPr>
          <w:p w14:paraId="613F200C"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4DBD5841" w14:textId="77777777" w:rsidR="006437FA" w:rsidRDefault="006437FA">
            <w:pPr>
              <w:jc w:val="center"/>
              <w:rPr>
                <w:rFonts w:ascii="Calibri" w:hAnsi="Calibri" w:cs="Calibri"/>
                <w:b/>
                <w:bCs/>
                <w:sz w:val="22"/>
                <w:szCs w:val="22"/>
              </w:rPr>
            </w:pPr>
            <w:r>
              <w:rPr>
                <w:rFonts w:ascii="Calibri" w:hAnsi="Calibri" w:cs="Calibri"/>
                <w:b/>
                <w:bCs/>
                <w:sz w:val="22"/>
                <w:szCs w:val="22"/>
              </w:rPr>
              <w:t xml:space="preserve">Total installation </w:t>
            </w:r>
          </w:p>
        </w:tc>
      </w:tr>
      <w:tr w:rsidR="006437FA" w14:paraId="2469A301" w14:textId="77777777" w:rsidTr="006437FA">
        <w:trPr>
          <w:trHeight w:val="272"/>
        </w:trPr>
        <w:tc>
          <w:tcPr>
            <w:tcW w:w="1356" w:type="dxa"/>
            <w:tcBorders>
              <w:top w:val="nil"/>
              <w:left w:val="single" w:sz="8" w:space="0" w:color="auto"/>
              <w:bottom w:val="single" w:sz="4" w:space="0" w:color="auto"/>
              <w:right w:val="single" w:sz="4" w:space="0" w:color="auto"/>
            </w:tcBorders>
            <w:noWrap/>
            <w:vAlign w:val="bottom"/>
            <w:hideMark/>
          </w:tcPr>
          <w:p w14:paraId="4B9B0191"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1497F39E" w14:textId="77777777" w:rsidR="006437FA" w:rsidRDefault="006437FA">
            <w:pPr>
              <w:rPr>
                <w:rFonts w:ascii="Calibri" w:hAnsi="Calibri" w:cs="Calibri"/>
                <w:b/>
                <w:bCs/>
                <w:sz w:val="22"/>
                <w:szCs w:val="22"/>
              </w:rPr>
            </w:pPr>
            <w:r>
              <w:rPr>
                <w:rFonts w:ascii="Calibri" w:hAnsi="Calibri" w:cs="Calibri"/>
                <w:b/>
                <w:bCs/>
                <w:sz w:val="22"/>
                <w:szCs w:val="22"/>
              </w:rPr>
              <w:t xml:space="preserve">Series 200: Site preparation </w:t>
            </w:r>
          </w:p>
        </w:tc>
      </w:tr>
      <w:tr w:rsidR="006437FA" w14:paraId="1EA425CC" w14:textId="77777777" w:rsidTr="006437FA">
        <w:trPr>
          <w:trHeight w:val="272"/>
        </w:trPr>
        <w:tc>
          <w:tcPr>
            <w:tcW w:w="1356" w:type="dxa"/>
            <w:tcBorders>
              <w:top w:val="nil"/>
              <w:left w:val="single" w:sz="8" w:space="0" w:color="auto"/>
              <w:bottom w:val="single" w:sz="4" w:space="0" w:color="auto"/>
              <w:right w:val="single" w:sz="4" w:space="0" w:color="auto"/>
            </w:tcBorders>
            <w:noWrap/>
            <w:vAlign w:val="bottom"/>
            <w:hideMark/>
          </w:tcPr>
          <w:p w14:paraId="039F3675" w14:textId="77777777" w:rsidR="006437FA" w:rsidRDefault="006437FA">
            <w:pPr>
              <w:jc w:val="center"/>
              <w:rPr>
                <w:rFonts w:ascii="Calibri" w:hAnsi="Calibri" w:cs="Calibri"/>
                <w:b/>
                <w:bCs/>
                <w:sz w:val="22"/>
                <w:szCs w:val="22"/>
              </w:rPr>
            </w:pPr>
            <w:r>
              <w:rPr>
                <w:rFonts w:ascii="Calibri" w:hAnsi="Calibri" w:cs="Calibri"/>
                <w:b/>
                <w:bCs/>
                <w:sz w:val="22"/>
                <w:szCs w:val="22"/>
              </w:rPr>
              <w:t>201</w:t>
            </w:r>
          </w:p>
        </w:tc>
        <w:tc>
          <w:tcPr>
            <w:tcW w:w="8462" w:type="dxa"/>
            <w:tcBorders>
              <w:top w:val="single" w:sz="4" w:space="0" w:color="auto"/>
              <w:left w:val="nil"/>
              <w:bottom w:val="single" w:sz="4" w:space="0" w:color="auto"/>
              <w:right w:val="single" w:sz="4" w:space="0" w:color="auto"/>
            </w:tcBorders>
            <w:noWrap/>
            <w:vAlign w:val="bottom"/>
            <w:hideMark/>
          </w:tcPr>
          <w:p w14:paraId="0DF8D8DC" w14:textId="77777777" w:rsidR="006437FA" w:rsidRDefault="006437FA">
            <w:pPr>
              <w:rPr>
                <w:rFonts w:ascii="Calibri" w:hAnsi="Calibri" w:cs="Calibri"/>
                <w:sz w:val="22"/>
                <w:szCs w:val="22"/>
              </w:rPr>
            </w:pPr>
            <w:r>
              <w:rPr>
                <w:rFonts w:ascii="Calibri" w:hAnsi="Calibri" w:cs="Calibri"/>
                <w:sz w:val="22"/>
                <w:szCs w:val="22"/>
              </w:rPr>
              <w:t>Bush clearing</w:t>
            </w:r>
          </w:p>
        </w:tc>
      </w:tr>
      <w:tr w:rsidR="006437FA" w:rsidRPr="00F56AB5" w14:paraId="09A5A316" w14:textId="77777777" w:rsidTr="006437FA">
        <w:trPr>
          <w:trHeight w:val="272"/>
        </w:trPr>
        <w:tc>
          <w:tcPr>
            <w:tcW w:w="1356" w:type="dxa"/>
            <w:tcBorders>
              <w:top w:val="nil"/>
              <w:left w:val="single" w:sz="8" w:space="0" w:color="auto"/>
              <w:bottom w:val="single" w:sz="4" w:space="0" w:color="auto"/>
              <w:right w:val="single" w:sz="4" w:space="0" w:color="auto"/>
            </w:tcBorders>
            <w:noWrap/>
            <w:vAlign w:val="bottom"/>
            <w:hideMark/>
          </w:tcPr>
          <w:p w14:paraId="1A4ACD97" w14:textId="77777777" w:rsidR="006437FA" w:rsidRDefault="006437FA">
            <w:pPr>
              <w:jc w:val="center"/>
              <w:rPr>
                <w:rFonts w:ascii="Calibri" w:hAnsi="Calibri" w:cs="Calibri"/>
                <w:b/>
                <w:bCs/>
                <w:sz w:val="22"/>
                <w:szCs w:val="22"/>
              </w:rPr>
            </w:pPr>
            <w:r>
              <w:rPr>
                <w:rFonts w:ascii="Calibri" w:hAnsi="Calibri" w:cs="Calibri"/>
                <w:b/>
                <w:bCs/>
                <w:sz w:val="22"/>
                <w:szCs w:val="22"/>
              </w:rPr>
              <w:t>203</w:t>
            </w:r>
          </w:p>
        </w:tc>
        <w:tc>
          <w:tcPr>
            <w:tcW w:w="8462" w:type="dxa"/>
            <w:tcBorders>
              <w:top w:val="single" w:sz="4" w:space="0" w:color="auto"/>
              <w:left w:val="nil"/>
              <w:bottom w:val="single" w:sz="4" w:space="0" w:color="auto"/>
              <w:right w:val="single" w:sz="4" w:space="0" w:color="auto"/>
            </w:tcBorders>
            <w:noWrap/>
            <w:vAlign w:val="bottom"/>
            <w:hideMark/>
          </w:tcPr>
          <w:p w14:paraId="42BDE276"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Cleaning of the river bed</w:t>
            </w:r>
          </w:p>
        </w:tc>
      </w:tr>
      <w:tr w:rsidR="006437FA" w:rsidRPr="00F56AB5" w14:paraId="15336227" w14:textId="77777777" w:rsidTr="006437FA">
        <w:trPr>
          <w:trHeight w:val="272"/>
        </w:trPr>
        <w:tc>
          <w:tcPr>
            <w:tcW w:w="1356" w:type="dxa"/>
            <w:tcBorders>
              <w:top w:val="nil"/>
              <w:left w:val="single" w:sz="8" w:space="0" w:color="auto"/>
              <w:bottom w:val="single" w:sz="4" w:space="0" w:color="auto"/>
              <w:right w:val="single" w:sz="4" w:space="0" w:color="auto"/>
            </w:tcBorders>
            <w:noWrap/>
            <w:vAlign w:val="bottom"/>
            <w:hideMark/>
          </w:tcPr>
          <w:p w14:paraId="326E2AC8" w14:textId="77777777" w:rsidR="006437FA" w:rsidRDefault="006437FA">
            <w:pPr>
              <w:jc w:val="center"/>
              <w:rPr>
                <w:rFonts w:ascii="Calibri" w:hAnsi="Calibri" w:cs="Calibri"/>
                <w:b/>
                <w:bCs/>
                <w:sz w:val="22"/>
                <w:szCs w:val="22"/>
              </w:rPr>
            </w:pPr>
            <w:r>
              <w:rPr>
                <w:rFonts w:ascii="Calibri" w:hAnsi="Calibri" w:cs="Calibri"/>
                <w:b/>
                <w:bCs/>
                <w:sz w:val="22"/>
                <w:szCs w:val="22"/>
              </w:rPr>
              <w:t>204</w:t>
            </w:r>
          </w:p>
        </w:tc>
        <w:tc>
          <w:tcPr>
            <w:tcW w:w="8462" w:type="dxa"/>
            <w:tcBorders>
              <w:top w:val="single" w:sz="4" w:space="0" w:color="auto"/>
              <w:left w:val="nil"/>
              <w:bottom w:val="single" w:sz="4" w:space="0" w:color="auto"/>
              <w:right w:val="single" w:sz="4" w:space="0" w:color="auto"/>
            </w:tcBorders>
            <w:noWrap/>
            <w:vAlign w:val="bottom"/>
            <w:hideMark/>
          </w:tcPr>
          <w:p w14:paraId="476BFF71"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Setting out of the structure</w:t>
            </w:r>
          </w:p>
        </w:tc>
      </w:tr>
      <w:tr w:rsidR="006437FA" w14:paraId="5CA3BCC4" w14:textId="77777777" w:rsidTr="006437FA">
        <w:trPr>
          <w:trHeight w:val="272"/>
        </w:trPr>
        <w:tc>
          <w:tcPr>
            <w:tcW w:w="1356" w:type="dxa"/>
            <w:tcBorders>
              <w:top w:val="nil"/>
              <w:left w:val="single" w:sz="8" w:space="0" w:color="auto"/>
              <w:bottom w:val="single" w:sz="4" w:space="0" w:color="auto"/>
              <w:right w:val="single" w:sz="4" w:space="0" w:color="auto"/>
            </w:tcBorders>
            <w:noWrap/>
            <w:vAlign w:val="center"/>
            <w:hideMark/>
          </w:tcPr>
          <w:p w14:paraId="6F492C4F"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6535D11A" w14:textId="77777777" w:rsidR="006437FA" w:rsidRDefault="006437FA">
            <w:pPr>
              <w:jc w:val="center"/>
              <w:rPr>
                <w:rFonts w:ascii="Calibri" w:hAnsi="Calibri" w:cs="Calibri"/>
                <w:b/>
                <w:bCs/>
                <w:sz w:val="22"/>
                <w:szCs w:val="22"/>
              </w:rPr>
            </w:pPr>
            <w:r>
              <w:rPr>
                <w:rFonts w:ascii="Calibri" w:hAnsi="Calibri" w:cs="Calibri"/>
                <w:b/>
                <w:bCs/>
                <w:sz w:val="22"/>
                <w:szCs w:val="22"/>
              </w:rPr>
              <w:t xml:space="preserve">Total Site preparation </w:t>
            </w:r>
          </w:p>
        </w:tc>
      </w:tr>
      <w:tr w:rsidR="006437FA" w14:paraId="45B88DA2" w14:textId="77777777" w:rsidTr="006437FA">
        <w:trPr>
          <w:trHeight w:val="272"/>
        </w:trPr>
        <w:tc>
          <w:tcPr>
            <w:tcW w:w="1356" w:type="dxa"/>
            <w:tcBorders>
              <w:top w:val="nil"/>
              <w:left w:val="single" w:sz="8" w:space="0" w:color="auto"/>
              <w:bottom w:val="single" w:sz="4" w:space="0" w:color="auto"/>
              <w:right w:val="single" w:sz="4" w:space="0" w:color="auto"/>
            </w:tcBorders>
            <w:noWrap/>
            <w:vAlign w:val="bottom"/>
            <w:hideMark/>
          </w:tcPr>
          <w:p w14:paraId="108DA1BE"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2482B723" w14:textId="77777777" w:rsidR="006437FA" w:rsidRDefault="006437FA">
            <w:pPr>
              <w:rPr>
                <w:rFonts w:ascii="Calibri" w:hAnsi="Calibri" w:cs="Calibri"/>
                <w:b/>
                <w:bCs/>
                <w:sz w:val="22"/>
                <w:szCs w:val="22"/>
              </w:rPr>
            </w:pPr>
            <w:r>
              <w:rPr>
                <w:rFonts w:ascii="Calibri" w:hAnsi="Calibri" w:cs="Calibri"/>
                <w:b/>
                <w:bCs/>
                <w:sz w:val="22"/>
                <w:szCs w:val="22"/>
              </w:rPr>
              <w:t>Series 300: Earth works</w:t>
            </w:r>
          </w:p>
        </w:tc>
      </w:tr>
      <w:tr w:rsidR="006437FA" w:rsidRPr="00F56AB5" w14:paraId="278C4D5B" w14:textId="77777777" w:rsidTr="006437FA">
        <w:trPr>
          <w:trHeight w:val="394"/>
        </w:trPr>
        <w:tc>
          <w:tcPr>
            <w:tcW w:w="1356" w:type="dxa"/>
            <w:tcBorders>
              <w:top w:val="nil"/>
              <w:left w:val="single" w:sz="8" w:space="0" w:color="auto"/>
              <w:bottom w:val="single" w:sz="4" w:space="0" w:color="auto"/>
              <w:right w:val="single" w:sz="4" w:space="0" w:color="auto"/>
            </w:tcBorders>
            <w:noWrap/>
            <w:vAlign w:val="bottom"/>
            <w:hideMark/>
          </w:tcPr>
          <w:p w14:paraId="541E6A79"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000000"/>
            </w:tcBorders>
            <w:noWrap/>
            <w:vAlign w:val="bottom"/>
            <w:hideMark/>
          </w:tcPr>
          <w:p w14:paraId="2DE79001" w14:textId="77777777" w:rsidR="006437FA" w:rsidRPr="00002E70" w:rsidRDefault="006437FA">
            <w:pPr>
              <w:jc w:val="center"/>
              <w:rPr>
                <w:rFonts w:ascii="Calibri" w:hAnsi="Calibri" w:cs="Calibri"/>
                <w:sz w:val="22"/>
                <w:szCs w:val="22"/>
                <w:lang w:val="en-US"/>
              </w:rPr>
            </w:pPr>
            <w:r w:rsidRPr="00002E70">
              <w:rPr>
                <w:rFonts w:ascii="Calibri" w:hAnsi="Calibri" w:cs="Calibri"/>
                <w:sz w:val="22"/>
                <w:szCs w:val="22"/>
                <w:lang w:val="en-US"/>
              </w:rPr>
              <w:t>Opening of 2km road on both side of the bridge</w:t>
            </w:r>
          </w:p>
        </w:tc>
      </w:tr>
      <w:tr w:rsidR="006437FA" w14:paraId="481B84E9" w14:textId="77777777" w:rsidTr="006437FA">
        <w:trPr>
          <w:trHeight w:val="272"/>
        </w:trPr>
        <w:tc>
          <w:tcPr>
            <w:tcW w:w="1356" w:type="dxa"/>
            <w:tcBorders>
              <w:top w:val="nil"/>
              <w:left w:val="single" w:sz="8" w:space="0" w:color="auto"/>
              <w:bottom w:val="single" w:sz="4" w:space="0" w:color="auto"/>
              <w:right w:val="single" w:sz="4" w:space="0" w:color="auto"/>
            </w:tcBorders>
            <w:vAlign w:val="center"/>
            <w:hideMark/>
          </w:tcPr>
          <w:p w14:paraId="4C80717A" w14:textId="77777777" w:rsidR="006437FA" w:rsidRDefault="006437FA">
            <w:pPr>
              <w:jc w:val="center"/>
              <w:rPr>
                <w:rFonts w:ascii="Arial" w:hAnsi="Arial" w:cs="Arial"/>
                <w:b/>
                <w:bCs/>
                <w:sz w:val="20"/>
                <w:szCs w:val="20"/>
              </w:rPr>
            </w:pPr>
            <w:r>
              <w:rPr>
                <w:rFonts w:ascii="Arial" w:hAnsi="Arial" w:cs="Arial"/>
                <w:b/>
                <w:bCs/>
                <w:sz w:val="20"/>
                <w:szCs w:val="20"/>
              </w:rPr>
              <w:t>301</w:t>
            </w:r>
          </w:p>
        </w:tc>
        <w:tc>
          <w:tcPr>
            <w:tcW w:w="8462" w:type="dxa"/>
            <w:tcBorders>
              <w:top w:val="single" w:sz="4" w:space="0" w:color="auto"/>
              <w:left w:val="nil"/>
              <w:bottom w:val="single" w:sz="4" w:space="0" w:color="auto"/>
              <w:right w:val="single" w:sz="4" w:space="0" w:color="auto"/>
            </w:tcBorders>
            <w:vAlign w:val="center"/>
            <w:hideMark/>
          </w:tcPr>
          <w:p w14:paraId="768E31DB" w14:textId="77777777" w:rsidR="006437FA" w:rsidRDefault="006437FA">
            <w:pPr>
              <w:rPr>
                <w:rFonts w:ascii="Calibri" w:hAnsi="Calibri" w:cs="Calibri"/>
                <w:sz w:val="22"/>
                <w:szCs w:val="22"/>
              </w:rPr>
            </w:pPr>
            <w:r>
              <w:rPr>
                <w:rFonts w:ascii="Calibri" w:hAnsi="Calibri" w:cs="Calibri"/>
                <w:sz w:val="22"/>
                <w:szCs w:val="22"/>
              </w:rPr>
              <w:t xml:space="preserve">Excavation in ordinary terrain </w:t>
            </w:r>
          </w:p>
        </w:tc>
      </w:tr>
      <w:tr w:rsidR="006437FA" w:rsidRPr="00F56AB5" w14:paraId="3C2D6B3C" w14:textId="77777777" w:rsidTr="006437FA">
        <w:trPr>
          <w:trHeight w:val="272"/>
        </w:trPr>
        <w:tc>
          <w:tcPr>
            <w:tcW w:w="1356" w:type="dxa"/>
            <w:tcBorders>
              <w:top w:val="nil"/>
              <w:left w:val="single" w:sz="8" w:space="0" w:color="auto"/>
              <w:bottom w:val="single" w:sz="4" w:space="0" w:color="auto"/>
              <w:right w:val="single" w:sz="4" w:space="0" w:color="auto"/>
            </w:tcBorders>
            <w:vAlign w:val="center"/>
            <w:hideMark/>
          </w:tcPr>
          <w:p w14:paraId="62C6BD47" w14:textId="77777777" w:rsidR="006437FA" w:rsidRDefault="006437FA">
            <w:pPr>
              <w:jc w:val="center"/>
              <w:rPr>
                <w:rFonts w:ascii="Arial" w:hAnsi="Arial" w:cs="Arial"/>
                <w:sz w:val="20"/>
                <w:szCs w:val="20"/>
              </w:rPr>
            </w:pPr>
            <w:r>
              <w:rPr>
                <w:rFonts w:ascii="Arial" w:hAnsi="Arial" w:cs="Arial"/>
                <w:sz w:val="20"/>
                <w:szCs w:val="20"/>
              </w:rPr>
              <w:t>302</w:t>
            </w:r>
          </w:p>
        </w:tc>
        <w:tc>
          <w:tcPr>
            <w:tcW w:w="8462" w:type="dxa"/>
            <w:tcBorders>
              <w:top w:val="single" w:sz="4" w:space="0" w:color="auto"/>
              <w:left w:val="nil"/>
              <w:bottom w:val="single" w:sz="4" w:space="0" w:color="auto"/>
              <w:right w:val="single" w:sz="4" w:space="0" w:color="auto"/>
            </w:tcBorders>
            <w:vAlign w:val="center"/>
            <w:hideMark/>
          </w:tcPr>
          <w:p w14:paraId="7D583670"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Drainage material behind the abutmments</w:t>
            </w:r>
          </w:p>
        </w:tc>
      </w:tr>
      <w:tr w:rsidR="006437FA" w14:paraId="26EEF3B5" w14:textId="77777777" w:rsidTr="006437FA">
        <w:trPr>
          <w:trHeight w:val="272"/>
        </w:trPr>
        <w:tc>
          <w:tcPr>
            <w:tcW w:w="1356" w:type="dxa"/>
            <w:tcBorders>
              <w:top w:val="nil"/>
              <w:left w:val="single" w:sz="8" w:space="0" w:color="auto"/>
              <w:bottom w:val="single" w:sz="4" w:space="0" w:color="auto"/>
              <w:right w:val="single" w:sz="4" w:space="0" w:color="auto"/>
            </w:tcBorders>
            <w:vAlign w:val="center"/>
            <w:hideMark/>
          </w:tcPr>
          <w:p w14:paraId="3577C313" w14:textId="77777777" w:rsidR="006437FA" w:rsidRDefault="006437FA">
            <w:pPr>
              <w:jc w:val="center"/>
              <w:rPr>
                <w:rFonts w:ascii="Arial" w:hAnsi="Arial" w:cs="Arial"/>
                <w:sz w:val="20"/>
                <w:szCs w:val="20"/>
              </w:rPr>
            </w:pPr>
            <w:r>
              <w:rPr>
                <w:rFonts w:ascii="Arial" w:hAnsi="Arial" w:cs="Arial"/>
                <w:sz w:val="20"/>
                <w:szCs w:val="20"/>
              </w:rPr>
              <w:t>303</w:t>
            </w:r>
          </w:p>
        </w:tc>
        <w:tc>
          <w:tcPr>
            <w:tcW w:w="8462" w:type="dxa"/>
            <w:tcBorders>
              <w:top w:val="single" w:sz="4" w:space="0" w:color="auto"/>
              <w:left w:val="nil"/>
              <w:bottom w:val="single" w:sz="4" w:space="0" w:color="auto"/>
              <w:right w:val="single" w:sz="4" w:space="0" w:color="000000"/>
            </w:tcBorders>
            <w:vAlign w:val="center"/>
            <w:hideMark/>
          </w:tcPr>
          <w:p w14:paraId="4E83876B" w14:textId="77777777" w:rsidR="006437FA" w:rsidRDefault="006437FA">
            <w:pPr>
              <w:rPr>
                <w:rFonts w:ascii="Calibri" w:hAnsi="Calibri" w:cs="Calibri"/>
                <w:sz w:val="22"/>
                <w:szCs w:val="22"/>
              </w:rPr>
            </w:pPr>
            <w:r>
              <w:rPr>
                <w:rFonts w:ascii="Calibri" w:hAnsi="Calibri" w:cs="Calibri"/>
                <w:sz w:val="22"/>
                <w:szCs w:val="22"/>
              </w:rPr>
              <w:t>Backfilling of the excavation</w:t>
            </w:r>
          </w:p>
        </w:tc>
      </w:tr>
      <w:tr w:rsidR="006437FA" w:rsidRPr="00F56AB5" w14:paraId="3F692060" w14:textId="77777777" w:rsidTr="006437FA">
        <w:trPr>
          <w:trHeight w:val="272"/>
        </w:trPr>
        <w:tc>
          <w:tcPr>
            <w:tcW w:w="1356" w:type="dxa"/>
            <w:tcBorders>
              <w:top w:val="nil"/>
              <w:left w:val="single" w:sz="8" w:space="0" w:color="auto"/>
              <w:bottom w:val="single" w:sz="4" w:space="0" w:color="auto"/>
              <w:right w:val="single" w:sz="4" w:space="0" w:color="auto"/>
            </w:tcBorders>
            <w:vAlign w:val="center"/>
            <w:hideMark/>
          </w:tcPr>
          <w:p w14:paraId="38082672" w14:textId="77777777" w:rsidR="006437FA" w:rsidRDefault="006437FA">
            <w:pPr>
              <w:jc w:val="center"/>
              <w:rPr>
                <w:rFonts w:ascii="Arial" w:hAnsi="Arial" w:cs="Arial"/>
                <w:sz w:val="20"/>
                <w:szCs w:val="20"/>
              </w:rPr>
            </w:pPr>
            <w:r>
              <w:rPr>
                <w:rFonts w:ascii="Arial" w:hAnsi="Arial" w:cs="Arial"/>
                <w:sz w:val="20"/>
                <w:szCs w:val="20"/>
              </w:rPr>
              <w:t>304</w:t>
            </w:r>
          </w:p>
        </w:tc>
        <w:tc>
          <w:tcPr>
            <w:tcW w:w="8462" w:type="dxa"/>
            <w:tcBorders>
              <w:top w:val="single" w:sz="4" w:space="0" w:color="auto"/>
              <w:left w:val="nil"/>
              <w:bottom w:val="single" w:sz="4" w:space="0" w:color="auto"/>
              <w:right w:val="single" w:sz="4" w:space="0" w:color="auto"/>
            </w:tcBorders>
            <w:vAlign w:val="center"/>
            <w:hideMark/>
          </w:tcPr>
          <w:p w14:paraId="2BB7A607"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 xml:space="preserve">Fill and resurfacing of the accesses to the bridge 300m on both side </w:t>
            </w:r>
          </w:p>
        </w:tc>
      </w:tr>
      <w:tr w:rsidR="006437FA" w14:paraId="18562B61" w14:textId="77777777" w:rsidTr="006437FA">
        <w:trPr>
          <w:trHeight w:val="272"/>
        </w:trPr>
        <w:tc>
          <w:tcPr>
            <w:tcW w:w="1356" w:type="dxa"/>
            <w:tcBorders>
              <w:top w:val="nil"/>
              <w:left w:val="single" w:sz="8" w:space="0" w:color="auto"/>
              <w:bottom w:val="single" w:sz="4" w:space="0" w:color="auto"/>
              <w:right w:val="single" w:sz="4" w:space="0" w:color="auto"/>
            </w:tcBorders>
            <w:noWrap/>
            <w:vAlign w:val="center"/>
            <w:hideMark/>
          </w:tcPr>
          <w:p w14:paraId="3F0BE7CE" w14:textId="77777777" w:rsidR="006437FA" w:rsidRPr="00002E70" w:rsidRDefault="006437FA">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46C89703" w14:textId="77777777" w:rsidR="006437FA" w:rsidRDefault="006437FA">
            <w:pPr>
              <w:jc w:val="center"/>
              <w:rPr>
                <w:rFonts w:ascii="Calibri" w:hAnsi="Calibri" w:cs="Calibri"/>
                <w:b/>
                <w:bCs/>
                <w:sz w:val="22"/>
                <w:szCs w:val="22"/>
              </w:rPr>
            </w:pPr>
            <w:r>
              <w:rPr>
                <w:rFonts w:ascii="Calibri" w:hAnsi="Calibri" w:cs="Calibri"/>
                <w:b/>
                <w:bCs/>
                <w:sz w:val="22"/>
                <w:szCs w:val="22"/>
              </w:rPr>
              <w:t>Total Earth works</w:t>
            </w:r>
          </w:p>
        </w:tc>
      </w:tr>
      <w:tr w:rsidR="006437FA" w14:paraId="47EE5C93" w14:textId="77777777" w:rsidTr="006437FA">
        <w:trPr>
          <w:trHeight w:val="272"/>
        </w:trPr>
        <w:tc>
          <w:tcPr>
            <w:tcW w:w="1356" w:type="dxa"/>
            <w:tcBorders>
              <w:top w:val="nil"/>
              <w:left w:val="single" w:sz="8" w:space="0" w:color="auto"/>
              <w:bottom w:val="single" w:sz="4" w:space="0" w:color="auto"/>
              <w:right w:val="single" w:sz="4" w:space="0" w:color="auto"/>
            </w:tcBorders>
            <w:noWrap/>
            <w:vAlign w:val="bottom"/>
            <w:hideMark/>
          </w:tcPr>
          <w:p w14:paraId="3CCAE12F" w14:textId="77777777" w:rsidR="006437FA" w:rsidRDefault="006437FA">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000000"/>
            </w:tcBorders>
            <w:vAlign w:val="bottom"/>
            <w:hideMark/>
          </w:tcPr>
          <w:p w14:paraId="4E2DA3B6" w14:textId="77777777" w:rsidR="006437FA" w:rsidRDefault="006437FA">
            <w:pPr>
              <w:jc w:val="center"/>
              <w:rPr>
                <w:rFonts w:ascii="Calibri" w:hAnsi="Calibri" w:cs="Calibri"/>
                <w:b/>
                <w:bCs/>
                <w:sz w:val="22"/>
                <w:szCs w:val="22"/>
              </w:rPr>
            </w:pPr>
            <w:r>
              <w:rPr>
                <w:rFonts w:ascii="Calibri" w:hAnsi="Calibri" w:cs="Calibri"/>
                <w:b/>
                <w:bCs/>
                <w:sz w:val="22"/>
                <w:szCs w:val="22"/>
              </w:rPr>
              <w:t>Series 400 - Fondations- abutments- Piles- beams-deck</w:t>
            </w:r>
          </w:p>
        </w:tc>
      </w:tr>
      <w:tr w:rsidR="006437FA" w14:paraId="110ED599" w14:textId="77777777" w:rsidTr="006437FA">
        <w:trPr>
          <w:trHeight w:val="272"/>
        </w:trPr>
        <w:tc>
          <w:tcPr>
            <w:tcW w:w="1356" w:type="dxa"/>
            <w:tcBorders>
              <w:top w:val="nil"/>
              <w:left w:val="single" w:sz="8" w:space="0" w:color="auto"/>
              <w:bottom w:val="single" w:sz="4" w:space="0" w:color="auto"/>
              <w:right w:val="single" w:sz="4" w:space="0" w:color="auto"/>
            </w:tcBorders>
            <w:vAlign w:val="center"/>
            <w:hideMark/>
          </w:tcPr>
          <w:p w14:paraId="1E625CFB" w14:textId="77777777" w:rsidR="006437FA" w:rsidRDefault="006437FA">
            <w:pPr>
              <w:jc w:val="center"/>
              <w:rPr>
                <w:rFonts w:ascii="Arial" w:hAnsi="Arial" w:cs="Arial"/>
                <w:b/>
                <w:bCs/>
                <w:sz w:val="20"/>
                <w:szCs w:val="20"/>
              </w:rPr>
            </w:pPr>
            <w:r>
              <w:rPr>
                <w:rFonts w:ascii="Arial" w:hAnsi="Arial" w:cs="Arial"/>
                <w:b/>
                <w:bCs/>
                <w:sz w:val="20"/>
                <w:szCs w:val="20"/>
              </w:rPr>
              <w:t>401</w:t>
            </w:r>
          </w:p>
        </w:tc>
        <w:tc>
          <w:tcPr>
            <w:tcW w:w="8462" w:type="dxa"/>
            <w:tcBorders>
              <w:top w:val="single" w:sz="4" w:space="0" w:color="auto"/>
              <w:left w:val="nil"/>
              <w:bottom w:val="single" w:sz="4" w:space="0" w:color="auto"/>
              <w:right w:val="single" w:sz="4" w:space="0" w:color="auto"/>
            </w:tcBorders>
            <w:hideMark/>
          </w:tcPr>
          <w:p w14:paraId="3E95BA0A" w14:textId="77777777" w:rsidR="006437FA" w:rsidRDefault="006437FA">
            <w:pPr>
              <w:rPr>
                <w:rFonts w:ascii="Calibri" w:hAnsi="Calibri" w:cs="Calibri"/>
                <w:sz w:val="22"/>
                <w:szCs w:val="22"/>
              </w:rPr>
            </w:pPr>
            <w:r>
              <w:rPr>
                <w:rFonts w:ascii="Calibri" w:hAnsi="Calibri" w:cs="Calibri"/>
                <w:sz w:val="22"/>
                <w:szCs w:val="22"/>
              </w:rPr>
              <w:t>Hard core</w:t>
            </w:r>
          </w:p>
        </w:tc>
      </w:tr>
      <w:tr w:rsidR="006437FA" w14:paraId="511DE1C2" w14:textId="77777777" w:rsidTr="006437FA">
        <w:trPr>
          <w:trHeight w:val="272"/>
        </w:trPr>
        <w:tc>
          <w:tcPr>
            <w:tcW w:w="1356" w:type="dxa"/>
            <w:tcBorders>
              <w:top w:val="nil"/>
              <w:left w:val="single" w:sz="8" w:space="0" w:color="auto"/>
              <w:bottom w:val="single" w:sz="4" w:space="0" w:color="auto"/>
              <w:right w:val="single" w:sz="4" w:space="0" w:color="auto"/>
            </w:tcBorders>
            <w:vAlign w:val="center"/>
            <w:hideMark/>
          </w:tcPr>
          <w:p w14:paraId="0124F865" w14:textId="77777777" w:rsidR="006437FA" w:rsidRDefault="006437FA">
            <w:pPr>
              <w:jc w:val="center"/>
              <w:rPr>
                <w:rFonts w:ascii="Arial" w:hAnsi="Arial" w:cs="Arial"/>
                <w:b/>
                <w:bCs/>
                <w:sz w:val="20"/>
                <w:szCs w:val="20"/>
              </w:rPr>
            </w:pPr>
            <w:r>
              <w:rPr>
                <w:rFonts w:ascii="Arial" w:hAnsi="Arial" w:cs="Arial"/>
                <w:b/>
                <w:bCs/>
                <w:sz w:val="20"/>
                <w:szCs w:val="20"/>
              </w:rPr>
              <w:t>402</w:t>
            </w:r>
          </w:p>
        </w:tc>
        <w:tc>
          <w:tcPr>
            <w:tcW w:w="8462" w:type="dxa"/>
            <w:tcBorders>
              <w:top w:val="single" w:sz="4" w:space="0" w:color="auto"/>
              <w:left w:val="nil"/>
              <w:bottom w:val="single" w:sz="4" w:space="0" w:color="auto"/>
              <w:right w:val="single" w:sz="4" w:space="0" w:color="auto"/>
            </w:tcBorders>
            <w:hideMark/>
          </w:tcPr>
          <w:p w14:paraId="0259FBCF" w14:textId="77777777" w:rsidR="006437FA" w:rsidRDefault="006437FA">
            <w:pPr>
              <w:rPr>
                <w:rFonts w:ascii="Calibri" w:hAnsi="Calibri" w:cs="Calibri"/>
                <w:sz w:val="22"/>
                <w:szCs w:val="22"/>
              </w:rPr>
            </w:pPr>
            <w:r>
              <w:rPr>
                <w:rFonts w:ascii="Calibri" w:hAnsi="Calibri" w:cs="Calibri"/>
                <w:sz w:val="22"/>
                <w:szCs w:val="22"/>
              </w:rPr>
              <w:t>Demolition</w:t>
            </w:r>
          </w:p>
        </w:tc>
      </w:tr>
      <w:tr w:rsidR="006437FA" w:rsidRPr="00F56AB5" w14:paraId="6F939FD1" w14:textId="77777777" w:rsidTr="006437FA">
        <w:trPr>
          <w:trHeight w:val="272"/>
        </w:trPr>
        <w:tc>
          <w:tcPr>
            <w:tcW w:w="1356" w:type="dxa"/>
            <w:tcBorders>
              <w:top w:val="nil"/>
              <w:left w:val="single" w:sz="8" w:space="0" w:color="auto"/>
              <w:bottom w:val="single" w:sz="4" w:space="0" w:color="auto"/>
              <w:right w:val="single" w:sz="4" w:space="0" w:color="auto"/>
            </w:tcBorders>
            <w:vAlign w:val="center"/>
            <w:hideMark/>
          </w:tcPr>
          <w:p w14:paraId="026A9F3D" w14:textId="77777777" w:rsidR="006437FA" w:rsidRDefault="006437FA">
            <w:pPr>
              <w:jc w:val="center"/>
              <w:rPr>
                <w:rFonts w:ascii="Arial" w:hAnsi="Arial" w:cs="Arial"/>
                <w:b/>
                <w:bCs/>
                <w:sz w:val="20"/>
                <w:szCs w:val="20"/>
              </w:rPr>
            </w:pPr>
            <w:r>
              <w:rPr>
                <w:rFonts w:ascii="Arial" w:hAnsi="Arial" w:cs="Arial"/>
                <w:b/>
                <w:bCs/>
                <w:sz w:val="20"/>
                <w:szCs w:val="20"/>
              </w:rPr>
              <w:t>403</w:t>
            </w:r>
          </w:p>
        </w:tc>
        <w:tc>
          <w:tcPr>
            <w:tcW w:w="8462" w:type="dxa"/>
            <w:tcBorders>
              <w:top w:val="single" w:sz="4" w:space="0" w:color="auto"/>
              <w:left w:val="nil"/>
              <w:bottom w:val="single" w:sz="4" w:space="0" w:color="auto"/>
              <w:right w:val="single" w:sz="4" w:space="0" w:color="auto"/>
            </w:tcBorders>
            <w:vAlign w:val="bottom"/>
            <w:hideMark/>
          </w:tcPr>
          <w:p w14:paraId="4F6BA487"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Lean concrete  dosed at 150Kg/m3</w:t>
            </w:r>
          </w:p>
        </w:tc>
      </w:tr>
      <w:tr w:rsidR="006437FA" w:rsidRPr="00F56AB5" w14:paraId="59A52BE9" w14:textId="77777777" w:rsidTr="006437FA">
        <w:trPr>
          <w:trHeight w:val="352"/>
        </w:trPr>
        <w:tc>
          <w:tcPr>
            <w:tcW w:w="1356" w:type="dxa"/>
            <w:tcBorders>
              <w:top w:val="nil"/>
              <w:left w:val="single" w:sz="8" w:space="0" w:color="auto"/>
              <w:bottom w:val="single" w:sz="4" w:space="0" w:color="auto"/>
              <w:right w:val="single" w:sz="4" w:space="0" w:color="auto"/>
            </w:tcBorders>
            <w:vAlign w:val="center"/>
            <w:hideMark/>
          </w:tcPr>
          <w:p w14:paraId="0D66FE6E" w14:textId="77777777" w:rsidR="006437FA" w:rsidRDefault="006437FA">
            <w:pPr>
              <w:jc w:val="center"/>
              <w:rPr>
                <w:rFonts w:ascii="Arial" w:hAnsi="Arial" w:cs="Arial"/>
                <w:b/>
                <w:bCs/>
                <w:sz w:val="20"/>
                <w:szCs w:val="20"/>
              </w:rPr>
            </w:pPr>
            <w:r>
              <w:rPr>
                <w:rFonts w:ascii="Arial" w:hAnsi="Arial" w:cs="Arial"/>
                <w:b/>
                <w:bCs/>
                <w:sz w:val="20"/>
                <w:szCs w:val="20"/>
              </w:rPr>
              <w:t>404</w:t>
            </w:r>
          </w:p>
        </w:tc>
        <w:tc>
          <w:tcPr>
            <w:tcW w:w="8462" w:type="dxa"/>
            <w:tcBorders>
              <w:top w:val="single" w:sz="4" w:space="0" w:color="auto"/>
              <w:left w:val="nil"/>
              <w:bottom w:val="single" w:sz="4" w:space="0" w:color="auto"/>
              <w:right w:val="single" w:sz="4" w:space="0" w:color="000000"/>
            </w:tcBorders>
            <w:vAlign w:val="bottom"/>
            <w:hideMark/>
          </w:tcPr>
          <w:p w14:paraId="433B6BD9"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 xml:space="preserve">Reinforced concrete box culvert of 3m x3m x9m  </w:t>
            </w:r>
          </w:p>
        </w:tc>
      </w:tr>
      <w:tr w:rsidR="006437FA" w:rsidRPr="00F56AB5" w14:paraId="05B38FE8" w14:textId="77777777" w:rsidTr="006437FA">
        <w:trPr>
          <w:trHeight w:val="300"/>
        </w:trPr>
        <w:tc>
          <w:tcPr>
            <w:tcW w:w="1356" w:type="dxa"/>
            <w:tcBorders>
              <w:top w:val="nil"/>
              <w:left w:val="single" w:sz="8" w:space="0" w:color="auto"/>
              <w:bottom w:val="single" w:sz="4" w:space="0" w:color="auto"/>
              <w:right w:val="single" w:sz="4" w:space="0" w:color="auto"/>
            </w:tcBorders>
            <w:vAlign w:val="center"/>
            <w:hideMark/>
          </w:tcPr>
          <w:p w14:paraId="30927FCF" w14:textId="77777777" w:rsidR="006437FA" w:rsidRDefault="006437FA">
            <w:pPr>
              <w:jc w:val="center"/>
              <w:rPr>
                <w:rFonts w:ascii="Arial" w:hAnsi="Arial" w:cs="Arial"/>
                <w:b/>
                <w:bCs/>
                <w:sz w:val="20"/>
                <w:szCs w:val="20"/>
              </w:rPr>
            </w:pPr>
            <w:r>
              <w:rPr>
                <w:rFonts w:ascii="Arial" w:hAnsi="Arial" w:cs="Arial"/>
                <w:b/>
                <w:bCs/>
                <w:sz w:val="20"/>
                <w:szCs w:val="20"/>
              </w:rPr>
              <w:t>405</w:t>
            </w:r>
          </w:p>
        </w:tc>
        <w:tc>
          <w:tcPr>
            <w:tcW w:w="8462" w:type="dxa"/>
            <w:tcBorders>
              <w:top w:val="single" w:sz="4" w:space="0" w:color="auto"/>
              <w:left w:val="nil"/>
              <w:bottom w:val="single" w:sz="4" w:space="0" w:color="auto"/>
              <w:right w:val="single" w:sz="4" w:space="0" w:color="auto"/>
            </w:tcBorders>
            <w:vAlign w:val="bottom"/>
            <w:hideMark/>
          </w:tcPr>
          <w:p w14:paraId="7F3DECD4" w14:textId="77777777" w:rsidR="006437FA" w:rsidRPr="00002E70" w:rsidRDefault="006437FA">
            <w:pPr>
              <w:rPr>
                <w:rFonts w:ascii="Calibri" w:hAnsi="Calibri" w:cs="Calibri"/>
                <w:sz w:val="22"/>
                <w:szCs w:val="22"/>
                <w:lang w:val="en-US"/>
              </w:rPr>
            </w:pPr>
            <w:r w:rsidRPr="00002E70">
              <w:rPr>
                <w:rFonts w:ascii="Calibri" w:hAnsi="Calibri" w:cs="Calibri"/>
                <w:sz w:val="22"/>
                <w:szCs w:val="22"/>
                <w:lang w:val="en-US"/>
              </w:rPr>
              <w:t>construction of stone masonry v gutters 135x65cm</w:t>
            </w:r>
          </w:p>
        </w:tc>
      </w:tr>
    </w:tbl>
    <w:p w14:paraId="4B0A1C4A" w14:textId="77777777" w:rsidR="003039A5" w:rsidRDefault="003039A5" w:rsidP="006437FA">
      <w:pPr>
        <w:pStyle w:val="ListParagraph"/>
        <w:spacing w:before="120"/>
        <w:ind w:left="720"/>
        <w:jc w:val="both"/>
        <w:rPr>
          <w:rFonts w:ascii="Tahoma" w:hAnsi="Tahoma" w:cs="Tahoma"/>
          <w:b/>
          <w:bCs/>
          <w:sz w:val="22"/>
          <w:szCs w:val="22"/>
          <w:lang w:val="en-US"/>
        </w:rPr>
      </w:pPr>
    </w:p>
    <w:p w14:paraId="5917C528" w14:textId="03A3F54E" w:rsidR="006437FA" w:rsidRDefault="006437FA" w:rsidP="006437FA">
      <w:pPr>
        <w:pStyle w:val="ListParagraph"/>
        <w:spacing w:before="120"/>
        <w:ind w:left="720"/>
        <w:jc w:val="both"/>
        <w:rPr>
          <w:rFonts w:ascii="Tahoma" w:hAnsi="Tahoma" w:cs="Tahoma"/>
          <w:b/>
          <w:bCs/>
          <w:sz w:val="22"/>
          <w:szCs w:val="22"/>
          <w:lang w:val="en-US"/>
        </w:rPr>
      </w:pPr>
      <w:r>
        <w:rPr>
          <w:rFonts w:ascii="Tahoma" w:hAnsi="Tahoma" w:cs="Tahoma"/>
          <w:b/>
          <w:bCs/>
          <w:sz w:val="22"/>
          <w:szCs w:val="22"/>
          <w:lang w:val="en-US"/>
        </w:rPr>
        <w:t xml:space="preserve">LOT </w:t>
      </w:r>
      <w:proofErr w:type="gramStart"/>
      <w:r>
        <w:rPr>
          <w:rFonts w:ascii="Tahoma" w:hAnsi="Tahoma" w:cs="Tahoma"/>
          <w:b/>
          <w:bCs/>
          <w:sz w:val="22"/>
          <w:szCs w:val="22"/>
          <w:lang w:val="en-US"/>
        </w:rPr>
        <w:t>2 :</w:t>
      </w:r>
      <w:proofErr w:type="gramEnd"/>
      <w:r>
        <w:rPr>
          <w:rFonts w:ascii="Tahoma" w:hAnsi="Tahoma" w:cs="Tahoma"/>
          <w:b/>
          <w:bCs/>
          <w:sz w:val="22"/>
          <w:szCs w:val="22"/>
          <w:lang w:val="en-US"/>
        </w:rPr>
        <w:t xml:space="preserve"> CONSTRUCTION OF THREE BRIDGES IN </w:t>
      </w:r>
      <w:r w:rsidR="00B10F43">
        <w:rPr>
          <w:rFonts w:ascii="Tahoma" w:hAnsi="Tahoma" w:cs="Tahoma"/>
          <w:b/>
          <w:bCs/>
          <w:sz w:val="22"/>
          <w:szCs w:val="22"/>
          <w:lang w:val="en-US"/>
        </w:rPr>
        <w:t>BAMENDA II</w:t>
      </w:r>
    </w:p>
    <w:p w14:paraId="08A037FE" w14:textId="6E51BF0D" w:rsidR="00EE7837" w:rsidRPr="003039A5" w:rsidRDefault="00EE7837" w:rsidP="001F36A1">
      <w:pPr>
        <w:pStyle w:val="ListParagraph"/>
        <w:numPr>
          <w:ilvl w:val="0"/>
          <w:numId w:val="77"/>
        </w:numPr>
        <w:spacing w:before="120"/>
        <w:jc w:val="both"/>
        <w:rPr>
          <w:rFonts w:ascii="Tahoma" w:hAnsi="Tahoma" w:cs="Tahoma"/>
          <w:b/>
          <w:bCs/>
          <w:color w:val="FF0000"/>
          <w:sz w:val="22"/>
          <w:szCs w:val="22"/>
          <w:lang w:val="en-US"/>
        </w:rPr>
      </w:pPr>
      <w:r w:rsidRPr="003039A5">
        <w:rPr>
          <w:rFonts w:ascii="Tahoma" w:hAnsi="Tahoma" w:cs="Tahoma"/>
          <w:b/>
          <w:bCs/>
          <w:color w:val="FF0000"/>
          <w:sz w:val="22"/>
          <w:szCs w:val="22"/>
          <w:lang w:val="en-US"/>
        </w:rPr>
        <w:t xml:space="preserve">CONSTRUCTION OF </w:t>
      </w:r>
      <w:r w:rsidR="00EB38C7" w:rsidRPr="003039A5">
        <w:rPr>
          <w:rFonts w:ascii="Tahoma" w:hAnsi="Tahoma" w:cs="Tahoma"/>
          <w:b/>
          <w:bCs/>
          <w:color w:val="FF0000"/>
          <w:sz w:val="22"/>
          <w:szCs w:val="22"/>
          <w:lang w:val="en-US"/>
        </w:rPr>
        <w:t xml:space="preserve"> A REINFORCED CONCRETE   LINKING NDZEMAMBEAH </w:t>
      </w:r>
      <w:r w:rsidRPr="003039A5">
        <w:rPr>
          <w:rFonts w:ascii="Tahoma" w:hAnsi="Tahoma" w:cs="Tahoma"/>
          <w:b/>
          <w:bCs/>
          <w:color w:val="FF0000"/>
          <w:sz w:val="22"/>
          <w:szCs w:val="22"/>
          <w:lang w:val="en-US"/>
        </w:rPr>
        <w:t xml:space="preserve">- NTANKAH </w:t>
      </w:r>
      <w:r w:rsidR="005C3F4F" w:rsidRPr="003039A5">
        <w:rPr>
          <w:rFonts w:ascii="Tahoma" w:hAnsi="Tahoma" w:cs="Tahoma"/>
          <w:b/>
          <w:bCs/>
          <w:color w:val="FF0000"/>
          <w:sz w:val="22"/>
          <w:szCs w:val="22"/>
          <w:lang w:val="en-US"/>
        </w:rPr>
        <w:t>08</w:t>
      </w:r>
      <w:r w:rsidRPr="003039A5">
        <w:rPr>
          <w:rFonts w:ascii="Tahoma" w:hAnsi="Tahoma" w:cs="Tahoma"/>
          <w:b/>
          <w:bCs/>
          <w:color w:val="FF0000"/>
          <w:sz w:val="22"/>
          <w:szCs w:val="22"/>
          <w:lang w:val="en-US"/>
        </w:rPr>
        <w:t>M SPAN</w:t>
      </w:r>
    </w:p>
    <w:tbl>
      <w:tblPr>
        <w:tblW w:w="10805" w:type="dxa"/>
        <w:tblInd w:w="-681" w:type="dxa"/>
        <w:tblLook w:val="04A0" w:firstRow="1" w:lastRow="0" w:firstColumn="1" w:lastColumn="0" w:noHBand="0" w:noVBand="1"/>
      </w:tblPr>
      <w:tblGrid>
        <w:gridCol w:w="702"/>
        <w:gridCol w:w="1871"/>
        <w:gridCol w:w="8232"/>
      </w:tblGrid>
      <w:tr w:rsidR="00EE7837" w14:paraId="6B6777CD" w14:textId="77777777" w:rsidTr="00002E70">
        <w:trPr>
          <w:trHeight w:val="263"/>
        </w:trPr>
        <w:tc>
          <w:tcPr>
            <w:tcW w:w="702" w:type="dxa"/>
            <w:tcBorders>
              <w:top w:val="nil"/>
              <w:left w:val="nil"/>
              <w:bottom w:val="nil"/>
              <w:right w:val="single" w:sz="4" w:space="0" w:color="auto"/>
            </w:tcBorders>
            <w:noWrap/>
            <w:vAlign w:val="bottom"/>
            <w:hideMark/>
          </w:tcPr>
          <w:p w14:paraId="0590C592" w14:textId="77777777" w:rsidR="00EE7837" w:rsidRPr="00002E70" w:rsidRDefault="00EE7837" w:rsidP="00002E70">
            <w:pPr>
              <w:rPr>
                <w:sz w:val="20"/>
                <w:szCs w:val="20"/>
                <w:lang w:val="en-US" w:eastAsia="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DF831A8"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S/No</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595B5AC"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EE7837" w14:paraId="24CF3EE3" w14:textId="77777777" w:rsidTr="00002E70">
        <w:trPr>
          <w:trHeight w:val="263"/>
        </w:trPr>
        <w:tc>
          <w:tcPr>
            <w:tcW w:w="702" w:type="dxa"/>
            <w:tcBorders>
              <w:top w:val="nil"/>
              <w:left w:val="nil"/>
              <w:bottom w:val="nil"/>
              <w:right w:val="single" w:sz="4" w:space="0" w:color="auto"/>
            </w:tcBorders>
            <w:noWrap/>
            <w:vAlign w:val="bottom"/>
            <w:hideMark/>
          </w:tcPr>
          <w:p w14:paraId="7B6BD806" w14:textId="77777777" w:rsidR="00EE7837" w:rsidRDefault="00EE7837"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4B5563" w14:textId="77777777" w:rsidR="00EE7837" w:rsidRDefault="00EE7837"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17B6DE" w14:textId="77777777" w:rsidR="00EE7837" w:rsidRDefault="00EE7837" w:rsidP="00002E70">
            <w:pPr>
              <w:rPr>
                <w:rFonts w:ascii="Calibri" w:hAnsi="Calibri" w:cs="Calibri"/>
                <w:b/>
                <w:bCs/>
                <w:color w:val="000000"/>
                <w:sz w:val="22"/>
                <w:szCs w:val="22"/>
              </w:rPr>
            </w:pPr>
            <w:r>
              <w:rPr>
                <w:rFonts w:ascii="Calibri" w:hAnsi="Calibri" w:cs="Calibri"/>
                <w:b/>
                <w:bCs/>
                <w:sz w:val="22"/>
                <w:szCs w:val="22"/>
                <w:lang w:val="en-GB"/>
              </w:rPr>
              <w:t>Series 000-Installation</w:t>
            </w:r>
          </w:p>
        </w:tc>
      </w:tr>
      <w:tr w:rsidR="00EE7837" w14:paraId="6915E78E" w14:textId="77777777" w:rsidTr="00002E70">
        <w:trPr>
          <w:trHeight w:val="263"/>
        </w:trPr>
        <w:tc>
          <w:tcPr>
            <w:tcW w:w="702" w:type="dxa"/>
            <w:tcBorders>
              <w:top w:val="nil"/>
              <w:left w:val="nil"/>
              <w:bottom w:val="nil"/>
              <w:right w:val="single" w:sz="4" w:space="0" w:color="auto"/>
            </w:tcBorders>
            <w:noWrap/>
            <w:vAlign w:val="bottom"/>
            <w:hideMark/>
          </w:tcPr>
          <w:p w14:paraId="3DAC54F2" w14:textId="77777777" w:rsidR="00EE7837" w:rsidRDefault="00EE7837"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7439086"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60C1888"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Site installations</w:t>
            </w:r>
          </w:p>
        </w:tc>
      </w:tr>
      <w:tr w:rsidR="00EE7837" w:rsidRPr="00F56AB5" w14:paraId="257B0092" w14:textId="77777777" w:rsidTr="00002E70">
        <w:trPr>
          <w:trHeight w:val="475"/>
        </w:trPr>
        <w:tc>
          <w:tcPr>
            <w:tcW w:w="702" w:type="dxa"/>
            <w:tcBorders>
              <w:top w:val="nil"/>
              <w:left w:val="nil"/>
              <w:bottom w:val="nil"/>
              <w:right w:val="single" w:sz="4" w:space="0" w:color="auto"/>
            </w:tcBorders>
            <w:noWrap/>
            <w:vAlign w:val="bottom"/>
            <w:hideMark/>
          </w:tcPr>
          <w:p w14:paraId="08611DBD" w14:textId="77777777" w:rsidR="00EE7837" w:rsidRDefault="00EE7837"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0BE8566"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8105432"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mobilisation and demobilisation of equipment</w:t>
            </w:r>
          </w:p>
        </w:tc>
      </w:tr>
      <w:tr w:rsidR="00EE7837" w:rsidRPr="00F56AB5" w14:paraId="66B2EE87" w14:textId="77777777" w:rsidTr="00002E70">
        <w:trPr>
          <w:trHeight w:val="263"/>
        </w:trPr>
        <w:tc>
          <w:tcPr>
            <w:tcW w:w="702" w:type="dxa"/>
            <w:tcBorders>
              <w:top w:val="nil"/>
              <w:left w:val="nil"/>
              <w:bottom w:val="nil"/>
              <w:right w:val="single" w:sz="4" w:space="0" w:color="auto"/>
            </w:tcBorders>
            <w:noWrap/>
            <w:vAlign w:val="bottom"/>
            <w:hideMark/>
          </w:tcPr>
          <w:p w14:paraId="7AD1A4FF"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57B3C12C"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6069C9D"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Work execution program and as built plan</w:t>
            </w:r>
          </w:p>
        </w:tc>
      </w:tr>
      <w:tr w:rsidR="00EE7837" w:rsidRPr="00F56AB5" w14:paraId="123B3922" w14:textId="77777777" w:rsidTr="00002E70">
        <w:trPr>
          <w:trHeight w:val="475"/>
        </w:trPr>
        <w:tc>
          <w:tcPr>
            <w:tcW w:w="702" w:type="dxa"/>
            <w:tcBorders>
              <w:top w:val="nil"/>
              <w:left w:val="nil"/>
              <w:bottom w:val="nil"/>
              <w:right w:val="single" w:sz="4" w:space="0" w:color="auto"/>
            </w:tcBorders>
            <w:noWrap/>
            <w:vAlign w:val="bottom"/>
            <w:hideMark/>
          </w:tcPr>
          <w:p w14:paraId="7975936C"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2EA58308"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EA099DB"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Geotechnical studies (evironmental studies inclusive)</w:t>
            </w:r>
          </w:p>
        </w:tc>
      </w:tr>
      <w:tr w:rsidR="00EE7837" w14:paraId="266B512E" w14:textId="77777777" w:rsidTr="00002E70">
        <w:trPr>
          <w:trHeight w:val="263"/>
        </w:trPr>
        <w:tc>
          <w:tcPr>
            <w:tcW w:w="702" w:type="dxa"/>
            <w:tcBorders>
              <w:top w:val="nil"/>
              <w:left w:val="nil"/>
              <w:bottom w:val="nil"/>
              <w:right w:val="single" w:sz="4" w:space="0" w:color="auto"/>
            </w:tcBorders>
            <w:noWrap/>
            <w:vAlign w:val="bottom"/>
            <w:hideMark/>
          </w:tcPr>
          <w:p w14:paraId="050B8746"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26514B91"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7CCC9ED"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EE7837" w14:paraId="65E7422E" w14:textId="77777777" w:rsidTr="00002E70">
        <w:trPr>
          <w:trHeight w:val="263"/>
        </w:trPr>
        <w:tc>
          <w:tcPr>
            <w:tcW w:w="702" w:type="dxa"/>
            <w:tcBorders>
              <w:top w:val="nil"/>
              <w:left w:val="nil"/>
              <w:bottom w:val="nil"/>
              <w:right w:val="single" w:sz="4" w:space="0" w:color="auto"/>
            </w:tcBorders>
            <w:noWrap/>
            <w:vAlign w:val="bottom"/>
            <w:hideMark/>
          </w:tcPr>
          <w:p w14:paraId="7E162182" w14:textId="77777777" w:rsidR="00EE7837" w:rsidRDefault="00EE7837"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10633A" w14:textId="77777777" w:rsidR="00EE7837" w:rsidRDefault="00EE7837"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BB6A3C" w14:textId="77777777" w:rsidR="00EE7837" w:rsidRDefault="00EE7837" w:rsidP="00002E70">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r>
      <w:tr w:rsidR="00EE7837" w14:paraId="1A7DBF47" w14:textId="77777777" w:rsidTr="00002E70">
        <w:trPr>
          <w:trHeight w:val="263"/>
        </w:trPr>
        <w:tc>
          <w:tcPr>
            <w:tcW w:w="702" w:type="dxa"/>
            <w:tcBorders>
              <w:top w:val="nil"/>
              <w:left w:val="nil"/>
              <w:bottom w:val="nil"/>
              <w:right w:val="single" w:sz="4" w:space="0" w:color="auto"/>
            </w:tcBorders>
            <w:noWrap/>
            <w:vAlign w:val="bottom"/>
            <w:hideMark/>
          </w:tcPr>
          <w:p w14:paraId="73E2DC5D" w14:textId="77777777" w:rsidR="00EE7837" w:rsidRDefault="00EE7837"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612CCD13"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EC44452"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Site clearance</w:t>
            </w:r>
          </w:p>
        </w:tc>
      </w:tr>
      <w:tr w:rsidR="00EE7837" w:rsidRPr="00F56AB5" w14:paraId="5541B537" w14:textId="77777777" w:rsidTr="00002E70">
        <w:trPr>
          <w:trHeight w:val="545"/>
        </w:trPr>
        <w:tc>
          <w:tcPr>
            <w:tcW w:w="702" w:type="dxa"/>
            <w:tcBorders>
              <w:top w:val="nil"/>
              <w:left w:val="nil"/>
              <w:bottom w:val="nil"/>
              <w:right w:val="single" w:sz="4" w:space="0" w:color="auto"/>
            </w:tcBorders>
            <w:noWrap/>
            <w:vAlign w:val="bottom"/>
            <w:hideMark/>
          </w:tcPr>
          <w:p w14:paraId="651FD730" w14:textId="77777777" w:rsidR="00EE7837" w:rsidRDefault="00EE7837"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18F48D2"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0E967D9"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Traffic flow (diversion of water course/road)</w:t>
            </w:r>
          </w:p>
        </w:tc>
      </w:tr>
      <w:tr w:rsidR="00EE7837" w:rsidRPr="00F56AB5" w14:paraId="4D287C62" w14:textId="77777777" w:rsidTr="00002E70">
        <w:trPr>
          <w:trHeight w:val="263"/>
        </w:trPr>
        <w:tc>
          <w:tcPr>
            <w:tcW w:w="702" w:type="dxa"/>
            <w:tcBorders>
              <w:top w:val="nil"/>
              <w:left w:val="nil"/>
              <w:bottom w:val="nil"/>
              <w:right w:val="single" w:sz="4" w:space="0" w:color="auto"/>
            </w:tcBorders>
            <w:noWrap/>
            <w:vAlign w:val="bottom"/>
            <w:hideMark/>
          </w:tcPr>
          <w:p w14:paraId="54D1E076"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29CF4C6"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A67049B"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Setting out of the bridge</w:t>
            </w:r>
          </w:p>
        </w:tc>
      </w:tr>
      <w:tr w:rsidR="00EE7837" w14:paraId="044EAACB" w14:textId="77777777" w:rsidTr="00002E70">
        <w:trPr>
          <w:trHeight w:val="263"/>
        </w:trPr>
        <w:tc>
          <w:tcPr>
            <w:tcW w:w="702" w:type="dxa"/>
            <w:tcBorders>
              <w:top w:val="nil"/>
              <w:left w:val="nil"/>
              <w:bottom w:val="nil"/>
              <w:right w:val="single" w:sz="4" w:space="0" w:color="auto"/>
            </w:tcBorders>
            <w:noWrap/>
            <w:vAlign w:val="bottom"/>
            <w:hideMark/>
          </w:tcPr>
          <w:p w14:paraId="25389FC8"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08568FE1"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BDA6481"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EE7837" w14:paraId="2C3E2678" w14:textId="77777777" w:rsidTr="00002E70">
        <w:trPr>
          <w:trHeight w:val="263"/>
        </w:trPr>
        <w:tc>
          <w:tcPr>
            <w:tcW w:w="702" w:type="dxa"/>
            <w:tcBorders>
              <w:top w:val="nil"/>
              <w:left w:val="nil"/>
              <w:bottom w:val="nil"/>
              <w:right w:val="single" w:sz="4" w:space="0" w:color="auto"/>
            </w:tcBorders>
            <w:noWrap/>
            <w:vAlign w:val="bottom"/>
            <w:hideMark/>
          </w:tcPr>
          <w:p w14:paraId="58FAE006" w14:textId="77777777" w:rsidR="00EE7837" w:rsidRDefault="00EE7837"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B711B73" w14:textId="77777777" w:rsidR="00EE7837" w:rsidRDefault="00EE7837"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36D961" w14:textId="77777777" w:rsidR="00EE7837" w:rsidRDefault="00EE7837" w:rsidP="00002E70">
            <w:pPr>
              <w:rPr>
                <w:rFonts w:ascii="Calibri" w:hAnsi="Calibri" w:cs="Calibri"/>
                <w:b/>
                <w:bCs/>
                <w:color w:val="000000"/>
                <w:sz w:val="22"/>
                <w:szCs w:val="22"/>
              </w:rPr>
            </w:pPr>
            <w:r>
              <w:rPr>
                <w:rFonts w:ascii="Calibri" w:hAnsi="Calibri" w:cs="Calibri"/>
                <w:b/>
                <w:bCs/>
                <w:sz w:val="22"/>
                <w:szCs w:val="22"/>
                <w:lang w:val="en-GB"/>
              </w:rPr>
              <w:t>Series 200: General Earth works</w:t>
            </w:r>
          </w:p>
        </w:tc>
      </w:tr>
      <w:tr w:rsidR="00EE7837" w14:paraId="1E8A6F51" w14:textId="77777777" w:rsidTr="00002E70">
        <w:trPr>
          <w:trHeight w:val="263"/>
        </w:trPr>
        <w:tc>
          <w:tcPr>
            <w:tcW w:w="702" w:type="dxa"/>
            <w:tcBorders>
              <w:top w:val="nil"/>
              <w:left w:val="nil"/>
              <w:bottom w:val="nil"/>
              <w:right w:val="single" w:sz="4" w:space="0" w:color="auto"/>
            </w:tcBorders>
            <w:noWrap/>
            <w:vAlign w:val="bottom"/>
            <w:hideMark/>
          </w:tcPr>
          <w:p w14:paraId="6756A754" w14:textId="77777777" w:rsidR="00EE7837" w:rsidRDefault="00EE7837"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25E2446"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0A25457"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Excavation of trenches</w:t>
            </w:r>
          </w:p>
        </w:tc>
      </w:tr>
      <w:tr w:rsidR="00EE7837" w14:paraId="45FA74F7" w14:textId="77777777" w:rsidTr="00002E70">
        <w:trPr>
          <w:trHeight w:val="263"/>
        </w:trPr>
        <w:tc>
          <w:tcPr>
            <w:tcW w:w="702" w:type="dxa"/>
            <w:tcBorders>
              <w:top w:val="nil"/>
              <w:left w:val="nil"/>
              <w:bottom w:val="nil"/>
              <w:right w:val="single" w:sz="4" w:space="0" w:color="auto"/>
            </w:tcBorders>
            <w:noWrap/>
            <w:vAlign w:val="bottom"/>
            <w:hideMark/>
          </w:tcPr>
          <w:p w14:paraId="3FDD3B96" w14:textId="77777777" w:rsidR="00EE7837" w:rsidRDefault="00EE7837"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2543B612"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1AC9C71"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 xml:space="preserve">Backfilling of excavation </w:t>
            </w:r>
          </w:p>
        </w:tc>
      </w:tr>
      <w:tr w:rsidR="00EE7837" w:rsidRPr="00F56AB5" w14:paraId="7BF65034" w14:textId="77777777" w:rsidTr="00002E70">
        <w:trPr>
          <w:trHeight w:val="783"/>
        </w:trPr>
        <w:tc>
          <w:tcPr>
            <w:tcW w:w="702" w:type="dxa"/>
            <w:tcBorders>
              <w:top w:val="nil"/>
              <w:left w:val="nil"/>
              <w:bottom w:val="nil"/>
              <w:right w:val="single" w:sz="4" w:space="0" w:color="auto"/>
            </w:tcBorders>
            <w:noWrap/>
            <w:vAlign w:val="bottom"/>
            <w:hideMark/>
          </w:tcPr>
          <w:p w14:paraId="3466005F" w14:textId="77777777" w:rsidR="00EE7837" w:rsidRDefault="00EE7837"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482911C8"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A9BF441"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Resurfacing of the filled accesses to the bridge with laterite from borrowed pit 1KM on both side</w:t>
            </w:r>
          </w:p>
        </w:tc>
      </w:tr>
      <w:tr w:rsidR="00EE7837" w14:paraId="0915F782" w14:textId="77777777" w:rsidTr="00002E70">
        <w:trPr>
          <w:trHeight w:val="263"/>
        </w:trPr>
        <w:tc>
          <w:tcPr>
            <w:tcW w:w="702" w:type="dxa"/>
            <w:tcBorders>
              <w:top w:val="nil"/>
              <w:left w:val="nil"/>
              <w:bottom w:val="nil"/>
              <w:right w:val="single" w:sz="4" w:space="0" w:color="auto"/>
            </w:tcBorders>
            <w:noWrap/>
            <w:vAlign w:val="bottom"/>
            <w:hideMark/>
          </w:tcPr>
          <w:p w14:paraId="336FDEFE"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65CA72BD"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2A0ACE8"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r>
      <w:tr w:rsidR="00EE7837" w:rsidRPr="00F56AB5" w14:paraId="34FD6E88" w14:textId="77777777" w:rsidTr="00002E70">
        <w:trPr>
          <w:trHeight w:val="510"/>
        </w:trPr>
        <w:tc>
          <w:tcPr>
            <w:tcW w:w="702" w:type="dxa"/>
            <w:tcBorders>
              <w:top w:val="nil"/>
              <w:left w:val="nil"/>
              <w:bottom w:val="nil"/>
              <w:right w:val="single" w:sz="4" w:space="0" w:color="auto"/>
            </w:tcBorders>
            <w:noWrap/>
            <w:vAlign w:val="bottom"/>
            <w:hideMark/>
          </w:tcPr>
          <w:p w14:paraId="2AC4E4AF" w14:textId="77777777" w:rsidR="00EE7837" w:rsidRDefault="00EE7837"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85D8BA" w14:textId="77777777" w:rsidR="00EE7837" w:rsidRDefault="00EE7837"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D83887"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r>
      <w:tr w:rsidR="00EE7837" w14:paraId="291E8332" w14:textId="77777777" w:rsidTr="00002E70">
        <w:trPr>
          <w:trHeight w:val="263"/>
        </w:trPr>
        <w:tc>
          <w:tcPr>
            <w:tcW w:w="702" w:type="dxa"/>
            <w:tcBorders>
              <w:top w:val="nil"/>
              <w:left w:val="nil"/>
              <w:bottom w:val="nil"/>
              <w:right w:val="single" w:sz="4" w:space="0" w:color="auto"/>
            </w:tcBorders>
            <w:noWrap/>
            <w:vAlign w:val="bottom"/>
            <w:hideMark/>
          </w:tcPr>
          <w:p w14:paraId="798628ED" w14:textId="77777777" w:rsidR="00EE7837" w:rsidRPr="00002E70" w:rsidRDefault="00EE7837" w:rsidP="00002E70">
            <w:pPr>
              <w:jc w:val="center"/>
              <w:rPr>
                <w:rFonts w:ascii="Calibri" w:hAnsi="Calibri" w:cs="Calibri"/>
                <w:b/>
                <w:bCs/>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2ADCFDEA"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B05D08C"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Hard core</w:t>
            </w:r>
          </w:p>
        </w:tc>
      </w:tr>
      <w:tr w:rsidR="00EE7837" w:rsidRPr="00F56AB5" w14:paraId="34D7916C" w14:textId="77777777" w:rsidTr="00002E70">
        <w:trPr>
          <w:trHeight w:val="263"/>
        </w:trPr>
        <w:tc>
          <w:tcPr>
            <w:tcW w:w="702" w:type="dxa"/>
            <w:tcBorders>
              <w:top w:val="nil"/>
              <w:left w:val="nil"/>
              <w:bottom w:val="nil"/>
              <w:right w:val="single" w:sz="4" w:space="0" w:color="auto"/>
            </w:tcBorders>
            <w:noWrap/>
            <w:vAlign w:val="bottom"/>
            <w:hideMark/>
          </w:tcPr>
          <w:p w14:paraId="129BE437" w14:textId="77777777" w:rsidR="00EE7837" w:rsidRDefault="00EE7837"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18EDDAA"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0DA6167"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EE7837" w:rsidRPr="00F56AB5" w14:paraId="68C6C195" w14:textId="77777777" w:rsidTr="00002E70">
        <w:trPr>
          <w:trHeight w:val="510"/>
        </w:trPr>
        <w:tc>
          <w:tcPr>
            <w:tcW w:w="702" w:type="dxa"/>
            <w:tcBorders>
              <w:top w:val="nil"/>
              <w:left w:val="nil"/>
              <w:bottom w:val="nil"/>
              <w:right w:val="single" w:sz="4" w:space="0" w:color="auto"/>
            </w:tcBorders>
            <w:noWrap/>
            <w:vAlign w:val="bottom"/>
            <w:hideMark/>
          </w:tcPr>
          <w:p w14:paraId="4CF2BBD8"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171D1E9E"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32C625F"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350Kg/m3 for the footings</w:t>
            </w:r>
          </w:p>
        </w:tc>
      </w:tr>
      <w:tr w:rsidR="00EE7837" w:rsidRPr="00F56AB5" w14:paraId="383FFD0B" w14:textId="77777777" w:rsidTr="00002E70">
        <w:trPr>
          <w:trHeight w:val="510"/>
        </w:trPr>
        <w:tc>
          <w:tcPr>
            <w:tcW w:w="702" w:type="dxa"/>
            <w:tcBorders>
              <w:top w:val="nil"/>
              <w:left w:val="nil"/>
              <w:bottom w:val="nil"/>
              <w:right w:val="single" w:sz="4" w:space="0" w:color="auto"/>
            </w:tcBorders>
            <w:noWrap/>
            <w:vAlign w:val="bottom"/>
            <w:hideMark/>
          </w:tcPr>
          <w:p w14:paraId="2BFD60A0"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32709864"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4930BFF"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reinforce concrete 15cm thick  dosed at 350Kg/m3 for the bridge's raft</w:t>
            </w:r>
          </w:p>
        </w:tc>
      </w:tr>
      <w:tr w:rsidR="00EE7837" w:rsidRPr="00F56AB5" w14:paraId="108C1288" w14:textId="77777777" w:rsidTr="00002E70">
        <w:trPr>
          <w:trHeight w:val="510"/>
        </w:trPr>
        <w:tc>
          <w:tcPr>
            <w:tcW w:w="702" w:type="dxa"/>
            <w:tcBorders>
              <w:top w:val="nil"/>
              <w:left w:val="nil"/>
              <w:bottom w:val="nil"/>
              <w:right w:val="single" w:sz="4" w:space="0" w:color="auto"/>
            </w:tcBorders>
            <w:noWrap/>
            <w:vAlign w:val="bottom"/>
            <w:hideMark/>
          </w:tcPr>
          <w:p w14:paraId="09DB6CCF"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41EA048F"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305</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9BDC71A"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dosed at 400Kg/m3 for abutment and wing walls </w:t>
            </w:r>
          </w:p>
        </w:tc>
      </w:tr>
      <w:tr w:rsidR="00EE7837" w:rsidRPr="00F56AB5" w14:paraId="19889DE3" w14:textId="77777777" w:rsidTr="00002E70">
        <w:trPr>
          <w:trHeight w:val="510"/>
        </w:trPr>
        <w:tc>
          <w:tcPr>
            <w:tcW w:w="702" w:type="dxa"/>
            <w:tcBorders>
              <w:top w:val="nil"/>
              <w:left w:val="nil"/>
              <w:bottom w:val="nil"/>
              <w:right w:val="single" w:sz="4" w:space="0" w:color="auto"/>
            </w:tcBorders>
            <w:noWrap/>
            <w:vAlign w:val="bottom"/>
            <w:hideMark/>
          </w:tcPr>
          <w:p w14:paraId="68AF95F7"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3319052A"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306</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1E7ED54"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400Kg/m3 for the beam seat, slab and kerbs</w:t>
            </w:r>
          </w:p>
        </w:tc>
      </w:tr>
      <w:tr w:rsidR="00EE7837" w:rsidRPr="00F56AB5" w14:paraId="6116923E" w14:textId="77777777" w:rsidTr="00002E70">
        <w:trPr>
          <w:trHeight w:val="510"/>
        </w:trPr>
        <w:tc>
          <w:tcPr>
            <w:tcW w:w="702" w:type="dxa"/>
            <w:tcBorders>
              <w:top w:val="nil"/>
              <w:left w:val="nil"/>
              <w:bottom w:val="nil"/>
              <w:right w:val="single" w:sz="4" w:space="0" w:color="auto"/>
            </w:tcBorders>
            <w:noWrap/>
            <w:vAlign w:val="bottom"/>
            <w:hideMark/>
          </w:tcPr>
          <w:p w14:paraId="291DD64C"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78B2EA5D"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2D5D9F1" w14:textId="77777777" w:rsidR="00EE7837" w:rsidRPr="00002E70" w:rsidRDefault="00EE7837" w:rsidP="00002E70">
            <w:pPr>
              <w:jc w:val="center"/>
              <w:rPr>
                <w:rFonts w:ascii="Calibri" w:hAnsi="Calibri" w:cs="Calibri"/>
                <w:color w:val="000000"/>
                <w:sz w:val="22"/>
                <w:szCs w:val="22"/>
                <w:lang w:val="en-US"/>
              </w:rPr>
            </w:pPr>
            <w:r>
              <w:rPr>
                <w:rFonts w:ascii="Calibri" w:hAnsi="Calibri" w:cs="Calibri"/>
                <w:color w:val="000000"/>
                <w:sz w:val="22"/>
                <w:szCs w:val="22"/>
                <w:lang w:val="en-GB"/>
              </w:rPr>
              <w:t>Transitional Slab on both sides of the bridge</w:t>
            </w:r>
          </w:p>
        </w:tc>
      </w:tr>
      <w:tr w:rsidR="00EE7837" w:rsidRPr="00F56AB5" w14:paraId="55918E6E" w14:textId="77777777" w:rsidTr="00002E70">
        <w:trPr>
          <w:trHeight w:val="263"/>
        </w:trPr>
        <w:tc>
          <w:tcPr>
            <w:tcW w:w="702" w:type="dxa"/>
            <w:tcBorders>
              <w:top w:val="nil"/>
              <w:left w:val="nil"/>
              <w:bottom w:val="nil"/>
              <w:right w:val="single" w:sz="4" w:space="0" w:color="auto"/>
            </w:tcBorders>
            <w:noWrap/>
            <w:vAlign w:val="bottom"/>
            <w:hideMark/>
          </w:tcPr>
          <w:p w14:paraId="39F54E5C" w14:textId="77777777" w:rsidR="00EE7837" w:rsidRPr="00002E70" w:rsidRDefault="00EE7837" w:rsidP="00002E70">
            <w:pPr>
              <w:jc w:val="cente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12CBF73E"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308</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5D8B481"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Archor of rods HA25 to a rock</w:t>
            </w:r>
          </w:p>
        </w:tc>
      </w:tr>
      <w:tr w:rsidR="00EE7837" w:rsidRPr="00F56AB5" w14:paraId="24E38B9F" w14:textId="77777777" w:rsidTr="00002E70">
        <w:trPr>
          <w:trHeight w:val="263"/>
        </w:trPr>
        <w:tc>
          <w:tcPr>
            <w:tcW w:w="702" w:type="dxa"/>
            <w:tcBorders>
              <w:top w:val="nil"/>
              <w:left w:val="nil"/>
              <w:bottom w:val="nil"/>
              <w:right w:val="single" w:sz="4" w:space="0" w:color="auto"/>
            </w:tcBorders>
            <w:noWrap/>
            <w:vAlign w:val="bottom"/>
            <w:hideMark/>
          </w:tcPr>
          <w:p w14:paraId="4C11FC6F"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690E0C6F"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AFFDD8F"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abutment</w:t>
            </w:r>
          </w:p>
        </w:tc>
      </w:tr>
      <w:tr w:rsidR="00EE7837" w:rsidRPr="00F56AB5" w14:paraId="7244BD26" w14:textId="77777777" w:rsidTr="00002E70">
        <w:trPr>
          <w:trHeight w:val="510"/>
        </w:trPr>
        <w:tc>
          <w:tcPr>
            <w:tcW w:w="702" w:type="dxa"/>
            <w:tcBorders>
              <w:top w:val="nil"/>
              <w:left w:val="nil"/>
              <w:bottom w:val="nil"/>
              <w:right w:val="single" w:sz="4" w:space="0" w:color="auto"/>
            </w:tcBorders>
            <w:noWrap/>
            <w:vAlign w:val="bottom"/>
            <w:hideMark/>
          </w:tcPr>
          <w:p w14:paraId="48700FFA"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E21D306"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310</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2A9418E"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Construction of stone trapezoidal gutters of 100x70x30m</w:t>
            </w:r>
          </w:p>
        </w:tc>
      </w:tr>
      <w:tr w:rsidR="00EE7837" w:rsidRPr="00F56AB5" w14:paraId="4CC9BD4E" w14:textId="77777777" w:rsidTr="00002E70">
        <w:trPr>
          <w:trHeight w:val="263"/>
        </w:trPr>
        <w:tc>
          <w:tcPr>
            <w:tcW w:w="702" w:type="dxa"/>
            <w:tcBorders>
              <w:top w:val="nil"/>
              <w:left w:val="nil"/>
              <w:bottom w:val="nil"/>
              <w:right w:val="single" w:sz="4" w:space="0" w:color="auto"/>
            </w:tcBorders>
            <w:noWrap/>
            <w:vAlign w:val="bottom"/>
            <w:hideMark/>
          </w:tcPr>
          <w:p w14:paraId="52194F78"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300A8164" w14:textId="77777777" w:rsidR="00EE7837" w:rsidRPr="00002E70" w:rsidRDefault="00EE7837" w:rsidP="00002E70">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E12A828"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r>
      <w:tr w:rsidR="00EE7837" w14:paraId="0FC3DC71" w14:textId="77777777" w:rsidTr="00002E70">
        <w:trPr>
          <w:trHeight w:val="263"/>
        </w:trPr>
        <w:tc>
          <w:tcPr>
            <w:tcW w:w="702" w:type="dxa"/>
            <w:tcBorders>
              <w:top w:val="nil"/>
              <w:left w:val="nil"/>
              <w:bottom w:val="nil"/>
              <w:right w:val="single" w:sz="4" w:space="0" w:color="auto"/>
            </w:tcBorders>
            <w:noWrap/>
            <w:vAlign w:val="bottom"/>
            <w:hideMark/>
          </w:tcPr>
          <w:p w14:paraId="72702AB5" w14:textId="77777777" w:rsidR="00EE7837" w:rsidRPr="00002E70" w:rsidRDefault="00EE7837" w:rsidP="00002E70">
            <w:pPr>
              <w:jc w:val="center"/>
              <w:rPr>
                <w:rFonts w:ascii="Calibri" w:hAnsi="Calibri" w:cs="Calibri"/>
                <w:b/>
                <w:bCs/>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2345A2" w14:textId="77777777" w:rsidR="00EE7837" w:rsidRPr="00002E70" w:rsidRDefault="00EE7837" w:rsidP="00002E70">
            <w:pPr>
              <w:jc w:val="center"/>
              <w:rPr>
                <w:rFonts w:ascii="Arial" w:hAnsi="Arial" w:cs="Arial"/>
                <w:b/>
                <w:bCs/>
                <w:color w:val="000000"/>
                <w:sz w:val="20"/>
                <w:szCs w:val="20"/>
                <w:lang w:val="en-US"/>
              </w:rPr>
            </w:pPr>
            <w:r>
              <w:rPr>
                <w:rFonts w:ascii="Arial" w:hAnsi="Arial" w:cs="Arial"/>
                <w:b/>
                <w:bCs/>
                <w:sz w:val="20"/>
                <w:szCs w:val="20"/>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3336A2" w14:textId="77777777" w:rsidR="00EE7837" w:rsidRDefault="00EE7837" w:rsidP="00002E70">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r>
      <w:tr w:rsidR="00EE7837" w:rsidRPr="00F56AB5" w14:paraId="4EEA31C4" w14:textId="77777777" w:rsidTr="00002E70">
        <w:trPr>
          <w:trHeight w:val="572"/>
        </w:trPr>
        <w:tc>
          <w:tcPr>
            <w:tcW w:w="702" w:type="dxa"/>
            <w:tcBorders>
              <w:top w:val="nil"/>
              <w:left w:val="nil"/>
              <w:bottom w:val="nil"/>
              <w:right w:val="single" w:sz="4" w:space="0" w:color="auto"/>
            </w:tcBorders>
            <w:noWrap/>
            <w:vAlign w:val="bottom"/>
            <w:hideMark/>
          </w:tcPr>
          <w:p w14:paraId="67EC8AA1" w14:textId="77777777" w:rsidR="00EE7837" w:rsidRDefault="00EE7837"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788F2970"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7359D8F"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Mix guard rails (concrete pillars and metallic pipes)</w:t>
            </w:r>
          </w:p>
        </w:tc>
      </w:tr>
      <w:tr w:rsidR="00EE7837" w14:paraId="0A453EDA" w14:textId="77777777" w:rsidTr="00002E70">
        <w:trPr>
          <w:trHeight w:val="263"/>
        </w:trPr>
        <w:tc>
          <w:tcPr>
            <w:tcW w:w="702" w:type="dxa"/>
            <w:tcBorders>
              <w:top w:val="nil"/>
              <w:left w:val="nil"/>
              <w:bottom w:val="nil"/>
              <w:right w:val="single" w:sz="4" w:space="0" w:color="auto"/>
            </w:tcBorders>
            <w:noWrap/>
            <w:vAlign w:val="bottom"/>
            <w:hideMark/>
          </w:tcPr>
          <w:p w14:paraId="09841C99"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2C49DEBE"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8F2EB9A"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weep holes in PVC</w:t>
            </w:r>
          </w:p>
        </w:tc>
      </w:tr>
      <w:tr w:rsidR="00EE7837" w14:paraId="69906329" w14:textId="77777777" w:rsidTr="00002E70">
        <w:trPr>
          <w:trHeight w:val="263"/>
        </w:trPr>
        <w:tc>
          <w:tcPr>
            <w:tcW w:w="702" w:type="dxa"/>
            <w:tcBorders>
              <w:top w:val="nil"/>
              <w:left w:val="nil"/>
              <w:bottom w:val="nil"/>
              <w:right w:val="single" w:sz="4" w:space="0" w:color="auto"/>
            </w:tcBorders>
            <w:noWrap/>
            <w:vAlign w:val="bottom"/>
            <w:hideMark/>
          </w:tcPr>
          <w:p w14:paraId="1D88E4C0" w14:textId="77777777" w:rsidR="00EE7837" w:rsidRDefault="00EE7837"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27BC4C07"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DBD7DCF"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Drainage pipes (PVC 100)</w:t>
            </w:r>
          </w:p>
        </w:tc>
      </w:tr>
      <w:tr w:rsidR="00EE7837" w:rsidRPr="00F56AB5" w14:paraId="351800A4" w14:textId="77777777" w:rsidTr="00002E70">
        <w:trPr>
          <w:trHeight w:val="651"/>
        </w:trPr>
        <w:tc>
          <w:tcPr>
            <w:tcW w:w="702" w:type="dxa"/>
            <w:tcBorders>
              <w:top w:val="nil"/>
              <w:left w:val="nil"/>
              <w:bottom w:val="nil"/>
              <w:right w:val="single" w:sz="4" w:space="0" w:color="auto"/>
            </w:tcBorders>
            <w:noWrap/>
            <w:vAlign w:val="bottom"/>
            <w:hideMark/>
          </w:tcPr>
          <w:p w14:paraId="63390A90" w14:textId="77777777" w:rsidR="00EE7837" w:rsidRDefault="00EE7837"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1E571B05"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EB44717"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Metallic project information sign posts (type AB)</w:t>
            </w:r>
          </w:p>
        </w:tc>
      </w:tr>
      <w:tr w:rsidR="00EE7837" w:rsidRPr="00F56AB5" w14:paraId="0E772287" w14:textId="77777777" w:rsidTr="00002E70">
        <w:trPr>
          <w:trHeight w:val="510"/>
        </w:trPr>
        <w:tc>
          <w:tcPr>
            <w:tcW w:w="702" w:type="dxa"/>
            <w:tcBorders>
              <w:top w:val="nil"/>
              <w:left w:val="nil"/>
              <w:bottom w:val="nil"/>
              <w:right w:val="single" w:sz="4" w:space="0" w:color="auto"/>
            </w:tcBorders>
            <w:noWrap/>
            <w:vAlign w:val="bottom"/>
            <w:hideMark/>
          </w:tcPr>
          <w:p w14:paraId="74DD71C3" w14:textId="77777777" w:rsidR="00EE7837" w:rsidRPr="00002E70" w:rsidRDefault="00EE7837"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6E622C0A"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740728B" w14:textId="77777777" w:rsidR="00EE7837" w:rsidRPr="00002E70" w:rsidRDefault="00EE7837" w:rsidP="00002E70">
            <w:pPr>
              <w:jc w:val="center"/>
              <w:rPr>
                <w:rFonts w:ascii="Calibri" w:hAnsi="Calibri" w:cs="Calibri"/>
                <w:color w:val="000000"/>
                <w:sz w:val="22"/>
                <w:szCs w:val="22"/>
                <w:lang w:val="en-US"/>
              </w:rPr>
            </w:pPr>
            <w:r>
              <w:rPr>
                <w:rFonts w:ascii="Calibri" w:hAnsi="Calibri" w:cs="Calibri"/>
                <w:color w:val="000000"/>
                <w:sz w:val="22"/>
                <w:szCs w:val="22"/>
                <w:lang w:val="en-GB"/>
              </w:rPr>
              <w:t>Round post markers (Balises) in treated Eucalyptus well seasoned wood</w:t>
            </w:r>
          </w:p>
        </w:tc>
      </w:tr>
    </w:tbl>
    <w:p w14:paraId="0B745B54" w14:textId="1541EA0D" w:rsidR="00EE7837" w:rsidRPr="003039A5" w:rsidRDefault="00EE7837" w:rsidP="001F36A1">
      <w:pPr>
        <w:pStyle w:val="ListParagraph"/>
        <w:numPr>
          <w:ilvl w:val="0"/>
          <w:numId w:val="77"/>
        </w:numPr>
        <w:spacing w:before="120"/>
        <w:jc w:val="both"/>
        <w:rPr>
          <w:rFonts w:ascii="Tahoma" w:hAnsi="Tahoma" w:cs="Tahoma"/>
          <w:b/>
          <w:bCs/>
          <w:color w:val="FF0000"/>
          <w:sz w:val="22"/>
          <w:szCs w:val="22"/>
          <w:lang w:val="en-US"/>
        </w:rPr>
      </w:pPr>
      <w:r w:rsidRPr="003039A5">
        <w:rPr>
          <w:rFonts w:ascii="Tahoma" w:hAnsi="Tahoma" w:cs="Tahoma"/>
          <w:b/>
          <w:bCs/>
          <w:color w:val="FF0000"/>
          <w:sz w:val="22"/>
          <w:szCs w:val="22"/>
          <w:lang w:val="en-US"/>
        </w:rPr>
        <w:t>CONSTRUCTION OF A  7ML BRIDGE LINKING MBINFIBIEH -AKOKIKANG QUATER  IN BAMENDA II COUNCIL AREA</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8356"/>
      </w:tblGrid>
      <w:tr w:rsidR="00EE7837" w14:paraId="258C3118" w14:textId="77777777" w:rsidTr="003039A5">
        <w:trPr>
          <w:trHeight w:val="298"/>
        </w:trPr>
        <w:tc>
          <w:tcPr>
            <w:tcW w:w="1719" w:type="dxa"/>
            <w:noWrap/>
            <w:vAlign w:val="center"/>
            <w:hideMark/>
          </w:tcPr>
          <w:p w14:paraId="09E06788" w14:textId="77777777" w:rsidR="00EE7837" w:rsidRDefault="00EE7837" w:rsidP="00002E70">
            <w:pPr>
              <w:jc w:val="center"/>
              <w:rPr>
                <w:rFonts w:ascii="Calibri" w:hAnsi="Calibri" w:cs="Calibri"/>
                <w:b/>
                <w:bCs/>
                <w:color w:val="000000"/>
                <w:sz w:val="22"/>
                <w:szCs w:val="22"/>
                <w:lang w:eastAsia="en-US"/>
              </w:rPr>
            </w:pPr>
            <w:r>
              <w:rPr>
                <w:rFonts w:ascii="Calibri" w:hAnsi="Calibri" w:cs="Calibri"/>
                <w:b/>
                <w:bCs/>
                <w:color w:val="000000"/>
                <w:sz w:val="22"/>
                <w:szCs w:val="22"/>
                <w:lang w:val="en-GB"/>
              </w:rPr>
              <w:t>S/No</w:t>
            </w:r>
          </w:p>
        </w:tc>
        <w:tc>
          <w:tcPr>
            <w:tcW w:w="8356" w:type="dxa"/>
            <w:vAlign w:val="center"/>
            <w:hideMark/>
          </w:tcPr>
          <w:p w14:paraId="00F080DC"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EE7837" w14:paraId="1D44D027" w14:textId="77777777" w:rsidTr="003039A5">
        <w:trPr>
          <w:trHeight w:val="298"/>
        </w:trPr>
        <w:tc>
          <w:tcPr>
            <w:tcW w:w="1719" w:type="dxa"/>
            <w:shd w:val="clear" w:color="000000" w:fill="D9D9D9"/>
            <w:noWrap/>
            <w:vAlign w:val="center"/>
            <w:hideMark/>
          </w:tcPr>
          <w:p w14:paraId="0E442FE7" w14:textId="77777777" w:rsidR="00EE7837" w:rsidRDefault="00EE7837"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356" w:type="dxa"/>
            <w:shd w:val="clear" w:color="000000" w:fill="D9D9D9"/>
            <w:vAlign w:val="center"/>
            <w:hideMark/>
          </w:tcPr>
          <w:p w14:paraId="68EE6926" w14:textId="77777777" w:rsidR="00EE7837" w:rsidRDefault="00EE7837" w:rsidP="00002E70">
            <w:pPr>
              <w:rPr>
                <w:rFonts w:ascii="Calibri" w:hAnsi="Calibri" w:cs="Calibri"/>
                <w:b/>
                <w:bCs/>
                <w:color w:val="000000"/>
                <w:sz w:val="22"/>
                <w:szCs w:val="22"/>
              </w:rPr>
            </w:pPr>
            <w:r>
              <w:rPr>
                <w:rFonts w:ascii="Calibri" w:hAnsi="Calibri" w:cs="Calibri"/>
                <w:b/>
                <w:bCs/>
                <w:sz w:val="22"/>
                <w:szCs w:val="22"/>
                <w:lang w:val="en-GB"/>
              </w:rPr>
              <w:t>Series 000-Installation</w:t>
            </w:r>
          </w:p>
        </w:tc>
      </w:tr>
      <w:tr w:rsidR="00EE7837" w14:paraId="5A3B1F37" w14:textId="77777777" w:rsidTr="003039A5">
        <w:trPr>
          <w:trHeight w:val="298"/>
        </w:trPr>
        <w:tc>
          <w:tcPr>
            <w:tcW w:w="1719" w:type="dxa"/>
            <w:noWrap/>
            <w:vAlign w:val="center"/>
            <w:hideMark/>
          </w:tcPr>
          <w:p w14:paraId="73F23531"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8356" w:type="dxa"/>
            <w:vAlign w:val="center"/>
            <w:hideMark/>
          </w:tcPr>
          <w:p w14:paraId="2DEF8E84"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Site installations</w:t>
            </w:r>
          </w:p>
        </w:tc>
      </w:tr>
      <w:tr w:rsidR="00EE7837" w:rsidRPr="00F56AB5" w14:paraId="2376280F" w14:textId="77777777" w:rsidTr="003039A5">
        <w:trPr>
          <w:trHeight w:val="298"/>
        </w:trPr>
        <w:tc>
          <w:tcPr>
            <w:tcW w:w="1719" w:type="dxa"/>
            <w:noWrap/>
            <w:vAlign w:val="center"/>
            <w:hideMark/>
          </w:tcPr>
          <w:p w14:paraId="292962D7"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2</w:t>
            </w:r>
          </w:p>
        </w:tc>
        <w:tc>
          <w:tcPr>
            <w:tcW w:w="8356" w:type="dxa"/>
            <w:vAlign w:val="center"/>
            <w:hideMark/>
          </w:tcPr>
          <w:p w14:paraId="33C18E20"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mobilisation and demobilisation of equipment</w:t>
            </w:r>
          </w:p>
        </w:tc>
      </w:tr>
      <w:tr w:rsidR="00EE7837" w:rsidRPr="00F56AB5" w14:paraId="26D13869" w14:textId="77777777" w:rsidTr="003039A5">
        <w:trPr>
          <w:trHeight w:val="298"/>
        </w:trPr>
        <w:tc>
          <w:tcPr>
            <w:tcW w:w="1719" w:type="dxa"/>
            <w:noWrap/>
            <w:vAlign w:val="center"/>
            <w:hideMark/>
          </w:tcPr>
          <w:p w14:paraId="06EB9767"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3</w:t>
            </w:r>
          </w:p>
        </w:tc>
        <w:tc>
          <w:tcPr>
            <w:tcW w:w="8356" w:type="dxa"/>
            <w:vAlign w:val="center"/>
            <w:hideMark/>
          </w:tcPr>
          <w:p w14:paraId="171BF6A1"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Work execution program and as built plan</w:t>
            </w:r>
          </w:p>
        </w:tc>
      </w:tr>
      <w:tr w:rsidR="00EE7837" w:rsidRPr="00F56AB5" w14:paraId="65841EDC" w14:textId="77777777" w:rsidTr="003039A5">
        <w:trPr>
          <w:trHeight w:val="497"/>
        </w:trPr>
        <w:tc>
          <w:tcPr>
            <w:tcW w:w="1719" w:type="dxa"/>
            <w:noWrap/>
            <w:vAlign w:val="center"/>
            <w:hideMark/>
          </w:tcPr>
          <w:p w14:paraId="436DD748"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8356" w:type="dxa"/>
            <w:vAlign w:val="center"/>
            <w:hideMark/>
          </w:tcPr>
          <w:p w14:paraId="67E8B567"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Geotechnical studies (evironmental studies inclusive)</w:t>
            </w:r>
          </w:p>
        </w:tc>
      </w:tr>
      <w:tr w:rsidR="00EE7837" w14:paraId="112526A7" w14:textId="77777777" w:rsidTr="003039A5">
        <w:trPr>
          <w:trHeight w:val="298"/>
        </w:trPr>
        <w:tc>
          <w:tcPr>
            <w:tcW w:w="1719" w:type="dxa"/>
            <w:noWrap/>
            <w:vAlign w:val="center"/>
            <w:hideMark/>
          </w:tcPr>
          <w:p w14:paraId="18A0D416"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356" w:type="dxa"/>
            <w:vAlign w:val="center"/>
            <w:hideMark/>
          </w:tcPr>
          <w:p w14:paraId="6CF514A0"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EE7837" w14:paraId="6FE87D0E" w14:textId="77777777" w:rsidTr="003039A5">
        <w:trPr>
          <w:trHeight w:val="298"/>
        </w:trPr>
        <w:tc>
          <w:tcPr>
            <w:tcW w:w="1719" w:type="dxa"/>
            <w:shd w:val="clear" w:color="000000" w:fill="D9D9D9"/>
            <w:noWrap/>
            <w:vAlign w:val="center"/>
            <w:hideMark/>
          </w:tcPr>
          <w:p w14:paraId="59489721" w14:textId="77777777" w:rsidR="00EE7837" w:rsidRDefault="00EE7837"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356" w:type="dxa"/>
            <w:shd w:val="clear" w:color="000000" w:fill="D9D9D9"/>
            <w:vAlign w:val="center"/>
            <w:hideMark/>
          </w:tcPr>
          <w:p w14:paraId="50DAAB3F" w14:textId="77777777" w:rsidR="00EE7837" w:rsidRDefault="00EE7837" w:rsidP="00002E70">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r>
      <w:tr w:rsidR="00EE7837" w14:paraId="4787708C" w14:textId="77777777" w:rsidTr="003039A5">
        <w:trPr>
          <w:trHeight w:val="298"/>
        </w:trPr>
        <w:tc>
          <w:tcPr>
            <w:tcW w:w="1719" w:type="dxa"/>
            <w:noWrap/>
            <w:vAlign w:val="center"/>
            <w:hideMark/>
          </w:tcPr>
          <w:p w14:paraId="451274E0"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8356" w:type="dxa"/>
            <w:vAlign w:val="center"/>
            <w:hideMark/>
          </w:tcPr>
          <w:p w14:paraId="701A99B4"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Site clearance</w:t>
            </w:r>
          </w:p>
        </w:tc>
      </w:tr>
      <w:tr w:rsidR="00EE7837" w:rsidRPr="00F56AB5" w14:paraId="7C84F70A" w14:textId="77777777" w:rsidTr="003039A5">
        <w:trPr>
          <w:trHeight w:val="298"/>
        </w:trPr>
        <w:tc>
          <w:tcPr>
            <w:tcW w:w="1719" w:type="dxa"/>
            <w:noWrap/>
            <w:vAlign w:val="center"/>
            <w:hideMark/>
          </w:tcPr>
          <w:p w14:paraId="31F582E7"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8356" w:type="dxa"/>
            <w:vAlign w:val="center"/>
            <w:hideMark/>
          </w:tcPr>
          <w:p w14:paraId="32AB9BCE"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Traffic flow (diversion of water course/road)</w:t>
            </w:r>
          </w:p>
        </w:tc>
      </w:tr>
      <w:tr w:rsidR="00EE7837" w:rsidRPr="00F56AB5" w14:paraId="462EFCF7" w14:textId="77777777" w:rsidTr="003039A5">
        <w:trPr>
          <w:trHeight w:val="298"/>
        </w:trPr>
        <w:tc>
          <w:tcPr>
            <w:tcW w:w="1719" w:type="dxa"/>
            <w:noWrap/>
            <w:vAlign w:val="center"/>
            <w:hideMark/>
          </w:tcPr>
          <w:p w14:paraId="1406263C"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8356" w:type="dxa"/>
            <w:vAlign w:val="center"/>
            <w:hideMark/>
          </w:tcPr>
          <w:p w14:paraId="4AF578FA"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Setting out of the bridge</w:t>
            </w:r>
          </w:p>
        </w:tc>
      </w:tr>
      <w:tr w:rsidR="00EE7837" w14:paraId="07EFB5DB" w14:textId="77777777" w:rsidTr="003039A5">
        <w:trPr>
          <w:trHeight w:val="298"/>
        </w:trPr>
        <w:tc>
          <w:tcPr>
            <w:tcW w:w="1719" w:type="dxa"/>
            <w:noWrap/>
            <w:vAlign w:val="center"/>
            <w:hideMark/>
          </w:tcPr>
          <w:p w14:paraId="13AB6A06"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356" w:type="dxa"/>
            <w:vAlign w:val="center"/>
            <w:hideMark/>
          </w:tcPr>
          <w:p w14:paraId="320F16F0"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EE7837" w14:paraId="7A357A9B" w14:textId="77777777" w:rsidTr="003039A5">
        <w:trPr>
          <w:trHeight w:val="298"/>
        </w:trPr>
        <w:tc>
          <w:tcPr>
            <w:tcW w:w="1719" w:type="dxa"/>
            <w:shd w:val="clear" w:color="000000" w:fill="D9D9D9"/>
            <w:noWrap/>
            <w:vAlign w:val="center"/>
            <w:hideMark/>
          </w:tcPr>
          <w:p w14:paraId="12203CAC" w14:textId="77777777" w:rsidR="00EE7837" w:rsidRDefault="00EE7837"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356" w:type="dxa"/>
            <w:shd w:val="clear" w:color="000000" w:fill="D9D9D9"/>
            <w:vAlign w:val="center"/>
            <w:hideMark/>
          </w:tcPr>
          <w:p w14:paraId="79C4491B" w14:textId="77777777" w:rsidR="00EE7837" w:rsidRDefault="00EE7837" w:rsidP="00002E70">
            <w:pPr>
              <w:rPr>
                <w:rFonts w:ascii="Calibri" w:hAnsi="Calibri" w:cs="Calibri"/>
                <w:b/>
                <w:bCs/>
                <w:color w:val="000000"/>
                <w:sz w:val="22"/>
                <w:szCs w:val="22"/>
              </w:rPr>
            </w:pPr>
            <w:r>
              <w:rPr>
                <w:rFonts w:ascii="Calibri" w:hAnsi="Calibri" w:cs="Calibri"/>
                <w:b/>
                <w:bCs/>
                <w:sz w:val="22"/>
                <w:szCs w:val="22"/>
                <w:lang w:val="en-GB"/>
              </w:rPr>
              <w:t>Series 200: General Earth works</w:t>
            </w:r>
          </w:p>
        </w:tc>
      </w:tr>
      <w:tr w:rsidR="00EE7837" w14:paraId="61DD9BFA" w14:textId="77777777" w:rsidTr="003039A5">
        <w:trPr>
          <w:trHeight w:val="298"/>
        </w:trPr>
        <w:tc>
          <w:tcPr>
            <w:tcW w:w="1719" w:type="dxa"/>
            <w:vAlign w:val="center"/>
            <w:hideMark/>
          </w:tcPr>
          <w:p w14:paraId="70AD786D"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8356" w:type="dxa"/>
            <w:vAlign w:val="center"/>
            <w:hideMark/>
          </w:tcPr>
          <w:p w14:paraId="49F1F1FF"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Excavation of trenches</w:t>
            </w:r>
          </w:p>
        </w:tc>
      </w:tr>
      <w:tr w:rsidR="00EE7837" w14:paraId="24205AEE" w14:textId="77777777" w:rsidTr="003039A5">
        <w:trPr>
          <w:trHeight w:val="298"/>
        </w:trPr>
        <w:tc>
          <w:tcPr>
            <w:tcW w:w="1719" w:type="dxa"/>
            <w:vAlign w:val="center"/>
            <w:hideMark/>
          </w:tcPr>
          <w:p w14:paraId="0DB5A595"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8356" w:type="dxa"/>
            <w:vAlign w:val="center"/>
            <w:hideMark/>
          </w:tcPr>
          <w:p w14:paraId="0C9DFDDA"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 xml:space="preserve">Backfilling of excavation </w:t>
            </w:r>
          </w:p>
        </w:tc>
      </w:tr>
      <w:tr w:rsidR="00EE7837" w:rsidRPr="00F56AB5" w14:paraId="352D8612" w14:textId="77777777" w:rsidTr="003039A5">
        <w:trPr>
          <w:trHeight w:val="577"/>
        </w:trPr>
        <w:tc>
          <w:tcPr>
            <w:tcW w:w="1719" w:type="dxa"/>
            <w:vAlign w:val="center"/>
            <w:hideMark/>
          </w:tcPr>
          <w:p w14:paraId="084D21EC"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8356" w:type="dxa"/>
            <w:vAlign w:val="center"/>
            <w:hideMark/>
          </w:tcPr>
          <w:p w14:paraId="121B1CD3"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 xml:space="preserve">Resurfacing of the filled accesses to the bridge with laterite from borrowed pit </w:t>
            </w:r>
          </w:p>
        </w:tc>
      </w:tr>
      <w:tr w:rsidR="00EE7837" w14:paraId="4966AFBD" w14:textId="77777777" w:rsidTr="003039A5">
        <w:trPr>
          <w:trHeight w:val="298"/>
        </w:trPr>
        <w:tc>
          <w:tcPr>
            <w:tcW w:w="1719" w:type="dxa"/>
            <w:noWrap/>
            <w:vAlign w:val="center"/>
            <w:hideMark/>
          </w:tcPr>
          <w:p w14:paraId="2E7D3BF4"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356" w:type="dxa"/>
            <w:vAlign w:val="center"/>
            <w:hideMark/>
          </w:tcPr>
          <w:p w14:paraId="1571CA32"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r>
      <w:tr w:rsidR="00EE7837" w:rsidRPr="00F56AB5" w14:paraId="1D7BB9D8" w14:textId="77777777" w:rsidTr="003039A5">
        <w:trPr>
          <w:trHeight w:val="577"/>
        </w:trPr>
        <w:tc>
          <w:tcPr>
            <w:tcW w:w="1719" w:type="dxa"/>
            <w:shd w:val="clear" w:color="000000" w:fill="D9D9D9"/>
            <w:noWrap/>
            <w:vAlign w:val="center"/>
            <w:hideMark/>
          </w:tcPr>
          <w:p w14:paraId="0370BBC2" w14:textId="77777777" w:rsidR="00EE7837" w:rsidRDefault="00EE7837" w:rsidP="00002E70">
            <w:pPr>
              <w:jc w:val="center"/>
              <w:rPr>
                <w:rFonts w:ascii="Calibri" w:hAnsi="Calibri" w:cs="Calibri"/>
                <w:b/>
                <w:bCs/>
                <w:color w:val="000000"/>
                <w:sz w:val="22"/>
                <w:szCs w:val="22"/>
              </w:rPr>
            </w:pPr>
            <w:r>
              <w:rPr>
                <w:rFonts w:ascii="Calibri" w:hAnsi="Calibri" w:cs="Calibri"/>
                <w:b/>
                <w:bCs/>
                <w:sz w:val="22"/>
                <w:szCs w:val="22"/>
                <w:lang w:val="en-GB"/>
              </w:rPr>
              <w:lastRenderedPageBreak/>
              <w:t> </w:t>
            </w:r>
          </w:p>
        </w:tc>
        <w:tc>
          <w:tcPr>
            <w:tcW w:w="8356" w:type="dxa"/>
            <w:shd w:val="clear" w:color="000000" w:fill="D9D9D9"/>
            <w:vAlign w:val="center"/>
            <w:hideMark/>
          </w:tcPr>
          <w:p w14:paraId="16DFA9A4"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r>
      <w:tr w:rsidR="00EE7837" w14:paraId="5E662D2E" w14:textId="77777777" w:rsidTr="003039A5">
        <w:trPr>
          <w:trHeight w:val="298"/>
        </w:trPr>
        <w:tc>
          <w:tcPr>
            <w:tcW w:w="1719" w:type="dxa"/>
            <w:noWrap/>
            <w:vAlign w:val="center"/>
            <w:hideMark/>
          </w:tcPr>
          <w:p w14:paraId="2E954EF7"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8356" w:type="dxa"/>
            <w:vAlign w:val="center"/>
            <w:hideMark/>
          </w:tcPr>
          <w:p w14:paraId="310315C0"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Hard core</w:t>
            </w:r>
          </w:p>
        </w:tc>
      </w:tr>
      <w:tr w:rsidR="00EE7837" w:rsidRPr="00F56AB5" w14:paraId="0AE25209" w14:textId="77777777" w:rsidTr="003039A5">
        <w:trPr>
          <w:trHeight w:val="298"/>
        </w:trPr>
        <w:tc>
          <w:tcPr>
            <w:tcW w:w="1719" w:type="dxa"/>
            <w:vAlign w:val="center"/>
            <w:hideMark/>
          </w:tcPr>
          <w:p w14:paraId="10E03407"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8356" w:type="dxa"/>
            <w:vAlign w:val="center"/>
            <w:hideMark/>
          </w:tcPr>
          <w:p w14:paraId="04389CC1"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EE7837" w:rsidRPr="00F56AB5" w14:paraId="54BE9EFD" w14:textId="77777777" w:rsidTr="003039A5">
        <w:trPr>
          <w:trHeight w:val="577"/>
        </w:trPr>
        <w:tc>
          <w:tcPr>
            <w:tcW w:w="1719" w:type="dxa"/>
            <w:vAlign w:val="center"/>
            <w:hideMark/>
          </w:tcPr>
          <w:p w14:paraId="2771E668"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8356" w:type="dxa"/>
            <w:vAlign w:val="center"/>
            <w:hideMark/>
          </w:tcPr>
          <w:p w14:paraId="57A0F407"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350Kg/m3 for the footings</w:t>
            </w:r>
          </w:p>
        </w:tc>
      </w:tr>
      <w:tr w:rsidR="00EE7837" w:rsidRPr="00F56AB5" w14:paraId="0BC2A747" w14:textId="77777777" w:rsidTr="003039A5">
        <w:trPr>
          <w:trHeight w:val="577"/>
        </w:trPr>
        <w:tc>
          <w:tcPr>
            <w:tcW w:w="1719" w:type="dxa"/>
            <w:vAlign w:val="center"/>
            <w:hideMark/>
          </w:tcPr>
          <w:p w14:paraId="2FE61FB6"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8356" w:type="dxa"/>
            <w:vAlign w:val="center"/>
            <w:hideMark/>
          </w:tcPr>
          <w:p w14:paraId="2A5B4DC1"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reinforce concrete 15cm thick  dosed at 350Kg/m3 for the bridge's raft</w:t>
            </w:r>
          </w:p>
        </w:tc>
      </w:tr>
      <w:tr w:rsidR="00EE7837" w:rsidRPr="00F56AB5" w14:paraId="7712964A" w14:textId="77777777" w:rsidTr="003039A5">
        <w:trPr>
          <w:trHeight w:val="577"/>
        </w:trPr>
        <w:tc>
          <w:tcPr>
            <w:tcW w:w="1719" w:type="dxa"/>
            <w:vAlign w:val="center"/>
            <w:hideMark/>
          </w:tcPr>
          <w:p w14:paraId="4598112E"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305</w:t>
            </w:r>
          </w:p>
        </w:tc>
        <w:tc>
          <w:tcPr>
            <w:tcW w:w="8356" w:type="dxa"/>
            <w:vAlign w:val="center"/>
            <w:hideMark/>
          </w:tcPr>
          <w:p w14:paraId="75D7E900"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dosed at 400Kg/m3 for abutment and wing walls </w:t>
            </w:r>
          </w:p>
        </w:tc>
      </w:tr>
      <w:tr w:rsidR="00EE7837" w:rsidRPr="00F56AB5" w14:paraId="44279D23" w14:textId="77777777" w:rsidTr="003039A5">
        <w:trPr>
          <w:trHeight w:val="577"/>
        </w:trPr>
        <w:tc>
          <w:tcPr>
            <w:tcW w:w="1719" w:type="dxa"/>
            <w:vAlign w:val="center"/>
            <w:hideMark/>
          </w:tcPr>
          <w:p w14:paraId="1F1C874D"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306</w:t>
            </w:r>
          </w:p>
        </w:tc>
        <w:tc>
          <w:tcPr>
            <w:tcW w:w="8356" w:type="dxa"/>
            <w:vAlign w:val="center"/>
            <w:hideMark/>
          </w:tcPr>
          <w:p w14:paraId="247F5689"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400Kg/m3 for the beam seat, slab and kerbs</w:t>
            </w:r>
          </w:p>
        </w:tc>
      </w:tr>
      <w:tr w:rsidR="00EE7837" w:rsidRPr="00F56AB5" w14:paraId="1062E2F5" w14:textId="77777777" w:rsidTr="003039A5">
        <w:trPr>
          <w:trHeight w:val="577"/>
        </w:trPr>
        <w:tc>
          <w:tcPr>
            <w:tcW w:w="1719" w:type="dxa"/>
            <w:vAlign w:val="center"/>
            <w:hideMark/>
          </w:tcPr>
          <w:p w14:paraId="3EC4199D"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8356" w:type="dxa"/>
            <w:vAlign w:val="center"/>
            <w:hideMark/>
          </w:tcPr>
          <w:p w14:paraId="041763F8" w14:textId="77777777" w:rsidR="00EE7837" w:rsidRPr="00002E70" w:rsidRDefault="00EE7837" w:rsidP="00002E70">
            <w:pPr>
              <w:jc w:val="center"/>
              <w:rPr>
                <w:rFonts w:ascii="Calibri" w:hAnsi="Calibri" w:cs="Calibri"/>
                <w:color w:val="000000"/>
                <w:sz w:val="22"/>
                <w:szCs w:val="22"/>
                <w:lang w:val="en-US"/>
              </w:rPr>
            </w:pPr>
            <w:r>
              <w:rPr>
                <w:rFonts w:ascii="Calibri" w:hAnsi="Calibri" w:cs="Calibri"/>
                <w:color w:val="000000"/>
                <w:sz w:val="22"/>
                <w:szCs w:val="22"/>
                <w:lang w:val="en-GB"/>
              </w:rPr>
              <w:t>Transitional Slab on both sides of the bridge</w:t>
            </w:r>
          </w:p>
        </w:tc>
      </w:tr>
      <w:tr w:rsidR="00EE7837" w:rsidRPr="00F56AB5" w14:paraId="63BF9962" w14:textId="77777777" w:rsidTr="003039A5">
        <w:trPr>
          <w:trHeight w:val="298"/>
        </w:trPr>
        <w:tc>
          <w:tcPr>
            <w:tcW w:w="1719" w:type="dxa"/>
            <w:vAlign w:val="center"/>
            <w:hideMark/>
          </w:tcPr>
          <w:p w14:paraId="3CA99DE2"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308</w:t>
            </w:r>
          </w:p>
        </w:tc>
        <w:tc>
          <w:tcPr>
            <w:tcW w:w="8356" w:type="dxa"/>
            <w:vAlign w:val="center"/>
            <w:hideMark/>
          </w:tcPr>
          <w:p w14:paraId="521AA883"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Archor of rods HA25 to a rock</w:t>
            </w:r>
          </w:p>
        </w:tc>
      </w:tr>
      <w:tr w:rsidR="00EE7837" w:rsidRPr="00F56AB5" w14:paraId="299A8829" w14:textId="77777777" w:rsidTr="003039A5">
        <w:trPr>
          <w:trHeight w:val="298"/>
        </w:trPr>
        <w:tc>
          <w:tcPr>
            <w:tcW w:w="1719" w:type="dxa"/>
            <w:vAlign w:val="center"/>
            <w:hideMark/>
          </w:tcPr>
          <w:p w14:paraId="486C1EBD"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8356" w:type="dxa"/>
            <w:vAlign w:val="center"/>
            <w:hideMark/>
          </w:tcPr>
          <w:p w14:paraId="76E42634"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abutment</w:t>
            </w:r>
          </w:p>
        </w:tc>
      </w:tr>
      <w:tr w:rsidR="00EE7837" w:rsidRPr="00F56AB5" w14:paraId="417C9522" w14:textId="77777777" w:rsidTr="003039A5">
        <w:trPr>
          <w:trHeight w:val="298"/>
        </w:trPr>
        <w:tc>
          <w:tcPr>
            <w:tcW w:w="1719" w:type="dxa"/>
            <w:vAlign w:val="center"/>
            <w:hideMark/>
          </w:tcPr>
          <w:p w14:paraId="28665CB2" w14:textId="77777777" w:rsidR="00EE7837" w:rsidRPr="00002E70" w:rsidRDefault="00EE7837" w:rsidP="00002E70">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8356" w:type="dxa"/>
            <w:vAlign w:val="center"/>
            <w:hideMark/>
          </w:tcPr>
          <w:p w14:paraId="79FEDD4C"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r>
      <w:tr w:rsidR="00EE7837" w14:paraId="1022857B" w14:textId="77777777" w:rsidTr="003039A5">
        <w:trPr>
          <w:trHeight w:val="298"/>
        </w:trPr>
        <w:tc>
          <w:tcPr>
            <w:tcW w:w="1719" w:type="dxa"/>
            <w:shd w:val="clear" w:color="000000" w:fill="D9D9D9"/>
            <w:vAlign w:val="center"/>
            <w:hideMark/>
          </w:tcPr>
          <w:p w14:paraId="6372222D" w14:textId="77777777" w:rsidR="00EE7837" w:rsidRPr="00002E70" w:rsidRDefault="00EE7837" w:rsidP="00002E70">
            <w:pPr>
              <w:jc w:val="center"/>
              <w:rPr>
                <w:rFonts w:ascii="Arial" w:hAnsi="Arial" w:cs="Arial"/>
                <w:b/>
                <w:bCs/>
                <w:color w:val="000000"/>
                <w:sz w:val="20"/>
                <w:szCs w:val="20"/>
                <w:lang w:val="en-US"/>
              </w:rPr>
            </w:pPr>
            <w:r>
              <w:rPr>
                <w:rFonts w:ascii="Arial" w:hAnsi="Arial" w:cs="Arial"/>
                <w:b/>
                <w:bCs/>
                <w:sz w:val="20"/>
                <w:szCs w:val="20"/>
                <w:lang w:val="en-GB"/>
              </w:rPr>
              <w:t> </w:t>
            </w:r>
          </w:p>
        </w:tc>
        <w:tc>
          <w:tcPr>
            <w:tcW w:w="8356" w:type="dxa"/>
            <w:shd w:val="clear" w:color="000000" w:fill="D9D9D9"/>
            <w:vAlign w:val="center"/>
            <w:hideMark/>
          </w:tcPr>
          <w:p w14:paraId="2C95F69C" w14:textId="77777777" w:rsidR="00EE7837" w:rsidRDefault="00EE7837" w:rsidP="00002E70">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r>
      <w:tr w:rsidR="00EE7837" w:rsidRPr="00F56AB5" w14:paraId="4041FAA8" w14:textId="77777777" w:rsidTr="003039A5">
        <w:trPr>
          <w:trHeight w:val="298"/>
        </w:trPr>
        <w:tc>
          <w:tcPr>
            <w:tcW w:w="1719" w:type="dxa"/>
            <w:vAlign w:val="center"/>
            <w:hideMark/>
          </w:tcPr>
          <w:p w14:paraId="17678C1D"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8356" w:type="dxa"/>
            <w:vAlign w:val="center"/>
            <w:hideMark/>
          </w:tcPr>
          <w:p w14:paraId="7A76F27F"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Mix guard rails (concrete pillars and metallic pipes)</w:t>
            </w:r>
          </w:p>
        </w:tc>
      </w:tr>
      <w:tr w:rsidR="00EE7837" w14:paraId="39238997" w14:textId="77777777" w:rsidTr="003039A5">
        <w:trPr>
          <w:trHeight w:val="298"/>
        </w:trPr>
        <w:tc>
          <w:tcPr>
            <w:tcW w:w="1719" w:type="dxa"/>
            <w:vAlign w:val="center"/>
            <w:hideMark/>
          </w:tcPr>
          <w:p w14:paraId="3E39D713"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8356" w:type="dxa"/>
            <w:vAlign w:val="center"/>
            <w:hideMark/>
          </w:tcPr>
          <w:p w14:paraId="4BFCB7C9"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weep holes in PVC</w:t>
            </w:r>
          </w:p>
        </w:tc>
      </w:tr>
      <w:tr w:rsidR="00EE7837" w14:paraId="312939B3" w14:textId="77777777" w:rsidTr="003039A5">
        <w:trPr>
          <w:trHeight w:val="298"/>
        </w:trPr>
        <w:tc>
          <w:tcPr>
            <w:tcW w:w="1719" w:type="dxa"/>
            <w:vAlign w:val="center"/>
            <w:hideMark/>
          </w:tcPr>
          <w:p w14:paraId="23622B17"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8356" w:type="dxa"/>
            <w:vAlign w:val="center"/>
            <w:hideMark/>
          </w:tcPr>
          <w:p w14:paraId="081BE4E7"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Drainage pipes (PVC 100)</w:t>
            </w:r>
          </w:p>
        </w:tc>
      </w:tr>
      <w:tr w:rsidR="00EE7837" w:rsidRPr="00F56AB5" w14:paraId="7D39C585" w14:textId="77777777" w:rsidTr="003039A5">
        <w:trPr>
          <w:trHeight w:val="298"/>
        </w:trPr>
        <w:tc>
          <w:tcPr>
            <w:tcW w:w="1719" w:type="dxa"/>
            <w:vAlign w:val="center"/>
            <w:hideMark/>
          </w:tcPr>
          <w:p w14:paraId="15976252"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8356" w:type="dxa"/>
            <w:vAlign w:val="center"/>
            <w:hideMark/>
          </w:tcPr>
          <w:p w14:paraId="6BA3928B"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Metallic project information sign posts (type AB)</w:t>
            </w:r>
          </w:p>
        </w:tc>
      </w:tr>
      <w:tr w:rsidR="00EE7837" w:rsidRPr="00F56AB5" w14:paraId="09F372BB" w14:textId="77777777" w:rsidTr="003039A5">
        <w:trPr>
          <w:trHeight w:val="577"/>
        </w:trPr>
        <w:tc>
          <w:tcPr>
            <w:tcW w:w="1719" w:type="dxa"/>
            <w:vAlign w:val="center"/>
            <w:hideMark/>
          </w:tcPr>
          <w:p w14:paraId="2C5B763B"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8356" w:type="dxa"/>
            <w:vAlign w:val="center"/>
            <w:hideMark/>
          </w:tcPr>
          <w:p w14:paraId="4BD37319" w14:textId="77777777" w:rsidR="00EE7837" w:rsidRPr="00002E70" w:rsidRDefault="00EE7837" w:rsidP="00002E70">
            <w:pPr>
              <w:jc w:val="center"/>
              <w:rPr>
                <w:rFonts w:ascii="Calibri" w:hAnsi="Calibri" w:cs="Calibri"/>
                <w:color w:val="000000"/>
                <w:sz w:val="22"/>
                <w:szCs w:val="22"/>
                <w:lang w:val="en-US"/>
              </w:rPr>
            </w:pPr>
            <w:r>
              <w:rPr>
                <w:rFonts w:ascii="Calibri" w:hAnsi="Calibri" w:cs="Calibri"/>
                <w:color w:val="000000"/>
                <w:sz w:val="22"/>
                <w:szCs w:val="22"/>
                <w:lang w:val="en-GB"/>
              </w:rPr>
              <w:t>Round post markers (Balises) in treated Eucalyptus well seasoned wood</w:t>
            </w:r>
          </w:p>
        </w:tc>
      </w:tr>
    </w:tbl>
    <w:p w14:paraId="1FD9EBBB" w14:textId="335605F6" w:rsidR="00EE7837" w:rsidRPr="003039A5" w:rsidRDefault="00EE7837" w:rsidP="001F36A1">
      <w:pPr>
        <w:pStyle w:val="ListParagraph"/>
        <w:numPr>
          <w:ilvl w:val="0"/>
          <w:numId w:val="77"/>
        </w:numPr>
        <w:spacing w:before="120"/>
        <w:ind w:left="270"/>
        <w:jc w:val="both"/>
        <w:rPr>
          <w:rFonts w:ascii="Tahoma" w:hAnsi="Tahoma" w:cs="Tahoma"/>
          <w:b/>
          <w:bCs/>
          <w:color w:val="FF0000"/>
          <w:sz w:val="22"/>
          <w:szCs w:val="22"/>
          <w:lang w:val="en-US"/>
        </w:rPr>
      </w:pPr>
      <w:r w:rsidRPr="003039A5">
        <w:rPr>
          <w:rFonts w:ascii="Tahoma" w:hAnsi="Tahoma" w:cs="Tahoma"/>
          <w:b/>
          <w:bCs/>
          <w:color w:val="FF0000"/>
          <w:sz w:val="22"/>
          <w:szCs w:val="22"/>
          <w:lang w:val="en-US"/>
        </w:rPr>
        <w:t xml:space="preserve">CONSTRUCTION OF </w:t>
      </w:r>
      <w:r w:rsidR="00EB38C7" w:rsidRPr="003039A5">
        <w:rPr>
          <w:rFonts w:ascii="Tahoma" w:hAnsi="Tahoma" w:cs="Tahoma"/>
          <w:b/>
          <w:bCs/>
          <w:color w:val="FF0000"/>
          <w:sz w:val="22"/>
          <w:szCs w:val="22"/>
          <w:lang w:val="en-US"/>
        </w:rPr>
        <w:t xml:space="preserve">A </w:t>
      </w:r>
      <w:r w:rsidR="008763C3">
        <w:rPr>
          <w:rFonts w:ascii="Tahoma" w:hAnsi="Tahoma" w:cs="Tahoma"/>
          <w:b/>
          <w:bCs/>
          <w:color w:val="FF0000"/>
          <w:sz w:val="22"/>
          <w:szCs w:val="22"/>
          <w:lang w:val="en-US"/>
        </w:rPr>
        <w:t>3.5x4x8M</w:t>
      </w:r>
      <w:r w:rsidR="00EB38C7" w:rsidRPr="003039A5">
        <w:rPr>
          <w:rFonts w:ascii="Tahoma" w:hAnsi="Tahoma" w:cs="Tahoma"/>
          <w:b/>
          <w:bCs/>
          <w:color w:val="FF0000"/>
          <w:sz w:val="22"/>
          <w:szCs w:val="22"/>
          <w:lang w:val="en-US"/>
        </w:rPr>
        <w:t xml:space="preserve"> REINFORCED </w:t>
      </w:r>
      <w:r w:rsidRPr="003039A5">
        <w:rPr>
          <w:rFonts w:ascii="Tahoma" w:hAnsi="Tahoma" w:cs="Tahoma"/>
          <w:b/>
          <w:bCs/>
          <w:color w:val="FF0000"/>
          <w:sz w:val="22"/>
          <w:szCs w:val="22"/>
          <w:lang w:val="en-US"/>
        </w:rPr>
        <w:t xml:space="preserve">CONCRETE  </w:t>
      </w:r>
      <w:r w:rsidR="008763C3">
        <w:rPr>
          <w:rFonts w:ascii="Tahoma" w:hAnsi="Tahoma" w:cs="Tahoma"/>
          <w:b/>
          <w:bCs/>
          <w:color w:val="FF0000"/>
          <w:sz w:val="22"/>
          <w:szCs w:val="22"/>
          <w:lang w:val="en-US"/>
        </w:rPr>
        <w:t>BOX CULVERT</w:t>
      </w:r>
      <w:r w:rsidRPr="003039A5">
        <w:rPr>
          <w:rFonts w:ascii="Tahoma" w:hAnsi="Tahoma" w:cs="Tahoma"/>
          <w:b/>
          <w:bCs/>
          <w:color w:val="FF0000"/>
          <w:sz w:val="22"/>
          <w:szCs w:val="22"/>
          <w:lang w:val="en-US"/>
        </w:rPr>
        <w:t xml:space="preserve"> LINKING NDZEMAMBEAH - ALAMATU IN BAMENDA II COUNCIL AREA</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7983"/>
      </w:tblGrid>
      <w:tr w:rsidR="00EE7837" w14:paraId="68C8AC01" w14:textId="77777777" w:rsidTr="00002E70">
        <w:trPr>
          <w:trHeight w:val="296"/>
        </w:trPr>
        <w:tc>
          <w:tcPr>
            <w:tcW w:w="1816" w:type="dxa"/>
            <w:noWrap/>
            <w:vAlign w:val="center"/>
            <w:hideMark/>
          </w:tcPr>
          <w:p w14:paraId="06351E1C" w14:textId="77777777" w:rsidR="00EE7837" w:rsidRDefault="00EE7837" w:rsidP="00002E70">
            <w:pPr>
              <w:jc w:val="center"/>
              <w:rPr>
                <w:rFonts w:ascii="Calibri" w:hAnsi="Calibri" w:cs="Calibri"/>
                <w:b/>
                <w:bCs/>
                <w:color w:val="000000"/>
                <w:sz w:val="22"/>
                <w:szCs w:val="22"/>
                <w:lang w:eastAsia="en-US"/>
              </w:rPr>
            </w:pPr>
            <w:r>
              <w:rPr>
                <w:rFonts w:ascii="Calibri" w:hAnsi="Calibri" w:cs="Calibri"/>
                <w:b/>
                <w:bCs/>
                <w:color w:val="000000"/>
                <w:sz w:val="22"/>
                <w:szCs w:val="22"/>
                <w:lang w:val="en-GB"/>
              </w:rPr>
              <w:t>S/No</w:t>
            </w:r>
          </w:p>
        </w:tc>
        <w:tc>
          <w:tcPr>
            <w:tcW w:w="7983" w:type="dxa"/>
            <w:vAlign w:val="center"/>
            <w:hideMark/>
          </w:tcPr>
          <w:p w14:paraId="3ED0BBFD"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EE7837" w14:paraId="592A872D" w14:textId="77777777" w:rsidTr="00002E70">
        <w:trPr>
          <w:trHeight w:val="296"/>
        </w:trPr>
        <w:tc>
          <w:tcPr>
            <w:tcW w:w="1816" w:type="dxa"/>
            <w:noWrap/>
            <w:vAlign w:val="center"/>
            <w:hideMark/>
          </w:tcPr>
          <w:p w14:paraId="757B8D0F"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1FDF6B77" w14:textId="77777777" w:rsidR="00EE7837" w:rsidRDefault="00EE7837" w:rsidP="00002E70">
            <w:pPr>
              <w:rPr>
                <w:rFonts w:ascii="Calibri" w:hAnsi="Calibri" w:cs="Calibri"/>
                <w:b/>
                <w:bCs/>
                <w:color w:val="000000"/>
                <w:sz w:val="22"/>
                <w:szCs w:val="22"/>
              </w:rPr>
            </w:pPr>
            <w:r>
              <w:rPr>
                <w:rFonts w:ascii="Calibri" w:hAnsi="Calibri" w:cs="Calibri"/>
                <w:b/>
                <w:bCs/>
                <w:color w:val="000000"/>
                <w:sz w:val="22"/>
                <w:szCs w:val="22"/>
                <w:lang w:val="en-GB"/>
              </w:rPr>
              <w:t>Series 100-Preparatory works</w:t>
            </w:r>
          </w:p>
        </w:tc>
      </w:tr>
      <w:tr w:rsidR="00EE7837" w14:paraId="14693F4D" w14:textId="77777777" w:rsidTr="00002E70">
        <w:trPr>
          <w:trHeight w:val="572"/>
        </w:trPr>
        <w:tc>
          <w:tcPr>
            <w:tcW w:w="1816" w:type="dxa"/>
            <w:noWrap/>
            <w:vAlign w:val="center"/>
            <w:hideMark/>
          </w:tcPr>
          <w:p w14:paraId="4F90A61C"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7983" w:type="dxa"/>
            <w:vAlign w:val="center"/>
            <w:hideMark/>
          </w:tcPr>
          <w:p w14:paraId="7B415510" w14:textId="77777777" w:rsidR="00EE7837" w:rsidRDefault="00EE7837" w:rsidP="00002E70">
            <w:pPr>
              <w:rPr>
                <w:rFonts w:ascii="Calibri" w:hAnsi="Calibri" w:cs="Calibri"/>
                <w:color w:val="000000"/>
                <w:sz w:val="22"/>
                <w:szCs w:val="22"/>
              </w:rPr>
            </w:pPr>
            <w:r w:rsidRPr="00002E70">
              <w:rPr>
                <w:rFonts w:ascii="Calibri" w:hAnsi="Calibri" w:cs="Calibri"/>
                <w:color w:val="000000"/>
                <w:sz w:val="22"/>
                <w:szCs w:val="22"/>
              </w:rPr>
              <w:t>Site installation (construction site hut, mobilisation, Etc...)</w:t>
            </w:r>
          </w:p>
        </w:tc>
      </w:tr>
      <w:tr w:rsidR="00EE7837" w14:paraId="604E79CB" w14:textId="77777777" w:rsidTr="00002E70">
        <w:trPr>
          <w:trHeight w:val="296"/>
        </w:trPr>
        <w:tc>
          <w:tcPr>
            <w:tcW w:w="1816" w:type="dxa"/>
            <w:noWrap/>
            <w:vAlign w:val="center"/>
            <w:hideMark/>
          </w:tcPr>
          <w:p w14:paraId="24AE2373"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7983" w:type="dxa"/>
            <w:vAlign w:val="center"/>
            <w:hideMark/>
          </w:tcPr>
          <w:p w14:paraId="4792A847"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Geotechnical studies</w:t>
            </w:r>
          </w:p>
        </w:tc>
      </w:tr>
      <w:tr w:rsidR="00EE7837" w:rsidRPr="00F56AB5" w14:paraId="4388E7BA" w14:textId="77777777" w:rsidTr="00002E70">
        <w:trPr>
          <w:trHeight w:val="296"/>
        </w:trPr>
        <w:tc>
          <w:tcPr>
            <w:tcW w:w="1816" w:type="dxa"/>
            <w:noWrap/>
            <w:vAlign w:val="center"/>
            <w:hideMark/>
          </w:tcPr>
          <w:p w14:paraId="3DA33DF5"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7983" w:type="dxa"/>
            <w:vAlign w:val="center"/>
            <w:hideMark/>
          </w:tcPr>
          <w:p w14:paraId="3A8CB858"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Execution Program and as built plan</w:t>
            </w:r>
          </w:p>
        </w:tc>
      </w:tr>
      <w:tr w:rsidR="00EE7837" w14:paraId="6E6D1CA9" w14:textId="77777777" w:rsidTr="00002E70">
        <w:trPr>
          <w:trHeight w:val="296"/>
        </w:trPr>
        <w:tc>
          <w:tcPr>
            <w:tcW w:w="1816" w:type="dxa"/>
            <w:noWrap/>
            <w:vAlign w:val="center"/>
            <w:hideMark/>
          </w:tcPr>
          <w:p w14:paraId="762EA9A7"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772F58C3"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EE7837" w14:paraId="29E4DB80" w14:textId="77777777" w:rsidTr="00002E70">
        <w:trPr>
          <w:trHeight w:val="296"/>
        </w:trPr>
        <w:tc>
          <w:tcPr>
            <w:tcW w:w="1816" w:type="dxa"/>
            <w:noWrap/>
            <w:vAlign w:val="center"/>
            <w:hideMark/>
          </w:tcPr>
          <w:p w14:paraId="6AF167EB"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4A2C8B32" w14:textId="77777777" w:rsidR="00EE7837" w:rsidRDefault="00EE7837" w:rsidP="00002E70">
            <w:pPr>
              <w:rPr>
                <w:rFonts w:ascii="Calibri" w:hAnsi="Calibri" w:cs="Calibri"/>
                <w:b/>
                <w:bCs/>
                <w:color w:val="000000"/>
                <w:sz w:val="22"/>
                <w:szCs w:val="22"/>
              </w:rPr>
            </w:pPr>
            <w:r>
              <w:rPr>
                <w:rFonts w:ascii="Calibri" w:hAnsi="Calibri" w:cs="Calibri"/>
                <w:b/>
                <w:bCs/>
                <w:color w:val="000000"/>
                <w:sz w:val="22"/>
                <w:szCs w:val="22"/>
                <w:lang w:val="en-GB"/>
              </w:rPr>
              <w:t xml:space="preserve">Series 200: Site preparation </w:t>
            </w:r>
          </w:p>
        </w:tc>
      </w:tr>
      <w:tr w:rsidR="00EE7837" w14:paraId="775402C8" w14:textId="77777777" w:rsidTr="00002E70">
        <w:trPr>
          <w:trHeight w:val="296"/>
        </w:trPr>
        <w:tc>
          <w:tcPr>
            <w:tcW w:w="1816" w:type="dxa"/>
            <w:noWrap/>
            <w:vAlign w:val="center"/>
            <w:hideMark/>
          </w:tcPr>
          <w:p w14:paraId="4BC58B46"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201</w:t>
            </w:r>
          </w:p>
        </w:tc>
        <w:tc>
          <w:tcPr>
            <w:tcW w:w="7983" w:type="dxa"/>
            <w:vAlign w:val="center"/>
            <w:hideMark/>
          </w:tcPr>
          <w:p w14:paraId="747CEB19"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Bush clearing</w:t>
            </w:r>
          </w:p>
        </w:tc>
      </w:tr>
      <w:tr w:rsidR="00EE7837" w14:paraId="0A41C08F" w14:textId="77777777" w:rsidTr="00002E70">
        <w:trPr>
          <w:trHeight w:val="296"/>
        </w:trPr>
        <w:tc>
          <w:tcPr>
            <w:tcW w:w="1816" w:type="dxa"/>
            <w:noWrap/>
            <w:vAlign w:val="center"/>
            <w:hideMark/>
          </w:tcPr>
          <w:p w14:paraId="6CFBB7A7"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202</w:t>
            </w:r>
          </w:p>
        </w:tc>
        <w:tc>
          <w:tcPr>
            <w:tcW w:w="7983" w:type="dxa"/>
            <w:vAlign w:val="center"/>
            <w:hideMark/>
          </w:tcPr>
          <w:p w14:paraId="0FC16B65"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 xml:space="preserve">Maintainance of trafic flow </w:t>
            </w:r>
          </w:p>
        </w:tc>
      </w:tr>
      <w:tr w:rsidR="00EE7837" w:rsidRPr="00F56AB5" w14:paraId="2ABFFC43" w14:textId="77777777" w:rsidTr="00002E70">
        <w:trPr>
          <w:trHeight w:val="296"/>
        </w:trPr>
        <w:tc>
          <w:tcPr>
            <w:tcW w:w="1816" w:type="dxa"/>
            <w:noWrap/>
            <w:vAlign w:val="center"/>
            <w:hideMark/>
          </w:tcPr>
          <w:p w14:paraId="1784F0A3"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203</w:t>
            </w:r>
          </w:p>
        </w:tc>
        <w:tc>
          <w:tcPr>
            <w:tcW w:w="7983" w:type="dxa"/>
            <w:vAlign w:val="center"/>
            <w:hideMark/>
          </w:tcPr>
          <w:p w14:paraId="62106A04"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Cleaning of the river bed</w:t>
            </w:r>
          </w:p>
        </w:tc>
      </w:tr>
      <w:tr w:rsidR="00EE7837" w:rsidRPr="00F56AB5" w14:paraId="0719C0ED" w14:textId="77777777" w:rsidTr="00002E70">
        <w:trPr>
          <w:trHeight w:val="296"/>
        </w:trPr>
        <w:tc>
          <w:tcPr>
            <w:tcW w:w="1816" w:type="dxa"/>
            <w:noWrap/>
            <w:vAlign w:val="center"/>
            <w:hideMark/>
          </w:tcPr>
          <w:p w14:paraId="223D63E5"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204</w:t>
            </w:r>
          </w:p>
        </w:tc>
        <w:tc>
          <w:tcPr>
            <w:tcW w:w="7983" w:type="dxa"/>
            <w:vAlign w:val="center"/>
            <w:hideMark/>
          </w:tcPr>
          <w:p w14:paraId="282DFB98"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Setting out of the structure</w:t>
            </w:r>
          </w:p>
        </w:tc>
      </w:tr>
      <w:tr w:rsidR="00EE7837" w14:paraId="3A5FBAF0" w14:textId="77777777" w:rsidTr="00002E70">
        <w:trPr>
          <w:trHeight w:val="296"/>
        </w:trPr>
        <w:tc>
          <w:tcPr>
            <w:tcW w:w="1816" w:type="dxa"/>
            <w:noWrap/>
            <w:vAlign w:val="center"/>
            <w:hideMark/>
          </w:tcPr>
          <w:p w14:paraId="020AFB40"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7A556DBC"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EE7837" w14:paraId="708750D5" w14:textId="77777777" w:rsidTr="00002E70">
        <w:trPr>
          <w:trHeight w:val="296"/>
        </w:trPr>
        <w:tc>
          <w:tcPr>
            <w:tcW w:w="1816" w:type="dxa"/>
            <w:noWrap/>
            <w:vAlign w:val="center"/>
            <w:hideMark/>
          </w:tcPr>
          <w:p w14:paraId="05935A7D"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010323F6" w14:textId="77777777" w:rsidR="00EE7837" w:rsidRDefault="00EE7837" w:rsidP="00002E70">
            <w:pPr>
              <w:rPr>
                <w:rFonts w:ascii="Calibri" w:hAnsi="Calibri" w:cs="Calibri"/>
                <w:b/>
                <w:bCs/>
                <w:color w:val="000000"/>
                <w:sz w:val="22"/>
                <w:szCs w:val="22"/>
              </w:rPr>
            </w:pPr>
            <w:r>
              <w:rPr>
                <w:rFonts w:ascii="Calibri" w:hAnsi="Calibri" w:cs="Calibri"/>
                <w:b/>
                <w:bCs/>
                <w:color w:val="000000"/>
                <w:sz w:val="22"/>
                <w:szCs w:val="22"/>
                <w:lang w:val="en-GB"/>
              </w:rPr>
              <w:t>Series 300: Earth works</w:t>
            </w:r>
          </w:p>
        </w:tc>
      </w:tr>
      <w:tr w:rsidR="00EE7837" w14:paraId="1D7AA73D" w14:textId="77777777" w:rsidTr="00002E70">
        <w:trPr>
          <w:trHeight w:val="296"/>
        </w:trPr>
        <w:tc>
          <w:tcPr>
            <w:tcW w:w="1816" w:type="dxa"/>
            <w:vAlign w:val="center"/>
            <w:hideMark/>
          </w:tcPr>
          <w:p w14:paraId="1234EBA0"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301</w:t>
            </w:r>
          </w:p>
        </w:tc>
        <w:tc>
          <w:tcPr>
            <w:tcW w:w="7983" w:type="dxa"/>
            <w:vAlign w:val="center"/>
            <w:hideMark/>
          </w:tcPr>
          <w:p w14:paraId="13401BE4"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 xml:space="preserve">Excavation in ordinary terrain </w:t>
            </w:r>
          </w:p>
        </w:tc>
      </w:tr>
      <w:tr w:rsidR="00EE7837" w:rsidRPr="00F56AB5" w14:paraId="351C2DB3" w14:textId="77777777" w:rsidTr="00002E70">
        <w:trPr>
          <w:trHeight w:val="572"/>
        </w:trPr>
        <w:tc>
          <w:tcPr>
            <w:tcW w:w="1816" w:type="dxa"/>
            <w:vAlign w:val="center"/>
            <w:hideMark/>
          </w:tcPr>
          <w:p w14:paraId="056E857D" w14:textId="77777777" w:rsidR="00EE7837" w:rsidRDefault="00EE7837" w:rsidP="00002E70">
            <w:pPr>
              <w:jc w:val="center"/>
              <w:rPr>
                <w:rFonts w:ascii="Arial" w:hAnsi="Arial" w:cs="Arial"/>
                <w:color w:val="000000"/>
                <w:sz w:val="20"/>
                <w:szCs w:val="20"/>
              </w:rPr>
            </w:pPr>
            <w:r>
              <w:rPr>
                <w:rFonts w:ascii="Arial" w:hAnsi="Arial" w:cs="Arial"/>
                <w:color w:val="000000"/>
                <w:sz w:val="20"/>
                <w:szCs w:val="20"/>
                <w:lang w:val="en-GB"/>
              </w:rPr>
              <w:t>302</w:t>
            </w:r>
          </w:p>
        </w:tc>
        <w:tc>
          <w:tcPr>
            <w:tcW w:w="7983" w:type="dxa"/>
            <w:vAlign w:val="center"/>
            <w:hideMark/>
          </w:tcPr>
          <w:p w14:paraId="7C03B3F8"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abutmments</w:t>
            </w:r>
          </w:p>
        </w:tc>
      </w:tr>
      <w:tr w:rsidR="00EE7837" w14:paraId="67D8F23E" w14:textId="77777777" w:rsidTr="00002E70">
        <w:trPr>
          <w:trHeight w:val="296"/>
        </w:trPr>
        <w:tc>
          <w:tcPr>
            <w:tcW w:w="1816" w:type="dxa"/>
            <w:vAlign w:val="center"/>
            <w:hideMark/>
          </w:tcPr>
          <w:p w14:paraId="15120891" w14:textId="77777777" w:rsidR="00EE7837" w:rsidRDefault="00EE7837" w:rsidP="00002E70">
            <w:pPr>
              <w:jc w:val="center"/>
              <w:rPr>
                <w:rFonts w:ascii="Arial" w:hAnsi="Arial" w:cs="Arial"/>
                <w:color w:val="000000"/>
                <w:sz w:val="20"/>
                <w:szCs w:val="20"/>
              </w:rPr>
            </w:pPr>
            <w:r>
              <w:rPr>
                <w:rFonts w:ascii="Arial" w:hAnsi="Arial" w:cs="Arial"/>
                <w:color w:val="000000"/>
                <w:sz w:val="20"/>
                <w:szCs w:val="20"/>
                <w:lang w:val="en-GB"/>
              </w:rPr>
              <w:t>303</w:t>
            </w:r>
          </w:p>
        </w:tc>
        <w:tc>
          <w:tcPr>
            <w:tcW w:w="7983" w:type="dxa"/>
            <w:vAlign w:val="center"/>
            <w:hideMark/>
          </w:tcPr>
          <w:p w14:paraId="6FDF62A9"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Backfilling of the excavation</w:t>
            </w:r>
          </w:p>
        </w:tc>
      </w:tr>
      <w:tr w:rsidR="00EE7837" w:rsidRPr="00F56AB5" w14:paraId="12E63E0E" w14:textId="77777777" w:rsidTr="00002E70">
        <w:trPr>
          <w:trHeight w:val="572"/>
        </w:trPr>
        <w:tc>
          <w:tcPr>
            <w:tcW w:w="1816" w:type="dxa"/>
            <w:vAlign w:val="center"/>
            <w:hideMark/>
          </w:tcPr>
          <w:p w14:paraId="08D21050" w14:textId="77777777" w:rsidR="00EE7837" w:rsidRDefault="00EE7837" w:rsidP="00002E70">
            <w:pPr>
              <w:jc w:val="center"/>
              <w:rPr>
                <w:rFonts w:ascii="Arial" w:hAnsi="Arial" w:cs="Arial"/>
                <w:color w:val="000000"/>
                <w:sz w:val="20"/>
                <w:szCs w:val="20"/>
              </w:rPr>
            </w:pPr>
            <w:r>
              <w:rPr>
                <w:rFonts w:ascii="Arial" w:hAnsi="Arial" w:cs="Arial"/>
                <w:color w:val="000000"/>
                <w:sz w:val="20"/>
                <w:szCs w:val="20"/>
                <w:lang w:val="en-GB"/>
              </w:rPr>
              <w:t>304</w:t>
            </w:r>
          </w:p>
        </w:tc>
        <w:tc>
          <w:tcPr>
            <w:tcW w:w="7983" w:type="dxa"/>
            <w:vAlign w:val="center"/>
            <w:hideMark/>
          </w:tcPr>
          <w:p w14:paraId="7DC89417"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 xml:space="preserve">Fill and resurfacing of the accesses to the bridge 600m on both side </w:t>
            </w:r>
          </w:p>
        </w:tc>
      </w:tr>
      <w:tr w:rsidR="00EE7837" w14:paraId="733EC28F" w14:textId="77777777" w:rsidTr="00002E70">
        <w:trPr>
          <w:trHeight w:val="296"/>
        </w:trPr>
        <w:tc>
          <w:tcPr>
            <w:tcW w:w="1816" w:type="dxa"/>
            <w:noWrap/>
            <w:vAlign w:val="center"/>
            <w:hideMark/>
          </w:tcPr>
          <w:p w14:paraId="25E750C4" w14:textId="77777777" w:rsidR="00EE7837" w:rsidRPr="00002E70" w:rsidRDefault="00EE7837"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36123317"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Earth works</w:t>
            </w:r>
          </w:p>
        </w:tc>
      </w:tr>
      <w:tr w:rsidR="00EE7837" w14:paraId="396EDE90" w14:textId="77777777" w:rsidTr="00002E70">
        <w:trPr>
          <w:trHeight w:val="572"/>
        </w:trPr>
        <w:tc>
          <w:tcPr>
            <w:tcW w:w="1816" w:type="dxa"/>
            <w:noWrap/>
            <w:vAlign w:val="center"/>
            <w:hideMark/>
          </w:tcPr>
          <w:p w14:paraId="49BAD38C"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1F527568"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Series 400 - Fondations- abutments- Piles- beams-deck</w:t>
            </w:r>
          </w:p>
        </w:tc>
      </w:tr>
      <w:tr w:rsidR="00EE7837" w14:paraId="4D89A5D7" w14:textId="77777777" w:rsidTr="00002E70">
        <w:trPr>
          <w:trHeight w:val="296"/>
        </w:trPr>
        <w:tc>
          <w:tcPr>
            <w:tcW w:w="1816" w:type="dxa"/>
            <w:vAlign w:val="center"/>
            <w:hideMark/>
          </w:tcPr>
          <w:p w14:paraId="6D5D1499"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7983" w:type="dxa"/>
            <w:vAlign w:val="center"/>
            <w:hideMark/>
          </w:tcPr>
          <w:p w14:paraId="26EC2D11"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Hard core</w:t>
            </w:r>
          </w:p>
        </w:tc>
      </w:tr>
      <w:tr w:rsidR="00EE7837" w14:paraId="433BD28D" w14:textId="77777777" w:rsidTr="00002E70">
        <w:trPr>
          <w:trHeight w:val="296"/>
        </w:trPr>
        <w:tc>
          <w:tcPr>
            <w:tcW w:w="1816" w:type="dxa"/>
            <w:vAlign w:val="center"/>
            <w:hideMark/>
          </w:tcPr>
          <w:p w14:paraId="34ABF994"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lastRenderedPageBreak/>
              <w:t>402</w:t>
            </w:r>
          </w:p>
        </w:tc>
        <w:tc>
          <w:tcPr>
            <w:tcW w:w="7983" w:type="dxa"/>
            <w:vAlign w:val="center"/>
            <w:hideMark/>
          </w:tcPr>
          <w:p w14:paraId="44927FC0"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Demolition</w:t>
            </w:r>
          </w:p>
        </w:tc>
      </w:tr>
      <w:tr w:rsidR="00EE7837" w:rsidRPr="00F56AB5" w14:paraId="0B51BBBE" w14:textId="77777777" w:rsidTr="00002E70">
        <w:trPr>
          <w:trHeight w:val="296"/>
        </w:trPr>
        <w:tc>
          <w:tcPr>
            <w:tcW w:w="1816" w:type="dxa"/>
            <w:vAlign w:val="center"/>
            <w:hideMark/>
          </w:tcPr>
          <w:p w14:paraId="690930FB"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7983" w:type="dxa"/>
            <w:vAlign w:val="center"/>
            <w:hideMark/>
          </w:tcPr>
          <w:p w14:paraId="20A8EB25"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EE7837" w:rsidRPr="00F56AB5" w14:paraId="1F7A99E5" w14:textId="77777777" w:rsidTr="00002E70">
        <w:trPr>
          <w:trHeight w:val="572"/>
        </w:trPr>
        <w:tc>
          <w:tcPr>
            <w:tcW w:w="1816" w:type="dxa"/>
            <w:vAlign w:val="center"/>
            <w:hideMark/>
          </w:tcPr>
          <w:p w14:paraId="599C1E92"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7983" w:type="dxa"/>
            <w:vAlign w:val="center"/>
            <w:hideMark/>
          </w:tcPr>
          <w:p w14:paraId="554DA9DE"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box culvert of 3.5m x4m x8m  </w:t>
            </w:r>
          </w:p>
        </w:tc>
      </w:tr>
      <w:tr w:rsidR="00EE7837" w:rsidRPr="00F56AB5" w14:paraId="407421AB" w14:textId="77777777" w:rsidTr="00002E70">
        <w:trPr>
          <w:trHeight w:val="572"/>
        </w:trPr>
        <w:tc>
          <w:tcPr>
            <w:tcW w:w="1816" w:type="dxa"/>
            <w:vAlign w:val="center"/>
            <w:hideMark/>
          </w:tcPr>
          <w:p w14:paraId="3D6E9D6A"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7983" w:type="dxa"/>
            <w:vAlign w:val="center"/>
            <w:hideMark/>
          </w:tcPr>
          <w:p w14:paraId="5799C053"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 at 400kg/m3 for the 4 heads </w:t>
            </w:r>
          </w:p>
        </w:tc>
      </w:tr>
      <w:tr w:rsidR="00EE7837" w:rsidRPr="00F56AB5" w14:paraId="76CCDDA2" w14:textId="77777777" w:rsidTr="00002E70">
        <w:trPr>
          <w:trHeight w:val="572"/>
        </w:trPr>
        <w:tc>
          <w:tcPr>
            <w:tcW w:w="1816" w:type="dxa"/>
            <w:vAlign w:val="center"/>
            <w:hideMark/>
          </w:tcPr>
          <w:p w14:paraId="423C7E14"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rPr>
              <w:t>406</w:t>
            </w:r>
          </w:p>
        </w:tc>
        <w:tc>
          <w:tcPr>
            <w:tcW w:w="7983" w:type="dxa"/>
            <w:vAlign w:val="center"/>
            <w:hideMark/>
          </w:tcPr>
          <w:p w14:paraId="25BDA0C1"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Construction of stone trapezoidal gutters of 100x70x30m</w:t>
            </w:r>
          </w:p>
        </w:tc>
      </w:tr>
      <w:tr w:rsidR="00EE7837" w14:paraId="45DC72BB" w14:textId="77777777" w:rsidTr="00002E70">
        <w:trPr>
          <w:trHeight w:val="572"/>
        </w:trPr>
        <w:tc>
          <w:tcPr>
            <w:tcW w:w="1816" w:type="dxa"/>
            <w:vAlign w:val="center"/>
            <w:hideMark/>
          </w:tcPr>
          <w:p w14:paraId="2C5F81AB" w14:textId="77777777" w:rsidR="00EE7837" w:rsidRPr="00002E70" w:rsidRDefault="00EE7837" w:rsidP="00002E70">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7983" w:type="dxa"/>
            <w:vAlign w:val="center"/>
            <w:hideMark/>
          </w:tcPr>
          <w:p w14:paraId="66FE53A9"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Fondations- abutments- Piles- beams-deck</w:t>
            </w:r>
          </w:p>
        </w:tc>
      </w:tr>
      <w:tr w:rsidR="00EE7837" w14:paraId="5111434C" w14:textId="77777777" w:rsidTr="00002E70">
        <w:trPr>
          <w:trHeight w:val="296"/>
        </w:trPr>
        <w:tc>
          <w:tcPr>
            <w:tcW w:w="1816" w:type="dxa"/>
            <w:noWrap/>
            <w:vAlign w:val="center"/>
            <w:hideMark/>
          </w:tcPr>
          <w:p w14:paraId="352A3ED6"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30B9557C" w14:textId="77777777" w:rsidR="00EE7837" w:rsidRDefault="00EE7837" w:rsidP="00002E70">
            <w:pPr>
              <w:rPr>
                <w:rFonts w:ascii="Calibri" w:hAnsi="Calibri" w:cs="Calibri"/>
                <w:b/>
                <w:bCs/>
                <w:color w:val="000000"/>
                <w:sz w:val="22"/>
                <w:szCs w:val="22"/>
              </w:rPr>
            </w:pPr>
            <w:r>
              <w:rPr>
                <w:rFonts w:ascii="Calibri" w:hAnsi="Calibri" w:cs="Calibri"/>
                <w:b/>
                <w:bCs/>
                <w:color w:val="000000"/>
                <w:sz w:val="22"/>
                <w:szCs w:val="22"/>
                <w:lang w:val="en-GB"/>
              </w:rPr>
              <w:t>Series 500 - Paint</w:t>
            </w:r>
          </w:p>
        </w:tc>
      </w:tr>
      <w:tr w:rsidR="00EE7837" w14:paraId="43F180F8" w14:textId="77777777" w:rsidTr="00002E70">
        <w:trPr>
          <w:trHeight w:val="296"/>
        </w:trPr>
        <w:tc>
          <w:tcPr>
            <w:tcW w:w="1816" w:type="dxa"/>
            <w:noWrap/>
            <w:vAlign w:val="center"/>
            <w:hideMark/>
          </w:tcPr>
          <w:p w14:paraId="1E4F9EDE"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6F8E5F78" w14:textId="77777777" w:rsidR="00EE7837" w:rsidRDefault="00EE7837" w:rsidP="00002E70">
            <w:pPr>
              <w:rPr>
                <w:rFonts w:ascii="Calibri" w:hAnsi="Calibri" w:cs="Calibri"/>
                <w:b/>
                <w:bCs/>
                <w:color w:val="000000"/>
                <w:sz w:val="22"/>
                <w:szCs w:val="22"/>
              </w:rPr>
            </w:pPr>
            <w:r>
              <w:rPr>
                <w:rFonts w:ascii="Calibri" w:hAnsi="Calibri" w:cs="Calibri"/>
                <w:b/>
                <w:bCs/>
                <w:color w:val="000000"/>
                <w:sz w:val="22"/>
                <w:szCs w:val="22"/>
                <w:lang w:val="en-GB"/>
              </w:rPr>
              <w:t>Series 500 - Equipment</w:t>
            </w:r>
          </w:p>
        </w:tc>
      </w:tr>
      <w:tr w:rsidR="00EE7837" w14:paraId="46BD2B77" w14:textId="77777777" w:rsidTr="00002E70">
        <w:trPr>
          <w:trHeight w:val="296"/>
        </w:trPr>
        <w:tc>
          <w:tcPr>
            <w:tcW w:w="1816" w:type="dxa"/>
            <w:vAlign w:val="center"/>
            <w:hideMark/>
          </w:tcPr>
          <w:p w14:paraId="22ED8608"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501</w:t>
            </w:r>
          </w:p>
        </w:tc>
        <w:tc>
          <w:tcPr>
            <w:tcW w:w="7983" w:type="dxa"/>
            <w:vAlign w:val="center"/>
            <w:hideMark/>
          </w:tcPr>
          <w:p w14:paraId="0D3BB5E1"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 xml:space="preserve">Metallic guard rails </w:t>
            </w:r>
          </w:p>
        </w:tc>
      </w:tr>
      <w:tr w:rsidR="00EE7837" w:rsidRPr="00F56AB5" w14:paraId="66C3EEA5" w14:textId="77777777" w:rsidTr="00002E70">
        <w:trPr>
          <w:trHeight w:val="296"/>
        </w:trPr>
        <w:tc>
          <w:tcPr>
            <w:tcW w:w="1816" w:type="dxa"/>
            <w:vAlign w:val="center"/>
            <w:hideMark/>
          </w:tcPr>
          <w:p w14:paraId="62394CF2"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502</w:t>
            </w:r>
          </w:p>
        </w:tc>
        <w:tc>
          <w:tcPr>
            <w:tcW w:w="7983" w:type="dxa"/>
            <w:vAlign w:val="center"/>
            <w:hideMark/>
          </w:tcPr>
          <w:p w14:paraId="4B49BC27" w14:textId="77777777" w:rsidR="00EE7837" w:rsidRPr="00002E70" w:rsidRDefault="00EE7837" w:rsidP="00002E70">
            <w:pPr>
              <w:rPr>
                <w:rFonts w:ascii="Calibri" w:hAnsi="Calibri" w:cs="Calibri"/>
                <w:color w:val="000000"/>
                <w:sz w:val="22"/>
                <w:szCs w:val="22"/>
                <w:lang w:val="en-US"/>
              </w:rPr>
            </w:pPr>
            <w:r>
              <w:rPr>
                <w:rFonts w:ascii="Calibri" w:hAnsi="Calibri" w:cs="Calibri"/>
                <w:color w:val="000000"/>
                <w:sz w:val="22"/>
                <w:szCs w:val="22"/>
                <w:lang w:val="en-GB"/>
              </w:rPr>
              <w:t>Triangular sign posts type A ou AB</w:t>
            </w:r>
          </w:p>
        </w:tc>
      </w:tr>
      <w:tr w:rsidR="00EE7837" w14:paraId="45FC8812" w14:textId="77777777" w:rsidTr="00002E70">
        <w:trPr>
          <w:trHeight w:val="296"/>
        </w:trPr>
        <w:tc>
          <w:tcPr>
            <w:tcW w:w="1816" w:type="dxa"/>
            <w:vAlign w:val="center"/>
            <w:hideMark/>
          </w:tcPr>
          <w:p w14:paraId="05A71EEA"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503</w:t>
            </w:r>
          </w:p>
        </w:tc>
        <w:tc>
          <w:tcPr>
            <w:tcW w:w="7983" w:type="dxa"/>
            <w:vAlign w:val="center"/>
            <w:hideMark/>
          </w:tcPr>
          <w:p w14:paraId="7759AADB"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Wooden post markers</w:t>
            </w:r>
          </w:p>
        </w:tc>
      </w:tr>
      <w:tr w:rsidR="00EE7837" w14:paraId="610B00AB" w14:textId="77777777" w:rsidTr="00002E70">
        <w:trPr>
          <w:trHeight w:val="296"/>
        </w:trPr>
        <w:tc>
          <w:tcPr>
            <w:tcW w:w="1816" w:type="dxa"/>
            <w:vAlign w:val="center"/>
            <w:hideMark/>
          </w:tcPr>
          <w:p w14:paraId="03FD05C4"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504</w:t>
            </w:r>
          </w:p>
        </w:tc>
        <w:tc>
          <w:tcPr>
            <w:tcW w:w="7983" w:type="dxa"/>
            <w:vAlign w:val="center"/>
            <w:hideMark/>
          </w:tcPr>
          <w:p w14:paraId="1CD2E0E9" w14:textId="77777777" w:rsidR="00EE7837" w:rsidRDefault="00EE7837" w:rsidP="00002E70">
            <w:pPr>
              <w:rPr>
                <w:rFonts w:ascii="Calibri" w:hAnsi="Calibri" w:cs="Calibri"/>
                <w:color w:val="000000"/>
                <w:sz w:val="22"/>
                <w:szCs w:val="22"/>
              </w:rPr>
            </w:pPr>
            <w:r>
              <w:rPr>
                <w:rFonts w:ascii="Calibri" w:hAnsi="Calibri" w:cs="Calibri"/>
                <w:color w:val="000000"/>
                <w:sz w:val="22"/>
                <w:szCs w:val="22"/>
                <w:lang w:val="en-GB"/>
              </w:rPr>
              <w:t>Drainage pipes</w:t>
            </w:r>
          </w:p>
        </w:tc>
      </w:tr>
      <w:tr w:rsidR="00EE7837" w14:paraId="299C112D" w14:textId="77777777" w:rsidTr="00002E70">
        <w:trPr>
          <w:trHeight w:val="296"/>
        </w:trPr>
        <w:tc>
          <w:tcPr>
            <w:tcW w:w="1816" w:type="dxa"/>
            <w:vAlign w:val="center"/>
            <w:hideMark/>
          </w:tcPr>
          <w:p w14:paraId="7E257888" w14:textId="77777777" w:rsidR="00EE7837" w:rsidRDefault="00EE7837" w:rsidP="00002E70">
            <w:pPr>
              <w:jc w:val="center"/>
              <w:rPr>
                <w:rFonts w:ascii="Arial" w:hAnsi="Arial" w:cs="Arial"/>
                <w:b/>
                <w:bCs/>
                <w:color w:val="000000"/>
                <w:sz w:val="20"/>
                <w:szCs w:val="20"/>
              </w:rPr>
            </w:pPr>
            <w:r>
              <w:rPr>
                <w:rFonts w:ascii="Arial" w:hAnsi="Arial" w:cs="Arial"/>
                <w:b/>
                <w:bCs/>
                <w:color w:val="000000"/>
                <w:sz w:val="20"/>
                <w:szCs w:val="20"/>
                <w:lang w:val="en-GB"/>
              </w:rPr>
              <w:t> </w:t>
            </w:r>
          </w:p>
        </w:tc>
        <w:tc>
          <w:tcPr>
            <w:tcW w:w="7983" w:type="dxa"/>
            <w:vAlign w:val="center"/>
            <w:hideMark/>
          </w:tcPr>
          <w:p w14:paraId="7E8E067E" w14:textId="77777777" w:rsidR="00EE7837" w:rsidRDefault="00EE7837"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Equipment</w:t>
            </w:r>
          </w:p>
        </w:tc>
      </w:tr>
    </w:tbl>
    <w:p w14:paraId="73FDB051" w14:textId="7539FC4E" w:rsidR="00700927" w:rsidRPr="006609E2" w:rsidRDefault="00713375" w:rsidP="00713375">
      <w:pPr>
        <w:pStyle w:val="ListParagraph"/>
        <w:numPr>
          <w:ilvl w:val="0"/>
          <w:numId w:val="21"/>
        </w:numPr>
        <w:spacing w:before="120"/>
        <w:jc w:val="both"/>
        <w:rPr>
          <w:color w:val="000000"/>
          <w:lang w:val="en-US"/>
        </w:rPr>
      </w:pPr>
      <w:r>
        <w:rPr>
          <w:rFonts w:ascii="Tahoma" w:hAnsi="Tahoma" w:cs="Tahoma"/>
          <w:b/>
          <w:u w:val="single"/>
          <w:lang w:val="en-US"/>
        </w:rPr>
        <w:t>Tranches/</w:t>
      </w:r>
      <w:r w:rsidR="00700927" w:rsidRPr="006609E2">
        <w:rPr>
          <w:rFonts w:ascii="Tahoma" w:hAnsi="Tahoma" w:cs="Tahoma"/>
          <w:b/>
          <w:u w:val="single"/>
          <w:lang w:val="en-US"/>
        </w:rPr>
        <w:t>A</w:t>
      </w:r>
      <w:r w:rsidRPr="006609E2">
        <w:rPr>
          <w:rFonts w:ascii="Tahoma" w:hAnsi="Tahoma" w:cs="Tahoma"/>
          <w:b/>
          <w:u w:val="single"/>
          <w:lang w:val="en-US"/>
        </w:rPr>
        <w:t>llotment</w:t>
      </w:r>
      <w:r w:rsidR="00700927" w:rsidRPr="006609E2">
        <w:rPr>
          <w:b/>
          <w:bCs/>
          <w:color w:val="000000"/>
          <w:lang w:val="en-US"/>
        </w:rPr>
        <w:t>:</w:t>
      </w:r>
    </w:p>
    <w:p w14:paraId="66620371" w14:textId="0EAE7513" w:rsidR="00700927" w:rsidRDefault="00700927" w:rsidP="00F442DD">
      <w:pPr>
        <w:spacing w:before="120"/>
        <w:ind w:firstLine="360"/>
        <w:jc w:val="both"/>
        <w:rPr>
          <w:rFonts w:ascii="Tahoma" w:hAnsi="Tahoma" w:cs="Tahoma"/>
          <w:sz w:val="22"/>
          <w:szCs w:val="22"/>
          <w:lang w:val="en-US"/>
        </w:rPr>
      </w:pPr>
      <w:r>
        <w:rPr>
          <w:rFonts w:ascii="Tahoma" w:hAnsi="Tahoma" w:cs="Tahoma"/>
          <w:sz w:val="22"/>
          <w:szCs w:val="22"/>
          <w:lang w:val="en-US"/>
        </w:rPr>
        <w:t xml:space="preserve">The works are presented in </w:t>
      </w:r>
      <w:proofErr w:type="gramStart"/>
      <w:r w:rsidR="006437FA">
        <w:rPr>
          <w:rFonts w:ascii="Tahoma" w:hAnsi="Tahoma" w:cs="Tahoma"/>
          <w:sz w:val="22"/>
          <w:szCs w:val="22"/>
          <w:lang w:val="en-US"/>
        </w:rPr>
        <w:t>TWO</w:t>
      </w:r>
      <w:r w:rsidR="00DE7F53">
        <w:rPr>
          <w:rFonts w:ascii="Tahoma" w:hAnsi="Tahoma" w:cs="Tahoma"/>
          <w:sz w:val="22"/>
          <w:szCs w:val="22"/>
          <w:lang w:val="en-US"/>
        </w:rPr>
        <w:t>(</w:t>
      </w:r>
      <w:proofErr w:type="gramEnd"/>
      <w:r w:rsidR="00DE7F53">
        <w:rPr>
          <w:rFonts w:ascii="Tahoma" w:hAnsi="Tahoma" w:cs="Tahoma"/>
          <w:sz w:val="22"/>
          <w:szCs w:val="22"/>
          <w:lang w:val="en-US"/>
        </w:rPr>
        <w:t>0</w:t>
      </w:r>
      <w:r w:rsidR="006437FA">
        <w:rPr>
          <w:rFonts w:ascii="Tahoma" w:hAnsi="Tahoma" w:cs="Tahoma"/>
          <w:sz w:val="22"/>
          <w:szCs w:val="22"/>
          <w:lang w:val="en-US"/>
        </w:rPr>
        <w:t>2</w:t>
      </w:r>
      <w:r w:rsidR="00DE7F53">
        <w:rPr>
          <w:rFonts w:ascii="Tahoma" w:hAnsi="Tahoma" w:cs="Tahoma"/>
          <w:sz w:val="22"/>
          <w:szCs w:val="22"/>
          <w:lang w:val="en-US"/>
        </w:rPr>
        <w:t>)</w:t>
      </w:r>
      <w:r w:rsidR="00427F13">
        <w:rPr>
          <w:rFonts w:ascii="Tahoma" w:hAnsi="Tahoma" w:cs="Tahoma"/>
          <w:sz w:val="22"/>
          <w:szCs w:val="22"/>
          <w:lang w:val="en-US"/>
        </w:rPr>
        <w:t xml:space="preserve"> lot</w:t>
      </w:r>
      <w:r w:rsidR="003039A5">
        <w:rPr>
          <w:rFonts w:ascii="Tahoma" w:hAnsi="Tahoma" w:cs="Tahoma"/>
          <w:sz w:val="22"/>
          <w:szCs w:val="22"/>
          <w:lang w:val="en-US"/>
        </w:rPr>
        <w:t>s</w:t>
      </w:r>
      <w:r w:rsidR="00005A16">
        <w:rPr>
          <w:rFonts w:ascii="Tahoma" w:hAnsi="Tahoma" w:cs="Tahoma"/>
          <w:sz w:val="22"/>
          <w:szCs w:val="22"/>
          <w:lang w:val="en-US"/>
        </w:rPr>
        <w:t xml:space="preserve"> and enterprises will submit bids for just one lot </w:t>
      </w:r>
      <w:r w:rsidR="00DE7F53">
        <w:rPr>
          <w:rFonts w:ascii="Tahoma" w:hAnsi="Tahoma" w:cs="Tahoma"/>
          <w:sz w:val="22"/>
          <w:szCs w:val="22"/>
          <w:lang w:val="en-US"/>
        </w:rPr>
        <w:t>.</w:t>
      </w:r>
      <w:r w:rsidR="00F442DD">
        <w:rPr>
          <w:rFonts w:ascii="Tahoma" w:hAnsi="Tahoma" w:cs="Tahoma"/>
          <w:sz w:val="22"/>
          <w:szCs w:val="22"/>
          <w:lang w:val="en-US"/>
        </w:rPr>
        <w:t xml:space="preserve"> </w:t>
      </w:r>
    </w:p>
    <w:p w14:paraId="6CD73A27" w14:textId="6C8A2E03" w:rsidR="006609E2" w:rsidRPr="006609E2" w:rsidRDefault="00646464" w:rsidP="00713375">
      <w:pPr>
        <w:pStyle w:val="ListParagraph"/>
        <w:numPr>
          <w:ilvl w:val="0"/>
          <w:numId w:val="21"/>
        </w:numPr>
        <w:suppressAutoHyphens/>
        <w:autoSpaceDN w:val="0"/>
        <w:spacing w:before="120" w:after="160" w:line="244" w:lineRule="auto"/>
        <w:textAlignment w:val="baseline"/>
        <w:rPr>
          <w:rFonts w:ascii="Tahoma" w:hAnsi="Tahoma" w:cs="Tahoma"/>
          <w:b/>
          <w:u w:val="single"/>
          <w:lang w:val="en-US"/>
        </w:rPr>
      </w:pPr>
      <w:r>
        <w:rPr>
          <w:rFonts w:ascii="Tahoma" w:hAnsi="Tahoma" w:cs="Tahoma"/>
          <w:b/>
          <w:u w:val="single"/>
          <w:lang w:val="en-US"/>
        </w:rPr>
        <w:t>Estimated Cost</w:t>
      </w:r>
      <w:r w:rsidR="00700927" w:rsidRPr="001B17DC">
        <w:rPr>
          <w:rFonts w:ascii="Tahoma" w:hAnsi="Tahoma" w:cs="Tahoma"/>
          <w:b/>
          <w:lang w:val="en-US"/>
        </w:rPr>
        <w:t> :</w:t>
      </w:r>
    </w:p>
    <w:tbl>
      <w:tblPr>
        <w:tblW w:w="49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2"/>
        <w:gridCol w:w="4423"/>
        <w:gridCol w:w="901"/>
        <w:gridCol w:w="1078"/>
        <w:gridCol w:w="2373"/>
      </w:tblGrid>
      <w:tr w:rsidR="003927E5" w:rsidRPr="00F56AB5" w14:paraId="49546A67" w14:textId="77777777" w:rsidTr="00005A16">
        <w:trPr>
          <w:trHeight w:val="645"/>
        </w:trPr>
        <w:tc>
          <w:tcPr>
            <w:tcW w:w="580" w:type="pct"/>
            <w:vAlign w:val="center"/>
            <w:hideMark/>
          </w:tcPr>
          <w:p w14:paraId="407943B4" w14:textId="3217E8F2" w:rsidR="003927E5" w:rsidRPr="00030CEB" w:rsidRDefault="003927E5" w:rsidP="00DF2821">
            <w:pPr>
              <w:widowControl w:val="0"/>
              <w:tabs>
                <w:tab w:val="left" w:pos="9072"/>
              </w:tabs>
              <w:jc w:val="center"/>
              <w:rPr>
                <w:rFonts w:eastAsia="Arial Narrow"/>
                <w:b/>
              </w:rPr>
            </w:pPr>
            <w:r w:rsidRPr="00030CEB">
              <w:rPr>
                <w:rFonts w:eastAsia="Arial Narrow"/>
                <w:b/>
              </w:rPr>
              <w:t>N°</w:t>
            </w:r>
          </w:p>
        </w:tc>
        <w:tc>
          <w:tcPr>
            <w:tcW w:w="2228" w:type="pct"/>
            <w:vAlign w:val="center"/>
            <w:hideMark/>
          </w:tcPr>
          <w:p w14:paraId="05FD4A74" w14:textId="68F24A43" w:rsidR="003927E5" w:rsidRPr="00030CEB" w:rsidRDefault="003927E5" w:rsidP="00DF2821">
            <w:pPr>
              <w:widowControl w:val="0"/>
              <w:tabs>
                <w:tab w:val="left" w:pos="9072"/>
              </w:tabs>
              <w:rPr>
                <w:rFonts w:eastAsia="Arial Narrow"/>
                <w:b/>
              </w:rPr>
            </w:pPr>
            <w:r>
              <w:rPr>
                <w:rFonts w:eastAsia="Arial Narrow"/>
                <w:b/>
              </w:rPr>
              <w:t>Project Name</w:t>
            </w:r>
          </w:p>
        </w:tc>
        <w:tc>
          <w:tcPr>
            <w:tcW w:w="454" w:type="pct"/>
          </w:tcPr>
          <w:p w14:paraId="14F74683" w14:textId="1E49EF8B" w:rsidR="003927E5" w:rsidRPr="00030CEB" w:rsidRDefault="003927E5" w:rsidP="00DF2821">
            <w:pPr>
              <w:widowControl w:val="0"/>
              <w:tabs>
                <w:tab w:val="left" w:pos="9072"/>
              </w:tabs>
              <w:jc w:val="center"/>
              <w:rPr>
                <w:rFonts w:eastAsia="Arial Narrow"/>
                <w:b/>
              </w:rPr>
            </w:pPr>
            <w:r w:rsidRPr="00030CEB">
              <w:rPr>
                <w:rFonts w:eastAsia="Arial Narrow"/>
                <w:b/>
              </w:rPr>
              <w:t xml:space="preserve">Type </w:t>
            </w:r>
            <w:r>
              <w:rPr>
                <w:rFonts w:eastAsia="Arial Narrow"/>
                <w:b/>
              </w:rPr>
              <w:t xml:space="preserve"> of Structure</w:t>
            </w:r>
          </w:p>
        </w:tc>
        <w:tc>
          <w:tcPr>
            <w:tcW w:w="543" w:type="pct"/>
            <w:vAlign w:val="center"/>
            <w:hideMark/>
          </w:tcPr>
          <w:p w14:paraId="611DFB36" w14:textId="0BE7F32F" w:rsidR="003927E5" w:rsidRPr="00030CEB" w:rsidRDefault="003927E5" w:rsidP="00DF2821">
            <w:pPr>
              <w:widowControl w:val="0"/>
              <w:tabs>
                <w:tab w:val="left" w:pos="9072"/>
              </w:tabs>
              <w:jc w:val="center"/>
              <w:rPr>
                <w:rFonts w:eastAsia="Arial Narrow"/>
                <w:b/>
              </w:rPr>
            </w:pPr>
            <w:r>
              <w:rPr>
                <w:rFonts w:eastAsia="Arial Narrow"/>
                <w:b/>
              </w:rPr>
              <w:t>Span</w:t>
            </w:r>
            <w:r w:rsidRPr="00030CEB">
              <w:rPr>
                <w:rFonts w:eastAsia="Arial Narrow"/>
                <w:b/>
              </w:rPr>
              <w:t xml:space="preserve"> (l</w:t>
            </w:r>
            <w:r>
              <w:rPr>
                <w:rFonts w:eastAsia="Arial Narrow"/>
                <w:b/>
              </w:rPr>
              <w:t>m</w:t>
            </w:r>
            <w:r w:rsidRPr="00030CEB">
              <w:rPr>
                <w:rFonts w:eastAsia="Arial Narrow"/>
                <w:b/>
              </w:rPr>
              <w:t>)</w:t>
            </w:r>
          </w:p>
        </w:tc>
        <w:tc>
          <w:tcPr>
            <w:tcW w:w="1195" w:type="pct"/>
            <w:vAlign w:val="center"/>
            <w:hideMark/>
          </w:tcPr>
          <w:p w14:paraId="384178AE" w14:textId="2FA9CB5F" w:rsidR="003927E5" w:rsidRPr="003927E5" w:rsidRDefault="003927E5" w:rsidP="00DF2821">
            <w:pPr>
              <w:widowControl w:val="0"/>
              <w:tabs>
                <w:tab w:val="left" w:pos="9072"/>
              </w:tabs>
              <w:jc w:val="center"/>
              <w:rPr>
                <w:rFonts w:eastAsia="Arial Narrow"/>
                <w:b/>
                <w:lang w:val="en-US"/>
              </w:rPr>
            </w:pPr>
            <w:r w:rsidRPr="003927E5">
              <w:rPr>
                <w:rFonts w:eastAsia="Arial Narrow"/>
                <w:b/>
                <w:lang w:val="en-US"/>
              </w:rPr>
              <w:t xml:space="preserve">Estimated Cost including (TTC) </w:t>
            </w:r>
            <w:r>
              <w:rPr>
                <w:rFonts w:eastAsia="Arial Narrow"/>
                <w:b/>
                <w:lang w:val="en-US"/>
              </w:rPr>
              <w:t>in</w:t>
            </w:r>
            <w:r w:rsidRPr="003927E5">
              <w:rPr>
                <w:rFonts w:eastAsia="Arial Narrow"/>
                <w:b/>
                <w:lang w:val="en-US"/>
              </w:rPr>
              <w:t xml:space="preserve"> Fcfa</w:t>
            </w:r>
          </w:p>
        </w:tc>
      </w:tr>
      <w:tr w:rsidR="003927E5" w:rsidRPr="002A6126" w14:paraId="4AEBE86F" w14:textId="77777777" w:rsidTr="00005A16">
        <w:trPr>
          <w:trHeight w:val="1457"/>
        </w:trPr>
        <w:tc>
          <w:tcPr>
            <w:tcW w:w="580" w:type="pct"/>
            <w:vAlign w:val="center"/>
            <w:hideMark/>
          </w:tcPr>
          <w:p w14:paraId="4682C5CA" w14:textId="7A2818B2" w:rsidR="003927E5" w:rsidRPr="00030CEB" w:rsidRDefault="006437FA" w:rsidP="00DF2821">
            <w:pPr>
              <w:widowControl w:val="0"/>
              <w:tabs>
                <w:tab w:val="left" w:pos="9072"/>
              </w:tabs>
              <w:jc w:val="center"/>
              <w:rPr>
                <w:rFonts w:eastAsia="Arial Narrow"/>
                <w:b/>
              </w:rPr>
            </w:pPr>
            <w:r>
              <w:rPr>
                <w:rFonts w:eastAsia="Arial Narrow"/>
                <w:b/>
              </w:rPr>
              <w:t xml:space="preserve">LOT </w:t>
            </w:r>
            <w:r w:rsidR="003927E5">
              <w:rPr>
                <w:rFonts w:eastAsia="Arial Narrow"/>
                <w:b/>
              </w:rPr>
              <w:t>1</w:t>
            </w:r>
          </w:p>
        </w:tc>
        <w:tc>
          <w:tcPr>
            <w:tcW w:w="2228" w:type="pct"/>
            <w:vAlign w:val="center"/>
            <w:hideMark/>
          </w:tcPr>
          <w:p w14:paraId="55CE147F" w14:textId="77777777" w:rsidR="003039A5" w:rsidRPr="008978D9" w:rsidRDefault="006437FA" w:rsidP="001F36A1">
            <w:pPr>
              <w:pStyle w:val="ListParagraph"/>
              <w:widowControl w:val="0"/>
              <w:numPr>
                <w:ilvl w:val="0"/>
                <w:numId w:val="79"/>
              </w:numPr>
              <w:tabs>
                <w:tab w:val="left" w:pos="9072"/>
              </w:tabs>
              <w:ind w:left="85" w:hanging="180"/>
              <w:rPr>
                <w:rFonts w:eastAsia="Arial Narrow"/>
                <w:lang w:val="en-US"/>
              </w:rPr>
            </w:pPr>
            <w:r w:rsidRPr="008978D9">
              <w:rPr>
                <w:rFonts w:eastAsia="Arial Narrow"/>
                <w:lang w:val="en-US"/>
              </w:rPr>
              <w:t xml:space="preserve">A : 8ML BRIDGE AT BANGSHIE (KENELAR BRIDGE) AND OPENING OF 2KM ACESS ROAD ON BOTHSIDES, </w:t>
            </w:r>
          </w:p>
          <w:p w14:paraId="20FDF6A6" w14:textId="071BBCAD" w:rsidR="003039A5" w:rsidRPr="008978D9" w:rsidRDefault="006437FA" w:rsidP="001F36A1">
            <w:pPr>
              <w:pStyle w:val="ListParagraph"/>
              <w:widowControl w:val="0"/>
              <w:numPr>
                <w:ilvl w:val="0"/>
                <w:numId w:val="79"/>
              </w:numPr>
              <w:tabs>
                <w:tab w:val="left" w:pos="9072"/>
              </w:tabs>
              <w:ind w:left="85" w:hanging="180"/>
              <w:rPr>
                <w:rFonts w:eastAsia="Arial Narrow"/>
                <w:lang w:val="en-US"/>
              </w:rPr>
            </w:pPr>
            <w:r w:rsidRPr="008978D9">
              <w:rPr>
                <w:rFonts w:eastAsia="Arial Narrow"/>
                <w:lang w:val="en-US"/>
              </w:rPr>
              <w:t xml:space="preserve">A </w:t>
            </w:r>
            <w:r w:rsidR="00A852C6" w:rsidRPr="008978D9">
              <w:rPr>
                <w:rFonts w:eastAsia="Arial Narrow"/>
                <w:lang w:val="en-US"/>
              </w:rPr>
              <w:t xml:space="preserve">3X3X9ML BOX  CULVERT </w:t>
            </w:r>
            <w:r w:rsidRPr="008978D9">
              <w:rPr>
                <w:rFonts w:eastAsia="Arial Narrow"/>
                <w:lang w:val="en-US"/>
              </w:rPr>
              <w:t>AT  BAPTIST CHURCH AKUMBELE TO CATHOLIC CHURCH BUJONG AND OPENING OF 2KM ACESS ROAD ,</w:t>
            </w:r>
          </w:p>
          <w:p w14:paraId="40BFABAD" w14:textId="63E97577" w:rsidR="003927E5" w:rsidRPr="008978D9" w:rsidRDefault="003039A5" w:rsidP="001F36A1">
            <w:pPr>
              <w:pStyle w:val="ListParagraph"/>
              <w:widowControl w:val="0"/>
              <w:numPr>
                <w:ilvl w:val="0"/>
                <w:numId w:val="79"/>
              </w:numPr>
              <w:tabs>
                <w:tab w:val="left" w:pos="9072"/>
              </w:tabs>
              <w:ind w:left="85" w:hanging="180"/>
              <w:rPr>
                <w:rFonts w:eastAsia="Arial Narrow"/>
                <w:lang w:val="en-US"/>
              </w:rPr>
            </w:pPr>
            <w:r w:rsidRPr="008978D9">
              <w:rPr>
                <w:rFonts w:eastAsia="Arial Narrow"/>
                <w:lang w:val="en-US"/>
              </w:rPr>
              <w:t xml:space="preserve">A </w:t>
            </w:r>
            <w:r w:rsidR="00A852C6" w:rsidRPr="008978D9">
              <w:rPr>
                <w:rFonts w:eastAsia="Arial Narrow"/>
                <w:lang w:val="en-US"/>
              </w:rPr>
              <w:t>6 ML BANGSHIE</w:t>
            </w:r>
            <w:r w:rsidRPr="008978D9">
              <w:rPr>
                <w:rFonts w:eastAsia="Arial Narrow"/>
                <w:lang w:val="en-US"/>
              </w:rPr>
              <w:t xml:space="preserve"> </w:t>
            </w:r>
            <w:r w:rsidR="006437FA" w:rsidRPr="008978D9">
              <w:rPr>
                <w:rFonts w:eastAsia="Arial Narrow"/>
                <w:lang w:val="en-US"/>
              </w:rPr>
              <w:t>BRIDGE  AND OPENING OF ACESS WAY IN BAMENDA I COUNCIL AREA</w:t>
            </w:r>
          </w:p>
        </w:tc>
        <w:tc>
          <w:tcPr>
            <w:tcW w:w="454" w:type="pct"/>
          </w:tcPr>
          <w:p w14:paraId="2267CBE9" w14:textId="77777777" w:rsidR="003927E5" w:rsidRDefault="003927E5" w:rsidP="00DF2821">
            <w:pPr>
              <w:widowControl w:val="0"/>
              <w:tabs>
                <w:tab w:val="left" w:pos="9072"/>
              </w:tabs>
              <w:jc w:val="center"/>
              <w:rPr>
                <w:rFonts w:eastAsia="Arial Narrow"/>
                <w:lang w:val="en-US"/>
              </w:rPr>
            </w:pPr>
          </w:p>
          <w:p w14:paraId="2984F987" w14:textId="77777777" w:rsidR="003927E5" w:rsidRDefault="003927E5" w:rsidP="00DF2821">
            <w:pPr>
              <w:widowControl w:val="0"/>
              <w:tabs>
                <w:tab w:val="left" w:pos="9072"/>
              </w:tabs>
              <w:jc w:val="center"/>
              <w:rPr>
                <w:rFonts w:eastAsia="Arial Narrow"/>
                <w:lang w:val="en-US"/>
              </w:rPr>
            </w:pPr>
          </w:p>
          <w:p w14:paraId="0370BBA2" w14:textId="23737487" w:rsidR="003927E5" w:rsidRPr="002A6126" w:rsidRDefault="00364A9E" w:rsidP="00DF2821">
            <w:pPr>
              <w:widowControl w:val="0"/>
              <w:tabs>
                <w:tab w:val="left" w:pos="9072"/>
              </w:tabs>
              <w:jc w:val="center"/>
              <w:rPr>
                <w:rFonts w:eastAsia="Arial Narrow"/>
                <w:lang w:val="en-US"/>
              </w:rPr>
            </w:pPr>
            <w:r>
              <w:rPr>
                <w:rFonts w:eastAsia="Arial Narrow"/>
                <w:lang w:val="en-US"/>
              </w:rPr>
              <w:t>Bridge</w:t>
            </w:r>
          </w:p>
        </w:tc>
        <w:tc>
          <w:tcPr>
            <w:tcW w:w="543" w:type="pct"/>
            <w:vAlign w:val="center"/>
            <w:hideMark/>
          </w:tcPr>
          <w:p w14:paraId="1429E517" w14:textId="2B8AFFCC" w:rsidR="003927E5" w:rsidRPr="002A6126" w:rsidRDefault="008A58CF" w:rsidP="00DF2821">
            <w:pPr>
              <w:widowControl w:val="0"/>
              <w:tabs>
                <w:tab w:val="left" w:pos="9072"/>
              </w:tabs>
              <w:jc w:val="center"/>
              <w:rPr>
                <w:rFonts w:eastAsia="Arial Narrow"/>
                <w:lang w:val="en-US"/>
              </w:rPr>
            </w:pPr>
            <w:r w:rsidRPr="00CD59A0">
              <w:rPr>
                <w:rFonts w:eastAsia="Arial Narrow"/>
                <w:sz w:val="18"/>
                <w:szCs w:val="18"/>
                <w:lang w:val="en-US"/>
              </w:rPr>
              <w:t>Var</w:t>
            </w:r>
            <w:r>
              <w:rPr>
                <w:rFonts w:eastAsia="Arial Narrow"/>
                <w:sz w:val="18"/>
                <w:szCs w:val="18"/>
                <w:lang w:val="en-US"/>
              </w:rPr>
              <w:t>ied</w:t>
            </w:r>
            <w:r w:rsidRPr="00CD59A0">
              <w:rPr>
                <w:rFonts w:eastAsia="Arial Narrow"/>
                <w:sz w:val="18"/>
                <w:szCs w:val="18"/>
                <w:lang w:val="en-US"/>
              </w:rPr>
              <w:t xml:space="preserve"> according to area</w:t>
            </w:r>
          </w:p>
        </w:tc>
        <w:tc>
          <w:tcPr>
            <w:tcW w:w="1195" w:type="pct"/>
            <w:vAlign w:val="center"/>
          </w:tcPr>
          <w:p w14:paraId="756984EF" w14:textId="41F30CBB" w:rsidR="003927E5" w:rsidRPr="002A6126" w:rsidRDefault="00364A9E" w:rsidP="00DF2821">
            <w:pPr>
              <w:widowControl w:val="0"/>
              <w:tabs>
                <w:tab w:val="left" w:pos="9072"/>
              </w:tabs>
              <w:autoSpaceDE w:val="0"/>
              <w:autoSpaceDN w:val="0"/>
              <w:jc w:val="center"/>
              <w:rPr>
                <w:rFonts w:eastAsia="Arial Narrow"/>
                <w:lang w:val="en-US"/>
              </w:rPr>
            </w:pPr>
            <w:r>
              <w:rPr>
                <w:rFonts w:eastAsia="Arial Narrow"/>
                <w:lang w:val="en-US"/>
              </w:rPr>
              <w:t>2</w:t>
            </w:r>
            <w:r w:rsidR="00CD59A0">
              <w:rPr>
                <w:rFonts w:eastAsia="Arial Narrow"/>
                <w:lang w:val="en-US"/>
              </w:rPr>
              <w:t>4</w:t>
            </w:r>
            <w:r>
              <w:rPr>
                <w:rFonts w:eastAsia="Arial Narrow"/>
                <w:lang w:val="en-US"/>
              </w:rPr>
              <w:t>5,</w:t>
            </w:r>
            <w:r w:rsidR="008A58CF">
              <w:rPr>
                <w:rFonts w:eastAsia="Arial Narrow"/>
                <w:lang w:val="en-US"/>
              </w:rPr>
              <w:t>61</w:t>
            </w:r>
            <w:r>
              <w:rPr>
                <w:rFonts w:eastAsia="Arial Narrow"/>
                <w:lang w:val="en-US"/>
              </w:rPr>
              <w:t>0,000</w:t>
            </w:r>
          </w:p>
        </w:tc>
      </w:tr>
      <w:tr w:rsidR="008A58CF" w:rsidRPr="002A6126" w14:paraId="568415C6" w14:textId="77777777" w:rsidTr="00005A16">
        <w:trPr>
          <w:trHeight w:val="1457"/>
        </w:trPr>
        <w:tc>
          <w:tcPr>
            <w:tcW w:w="580" w:type="pct"/>
            <w:vAlign w:val="center"/>
          </w:tcPr>
          <w:p w14:paraId="340A0DB4" w14:textId="1B4B1606" w:rsidR="008A58CF" w:rsidRDefault="008A58CF" w:rsidP="00DF2821">
            <w:pPr>
              <w:widowControl w:val="0"/>
              <w:tabs>
                <w:tab w:val="left" w:pos="9072"/>
              </w:tabs>
              <w:jc w:val="center"/>
              <w:rPr>
                <w:rFonts w:eastAsia="Arial Narrow"/>
                <w:b/>
              </w:rPr>
            </w:pPr>
            <w:r>
              <w:rPr>
                <w:rFonts w:eastAsia="Arial Narrow"/>
                <w:b/>
              </w:rPr>
              <w:t>LOT 02</w:t>
            </w:r>
          </w:p>
        </w:tc>
        <w:tc>
          <w:tcPr>
            <w:tcW w:w="2228" w:type="pct"/>
            <w:vAlign w:val="center"/>
          </w:tcPr>
          <w:p w14:paraId="7D6CF395" w14:textId="77777777" w:rsidR="004043BD" w:rsidRDefault="008A58CF" w:rsidP="001F36A1">
            <w:pPr>
              <w:pStyle w:val="ListParagraph"/>
              <w:widowControl w:val="0"/>
              <w:numPr>
                <w:ilvl w:val="0"/>
                <w:numId w:val="80"/>
              </w:numPr>
              <w:tabs>
                <w:tab w:val="left" w:pos="9072"/>
              </w:tabs>
              <w:ind w:left="265" w:hanging="270"/>
              <w:rPr>
                <w:rFonts w:eastAsia="Arial Narrow"/>
                <w:lang w:val="en-US"/>
              </w:rPr>
            </w:pPr>
            <w:r w:rsidRPr="004043BD">
              <w:rPr>
                <w:rFonts w:eastAsia="Arial Narrow"/>
                <w:lang w:val="en-US"/>
              </w:rPr>
              <w:t xml:space="preserve">A </w:t>
            </w:r>
            <w:r w:rsidR="005C3F4F" w:rsidRPr="004043BD">
              <w:rPr>
                <w:rFonts w:eastAsia="Arial Narrow"/>
                <w:lang w:val="en-US"/>
              </w:rPr>
              <w:t>08 ML</w:t>
            </w:r>
            <w:r w:rsidRPr="004043BD">
              <w:rPr>
                <w:rFonts w:eastAsia="Arial Narrow"/>
                <w:lang w:val="en-US"/>
              </w:rPr>
              <w:t xml:space="preserve"> BRIDGE (LINKING NDZEMANBEAH TO NTANKAH</w:t>
            </w:r>
          </w:p>
          <w:p w14:paraId="73BBFE7B" w14:textId="175BCA04" w:rsidR="004043BD" w:rsidRPr="004043BD" w:rsidRDefault="00C05CA5" w:rsidP="001F36A1">
            <w:pPr>
              <w:pStyle w:val="ListParagraph"/>
              <w:widowControl w:val="0"/>
              <w:numPr>
                <w:ilvl w:val="0"/>
                <w:numId w:val="80"/>
              </w:numPr>
              <w:tabs>
                <w:tab w:val="left" w:pos="9072"/>
              </w:tabs>
              <w:ind w:left="265" w:hanging="270"/>
              <w:rPr>
                <w:rFonts w:eastAsia="Arial Narrow"/>
                <w:lang w:val="en-US"/>
              </w:rPr>
            </w:pPr>
            <w:r w:rsidRPr="004043BD">
              <w:rPr>
                <w:rFonts w:eastAsia="Arial Narrow"/>
                <w:lang w:val="en-US"/>
              </w:rPr>
              <w:t xml:space="preserve"> A REINFORCED CONCRETE   BOX CULVERT OF 3.5M X4M X8M   </w:t>
            </w:r>
            <w:r w:rsidR="005C3F4F" w:rsidRPr="004043BD">
              <w:rPr>
                <w:rFonts w:eastAsia="Arial Narrow"/>
                <w:lang w:val="en-US"/>
              </w:rPr>
              <w:t xml:space="preserve">LINKING NDZEMANBEAH </w:t>
            </w:r>
            <w:r w:rsidR="004043BD">
              <w:rPr>
                <w:rFonts w:eastAsia="Arial Narrow"/>
                <w:lang w:val="en-US"/>
              </w:rPr>
              <w:t>TO ALAMATU AND</w:t>
            </w:r>
          </w:p>
          <w:p w14:paraId="00BC7262" w14:textId="0E1E9771" w:rsidR="008A58CF" w:rsidRPr="004043BD" w:rsidRDefault="008A58CF" w:rsidP="001F36A1">
            <w:pPr>
              <w:pStyle w:val="ListParagraph"/>
              <w:widowControl w:val="0"/>
              <w:numPr>
                <w:ilvl w:val="0"/>
                <w:numId w:val="80"/>
              </w:numPr>
              <w:tabs>
                <w:tab w:val="left" w:pos="9072"/>
              </w:tabs>
              <w:ind w:left="265" w:hanging="270"/>
              <w:rPr>
                <w:rFonts w:eastAsia="Arial Narrow"/>
                <w:lang w:val="en-US"/>
              </w:rPr>
            </w:pPr>
            <w:r w:rsidRPr="004043BD">
              <w:rPr>
                <w:rFonts w:eastAsia="Arial Narrow"/>
                <w:lang w:val="en-US"/>
              </w:rPr>
              <w:t>A 7ML BRIDGE LINKING MBINFIBIEH -AKOKIKANG QUATER IN BAMENDA II COUNCIL AREA.</w:t>
            </w:r>
          </w:p>
        </w:tc>
        <w:tc>
          <w:tcPr>
            <w:tcW w:w="454" w:type="pct"/>
          </w:tcPr>
          <w:p w14:paraId="54BFA8ED" w14:textId="77777777" w:rsidR="008A58CF" w:rsidRPr="008A58CF" w:rsidRDefault="008A58CF" w:rsidP="008A58CF">
            <w:pPr>
              <w:widowControl w:val="0"/>
              <w:tabs>
                <w:tab w:val="left" w:pos="9072"/>
              </w:tabs>
              <w:jc w:val="center"/>
              <w:rPr>
                <w:rFonts w:eastAsia="Arial Narrow"/>
                <w:lang w:val="en-US"/>
              </w:rPr>
            </w:pPr>
          </w:p>
          <w:p w14:paraId="57C07F09" w14:textId="77777777" w:rsidR="008A58CF" w:rsidRPr="008A58CF" w:rsidRDefault="008A58CF" w:rsidP="008A58CF">
            <w:pPr>
              <w:widowControl w:val="0"/>
              <w:tabs>
                <w:tab w:val="left" w:pos="9072"/>
              </w:tabs>
              <w:jc w:val="center"/>
              <w:rPr>
                <w:rFonts w:eastAsia="Arial Narrow"/>
                <w:lang w:val="en-US"/>
              </w:rPr>
            </w:pPr>
          </w:p>
          <w:p w14:paraId="587CD1B9" w14:textId="723FAD36" w:rsidR="008A58CF" w:rsidRDefault="008A58CF" w:rsidP="008A58CF">
            <w:pPr>
              <w:widowControl w:val="0"/>
              <w:tabs>
                <w:tab w:val="left" w:pos="9072"/>
              </w:tabs>
              <w:jc w:val="center"/>
              <w:rPr>
                <w:rFonts w:eastAsia="Arial Narrow"/>
                <w:lang w:val="en-US"/>
              </w:rPr>
            </w:pPr>
            <w:r w:rsidRPr="008A58CF">
              <w:rPr>
                <w:rFonts w:eastAsia="Arial Narrow"/>
                <w:lang w:val="en-US"/>
              </w:rPr>
              <w:t>Bridge</w:t>
            </w:r>
            <w:r w:rsidRPr="008A58CF">
              <w:rPr>
                <w:rFonts w:eastAsia="Arial Narrow"/>
                <w:lang w:val="en-US"/>
              </w:rPr>
              <w:tab/>
            </w:r>
          </w:p>
        </w:tc>
        <w:tc>
          <w:tcPr>
            <w:tcW w:w="543" w:type="pct"/>
            <w:vAlign w:val="center"/>
          </w:tcPr>
          <w:p w14:paraId="478681EC" w14:textId="2899F966" w:rsidR="008A58CF" w:rsidRPr="00CD59A0" w:rsidRDefault="008A58CF" w:rsidP="00DF2821">
            <w:pPr>
              <w:widowControl w:val="0"/>
              <w:tabs>
                <w:tab w:val="left" w:pos="9072"/>
              </w:tabs>
              <w:jc w:val="center"/>
              <w:rPr>
                <w:rFonts w:eastAsia="Arial Narrow"/>
                <w:sz w:val="18"/>
                <w:szCs w:val="18"/>
                <w:lang w:val="en-US"/>
              </w:rPr>
            </w:pPr>
            <w:r w:rsidRPr="008A58CF">
              <w:rPr>
                <w:rFonts w:eastAsia="Arial Narrow"/>
                <w:sz w:val="18"/>
                <w:szCs w:val="18"/>
                <w:lang w:val="en-US"/>
              </w:rPr>
              <w:t>Varied according to area</w:t>
            </w:r>
          </w:p>
        </w:tc>
        <w:tc>
          <w:tcPr>
            <w:tcW w:w="1195" w:type="pct"/>
            <w:vAlign w:val="center"/>
          </w:tcPr>
          <w:p w14:paraId="0E330644" w14:textId="2E2B409B" w:rsidR="008A58CF" w:rsidRDefault="008A58CF" w:rsidP="00DF2821">
            <w:pPr>
              <w:widowControl w:val="0"/>
              <w:tabs>
                <w:tab w:val="left" w:pos="9072"/>
              </w:tabs>
              <w:autoSpaceDE w:val="0"/>
              <w:autoSpaceDN w:val="0"/>
              <w:jc w:val="center"/>
              <w:rPr>
                <w:rFonts w:eastAsia="Arial Narrow"/>
                <w:lang w:val="en-US"/>
              </w:rPr>
            </w:pPr>
            <w:r w:rsidRPr="008A58CF">
              <w:rPr>
                <w:rFonts w:eastAsia="Arial Narrow"/>
                <w:lang w:val="en-US"/>
              </w:rPr>
              <w:t>245,610,000</w:t>
            </w:r>
          </w:p>
        </w:tc>
      </w:tr>
    </w:tbl>
    <w:p w14:paraId="6A4F54F8" w14:textId="77777777" w:rsidR="002A6126" w:rsidRDefault="002A6126" w:rsidP="00646464">
      <w:pPr>
        <w:ind w:left="360"/>
        <w:rPr>
          <w:rFonts w:ascii="Bookman Old Style" w:eastAsia="Arial Narrow" w:hAnsi="Bookman Old Style" w:cs="Arial Narrow"/>
          <w:lang w:val="en-US"/>
        </w:rPr>
      </w:pPr>
    </w:p>
    <w:p w14:paraId="2A87A7EB" w14:textId="52CAAE74" w:rsidR="00646464" w:rsidRPr="00087824" w:rsidRDefault="00646464" w:rsidP="00646464">
      <w:pPr>
        <w:ind w:left="360"/>
        <w:rPr>
          <w:rFonts w:ascii="Bookman Old Style" w:eastAsia="Arial Narrow" w:hAnsi="Bookman Old Style" w:cs="Arial Narrow"/>
          <w:b/>
          <w:bCs/>
          <w:lang w:val="en-US"/>
        </w:rPr>
      </w:pPr>
      <w:r w:rsidRPr="00646464">
        <w:rPr>
          <w:rFonts w:ascii="Bookman Old Style" w:eastAsia="Arial Narrow" w:hAnsi="Bookman Old Style" w:cs="Arial Narrow"/>
          <w:lang w:val="en-US"/>
        </w:rPr>
        <w:t>The estimated cost of the operation following preliminary studies is</w:t>
      </w:r>
      <w:r>
        <w:rPr>
          <w:rFonts w:ascii="Bookman Old Style" w:eastAsia="Arial Narrow" w:hAnsi="Bookman Old Style" w:cs="Arial Narrow"/>
          <w:lang w:val="en-US"/>
        </w:rPr>
        <w:t xml:space="preserve"> </w:t>
      </w:r>
      <w:r w:rsidR="00CD106F" w:rsidRPr="00CD106F">
        <w:rPr>
          <w:rFonts w:ascii="Bookman Old Style" w:eastAsia="Arial Narrow" w:hAnsi="Bookman Old Style" w:cs="Arial Narrow"/>
          <w:b/>
          <w:bCs/>
          <w:lang w:val="en-US"/>
        </w:rPr>
        <w:t xml:space="preserve">Four Hundred and ninety one </w:t>
      </w:r>
      <w:r w:rsidR="001B458F">
        <w:rPr>
          <w:rFonts w:ascii="Bookman Old Style" w:eastAsia="Arial Narrow" w:hAnsi="Bookman Old Style" w:cs="Arial Narrow"/>
          <w:b/>
          <w:bCs/>
          <w:lang w:val="en-US"/>
        </w:rPr>
        <w:t>million</w:t>
      </w:r>
      <w:r w:rsidR="00CD106F" w:rsidRPr="00CD106F">
        <w:rPr>
          <w:rFonts w:ascii="Bookman Old Style" w:eastAsia="Arial Narrow" w:hAnsi="Bookman Old Style" w:cs="Arial Narrow"/>
          <w:b/>
          <w:bCs/>
          <w:lang w:val="en-US"/>
        </w:rPr>
        <w:t xml:space="preserve"> two hundred and twenty thousand (491 220 000) Francs CF</w:t>
      </w:r>
      <w:r w:rsidR="004C0F37" w:rsidRPr="00CD106F">
        <w:rPr>
          <w:rFonts w:ascii="Bookman Old Style" w:eastAsia="Arial Narrow" w:hAnsi="Bookman Old Style" w:cs="Arial Narrow"/>
          <w:b/>
          <w:bCs/>
          <w:lang w:val="en-US"/>
        </w:rPr>
        <w:t xml:space="preserve">A </w:t>
      </w:r>
      <w:r w:rsidR="00CD106F" w:rsidRPr="00CD106F">
        <w:rPr>
          <w:rFonts w:ascii="Bookman Old Style" w:eastAsia="Arial Narrow" w:hAnsi="Bookman Old Style" w:cs="Arial Narrow"/>
          <w:b/>
          <w:bCs/>
          <w:lang w:val="en-US"/>
        </w:rPr>
        <w:t>all taxes included</w:t>
      </w:r>
      <w:r w:rsidRPr="00087824">
        <w:rPr>
          <w:rFonts w:ascii="Bookman Old Style" w:eastAsia="Arial Narrow" w:hAnsi="Bookman Old Style" w:cs="Arial Narrow"/>
          <w:b/>
          <w:bCs/>
          <w:lang w:val="en-US"/>
        </w:rPr>
        <w:t>.</w:t>
      </w:r>
    </w:p>
    <w:p w14:paraId="40D00172" w14:textId="77777777" w:rsidR="00646464" w:rsidRDefault="00646464" w:rsidP="00646464">
      <w:pPr>
        <w:ind w:left="360"/>
        <w:rPr>
          <w:rFonts w:ascii="Bookman Old Style" w:eastAsia="Arial Narrow" w:hAnsi="Bookman Old Style" w:cs="Arial Narrow"/>
          <w:lang w:val="en-US"/>
        </w:rPr>
      </w:pPr>
    </w:p>
    <w:p w14:paraId="39D7DCE7" w14:textId="5BFBAA73" w:rsidR="00646464" w:rsidRPr="00646464" w:rsidRDefault="00646464" w:rsidP="00646464">
      <w:pPr>
        <w:pStyle w:val="ListParagraph"/>
        <w:numPr>
          <w:ilvl w:val="0"/>
          <w:numId w:val="21"/>
        </w:numPr>
        <w:suppressAutoHyphens/>
        <w:autoSpaceDN w:val="0"/>
        <w:spacing w:before="120" w:after="160" w:line="244" w:lineRule="auto"/>
        <w:textAlignment w:val="baseline"/>
        <w:rPr>
          <w:rFonts w:ascii="Tahoma" w:hAnsi="Tahoma" w:cs="Tahoma"/>
          <w:b/>
          <w:u w:val="single"/>
          <w:lang w:val="en-US"/>
        </w:rPr>
      </w:pPr>
      <w:r w:rsidRPr="00646464">
        <w:rPr>
          <w:rFonts w:ascii="Tahoma" w:hAnsi="Tahoma" w:cs="Tahoma"/>
          <w:b/>
          <w:u w:val="single"/>
          <w:lang w:val="en-US"/>
        </w:rPr>
        <w:lastRenderedPageBreak/>
        <w:t xml:space="preserve">Estimated execution deadline </w:t>
      </w:r>
    </w:p>
    <w:p w14:paraId="294251C7" w14:textId="52F3AE05" w:rsidR="00646464" w:rsidRPr="00030CEB" w:rsidRDefault="00646464" w:rsidP="00646464">
      <w:pPr>
        <w:ind w:left="360"/>
        <w:rPr>
          <w:rFonts w:ascii="Bookman Old Style" w:eastAsia="Arial Narrow" w:hAnsi="Bookman Old Style" w:cs="Arial Narrow"/>
          <w:lang w:val="en-US"/>
        </w:rPr>
      </w:pPr>
      <w:r w:rsidRPr="00646464">
        <w:rPr>
          <w:rFonts w:ascii="Bookman Old Style" w:eastAsia="Arial Narrow" w:hAnsi="Bookman Old Style" w:cs="Arial Narrow"/>
          <w:lang w:val="en-US"/>
        </w:rPr>
        <w:t xml:space="preserve"> The maximum time frame provided for by the Delegated Project Owner for the execution of works subject of this </w:t>
      </w:r>
      <w:r w:rsidR="00A77C3E">
        <w:rPr>
          <w:rFonts w:ascii="Bookman Old Style" w:eastAsia="Arial Narrow" w:hAnsi="Bookman Old Style" w:cs="Arial Narrow"/>
          <w:lang w:val="en-US"/>
        </w:rPr>
        <w:t xml:space="preserve">open national </w:t>
      </w:r>
      <w:r w:rsidRPr="00646464">
        <w:rPr>
          <w:rFonts w:ascii="Bookman Old Style" w:eastAsia="Arial Narrow" w:hAnsi="Bookman Old Style" w:cs="Arial Narrow"/>
          <w:lang w:val="en-US"/>
        </w:rPr>
        <w:t xml:space="preserve">invitation to tender is </w:t>
      </w:r>
      <w:r w:rsidR="00364A9E">
        <w:rPr>
          <w:rFonts w:ascii="Bookman Old Style" w:eastAsia="Arial Narrow" w:hAnsi="Bookman Old Style" w:cs="Arial Narrow"/>
          <w:lang w:val="en-US"/>
        </w:rPr>
        <w:t>Five (</w:t>
      </w:r>
      <w:r w:rsidR="00A77C3E">
        <w:rPr>
          <w:rFonts w:ascii="Bookman Old Style" w:eastAsia="Arial Narrow" w:hAnsi="Bookman Old Style" w:cs="Arial Narrow"/>
          <w:lang w:val="en-US"/>
        </w:rPr>
        <w:t>0</w:t>
      </w:r>
      <w:r w:rsidR="00566599">
        <w:rPr>
          <w:rFonts w:ascii="Bookman Old Style" w:eastAsia="Arial Narrow" w:hAnsi="Bookman Old Style" w:cs="Arial Narrow"/>
          <w:lang w:val="en-US"/>
        </w:rPr>
        <w:t>5</w:t>
      </w:r>
      <w:r w:rsidR="00A77C3E">
        <w:rPr>
          <w:rFonts w:ascii="Bookman Old Style" w:eastAsia="Arial Narrow" w:hAnsi="Bookman Old Style" w:cs="Arial Narrow"/>
          <w:lang w:val="en-US"/>
        </w:rPr>
        <w:t>)</w:t>
      </w:r>
      <w:r w:rsidRPr="00646464">
        <w:rPr>
          <w:rFonts w:ascii="Bookman Old Style" w:eastAsia="Arial Narrow" w:hAnsi="Bookman Old Style" w:cs="Arial Narrow"/>
          <w:lang w:val="en-US"/>
        </w:rPr>
        <w:t xml:space="preserve"> calendar months. This time frame shall run from the date of notification of the administrative order to commence</w:t>
      </w:r>
      <w:r w:rsidRPr="00030CEB">
        <w:rPr>
          <w:rFonts w:ascii="Bookman Old Style" w:eastAsia="Arial Narrow" w:hAnsi="Bookman Old Style" w:cs="Arial Narrow"/>
          <w:lang w:val="en-US"/>
        </w:rPr>
        <w:t xml:space="preserve"> the services. </w:t>
      </w:r>
    </w:p>
    <w:p w14:paraId="36498FFA" w14:textId="77777777" w:rsidR="00646464" w:rsidRDefault="00646464" w:rsidP="006609E2">
      <w:pPr>
        <w:numPr>
          <w:ilvl w:val="12"/>
          <w:numId w:val="0"/>
        </w:numPr>
        <w:rPr>
          <w:rFonts w:ascii="Tahoma" w:hAnsi="Tahoma" w:cs="Tahoma"/>
          <w:lang w:val="en-US"/>
        </w:rPr>
      </w:pPr>
    </w:p>
    <w:p w14:paraId="62A39957" w14:textId="77777777" w:rsidR="00700927" w:rsidRPr="008F02D1" w:rsidRDefault="00700927" w:rsidP="00700927">
      <w:pPr>
        <w:numPr>
          <w:ilvl w:val="12"/>
          <w:numId w:val="0"/>
        </w:numPr>
        <w:rPr>
          <w:rFonts w:ascii="Tahoma" w:hAnsi="Tahoma" w:cs="Tahoma"/>
          <w:sz w:val="8"/>
          <w:szCs w:val="8"/>
          <w:lang w:val="en-US"/>
        </w:rPr>
      </w:pPr>
    </w:p>
    <w:p w14:paraId="393E86AE" w14:textId="77777777" w:rsidR="00700927" w:rsidRPr="00036D0B" w:rsidRDefault="00700927" w:rsidP="00700927">
      <w:pPr>
        <w:ind w:left="720"/>
        <w:jc w:val="both"/>
        <w:rPr>
          <w:rFonts w:ascii="Tahoma" w:hAnsi="Tahoma" w:cs="Tahoma"/>
          <w:iCs/>
          <w:sz w:val="2"/>
          <w:szCs w:val="22"/>
          <w:lang w:val="en-US"/>
        </w:rPr>
      </w:pPr>
    </w:p>
    <w:p w14:paraId="2EC1A684" w14:textId="732B7770" w:rsidR="00700927" w:rsidRPr="00040969" w:rsidRDefault="00A77C3E" w:rsidP="00713375">
      <w:pPr>
        <w:pStyle w:val="ListParagraph"/>
        <w:numPr>
          <w:ilvl w:val="0"/>
          <w:numId w:val="21"/>
        </w:numPr>
        <w:suppressAutoHyphens/>
        <w:autoSpaceDN w:val="0"/>
        <w:spacing w:before="120" w:after="160" w:line="244" w:lineRule="auto"/>
        <w:textAlignment w:val="baseline"/>
        <w:rPr>
          <w:rFonts w:ascii="Tahoma" w:hAnsi="Tahoma" w:cs="Tahoma"/>
          <w:b/>
          <w:u w:val="single"/>
          <w:lang w:val="en-US"/>
        </w:rPr>
      </w:pPr>
      <w:r w:rsidRPr="00A77C3E">
        <w:rPr>
          <w:rFonts w:ascii="Tahoma" w:hAnsi="Tahoma" w:cs="Tahoma"/>
          <w:b/>
          <w:u w:val="single"/>
          <w:lang w:val="en-US"/>
        </w:rPr>
        <w:t>Participation And Origin Of Bidders:</w:t>
      </w:r>
    </w:p>
    <w:p w14:paraId="561DDF9B" w14:textId="2B010F9D" w:rsidR="00700927" w:rsidRPr="00040969" w:rsidRDefault="00700927" w:rsidP="005F4B8C">
      <w:pPr>
        <w:spacing w:before="120"/>
        <w:ind w:firstLine="360"/>
        <w:jc w:val="both"/>
        <w:rPr>
          <w:rFonts w:ascii="Tahoma" w:hAnsi="Tahoma" w:cs="Tahoma"/>
          <w:b/>
          <w:u w:val="single"/>
          <w:lang w:val="en-US"/>
        </w:rPr>
      </w:pPr>
      <w:r w:rsidRPr="00040969">
        <w:rPr>
          <w:rFonts w:ascii="Tahoma" w:hAnsi="Tahoma" w:cs="Tahoma"/>
          <w:lang w:val="en-US"/>
        </w:rPr>
        <w:t>Participati</w:t>
      </w:r>
      <w:r>
        <w:rPr>
          <w:rFonts w:ascii="Tahoma" w:hAnsi="Tahoma" w:cs="Tahoma"/>
          <w:lang w:val="en-US"/>
        </w:rPr>
        <w:t xml:space="preserve">on in this invitation to tender </w:t>
      </w:r>
      <w:r w:rsidRPr="00040969">
        <w:rPr>
          <w:rFonts w:ascii="Tahoma" w:hAnsi="Tahoma" w:cs="Tahoma"/>
          <w:lang w:val="en-US"/>
        </w:rPr>
        <w:t>is open to all registered</w:t>
      </w:r>
      <w:r w:rsidR="004C0F37">
        <w:rPr>
          <w:rFonts w:ascii="Tahoma" w:hAnsi="Tahoma" w:cs="Tahoma"/>
          <w:lang w:val="en-US"/>
        </w:rPr>
        <w:t>, categorised</w:t>
      </w:r>
      <w:r w:rsidRPr="00040969">
        <w:rPr>
          <w:rFonts w:ascii="Tahoma" w:hAnsi="Tahoma" w:cs="Tahoma"/>
          <w:lang w:val="en-US"/>
        </w:rPr>
        <w:t xml:space="preserve"> and qualified companies or groups of companies based in </w:t>
      </w:r>
      <w:r>
        <w:rPr>
          <w:rFonts w:ascii="Tahoma" w:hAnsi="Tahoma" w:cs="Tahoma"/>
          <w:lang w:val="en-US"/>
        </w:rPr>
        <w:t>the Republic of Cameroon</w:t>
      </w:r>
      <w:r w:rsidRPr="00040969">
        <w:rPr>
          <w:rFonts w:ascii="Tahoma" w:hAnsi="Tahoma" w:cs="Tahoma"/>
          <w:lang w:val="en-US"/>
        </w:rPr>
        <w:t>.</w:t>
      </w:r>
    </w:p>
    <w:p w14:paraId="53182C5A" w14:textId="77777777" w:rsidR="00700927" w:rsidRPr="005A2316" w:rsidRDefault="00700927" w:rsidP="00713375">
      <w:pPr>
        <w:pStyle w:val="ListParagraph"/>
        <w:numPr>
          <w:ilvl w:val="0"/>
          <w:numId w:val="21"/>
        </w:numPr>
        <w:suppressAutoHyphens/>
        <w:autoSpaceDN w:val="0"/>
        <w:spacing w:before="120" w:after="160" w:line="244" w:lineRule="auto"/>
        <w:jc w:val="both"/>
        <w:textAlignment w:val="baseline"/>
        <w:rPr>
          <w:rFonts w:ascii="Tahoma" w:hAnsi="Tahoma" w:cs="Tahoma"/>
          <w:b/>
          <w:u w:val="single"/>
        </w:rPr>
      </w:pPr>
      <w:r>
        <w:rPr>
          <w:rFonts w:ascii="Tahoma" w:hAnsi="Tahoma" w:cs="Tahoma"/>
          <w:b/>
          <w:u w:val="single"/>
        </w:rPr>
        <w:t>FUNDING</w:t>
      </w:r>
      <w:r w:rsidRPr="00970758">
        <w:rPr>
          <w:rFonts w:ascii="Tahoma" w:hAnsi="Tahoma" w:cs="Tahoma"/>
          <w:b/>
        </w:rPr>
        <w:t> :</w:t>
      </w:r>
    </w:p>
    <w:p w14:paraId="616A59E0" w14:textId="434BD5A7" w:rsidR="00700927" w:rsidRPr="00087824" w:rsidRDefault="00B278CE" w:rsidP="00087824">
      <w:pPr>
        <w:ind w:left="360"/>
        <w:rPr>
          <w:rFonts w:ascii="Bookman Old Style" w:eastAsia="Arial Narrow" w:hAnsi="Bookman Old Style" w:cs="Arial Narrow"/>
          <w:b/>
          <w:bCs/>
          <w:lang w:val="en-US"/>
        </w:rPr>
      </w:pPr>
      <w:r>
        <w:rPr>
          <w:rFonts w:ascii="Tahoma" w:hAnsi="Tahoma" w:cs="Tahoma"/>
          <w:sz w:val="22"/>
          <w:szCs w:val="22"/>
          <w:lang w:val="en-US"/>
        </w:rPr>
        <w:t>The Works on t</w:t>
      </w:r>
      <w:r w:rsidR="00700927" w:rsidRPr="00BD4B32">
        <w:rPr>
          <w:rFonts w:ascii="Tahoma" w:hAnsi="Tahoma" w:cs="Tahoma"/>
          <w:sz w:val="22"/>
          <w:szCs w:val="22"/>
          <w:lang w:val="en-US"/>
        </w:rPr>
        <w:t xml:space="preserve">his tender are funded by the budget of the </w:t>
      </w:r>
      <w:r w:rsidR="00364A9E">
        <w:rPr>
          <w:rFonts w:ascii="Tw Cen MT" w:hAnsi="Tw Cen MT" w:cs="Arial"/>
          <w:b/>
          <w:lang w:val="en-GB"/>
        </w:rPr>
        <w:t>202</w:t>
      </w:r>
      <w:r w:rsidR="008A58CF">
        <w:rPr>
          <w:rFonts w:ascii="Tw Cen MT" w:hAnsi="Tw Cen MT" w:cs="Arial"/>
          <w:b/>
          <w:lang w:val="en-GB"/>
        </w:rPr>
        <w:t xml:space="preserve">6 MINTP BUDGET AND BEYOND </w:t>
      </w:r>
      <w:r w:rsidR="00087824">
        <w:rPr>
          <w:rFonts w:ascii="Tw Cen MT" w:hAnsi="Tw Cen MT" w:cs="Arial"/>
          <w:b/>
          <w:lang w:val="en-GB"/>
        </w:rPr>
        <w:t xml:space="preserve">, </w:t>
      </w:r>
      <w:r w:rsidR="00700927" w:rsidRPr="00BD4B32">
        <w:rPr>
          <w:rFonts w:ascii="Tahoma" w:hAnsi="Tahoma" w:cs="Tahoma"/>
          <w:sz w:val="22"/>
          <w:szCs w:val="22"/>
          <w:lang w:val="en-US"/>
        </w:rPr>
        <w:t>The prev</w:t>
      </w:r>
      <w:r w:rsidR="00700927">
        <w:rPr>
          <w:rFonts w:ascii="Tahoma" w:hAnsi="Tahoma" w:cs="Tahoma"/>
          <w:sz w:val="22"/>
          <w:szCs w:val="22"/>
          <w:lang w:val="en-US"/>
        </w:rPr>
        <w:t>iew</w:t>
      </w:r>
      <w:r w:rsidR="00700927" w:rsidRPr="00BD4B32">
        <w:rPr>
          <w:rFonts w:ascii="Tahoma" w:hAnsi="Tahoma" w:cs="Tahoma"/>
          <w:sz w:val="22"/>
          <w:szCs w:val="22"/>
          <w:lang w:val="en-US"/>
        </w:rPr>
        <w:t xml:space="preserve">ed cost of the entire works of this Open National Invitation to tender is: </w:t>
      </w:r>
      <w:r w:rsidR="008A58CF">
        <w:rPr>
          <w:rFonts w:ascii="Bookman Old Style" w:eastAsia="Arial Narrow" w:hAnsi="Bookman Old Style" w:cs="Arial Narrow"/>
          <w:b/>
          <w:bCs/>
          <w:lang w:val="en-US"/>
        </w:rPr>
        <w:t xml:space="preserve">Four  </w:t>
      </w:r>
      <w:r w:rsidR="00364A9E">
        <w:rPr>
          <w:rFonts w:ascii="Bookman Old Style" w:eastAsia="Arial Narrow" w:hAnsi="Bookman Old Style" w:cs="Arial Narrow"/>
          <w:b/>
          <w:bCs/>
          <w:lang w:val="en-US"/>
        </w:rPr>
        <w:t>Hundred and</w:t>
      </w:r>
      <w:r w:rsidR="008A58CF">
        <w:rPr>
          <w:rFonts w:ascii="Bookman Old Style" w:eastAsia="Arial Narrow" w:hAnsi="Bookman Old Style" w:cs="Arial Narrow"/>
          <w:b/>
          <w:bCs/>
          <w:lang w:val="en-US"/>
        </w:rPr>
        <w:t xml:space="preserve"> ninety one </w:t>
      </w:r>
      <w:r w:rsidR="001B458F">
        <w:rPr>
          <w:rFonts w:ascii="Bookman Old Style" w:eastAsia="Arial Narrow" w:hAnsi="Bookman Old Style" w:cs="Arial Narrow"/>
          <w:b/>
          <w:bCs/>
          <w:lang w:val="en-US"/>
        </w:rPr>
        <w:t xml:space="preserve">Million </w:t>
      </w:r>
      <w:r w:rsidR="008A58CF">
        <w:rPr>
          <w:rFonts w:ascii="Bookman Old Style" w:eastAsia="Arial Narrow" w:hAnsi="Bookman Old Style" w:cs="Arial Narrow"/>
          <w:b/>
          <w:bCs/>
          <w:lang w:val="en-US"/>
        </w:rPr>
        <w:t xml:space="preserve"> two hundred and twenty thousand </w:t>
      </w:r>
      <w:r w:rsidR="00364A9E">
        <w:rPr>
          <w:rFonts w:ascii="Bookman Old Style" w:eastAsia="Arial Narrow" w:hAnsi="Bookman Old Style" w:cs="Arial Narrow"/>
          <w:b/>
          <w:bCs/>
          <w:lang w:val="en-US"/>
        </w:rPr>
        <w:t>(</w:t>
      </w:r>
      <w:r w:rsidR="008A58CF">
        <w:rPr>
          <w:rFonts w:ascii="Bookman Old Style" w:eastAsia="Arial Narrow" w:hAnsi="Bookman Old Style" w:cs="Arial Narrow"/>
          <w:b/>
          <w:bCs/>
          <w:lang w:val="en-US"/>
        </w:rPr>
        <w:t>491 220 000</w:t>
      </w:r>
      <w:r w:rsidR="00087824" w:rsidRPr="00087824">
        <w:rPr>
          <w:rFonts w:ascii="Bookman Old Style" w:eastAsia="Arial Narrow" w:hAnsi="Bookman Old Style" w:cs="Arial Narrow"/>
          <w:b/>
          <w:bCs/>
          <w:lang w:val="en-US"/>
        </w:rPr>
        <w:t>) Francs CFa</w:t>
      </w:r>
      <w:r w:rsidR="00087824">
        <w:rPr>
          <w:rFonts w:ascii="Bookman Old Style" w:eastAsia="Arial Narrow" w:hAnsi="Bookman Old Style" w:cs="Arial Narrow"/>
          <w:b/>
          <w:bCs/>
          <w:lang w:val="en-US"/>
        </w:rPr>
        <w:t xml:space="preserve"> </w:t>
      </w:r>
      <w:r w:rsidR="00700927">
        <w:rPr>
          <w:rFonts w:ascii="Tahoma" w:hAnsi="Tahoma" w:cs="Tahoma"/>
          <w:sz w:val="22"/>
          <w:szCs w:val="22"/>
          <w:lang w:val="en-US"/>
        </w:rPr>
        <w:t>all taxes included</w:t>
      </w:r>
      <w:r w:rsidR="00700927" w:rsidRPr="00BD4B32">
        <w:rPr>
          <w:rFonts w:ascii="Tahoma" w:hAnsi="Tahoma" w:cs="Tahoma"/>
          <w:sz w:val="22"/>
          <w:szCs w:val="22"/>
          <w:lang w:val="en-US"/>
        </w:rPr>
        <w:t xml:space="preserve">. </w:t>
      </w:r>
    </w:p>
    <w:p w14:paraId="4806D6C4" w14:textId="77777777" w:rsidR="00700927" w:rsidRPr="00BD4B32" w:rsidRDefault="00700927" w:rsidP="00700927">
      <w:pPr>
        <w:numPr>
          <w:ilvl w:val="12"/>
          <w:numId w:val="0"/>
        </w:numPr>
        <w:rPr>
          <w:rFonts w:ascii="Tahoma" w:hAnsi="Tahoma" w:cs="Tahoma"/>
          <w:sz w:val="12"/>
          <w:szCs w:val="12"/>
          <w:lang w:val="en-US"/>
        </w:rPr>
      </w:pPr>
    </w:p>
    <w:p w14:paraId="496A08BA" w14:textId="29DD35A7" w:rsidR="00700927" w:rsidRPr="005A2316" w:rsidRDefault="00A4061F" w:rsidP="00713375">
      <w:pPr>
        <w:pStyle w:val="ListParagraph"/>
        <w:numPr>
          <w:ilvl w:val="0"/>
          <w:numId w:val="21"/>
        </w:numPr>
        <w:suppressAutoHyphens/>
        <w:autoSpaceDN w:val="0"/>
        <w:spacing w:before="120" w:after="160" w:line="244" w:lineRule="auto"/>
        <w:jc w:val="both"/>
        <w:textAlignment w:val="baseline"/>
        <w:rPr>
          <w:rFonts w:ascii="Tahoma" w:hAnsi="Tahoma" w:cs="Tahoma"/>
          <w:b/>
          <w:u w:val="single"/>
        </w:rPr>
      </w:pPr>
      <w:r>
        <w:rPr>
          <w:rFonts w:ascii="Tahoma" w:hAnsi="Tahoma" w:cs="Tahoma"/>
          <w:b/>
          <w:u w:val="single"/>
        </w:rPr>
        <w:t>Bidding Method</w:t>
      </w:r>
      <w:r w:rsidR="00700927" w:rsidRPr="00F3244C">
        <w:rPr>
          <w:rFonts w:ascii="Tahoma" w:hAnsi="Tahoma" w:cs="Tahoma"/>
          <w:b/>
        </w:rPr>
        <w:t> :</w:t>
      </w:r>
    </w:p>
    <w:p w14:paraId="55CE41F1" w14:textId="105CAE75" w:rsidR="00800113" w:rsidRPr="00800113" w:rsidRDefault="00800113" w:rsidP="00800113">
      <w:pPr>
        <w:ind w:left="360"/>
        <w:rPr>
          <w:rFonts w:ascii="Bookman Old Style" w:eastAsia="Arial Narrow" w:hAnsi="Bookman Old Style" w:cs="Arial Narrow"/>
          <w:lang w:val="en-US"/>
        </w:rPr>
      </w:pPr>
      <w:r w:rsidRPr="00800113">
        <w:rPr>
          <w:rFonts w:ascii="Bookman Old Style" w:eastAsia="Arial Narrow" w:hAnsi="Bookman Old Style" w:cs="Arial Narrow"/>
          <w:lang w:val="en-US"/>
        </w:rPr>
        <w:t xml:space="preserve">The mode of submission selected </w:t>
      </w:r>
      <w:r w:rsidR="001B458F">
        <w:rPr>
          <w:rFonts w:ascii="Bookman Old Style" w:eastAsia="Arial Narrow" w:hAnsi="Bookman Old Style" w:cs="Arial Narrow"/>
          <w:lang w:val="en-US"/>
        </w:rPr>
        <w:t xml:space="preserve">for this consultation is online. </w:t>
      </w:r>
      <w:r w:rsidRPr="00800113">
        <w:rPr>
          <w:rFonts w:ascii="Bookman Old Style" w:eastAsia="Arial Narrow" w:hAnsi="Bookman Old Style" w:cs="Arial Narrow"/>
          <w:lang w:val="en-US"/>
        </w:rPr>
        <w:t xml:space="preserve">  </w:t>
      </w:r>
    </w:p>
    <w:p w14:paraId="668941B4" w14:textId="77777777" w:rsidR="00700927" w:rsidRPr="00C715DE" w:rsidRDefault="00700927" w:rsidP="00713375">
      <w:pPr>
        <w:pStyle w:val="ListParagraph"/>
        <w:numPr>
          <w:ilvl w:val="0"/>
          <w:numId w:val="21"/>
        </w:numPr>
        <w:suppressAutoHyphens/>
        <w:autoSpaceDN w:val="0"/>
        <w:spacing w:before="120" w:after="160" w:line="244" w:lineRule="auto"/>
        <w:jc w:val="both"/>
        <w:textAlignment w:val="baseline"/>
        <w:rPr>
          <w:rFonts w:ascii="Tahoma" w:hAnsi="Tahoma" w:cs="Tahoma"/>
          <w:b/>
          <w:u w:val="single"/>
          <w:lang w:val="en-US"/>
        </w:rPr>
      </w:pPr>
      <w:r w:rsidRPr="00C715DE">
        <w:rPr>
          <w:rFonts w:ascii="Tahoma" w:hAnsi="Tahoma" w:cs="Tahoma"/>
          <w:b/>
          <w:u w:val="single"/>
          <w:lang w:val="en-US"/>
        </w:rPr>
        <w:t>ADMINISTRATION CHARGED WITH THE SIGNING OF THE CONTRACT</w:t>
      </w:r>
      <w:r>
        <w:rPr>
          <w:rFonts w:ascii="Tahoma" w:hAnsi="Tahoma" w:cs="Tahoma"/>
          <w:b/>
          <w:lang w:val="en-US"/>
        </w:rPr>
        <w:t xml:space="preserve"> </w:t>
      </w:r>
    </w:p>
    <w:p w14:paraId="3D62F6C3" w14:textId="116DD98A" w:rsidR="0001678C" w:rsidRPr="006609E2" w:rsidRDefault="00700927" w:rsidP="006609E2">
      <w:pPr>
        <w:spacing w:before="120"/>
        <w:ind w:firstLine="360"/>
        <w:jc w:val="both"/>
        <w:rPr>
          <w:rFonts w:ascii="Tahoma" w:hAnsi="Tahoma" w:cs="Tahoma"/>
          <w:b/>
          <w:lang w:val="en-US"/>
        </w:rPr>
      </w:pPr>
      <w:r w:rsidRPr="00C715DE">
        <w:rPr>
          <w:rFonts w:ascii="Tahoma" w:hAnsi="Tahoma" w:cs="Tahoma"/>
          <w:lang w:val="en-US"/>
        </w:rPr>
        <w:t xml:space="preserve">After the examination of the </w:t>
      </w:r>
      <w:r w:rsidR="001B458F">
        <w:rPr>
          <w:rFonts w:ascii="Tahoma" w:hAnsi="Tahoma" w:cs="Tahoma"/>
          <w:lang w:val="en-US"/>
        </w:rPr>
        <w:t>bidding</w:t>
      </w:r>
      <w:r w:rsidRPr="00C715DE">
        <w:rPr>
          <w:rFonts w:ascii="Tahoma" w:hAnsi="Tahoma" w:cs="Tahoma"/>
          <w:lang w:val="en-US"/>
        </w:rPr>
        <w:t xml:space="preserve"> documents of the various bidders, and the choice of the successful</w:t>
      </w:r>
      <w:r>
        <w:rPr>
          <w:rFonts w:ascii="Tahoma" w:hAnsi="Tahoma" w:cs="Tahoma"/>
          <w:lang w:val="en-US"/>
        </w:rPr>
        <w:t xml:space="preserve"> bidder </w:t>
      </w:r>
      <w:r w:rsidRPr="00C715DE">
        <w:rPr>
          <w:rFonts w:ascii="Tahoma" w:hAnsi="Tahoma" w:cs="Tahoma"/>
          <w:lang w:val="en-US"/>
        </w:rPr>
        <w:t xml:space="preserve">by the </w:t>
      </w:r>
      <w:r w:rsidR="001B458F">
        <w:rPr>
          <w:rFonts w:ascii="Tahoma" w:hAnsi="Tahoma" w:cs="Tahoma"/>
          <w:lang w:val="en-US"/>
        </w:rPr>
        <w:t xml:space="preserve">Delegated </w:t>
      </w:r>
      <w:r w:rsidRPr="00C715DE">
        <w:rPr>
          <w:rFonts w:ascii="Tahoma" w:hAnsi="Tahoma" w:cs="Tahoma"/>
          <w:lang w:val="en-US"/>
        </w:rPr>
        <w:t>contracting authority, the contract will be signed between the lat</w:t>
      </w:r>
      <w:r>
        <w:rPr>
          <w:rFonts w:ascii="Tahoma" w:hAnsi="Tahoma" w:cs="Tahoma"/>
          <w:lang w:val="en-US"/>
        </w:rPr>
        <w:t>t</w:t>
      </w:r>
      <w:r w:rsidRPr="00C715DE">
        <w:rPr>
          <w:rFonts w:ascii="Tahoma" w:hAnsi="Tahoma" w:cs="Tahoma"/>
          <w:lang w:val="en-US"/>
        </w:rPr>
        <w:t xml:space="preserve">er and the </w:t>
      </w:r>
      <w:r w:rsidR="008700FA">
        <w:rPr>
          <w:rFonts w:ascii="Tahoma" w:hAnsi="Tahoma" w:cs="Tahoma"/>
          <w:lang w:val="en-US"/>
        </w:rPr>
        <w:t xml:space="preserve">delegated Contracting Authority </w:t>
      </w:r>
      <w:r w:rsidR="0001678C">
        <w:rPr>
          <w:rFonts w:ascii="Tahoma" w:hAnsi="Tahoma" w:cs="Tahoma"/>
          <w:lang w:val="en-US"/>
        </w:rPr>
        <w:t xml:space="preserve">who is the </w:t>
      </w:r>
      <w:r w:rsidR="008A58CF">
        <w:rPr>
          <w:rFonts w:ascii="Tahoma" w:hAnsi="Tahoma" w:cs="Tahoma"/>
          <w:b/>
          <w:lang w:val="en-US"/>
        </w:rPr>
        <w:t>Governor of the North</w:t>
      </w:r>
      <w:r w:rsidR="003B6F00">
        <w:rPr>
          <w:rFonts w:ascii="Tahoma" w:hAnsi="Tahoma" w:cs="Tahoma"/>
          <w:b/>
          <w:lang w:val="en-US"/>
        </w:rPr>
        <w:t xml:space="preserve"> West Region</w:t>
      </w:r>
      <w:r w:rsidR="003B6F00" w:rsidRPr="0001678C">
        <w:rPr>
          <w:rFonts w:ascii="Tahoma" w:hAnsi="Tahoma" w:cs="Tahoma"/>
          <w:b/>
          <w:lang w:val="en-US"/>
        </w:rPr>
        <w:t>.</w:t>
      </w:r>
    </w:p>
    <w:p w14:paraId="18A16C1C" w14:textId="1412FE39" w:rsidR="00700927" w:rsidRPr="00C715DE" w:rsidRDefault="00700927" w:rsidP="00713375">
      <w:pPr>
        <w:pStyle w:val="ListParagraph"/>
        <w:numPr>
          <w:ilvl w:val="0"/>
          <w:numId w:val="21"/>
        </w:numPr>
        <w:suppressAutoHyphens/>
        <w:autoSpaceDN w:val="0"/>
        <w:spacing w:before="240" w:after="160" w:line="244" w:lineRule="auto"/>
        <w:jc w:val="both"/>
        <w:textAlignment w:val="baseline"/>
        <w:rPr>
          <w:rFonts w:ascii="Tahoma" w:hAnsi="Tahoma" w:cs="Tahoma"/>
          <w:b/>
          <w:u w:val="single"/>
          <w:lang w:val="en-US"/>
        </w:rPr>
      </w:pPr>
      <w:r w:rsidRPr="00C715DE">
        <w:rPr>
          <w:rFonts w:ascii="Tahoma" w:hAnsi="Tahoma" w:cs="Tahoma"/>
          <w:b/>
          <w:u w:val="single"/>
          <w:lang w:val="en-US"/>
        </w:rPr>
        <w:t>BID BOND (</w:t>
      </w:r>
      <w:r>
        <w:rPr>
          <w:rFonts w:ascii="Tahoma" w:hAnsi="Tahoma" w:cs="Tahoma"/>
          <w:b/>
          <w:u w:val="single"/>
          <w:lang w:val="en-US"/>
        </w:rPr>
        <w:t>TENDER GUARANTEE</w:t>
      </w:r>
      <w:r w:rsidRPr="00C715DE">
        <w:rPr>
          <w:rFonts w:ascii="Tahoma" w:hAnsi="Tahoma" w:cs="Tahoma"/>
          <w:b/>
          <w:u w:val="single"/>
          <w:lang w:val="en-US"/>
        </w:rPr>
        <w:t>)</w:t>
      </w:r>
      <w:r w:rsidRPr="00C715DE">
        <w:rPr>
          <w:rFonts w:ascii="Tahoma" w:hAnsi="Tahoma" w:cs="Tahoma"/>
          <w:b/>
          <w:lang w:val="en-US"/>
        </w:rPr>
        <w:t xml:space="preserve"> :</w:t>
      </w:r>
    </w:p>
    <w:p w14:paraId="1511CE32" w14:textId="0A4944FE" w:rsidR="009B651D" w:rsidRDefault="008C7BA1" w:rsidP="00843161">
      <w:pPr>
        <w:ind w:firstLine="426"/>
        <w:jc w:val="both"/>
        <w:rPr>
          <w:rFonts w:ascii="Tahoma" w:hAnsi="Tahoma" w:cs="Tahoma"/>
          <w:sz w:val="22"/>
          <w:szCs w:val="22"/>
          <w:lang w:val="en-US"/>
        </w:rPr>
      </w:pPr>
      <w:r w:rsidRPr="008C7BA1">
        <w:rPr>
          <w:rFonts w:ascii="Tahoma" w:hAnsi="Tahoma" w:cs="Tahoma"/>
          <w:sz w:val="22"/>
          <w:szCs w:val="22"/>
          <w:lang w:val="en-US"/>
        </w:rPr>
        <w:t xml:space="preserve">Each bidder must include in his administrative documents, a bid bond in line with the prescription of Caisse des Depots et Consignations (CDEC) approved by the Ministry in charge of finance and whose list is found in this Consultation File,  and valid for </w:t>
      </w:r>
      <w:r>
        <w:rPr>
          <w:rFonts w:ascii="Tahoma" w:hAnsi="Tahoma" w:cs="Tahoma"/>
          <w:sz w:val="22"/>
          <w:szCs w:val="22"/>
          <w:lang w:val="en-US"/>
        </w:rPr>
        <w:t>ninety (9</w:t>
      </w:r>
      <w:r w:rsidRPr="008C7BA1">
        <w:rPr>
          <w:rFonts w:ascii="Tahoma" w:hAnsi="Tahoma" w:cs="Tahoma"/>
          <w:sz w:val="22"/>
          <w:szCs w:val="22"/>
          <w:lang w:val="en-US"/>
        </w:rPr>
        <w:t>0) days beyon</w:t>
      </w:r>
      <w:r>
        <w:rPr>
          <w:rFonts w:ascii="Tahoma" w:hAnsi="Tahoma" w:cs="Tahoma"/>
          <w:sz w:val="22"/>
          <w:szCs w:val="22"/>
          <w:lang w:val="en-US"/>
        </w:rPr>
        <w:t>d the date of validity of bids.</w:t>
      </w:r>
      <w:r w:rsidR="009B651D">
        <w:rPr>
          <w:rFonts w:ascii="Tahoma" w:hAnsi="Tahoma" w:cs="Tahoma"/>
          <w:sz w:val="22"/>
          <w:szCs w:val="22"/>
          <w:lang w:val="en-US"/>
        </w:rPr>
        <w:t xml:space="preserve"> The amount of the bid bond is indicated in the table below:</w:t>
      </w:r>
    </w:p>
    <w:p w14:paraId="51B8486D" w14:textId="77777777" w:rsidR="009B651D" w:rsidRDefault="009B651D" w:rsidP="00843161">
      <w:pPr>
        <w:ind w:firstLine="426"/>
        <w:jc w:val="both"/>
        <w:rPr>
          <w:rFonts w:ascii="Tahoma" w:hAnsi="Tahoma" w:cs="Tahoma"/>
          <w:sz w:val="22"/>
          <w:szCs w:val="22"/>
          <w:lang w:val="en-US"/>
        </w:rPr>
      </w:pPr>
    </w:p>
    <w:tbl>
      <w:tblPr>
        <w:tblStyle w:val="TableGrid"/>
        <w:tblW w:w="10255" w:type="dxa"/>
        <w:tblLook w:val="04A0" w:firstRow="1" w:lastRow="0" w:firstColumn="1" w:lastColumn="0" w:noHBand="0" w:noVBand="1"/>
      </w:tblPr>
      <w:tblGrid>
        <w:gridCol w:w="988"/>
        <w:gridCol w:w="3118"/>
        <w:gridCol w:w="6149"/>
      </w:tblGrid>
      <w:tr w:rsidR="009B651D" w:rsidRPr="004A3190" w14:paraId="60E79136" w14:textId="77777777" w:rsidTr="008C7BA1">
        <w:tc>
          <w:tcPr>
            <w:tcW w:w="988" w:type="dxa"/>
          </w:tcPr>
          <w:p w14:paraId="3ED087A2" w14:textId="312CA341" w:rsidR="009B651D" w:rsidRPr="004A3190" w:rsidRDefault="009B651D" w:rsidP="00843161">
            <w:pPr>
              <w:jc w:val="both"/>
              <w:rPr>
                <w:rFonts w:ascii="Tahoma" w:hAnsi="Tahoma" w:cs="Tahoma"/>
                <w:sz w:val="22"/>
                <w:szCs w:val="22"/>
                <w:vertAlign w:val="superscript"/>
                <w:lang w:val="en-US"/>
              </w:rPr>
            </w:pPr>
            <w:r w:rsidRPr="004A3190">
              <w:rPr>
                <w:rFonts w:ascii="Tahoma" w:hAnsi="Tahoma" w:cs="Tahoma"/>
                <w:sz w:val="22"/>
                <w:szCs w:val="22"/>
                <w:lang w:val="en-US"/>
              </w:rPr>
              <w:t>N</w:t>
            </w:r>
            <w:r w:rsidRPr="004A3190">
              <w:rPr>
                <w:rFonts w:ascii="Tahoma" w:hAnsi="Tahoma" w:cs="Tahoma"/>
                <w:sz w:val="22"/>
                <w:szCs w:val="22"/>
                <w:vertAlign w:val="superscript"/>
                <w:lang w:val="en-US"/>
              </w:rPr>
              <w:t>o</w:t>
            </w:r>
          </w:p>
        </w:tc>
        <w:tc>
          <w:tcPr>
            <w:tcW w:w="3118" w:type="dxa"/>
          </w:tcPr>
          <w:p w14:paraId="60F01A4E" w14:textId="03851C02" w:rsidR="009B651D" w:rsidRPr="004A3190" w:rsidRDefault="009B651D" w:rsidP="00843161">
            <w:pPr>
              <w:jc w:val="both"/>
              <w:rPr>
                <w:rFonts w:ascii="Tahoma" w:hAnsi="Tahoma" w:cs="Tahoma"/>
                <w:sz w:val="22"/>
                <w:szCs w:val="22"/>
                <w:lang w:val="en-US"/>
              </w:rPr>
            </w:pPr>
            <w:r w:rsidRPr="004A3190">
              <w:rPr>
                <w:rFonts w:ascii="Tahoma" w:hAnsi="Tahoma" w:cs="Tahoma"/>
                <w:sz w:val="22"/>
                <w:szCs w:val="22"/>
                <w:lang w:val="en-US"/>
              </w:rPr>
              <w:t>Amount in Figures</w:t>
            </w:r>
            <w:r w:rsidR="008162E9" w:rsidRPr="004A3190">
              <w:rPr>
                <w:rFonts w:ascii="Tahoma" w:hAnsi="Tahoma" w:cs="Tahoma"/>
                <w:sz w:val="22"/>
                <w:szCs w:val="22"/>
                <w:lang w:val="en-US"/>
              </w:rPr>
              <w:t>(F</w:t>
            </w:r>
            <w:r w:rsidR="008C7BA1" w:rsidRPr="004A3190">
              <w:rPr>
                <w:rFonts w:ascii="Tahoma" w:hAnsi="Tahoma" w:cs="Tahoma"/>
                <w:sz w:val="22"/>
                <w:szCs w:val="22"/>
                <w:lang w:val="en-US"/>
              </w:rPr>
              <w:t>CFA</w:t>
            </w:r>
            <w:r w:rsidR="008162E9" w:rsidRPr="004A3190">
              <w:rPr>
                <w:rFonts w:ascii="Tahoma" w:hAnsi="Tahoma" w:cs="Tahoma"/>
                <w:sz w:val="22"/>
                <w:szCs w:val="22"/>
                <w:lang w:val="en-US"/>
              </w:rPr>
              <w:t>)</w:t>
            </w:r>
          </w:p>
        </w:tc>
        <w:tc>
          <w:tcPr>
            <w:tcW w:w="6149" w:type="dxa"/>
          </w:tcPr>
          <w:p w14:paraId="762E14F9" w14:textId="6BB9F8C2" w:rsidR="009B651D" w:rsidRPr="004A3190" w:rsidRDefault="008162E9" w:rsidP="00843161">
            <w:pPr>
              <w:jc w:val="both"/>
              <w:rPr>
                <w:rFonts w:ascii="Tahoma" w:hAnsi="Tahoma" w:cs="Tahoma"/>
                <w:sz w:val="22"/>
                <w:szCs w:val="22"/>
                <w:lang w:val="en-US"/>
              </w:rPr>
            </w:pPr>
            <w:r w:rsidRPr="004A3190">
              <w:rPr>
                <w:rFonts w:ascii="Tahoma" w:hAnsi="Tahoma" w:cs="Tahoma"/>
                <w:sz w:val="22"/>
                <w:szCs w:val="22"/>
                <w:lang w:val="en-US"/>
              </w:rPr>
              <w:t>Amount in Words(F</w:t>
            </w:r>
            <w:r w:rsidR="008C7BA1" w:rsidRPr="004A3190">
              <w:rPr>
                <w:rFonts w:ascii="Tahoma" w:hAnsi="Tahoma" w:cs="Tahoma"/>
                <w:sz w:val="22"/>
                <w:szCs w:val="22"/>
                <w:lang w:val="en-US"/>
              </w:rPr>
              <w:t>CFA</w:t>
            </w:r>
            <w:r w:rsidRPr="004A3190">
              <w:rPr>
                <w:rFonts w:ascii="Tahoma" w:hAnsi="Tahoma" w:cs="Tahoma"/>
                <w:sz w:val="22"/>
                <w:szCs w:val="22"/>
                <w:lang w:val="en-US"/>
              </w:rPr>
              <w:t>)</w:t>
            </w:r>
          </w:p>
        </w:tc>
      </w:tr>
      <w:tr w:rsidR="004A3190" w:rsidRPr="00F56AB5" w14:paraId="7E3A48E5" w14:textId="77777777" w:rsidTr="008C7BA1">
        <w:tc>
          <w:tcPr>
            <w:tcW w:w="988" w:type="dxa"/>
          </w:tcPr>
          <w:p w14:paraId="2EBAAF17" w14:textId="57F84965" w:rsidR="009B651D" w:rsidRPr="004A3190" w:rsidRDefault="001567FB" w:rsidP="00843161">
            <w:pPr>
              <w:jc w:val="both"/>
              <w:rPr>
                <w:rFonts w:ascii="Tahoma" w:hAnsi="Tahoma" w:cs="Tahoma"/>
                <w:sz w:val="22"/>
                <w:szCs w:val="22"/>
                <w:lang w:val="en-US"/>
              </w:rPr>
            </w:pPr>
            <w:r>
              <w:rPr>
                <w:rFonts w:ascii="Tahoma" w:hAnsi="Tahoma" w:cs="Tahoma"/>
                <w:sz w:val="22"/>
                <w:szCs w:val="22"/>
                <w:lang w:val="en-US"/>
              </w:rPr>
              <w:t>Lot 01</w:t>
            </w:r>
          </w:p>
        </w:tc>
        <w:tc>
          <w:tcPr>
            <w:tcW w:w="3118" w:type="dxa"/>
          </w:tcPr>
          <w:p w14:paraId="4ADBE377" w14:textId="27224535" w:rsidR="009B651D" w:rsidRPr="004A3190" w:rsidRDefault="008C7BA1" w:rsidP="00843161">
            <w:pPr>
              <w:jc w:val="both"/>
              <w:rPr>
                <w:rFonts w:ascii="Tahoma" w:hAnsi="Tahoma" w:cs="Tahoma"/>
                <w:sz w:val="22"/>
                <w:szCs w:val="22"/>
                <w:lang w:val="en-US"/>
              </w:rPr>
            </w:pPr>
            <w:r>
              <w:rPr>
                <w:rFonts w:ascii="Tahoma" w:hAnsi="Tahoma" w:cs="Tahoma"/>
                <w:b/>
                <w:bCs/>
                <w:sz w:val="22"/>
                <w:szCs w:val="22"/>
                <w:lang w:val="en-US"/>
              </w:rPr>
              <w:t>4,912,200</w:t>
            </w:r>
          </w:p>
        </w:tc>
        <w:tc>
          <w:tcPr>
            <w:tcW w:w="6149" w:type="dxa"/>
          </w:tcPr>
          <w:p w14:paraId="70B22B76" w14:textId="79EA93C3" w:rsidR="009B651D" w:rsidRPr="004A3190" w:rsidRDefault="008C7BA1" w:rsidP="004A3190">
            <w:pPr>
              <w:jc w:val="both"/>
              <w:rPr>
                <w:rFonts w:ascii="Tahoma" w:hAnsi="Tahoma" w:cs="Tahoma"/>
                <w:sz w:val="22"/>
                <w:szCs w:val="22"/>
                <w:lang w:val="en-US"/>
              </w:rPr>
            </w:pPr>
            <w:r>
              <w:rPr>
                <w:rFonts w:ascii="Tahoma" w:hAnsi="Tahoma" w:cs="Tahoma"/>
                <w:sz w:val="22"/>
                <w:szCs w:val="22"/>
                <w:lang w:val="en-US"/>
              </w:rPr>
              <w:t>Four million nine hundred and twelve thousand two hundred.</w:t>
            </w:r>
            <w:r w:rsidR="005C3F4F">
              <w:rPr>
                <w:rFonts w:ascii="Tahoma" w:hAnsi="Tahoma" w:cs="Tahoma"/>
                <w:sz w:val="22"/>
                <w:szCs w:val="22"/>
                <w:lang w:val="en-US"/>
              </w:rPr>
              <w:t xml:space="preserve"> </w:t>
            </w:r>
          </w:p>
        </w:tc>
      </w:tr>
      <w:tr w:rsidR="00BB5ABC" w:rsidRPr="00F56AB5" w14:paraId="0F722A4A" w14:textId="77777777" w:rsidTr="008C7BA1">
        <w:tc>
          <w:tcPr>
            <w:tcW w:w="988" w:type="dxa"/>
          </w:tcPr>
          <w:p w14:paraId="383E5C83" w14:textId="489C373E" w:rsidR="00BB5ABC" w:rsidRDefault="00BB5ABC" w:rsidP="00BB5ABC">
            <w:pPr>
              <w:jc w:val="both"/>
              <w:rPr>
                <w:rFonts w:ascii="Tahoma" w:hAnsi="Tahoma" w:cs="Tahoma"/>
                <w:sz w:val="22"/>
                <w:szCs w:val="22"/>
                <w:lang w:val="en-US"/>
              </w:rPr>
            </w:pPr>
            <w:r>
              <w:rPr>
                <w:rFonts w:ascii="Tahoma" w:hAnsi="Tahoma" w:cs="Tahoma"/>
                <w:sz w:val="22"/>
                <w:szCs w:val="22"/>
                <w:lang w:val="en-US"/>
              </w:rPr>
              <w:t xml:space="preserve">Lot </w:t>
            </w:r>
            <w:r w:rsidR="005C3F4F">
              <w:rPr>
                <w:rFonts w:ascii="Tahoma" w:hAnsi="Tahoma" w:cs="Tahoma"/>
                <w:sz w:val="22"/>
                <w:szCs w:val="22"/>
                <w:lang w:val="en-US"/>
              </w:rPr>
              <w:t>0</w:t>
            </w:r>
            <w:r>
              <w:rPr>
                <w:rFonts w:ascii="Tahoma" w:hAnsi="Tahoma" w:cs="Tahoma"/>
                <w:sz w:val="22"/>
                <w:szCs w:val="22"/>
                <w:lang w:val="en-US"/>
              </w:rPr>
              <w:t>2</w:t>
            </w:r>
          </w:p>
        </w:tc>
        <w:tc>
          <w:tcPr>
            <w:tcW w:w="3118" w:type="dxa"/>
          </w:tcPr>
          <w:p w14:paraId="4B6FE4A8" w14:textId="0292DAD6" w:rsidR="00BB5ABC" w:rsidRDefault="008C7BA1" w:rsidP="00BB5ABC">
            <w:pPr>
              <w:jc w:val="both"/>
              <w:rPr>
                <w:rFonts w:ascii="Tahoma" w:hAnsi="Tahoma" w:cs="Tahoma"/>
                <w:b/>
                <w:bCs/>
                <w:sz w:val="22"/>
                <w:szCs w:val="22"/>
                <w:lang w:val="en-US"/>
              </w:rPr>
            </w:pPr>
            <w:r>
              <w:rPr>
                <w:rFonts w:ascii="Tahoma" w:hAnsi="Tahoma" w:cs="Tahoma"/>
                <w:b/>
                <w:bCs/>
                <w:sz w:val="22"/>
                <w:szCs w:val="22"/>
                <w:lang w:val="en-US"/>
              </w:rPr>
              <w:t>4.912,200</w:t>
            </w:r>
          </w:p>
        </w:tc>
        <w:tc>
          <w:tcPr>
            <w:tcW w:w="6149" w:type="dxa"/>
          </w:tcPr>
          <w:p w14:paraId="1EA3DD6C" w14:textId="063C4115" w:rsidR="00BB5ABC" w:rsidRDefault="008C7BA1" w:rsidP="00BB5ABC">
            <w:pPr>
              <w:jc w:val="both"/>
              <w:rPr>
                <w:rFonts w:ascii="Tahoma" w:hAnsi="Tahoma" w:cs="Tahoma"/>
                <w:b/>
                <w:bCs/>
                <w:sz w:val="22"/>
                <w:szCs w:val="22"/>
                <w:lang w:val="en-US"/>
              </w:rPr>
            </w:pPr>
            <w:r w:rsidRPr="008C7BA1">
              <w:rPr>
                <w:rFonts w:ascii="Tahoma" w:hAnsi="Tahoma" w:cs="Tahoma"/>
                <w:sz w:val="22"/>
                <w:szCs w:val="22"/>
                <w:lang w:val="en-US"/>
              </w:rPr>
              <w:t>Four million nine hundred and twelve thousand two hundred</w:t>
            </w:r>
          </w:p>
        </w:tc>
      </w:tr>
    </w:tbl>
    <w:p w14:paraId="7247D490" w14:textId="77777777" w:rsidR="00566599" w:rsidRPr="004A3190" w:rsidRDefault="00566599" w:rsidP="00566599">
      <w:pPr>
        <w:jc w:val="both"/>
        <w:rPr>
          <w:rFonts w:ascii="Tahoma" w:hAnsi="Tahoma" w:cs="Tahoma"/>
          <w:sz w:val="22"/>
          <w:szCs w:val="22"/>
          <w:lang w:val="en-US"/>
        </w:rPr>
      </w:pPr>
    </w:p>
    <w:p w14:paraId="06E80DD3" w14:textId="1DE18531" w:rsidR="00566599" w:rsidRPr="004A3190" w:rsidRDefault="00566599" w:rsidP="00566599">
      <w:pPr>
        <w:jc w:val="both"/>
        <w:rPr>
          <w:rFonts w:ascii="Tahoma" w:hAnsi="Tahoma" w:cs="Tahoma"/>
          <w:sz w:val="22"/>
          <w:szCs w:val="22"/>
          <w:lang w:val="en-US"/>
        </w:rPr>
      </w:pPr>
      <w:r w:rsidRPr="004A3190">
        <w:rPr>
          <w:rFonts w:ascii="Tahoma" w:hAnsi="Tahoma" w:cs="Tahoma"/>
          <w:sz w:val="22"/>
          <w:szCs w:val="22"/>
          <w:lang w:val="en-US"/>
        </w:rPr>
        <w:t>To avoid reject, the bid bond has to be an original copy which is less than three months.</w:t>
      </w:r>
    </w:p>
    <w:p w14:paraId="1BB9BC2A" w14:textId="5D49235C" w:rsidR="00566599" w:rsidRDefault="00566599" w:rsidP="00566599">
      <w:pPr>
        <w:jc w:val="both"/>
        <w:rPr>
          <w:rFonts w:ascii="Tahoma" w:hAnsi="Tahoma" w:cs="Tahoma"/>
          <w:sz w:val="22"/>
          <w:szCs w:val="22"/>
          <w:lang w:val="en-US"/>
        </w:rPr>
      </w:pPr>
      <w:r w:rsidRPr="004A3190">
        <w:rPr>
          <w:rFonts w:ascii="Tahoma" w:hAnsi="Tahoma" w:cs="Tahoma"/>
          <w:sz w:val="22"/>
          <w:szCs w:val="22"/>
          <w:lang w:val="en-US"/>
        </w:rPr>
        <w:t xml:space="preserve">The bid bond will released for unsuccessful bidders once the publication of the award is done.In case the bidder is attributed the contract, the bid bond will be released only when </w:t>
      </w:r>
      <w:r>
        <w:rPr>
          <w:rFonts w:ascii="Tahoma" w:hAnsi="Tahoma" w:cs="Tahoma"/>
          <w:sz w:val="22"/>
          <w:szCs w:val="22"/>
          <w:lang w:val="en-US"/>
        </w:rPr>
        <w:t xml:space="preserve">the final bond has been produced. Bank </w:t>
      </w:r>
      <w:proofErr w:type="gramStart"/>
      <w:r>
        <w:rPr>
          <w:rFonts w:ascii="Tahoma" w:hAnsi="Tahoma" w:cs="Tahoma"/>
          <w:sz w:val="22"/>
          <w:szCs w:val="22"/>
          <w:lang w:val="en-US"/>
        </w:rPr>
        <w:t>cheques(</w:t>
      </w:r>
      <w:proofErr w:type="gramEnd"/>
      <w:r>
        <w:rPr>
          <w:rFonts w:ascii="Tahoma" w:hAnsi="Tahoma" w:cs="Tahoma"/>
          <w:sz w:val="22"/>
          <w:szCs w:val="22"/>
          <w:lang w:val="en-US"/>
        </w:rPr>
        <w:t>even certified) will not be accepted in place of the bid bond. The Bid bond will be validated by a receipt of deposit at CDEC.</w:t>
      </w:r>
    </w:p>
    <w:p w14:paraId="2C7F9F63" w14:textId="46EB17F4" w:rsidR="00843161" w:rsidRDefault="009B651D" w:rsidP="00566599">
      <w:pPr>
        <w:jc w:val="both"/>
        <w:rPr>
          <w:rFonts w:ascii="Tahoma" w:hAnsi="Tahoma" w:cs="Tahoma"/>
          <w:sz w:val="22"/>
          <w:szCs w:val="22"/>
          <w:lang w:val="en-US"/>
        </w:rPr>
      </w:pPr>
      <w:r>
        <w:rPr>
          <w:rFonts w:ascii="Tahoma" w:hAnsi="Tahoma" w:cs="Tahoma"/>
          <w:sz w:val="22"/>
          <w:szCs w:val="22"/>
          <w:lang w:val="en-US"/>
        </w:rPr>
        <w:t xml:space="preserve"> </w:t>
      </w:r>
    </w:p>
    <w:p w14:paraId="5A621BA0" w14:textId="77777777" w:rsidR="00700927" w:rsidRPr="008F02D1" w:rsidRDefault="00700927" w:rsidP="00700927">
      <w:pPr>
        <w:tabs>
          <w:tab w:val="left" w:pos="2230"/>
          <w:tab w:val="left" w:pos="9790"/>
        </w:tabs>
        <w:ind w:left="-72" w:firstLine="72"/>
        <w:rPr>
          <w:rFonts w:ascii="Tahoma" w:hAnsi="Tahoma" w:cs="Tahoma"/>
          <w:b/>
          <w:bCs/>
          <w:sz w:val="8"/>
          <w:szCs w:val="8"/>
          <w:lang w:val="en-US"/>
        </w:rPr>
      </w:pPr>
    </w:p>
    <w:p w14:paraId="00CABC85" w14:textId="77777777" w:rsidR="00700927" w:rsidRPr="00603753" w:rsidRDefault="00700927" w:rsidP="00713375">
      <w:pPr>
        <w:pStyle w:val="ListParagraph"/>
        <w:numPr>
          <w:ilvl w:val="0"/>
          <w:numId w:val="21"/>
        </w:numPr>
        <w:suppressAutoHyphens/>
        <w:autoSpaceDN w:val="0"/>
        <w:spacing w:before="120" w:after="160" w:line="244" w:lineRule="auto"/>
        <w:jc w:val="both"/>
        <w:textAlignment w:val="baseline"/>
        <w:rPr>
          <w:rFonts w:ascii="Tahoma" w:hAnsi="Tahoma" w:cs="Tahoma"/>
          <w:b/>
          <w:u w:val="single"/>
        </w:rPr>
      </w:pPr>
      <w:r>
        <w:rPr>
          <w:rFonts w:ascii="Tahoma" w:hAnsi="Tahoma" w:cs="Tahoma"/>
          <w:b/>
          <w:u w:val="single"/>
        </w:rPr>
        <w:t>CONSULTATION OF TENDER FILE</w:t>
      </w:r>
      <w:r w:rsidRPr="00F3244C">
        <w:rPr>
          <w:rFonts w:ascii="Tahoma" w:hAnsi="Tahoma" w:cs="Tahoma"/>
          <w:b/>
        </w:rPr>
        <w:t> :</w:t>
      </w:r>
    </w:p>
    <w:p w14:paraId="1462D166" w14:textId="114A4912" w:rsidR="005C4286" w:rsidRDefault="005C4286" w:rsidP="005C4286">
      <w:pPr>
        <w:pStyle w:val="ListParagraph"/>
        <w:ind w:left="0"/>
        <w:jc w:val="both"/>
        <w:rPr>
          <w:rFonts w:ascii="Tahoma" w:hAnsi="Tahoma" w:cs="Tahoma"/>
          <w:sz w:val="22"/>
          <w:szCs w:val="22"/>
          <w:lang w:val="en-US"/>
        </w:rPr>
      </w:pPr>
      <w:r w:rsidRPr="005C4286">
        <w:rPr>
          <w:rFonts w:ascii="Tahoma" w:hAnsi="Tahoma" w:cs="Tahoma"/>
          <w:sz w:val="22"/>
          <w:szCs w:val="22"/>
          <w:lang w:val="en-US"/>
        </w:rPr>
        <w:t xml:space="preserve">The hard copy of the file may be consulted free of charge during working hours in the services of the </w:t>
      </w:r>
      <w:r w:rsidR="002159AE">
        <w:rPr>
          <w:rFonts w:ascii="Tahoma" w:hAnsi="Tahoma" w:cs="Tahoma"/>
          <w:sz w:val="22"/>
          <w:szCs w:val="22"/>
          <w:lang w:val="en-US"/>
        </w:rPr>
        <w:t>Delegated Contracting Authority</w:t>
      </w:r>
      <w:r w:rsidRPr="005C4286">
        <w:rPr>
          <w:rFonts w:ascii="Tahoma" w:hAnsi="Tahoma" w:cs="Tahoma"/>
          <w:sz w:val="22"/>
          <w:szCs w:val="22"/>
          <w:lang w:val="en-US"/>
        </w:rPr>
        <w:t xml:space="preserve"> </w:t>
      </w:r>
      <w:r w:rsidR="002159AE">
        <w:rPr>
          <w:rFonts w:ascii="Tahoma" w:hAnsi="Tahoma" w:cs="Tahoma"/>
          <w:sz w:val="22"/>
          <w:szCs w:val="22"/>
          <w:lang w:val="en-US"/>
        </w:rPr>
        <w:t xml:space="preserve">- </w:t>
      </w:r>
      <w:r w:rsidRPr="005C4286">
        <w:rPr>
          <w:rFonts w:ascii="Tahoma" w:hAnsi="Tahoma" w:cs="Tahoma"/>
          <w:sz w:val="22"/>
          <w:szCs w:val="22"/>
          <w:lang w:val="en-US"/>
        </w:rPr>
        <w:t xml:space="preserve"> </w:t>
      </w:r>
      <w:r w:rsidR="00A56981">
        <w:rPr>
          <w:rFonts w:ascii="Tahoma" w:hAnsi="Tahoma" w:cs="Tahoma"/>
          <w:sz w:val="22"/>
          <w:szCs w:val="22"/>
          <w:lang w:val="en-US"/>
        </w:rPr>
        <w:t xml:space="preserve">the </w:t>
      </w:r>
      <w:r w:rsidR="00BB5ABC">
        <w:rPr>
          <w:rFonts w:ascii="Tahoma" w:hAnsi="Tahoma" w:cs="Tahoma"/>
          <w:sz w:val="22"/>
          <w:szCs w:val="22"/>
          <w:lang w:val="en-US"/>
        </w:rPr>
        <w:t>office of the Governor of the Northwest region</w:t>
      </w:r>
      <w:r w:rsidR="005C3F4F">
        <w:rPr>
          <w:rFonts w:ascii="Tahoma" w:hAnsi="Tahoma" w:cs="Tahoma"/>
          <w:sz w:val="22"/>
          <w:szCs w:val="22"/>
          <w:lang w:val="en-US"/>
        </w:rPr>
        <w:t xml:space="preserve"> </w:t>
      </w:r>
      <w:r w:rsidR="00A56981">
        <w:rPr>
          <w:rFonts w:ascii="Tahoma" w:hAnsi="Tahoma" w:cs="Tahoma"/>
          <w:sz w:val="22"/>
          <w:szCs w:val="22"/>
          <w:lang w:val="en-US"/>
        </w:rPr>
        <w:t>premises</w:t>
      </w:r>
      <w:r w:rsidRPr="005C4286">
        <w:rPr>
          <w:rFonts w:ascii="Tahoma" w:hAnsi="Tahoma" w:cs="Tahoma"/>
          <w:sz w:val="22"/>
          <w:szCs w:val="22"/>
          <w:lang w:val="en-US"/>
        </w:rPr>
        <w:t xml:space="preserve"> as soon as this notice is published. It may equally be consulted online on the COLEPS platform at the following addresses: http://www.marchespublics.cm and http://www.publiccontracts.cm on the ARMP website (www.armp.cm) </w:t>
      </w:r>
    </w:p>
    <w:p w14:paraId="69E1F474" w14:textId="77777777" w:rsidR="002159AE" w:rsidRPr="005C4286" w:rsidRDefault="002159AE" w:rsidP="005C4286">
      <w:pPr>
        <w:pStyle w:val="ListParagraph"/>
        <w:ind w:left="0"/>
        <w:jc w:val="both"/>
        <w:rPr>
          <w:rFonts w:ascii="Tahoma" w:hAnsi="Tahoma" w:cs="Tahoma"/>
          <w:sz w:val="22"/>
          <w:szCs w:val="22"/>
          <w:lang w:val="en-US"/>
        </w:rPr>
      </w:pPr>
    </w:p>
    <w:p w14:paraId="5FC560D2" w14:textId="77777777" w:rsidR="00700927" w:rsidRPr="00603753" w:rsidRDefault="00700927" w:rsidP="00700927">
      <w:pPr>
        <w:rPr>
          <w:rFonts w:ascii="Tahoma" w:hAnsi="Tahoma" w:cs="Tahoma"/>
          <w:sz w:val="8"/>
          <w:szCs w:val="8"/>
          <w:lang w:val="en-US"/>
        </w:rPr>
      </w:pPr>
    </w:p>
    <w:p w14:paraId="32203F9E" w14:textId="457FB504" w:rsidR="00700927" w:rsidRPr="00603753" w:rsidRDefault="00700927" w:rsidP="00713375">
      <w:pPr>
        <w:pStyle w:val="ListParagraph"/>
        <w:numPr>
          <w:ilvl w:val="0"/>
          <w:numId w:val="21"/>
        </w:numPr>
        <w:suppressAutoHyphens/>
        <w:autoSpaceDN w:val="0"/>
        <w:spacing w:before="120" w:after="160" w:line="244" w:lineRule="auto"/>
        <w:jc w:val="both"/>
        <w:textAlignment w:val="baseline"/>
        <w:rPr>
          <w:rFonts w:ascii="Tahoma" w:hAnsi="Tahoma" w:cs="Tahoma"/>
          <w:b/>
          <w:u w:val="single"/>
          <w:lang w:val="en-US"/>
        </w:rPr>
      </w:pPr>
      <w:r w:rsidRPr="00603753">
        <w:rPr>
          <w:rFonts w:ascii="Tahoma" w:hAnsi="Tahoma" w:cs="Tahoma"/>
          <w:b/>
          <w:bCs/>
          <w:lang w:val="en-US"/>
        </w:rPr>
        <w:t xml:space="preserve"> </w:t>
      </w:r>
      <w:r w:rsidR="00A56981" w:rsidRPr="00603753">
        <w:rPr>
          <w:rFonts w:ascii="Tahoma" w:hAnsi="Tahoma" w:cs="Tahoma"/>
          <w:b/>
          <w:u w:val="single"/>
          <w:lang w:val="en-US"/>
        </w:rPr>
        <w:t>Acquisition Of The Tender File</w:t>
      </w:r>
      <w:r w:rsidR="00A56981" w:rsidRPr="00603753">
        <w:rPr>
          <w:rFonts w:ascii="Tahoma" w:hAnsi="Tahoma" w:cs="Tahoma"/>
          <w:b/>
          <w:lang w:val="en-US"/>
        </w:rPr>
        <w:t> </w:t>
      </w:r>
      <w:r w:rsidRPr="00603753">
        <w:rPr>
          <w:rFonts w:ascii="Tahoma" w:hAnsi="Tahoma" w:cs="Tahoma"/>
          <w:b/>
          <w:lang w:val="en-US"/>
        </w:rPr>
        <w:t>:</w:t>
      </w:r>
    </w:p>
    <w:p w14:paraId="0B3FBA1B" w14:textId="77777777" w:rsidR="00700927" w:rsidRDefault="00700927" w:rsidP="00700927">
      <w:pPr>
        <w:spacing w:after="120"/>
        <w:ind w:firstLine="426"/>
        <w:jc w:val="both"/>
        <w:rPr>
          <w:rFonts w:ascii="Tahoma" w:hAnsi="Tahoma" w:cs="Tahoma"/>
          <w:sz w:val="22"/>
          <w:szCs w:val="22"/>
          <w:lang w:val="en-US"/>
        </w:rPr>
      </w:pPr>
      <w:r w:rsidRPr="007E5793">
        <w:rPr>
          <w:rFonts w:ascii="Tahoma" w:hAnsi="Tahoma" w:cs="Tahoma"/>
          <w:sz w:val="22"/>
          <w:szCs w:val="22"/>
          <w:lang w:val="en-US"/>
        </w:rPr>
        <w:lastRenderedPageBreak/>
        <w:t>This</w:t>
      </w:r>
      <w:r w:rsidRPr="007E5793">
        <w:rPr>
          <w:rFonts w:ascii="Tahoma" w:hAnsi="Tahoma" w:cs="Tahoma"/>
          <w:b/>
          <w:sz w:val="22"/>
          <w:szCs w:val="22"/>
          <w:lang w:val="en-US"/>
        </w:rPr>
        <w:t xml:space="preserve"> </w:t>
      </w:r>
      <w:r w:rsidRPr="007E5793">
        <w:rPr>
          <w:rFonts w:ascii="Tahoma" w:hAnsi="Tahoma" w:cs="Tahoma"/>
          <w:sz w:val="22"/>
          <w:szCs w:val="22"/>
          <w:lang w:val="en-US"/>
        </w:rPr>
        <w:t xml:space="preserve">receipt should be able </w:t>
      </w:r>
      <w:r w:rsidR="0001678C">
        <w:rPr>
          <w:rFonts w:ascii="Tahoma" w:hAnsi="Tahoma" w:cs="Tahoma"/>
          <w:sz w:val="22"/>
          <w:szCs w:val="22"/>
          <w:lang w:val="en-US"/>
        </w:rPr>
        <w:t xml:space="preserve">to </w:t>
      </w:r>
      <w:r w:rsidRPr="007E5793">
        <w:rPr>
          <w:rFonts w:ascii="Tahoma" w:hAnsi="Tahoma" w:cs="Tahoma"/>
          <w:sz w:val="22"/>
          <w:szCs w:val="22"/>
          <w:lang w:val="en-US"/>
        </w:rPr>
        <w:t>identify the buyer as the representative of the bidder</w:t>
      </w:r>
      <w:r>
        <w:rPr>
          <w:rFonts w:ascii="Tahoma" w:hAnsi="Tahoma" w:cs="Tahoma"/>
          <w:sz w:val="22"/>
          <w:szCs w:val="22"/>
          <w:lang w:val="en-US"/>
        </w:rPr>
        <w:t>,</w:t>
      </w:r>
      <w:r w:rsidRPr="007E5793">
        <w:rPr>
          <w:rFonts w:ascii="Tahoma" w:hAnsi="Tahoma" w:cs="Tahoma"/>
          <w:sz w:val="22"/>
          <w:szCs w:val="22"/>
          <w:lang w:val="en-US"/>
        </w:rPr>
        <w:t xml:space="preserve"> wishing to </w:t>
      </w:r>
      <w:r>
        <w:rPr>
          <w:rFonts w:ascii="Tahoma" w:hAnsi="Tahoma" w:cs="Tahoma"/>
          <w:sz w:val="22"/>
          <w:szCs w:val="22"/>
          <w:lang w:val="en-US"/>
        </w:rPr>
        <w:t>participate in the consultation</w:t>
      </w:r>
      <w:r w:rsidRPr="007E5793">
        <w:rPr>
          <w:rFonts w:ascii="Tahoma" w:hAnsi="Tahoma" w:cs="Tahoma"/>
          <w:sz w:val="22"/>
          <w:szCs w:val="22"/>
          <w:lang w:val="en-US"/>
        </w:rPr>
        <w:t xml:space="preserve">.   </w:t>
      </w:r>
    </w:p>
    <w:p w14:paraId="49BD40D9" w14:textId="3E3F4E36" w:rsidR="000403AF" w:rsidRDefault="005C4286" w:rsidP="005C4286">
      <w:pPr>
        <w:spacing w:after="120"/>
        <w:ind w:firstLine="426"/>
        <w:jc w:val="both"/>
        <w:rPr>
          <w:rFonts w:ascii="Tahoma" w:hAnsi="Tahoma" w:cs="Tahoma"/>
          <w:sz w:val="22"/>
          <w:szCs w:val="22"/>
          <w:lang w:val="en-US"/>
        </w:rPr>
      </w:pPr>
      <w:r>
        <w:rPr>
          <w:rFonts w:ascii="Tahoma" w:hAnsi="Tahoma" w:cs="Tahoma"/>
          <w:sz w:val="22"/>
          <w:szCs w:val="22"/>
          <w:lang w:val="en-US"/>
        </w:rPr>
        <w:t xml:space="preserve"> </w:t>
      </w:r>
      <w:r w:rsidRPr="005C4286">
        <w:rPr>
          <w:rFonts w:ascii="Tahoma" w:hAnsi="Tahoma" w:cs="Tahoma"/>
          <w:sz w:val="22"/>
          <w:szCs w:val="22"/>
          <w:lang w:val="en-US"/>
        </w:rPr>
        <w:t xml:space="preserve">The hard copy of the </w:t>
      </w:r>
      <w:r w:rsidR="00C75194">
        <w:rPr>
          <w:rFonts w:ascii="Tahoma" w:hAnsi="Tahoma" w:cs="Tahoma"/>
          <w:sz w:val="22"/>
          <w:szCs w:val="22"/>
          <w:lang w:val="en-US"/>
        </w:rPr>
        <w:t xml:space="preserve">Tender </w:t>
      </w:r>
      <w:r w:rsidRPr="005C4286">
        <w:rPr>
          <w:rFonts w:ascii="Tahoma" w:hAnsi="Tahoma" w:cs="Tahoma"/>
          <w:sz w:val="22"/>
          <w:szCs w:val="22"/>
          <w:lang w:val="en-US"/>
        </w:rPr>
        <w:t xml:space="preserve">file may be obtained from </w:t>
      </w:r>
      <w:r>
        <w:rPr>
          <w:rFonts w:ascii="Tahoma" w:hAnsi="Tahoma" w:cs="Tahoma"/>
          <w:sz w:val="22"/>
          <w:szCs w:val="22"/>
          <w:lang w:val="en-US"/>
        </w:rPr>
        <w:t xml:space="preserve">the </w:t>
      </w:r>
      <w:r w:rsidR="00BB5ABC">
        <w:rPr>
          <w:rFonts w:ascii="Tahoma" w:hAnsi="Tahoma" w:cs="Tahoma"/>
          <w:sz w:val="22"/>
          <w:szCs w:val="22"/>
          <w:lang w:val="en-US"/>
        </w:rPr>
        <w:t xml:space="preserve">office of the Governor of the Northwest region </w:t>
      </w:r>
      <w:r>
        <w:rPr>
          <w:rFonts w:ascii="Tahoma" w:hAnsi="Tahoma" w:cs="Tahoma"/>
          <w:sz w:val="22"/>
          <w:szCs w:val="22"/>
          <w:lang w:val="en-US"/>
        </w:rPr>
        <w:t>premises</w:t>
      </w:r>
      <w:r w:rsidRPr="005C4286">
        <w:rPr>
          <w:rFonts w:ascii="Tahoma" w:hAnsi="Tahoma" w:cs="Tahoma"/>
          <w:sz w:val="22"/>
          <w:szCs w:val="22"/>
          <w:lang w:val="en-US"/>
        </w:rPr>
        <w:t xml:space="preserve"> as soon as this notice is published against payment of a non-refundable sum of </w:t>
      </w:r>
      <w:r w:rsidRPr="00A56981">
        <w:rPr>
          <w:rFonts w:ascii="Tahoma" w:hAnsi="Tahoma" w:cs="Tahoma"/>
          <w:b/>
          <w:bCs/>
          <w:sz w:val="22"/>
          <w:szCs w:val="22"/>
          <w:lang w:val="en-US"/>
        </w:rPr>
        <w:t xml:space="preserve">One Hundred </w:t>
      </w:r>
      <w:r w:rsidR="00294CA2">
        <w:rPr>
          <w:rFonts w:ascii="Tahoma" w:hAnsi="Tahoma" w:cs="Tahoma"/>
          <w:b/>
          <w:bCs/>
          <w:sz w:val="22"/>
          <w:szCs w:val="22"/>
          <w:lang w:val="en-US"/>
        </w:rPr>
        <w:t xml:space="preserve">and thirty six </w:t>
      </w:r>
      <w:r w:rsidRPr="00A56981">
        <w:rPr>
          <w:rFonts w:ascii="Tahoma" w:hAnsi="Tahoma" w:cs="Tahoma"/>
          <w:b/>
          <w:bCs/>
          <w:sz w:val="22"/>
          <w:szCs w:val="22"/>
          <w:lang w:val="en-US"/>
        </w:rPr>
        <w:t>Thousand</w:t>
      </w:r>
      <w:r w:rsidR="003B6F00">
        <w:rPr>
          <w:rFonts w:ascii="Tahoma" w:hAnsi="Tahoma" w:cs="Tahoma"/>
          <w:b/>
          <w:bCs/>
          <w:sz w:val="22"/>
          <w:szCs w:val="22"/>
          <w:lang w:val="en-US"/>
        </w:rPr>
        <w:t xml:space="preserve"> </w:t>
      </w:r>
      <w:r w:rsidR="00294CA2">
        <w:rPr>
          <w:rFonts w:ascii="Tahoma" w:hAnsi="Tahoma" w:cs="Tahoma"/>
          <w:b/>
          <w:bCs/>
          <w:sz w:val="22"/>
          <w:szCs w:val="22"/>
          <w:lang w:val="en-US"/>
        </w:rPr>
        <w:t>(136</w:t>
      </w:r>
      <w:r w:rsidR="00A56981" w:rsidRPr="00A56981">
        <w:rPr>
          <w:rFonts w:ascii="Tahoma" w:hAnsi="Tahoma" w:cs="Tahoma"/>
          <w:b/>
          <w:bCs/>
          <w:sz w:val="22"/>
          <w:szCs w:val="22"/>
          <w:lang w:val="en-US"/>
        </w:rPr>
        <w:t>,000)</w:t>
      </w:r>
      <w:r w:rsidR="00294CA2">
        <w:rPr>
          <w:rFonts w:ascii="Tahoma" w:hAnsi="Tahoma" w:cs="Tahoma"/>
          <w:b/>
          <w:bCs/>
          <w:sz w:val="22"/>
          <w:szCs w:val="22"/>
          <w:lang w:val="en-US"/>
        </w:rPr>
        <w:t xml:space="preserve"> Francs </w:t>
      </w:r>
      <w:proofErr w:type="gramStart"/>
      <w:r w:rsidR="00294CA2">
        <w:rPr>
          <w:rFonts w:ascii="Tahoma" w:hAnsi="Tahoma" w:cs="Tahoma"/>
          <w:b/>
          <w:bCs/>
          <w:sz w:val="22"/>
          <w:szCs w:val="22"/>
          <w:lang w:val="en-US"/>
        </w:rPr>
        <w:t xml:space="preserve">CFA </w:t>
      </w:r>
      <w:r w:rsidRPr="005C4286">
        <w:rPr>
          <w:rFonts w:ascii="Tahoma" w:hAnsi="Tahoma" w:cs="Tahoma"/>
          <w:sz w:val="22"/>
          <w:szCs w:val="22"/>
          <w:lang w:val="en-US"/>
        </w:rPr>
        <w:t>,</w:t>
      </w:r>
      <w:proofErr w:type="gramEnd"/>
      <w:r w:rsidRPr="005C4286">
        <w:rPr>
          <w:rFonts w:ascii="Tahoma" w:hAnsi="Tahoma" w:cs="Tahoma"/>
          <w:sz w:val="22"/>
          <w:szCs w:val="22"/>
          <w:lang w:val="en-US"/>
        </w:rPr>
        <w:t xml:space="preserve"> payable </w:t>
      </w:r>
      <w:r w:rsidR="00A56981">
        <w:rPr>
          <w:rFonts w:ascii="Tahoma" w:hAnsi="Tahoma" w:cs="Tahoma"/>
          <w:sz w:val="22"/>
          <w:szCs w:val="22"/>
          <w:lang w:val="en-US"/>
        </w:rPr>
        <w:t>at the</w:t>
      </w:r>
      <w:r w:rsidR="00BB5ABC">
        <w:rPr>
          <w:rFonts w:ascii="Tahoma" w:hAnsi="Tahoma" w:cs="Tahoma"/>
          <w:sz w:val="22"/>
          <w:szCs w:val="22"/>
          <w:lang w:val="en-US"/>
        </w:rPr>
        <w:t xml:space="preserve"> Regional </w:t>
      </w:r>
      <w:r w:rsidR="00A56981" w:rsidRPr="004A3190">
        <w:rPr>
          <w:rFonts w:ascii="Tahoma" w:hAnsi="Tahoma" w:cs="Tahoma"/>
          <w:sz w:val="22"/>
          <w:szCs w:val="22"/>
          <w:lang w:val="en-US"/>
        </w:rPr>
        <w:t>Treasury</w:t>
      </w:r>
      <w:r w:rsidR="00A56981">
        <w:rPr>
          <w:rFonts w:ascii="Tahoma" w:hAnsi="Tahoma" w:cs="Tahoma"/>
          <w:sz w:val="22"/>
          <w:szCs w:val="22"/>
          <w:lang w:val="en-US"/>
        </w:rPr>
        <w:t>.</w:t>
      </w:r>
      <w:r w:rsidRPr="005C4286">
        <w:rPr>
          <w:rFonts w:ascii="Tahoma" w:hAnsi="Tahoma" w:cs="Tahoma"/>
          <w:sz w:val="22"/>
          <w:szCs w:val="22"/>
          <w:lang w:val="en-US"/>
        </w:rPr>
        <w:t xml:space="preserve"> </w:t>
      </w:r>
    </w:p>
    <w:p w14:paraId="1707E028" w14:textId="281DA282" w:rsidR="000403AF" w:rsidRDefault="000403AF" w:rsidP="005C4286">
      <w:pPr>
        <w:spacing w:after="120"/>
        <w:ind w:firstLine="426"/>
        <w:jc w:val="both"/>
        <w:rPr>
          <w:rFonts w:ascii="Tahoma" w:hAnsi="Tahoma" w:cs="Tahoma"/>
          <w:sz w:val="22"/>
          <w:szCs w:val="22"/>
          <w:lang w:val="en-US"/>
        </w:rPr>
      </w:pPr>
      <w:r>
        <w:rPr>
          <w:rFonts w:ascii="Tahoma" w:hAnsi="Tahoma" w:cs="Tahoma"/>
          <w:sz w:val="22"/>
          <w:szCs w:val="22"/>
          <w:lang w:val="en-US"/>
        </w:rPr>
        <w:t>During the acquisition of the tender file, the bidder will fill in the register indicating</w:t>
      </w:r>
      <w:r w:rsidR="0028012F">
        <w:rPr>
          <w:rFonts w:ascii="Tahoma" w:hAnsi="Tahoma" w:cs="Tahoma"/>
          <w:sz w:val="22"/>
          <w:szCs w:val="22"/>
          <w:lang w:val="en-US"/>
        </w:rPr>
        <w:t xml:space="preserve"> his complete </w:t>
      </w:r>
      <w:r w:rsidR="004A3190">
        <w:rPr>
          <w:rFonts w:ascii="Tahoma" w:hAnsi="Tahoma" w:cs="Tahoma"/>
          <w:sz w:val="22"/>
          <w:szCs w:val="22"/>
          <w:lang w:val="en-US"/>
        </w:rPr>
        <w:t>address (</w:t>
      </w:r>
      <w:r w:rsidR="0028012F">
        <w:rPr>
          <w:rFonts w:ascii="Tahoma" w:hAnsi="Tahoma" w:cs="Tahoma"/>
          <w:sz w:val="22"/>
          <w:szCs w:val="22"/>
          <w:lang w:val="en-US"/>
        </w:rPr>
        <w:t xml:space="preserve">PO Box, Telephone </w:t>
      </w:r>
      <w:r w:rsidR="004A3190">
        <w:rPr>
          <w:rFonts w:ascii="Tahoma" w:hAnsi="Tahoma" w:cs="Tahoma"/>
          <w:sz w:val="22"/>
          <w:szCs w:val="22"/>
          <w:lang w:val="en-US"/>
        </w:rPr>
        <w:t>number, fax</w:t>
      </w:r>
      <w:r w:rsidR="0028012F">
        <w:rPr>
          <w:rFonts w:ascii="Tahoma" w:hAnsi="Tahoma" w:cs="Tahoma"/>
          <w:sz w:val="22"/>
          <w:szCs w:val="22"/>
          <w:lang w:val="en-US"/>
        </w:rPr>
        <w:t xml:space="preserve">, Email). </w:t>
      </w:r>
    </w:p>
    <w:p w14:paraId="52E0CACD" w14:textId="7D5F3D3D" w:rsidR="005C4286" w:rsidRPr="005C4286" w:rsidRDefault="005C4286" w:rsidP="005C4286">
      <w:pPr>
        <w:spacing w:after="120"/>
        <w:ind w:firstLine="426"/>
        <w:jc w:val="both"/>
        <w:rPr>
          <w:rFonts w:ascii="Tahoma" w:hAnsi="Tahoma" w:cs="Tahoma"/>
          <w:sz w:val="22"/>
          <w:szCs w:val="22"/>
          <w:lang w:val="en-US"/>
        </w:rPr>
      </w:pPr>
      <w:r w:rsidRPr="005C4286">
        <w:rPr>
          <w:rFonts w:ascii="Tahoma" w:hAnsi="Tahoma" w:cs="Tahoma"/>
          <w:sz w:val="22"/>
          <w:szCs w:val="22"/>
          <w:lang w:val="en-US"/>
        </w:rPr>
        <w:t xml:space="preserve">It is equally possible to obtain the electronic version of the Tender File by downloading it free of charge through the addresses indicated above. However, online submission is subject to the payment of Tender File purchase fees.  </w:t>
      </w:r>
    </w:p>
    <w:p w14:paraId="26D362BF" w14:textId="77777777" w:rsidR="00700927" w:rsidRPr="005A2316" w:rsidRDefault="00700927" w:rsidP="00713375">
      <w:pPr>
        <w:pStyle w:val="ListParagraph"/>
        <w:numPr>
          <w:ilvl w:val="0"/>
          <w:numId w:val="21"/>
        </w:numPr>
        <w:suppressAutoHyphens/>
        <w:autoSpaceDN w:val="0"/>
        <w:spacing w:before="120" w:after="160" w:line="244" w:lineRule="auto"/>
        <w:jc w:val="both"/>
        <w:textAlignment w:val="baseline"/>
        <w:rPr>
          <w:rFonts w:ascii="Tahoma" w:hAnsi="Tahoma" w:cs="Tahoma"/>
          <w:b/>
          <w:u w:val="single"/>
        </w:rPr>
      </w:pPr>
      <w:r>
        <w:rPr>
          <w:rFonts w:ascii="Tahoma" w:hAnsi="Tahoma" w:cs="Tahoma"/>
          <w:b/>
          <w:u w:val="single"/>
        </w:rPr>
        <w:t>PRESENTATION OF THE BIDS</w:t>
      </w:r>
      <w:r w:rsidRPr="005A2316">
        <w:rPr>
          <w:rFonts w:ascii="Tahoma" w:hAnsi="Tahoma" w:cs="Tahoma"/>
          <w:b/>
          <w:u w:val="single"/>
        </w:rPr>
        <w:t xml:space="preserve"> </w:t>
      </w:r>
    </w:p>
    <w:p w14:paraId="167FF110" w14:textId="3B829658" w:rsidR="00700927" w:rsidRPr="007E5793" w:rsidRDefault="00700927" w:rsidP="00700927">
      <w:pPr>
        <w:spacing w:after="120"/>
        <w:ind w:firstLine="567"/>
        <w:jc w:val="both"/>
        <w:rPr>
          <w:rFonts w:ascii="Tahoma" w:hAnsi="Tahoma" w:cs="Tahoma"/>
          <w:sz w:val="22"/>
          <w:szCs w:val="22"/>
          <w:lang w:val="en-US"/>
        </w:rPr>
      </w:pPr>
      <w:r w:rsidRPr="007E5793">
        <w:rPr>
          <w:rFonts w:ascii="Tahoma" w:hAnsi="Tahoma" w:cs="Tahoma"/>
          <w:sz w:val="22"/>
          <w:szCs w:val="22"/>
          <w:lang w:val="en-US"/>
        </w:rPr>
        <w:t>The bid documents will be presented in thr</w:t>
      </w:r>
      <w:r w:rsidR="00294CA2">
        <w:rPr>
          <w:rFonts w:ascii="Tahoma" w:hAnsi="Tahoma" w:cs="Tahoma"/>
          <w:sz w:val="22"/>
          <w:szCs w:val="22"/>
          <w:lang w:val="en-US"/>
        </w:rPr>
        <w:t>ee envelopes as illustrated bel</w:t>
      </w:r>
      <w:r w:rsidRPr="007E5793">
        <w:rPr>
          <w:rFonts w:ascii="Tahoma" w:hAnsi="Tahoma" w:cs="Tahoma"/>
          <w:sz w:val="22"/>
          <w:szCs w:val="22"/>
          <w:lang w:val="en-US"/>
        </w:rPr>
        <w:t>ow:</w:t>
      </w:r>
    </w:p>
    <w:p w14:paraId="454FA4B7" w14:textId="0860FA1A" w:rsidR="00700927" w:rsidRPr="004B7BDC" w:rsidRDefault="00700927" w:rsidP="00700927">
      <w:pPr>
        <w:spacing w:after="120"/>
        <w:jc w:val="both"/>
        <w:rPr>
          <w:rFonts w:ascii="Tahoma" w:hAnsi="Tahoma" w:cs="Tahoma"/>
          <w:sz w:val="22"/>
          <w:szCs w:val="22"/>
          <w:lang w:val="en-US"/>
        </w:rPr>
      </w:pPr>
      <w:r w:rsidRPr="004B7BDC">
        <w:rPr>
          <w:rFonts w:ascii="Tahoma" w:hAnsi="Tahoma" w:cs="Tahoma"/>
          <w:sz w:val="22"/>
          <w:szCs w:val="22"/>
          <w:lang w:val="en-US"/>
        </w:rPr>
        <w:t>Envelope A containing Administrative documents (volume 1</w:t>
      </w:r>
      <w:r w:rsidR="0001678C" w:rsidRPr="004B7BDC">
        <w:rPr>
          <w:rFonts w:ascii="Tahoma" w:hAnsi="Tahoma" w:cs="Tahoma"/>
          <w:sz w:val="22"/>
          <w:szCs w:val="22"/>
          <w:lang w:val="en-US"/>
        </w:rPr>
        <w:t>);</w:t>
      </w:r>
      <w:r w:rsidRPr="004B7BDC">
        <w:rPr>
          <w:rFonts w:ascii="Tahoma" w:hAnsi="Tahoma" w:cs="Tahoma"/>
          <w:sz w:val="22"/>
          <w:szCs w:val="22"/>
          <w:lang w:val="en-US"/>
        </w:rPr>
        <w:t xml:space="preserve"> </w:t>
      </w:r>
    </w:p>
    <w:p w14:paraId="1B6ED946" w14:textId="39C538A1" w:rsidR="00700927" w:rsidRPr="004B7BDC" w:rsidRDefault="00700927" w:rsidP="00700927">
      <w:pPr>
        <w:spacing w:after="120"/>
        <w:jc w:val="both"/>
        <w:rPr>
          <w:rFonts w:ascii="Tahoma" w:hAnsi="Tahoma" w:cs="Tahoma"/>
          <w:sz w:val="22"/>
          <w:szCs w:val="22"/>
          <w:lang w:val="en-US"/>
        </w:rPr>
      </w:pPr>
      <w:r w:rsidRPr="004B7BDC">
        <w:rPr>
          <w:rFonts w:ascii="Tahoma" w:hAnsi="Tahoma" w:cs="Tahoma"/>
          <w:sz w:val="22"/>
          <w:szCs w:val="22"/>
          <w:lang w:val="en-US"/>
        </w:rPr>
        <w:t>Envelope B containing Technical documents (Volume 2</w:t>
      </w:r>
      <w:r w:rsidR="0001678C" w:rsidRPr="004B7BDC">
        <w:rPr>
          <w:rFonts w:ascii="Tahoma" w:hAnsi="Tahoma" w:cs="Tahoma"/>
          <w:sz w:val="22"/>
          <w:szCs w:val="22"/>
          <w:lang w:val="en-US"/>
        </w:rPr>
        <w:t>);</w:t>
      </w:r>
    </w:p>
    <w:p w14:paraId="06920F46" w14:textId="34718061" w:rsidR="00700927" w:rsidRPr="008F02D1" w:rsidRDefault="00700927" w:rsidP="00700927">
      <w:pPr>
        <w:spacing w:after="120"/>
        <w:jc w:val="both"/>
        <w:rPr>
          <w:rFonts w:ascii="Tahoma" w:hAnsi="Tahoma" w:cs="Tahoma"/>
          <w:sz w:val="22"/>
          <w:szCs w:val="22"/>
          <w:lang w:val="en-US"/>
        </w:rPr>
      </w:pPr>
      <w:r w:rsidRPr="008F02D1">
        <w:rPr>
          <w:rFonts w:ascii="Tahoma" w:hAnsi="Tahoma" w:cs="Tahoma"/>
          <w:sz w:val="22"/>
          <w:szCs w:val="22"/>
          <w:lang w:val="en-US"/>
        </w:rPr>
        <w:t>Envelope C containing financial documents (Volume 3).</w:t>
      </w:r>
    </w:p>
    <w:p w14:paraId="3FF37D3E" w14:textId="141A7C30" w:rsidR="00944A1E" w:rsidRPr="00944A1E" w:rsidRDefault="00944A1E" w:rsidP="00944A1E">
      <w:pPr>
        <w:rPr>
          <w:rFonts w:ascii="Tahoma" w:hAnsi="Tahoma" w:cs="Tahoma"/>
          <w:sz w:val="22"/>
          <w:szCs w:val="22"/>
          <w:lang w:val="en-US"/>
        </w:rPr>
      </w:pPr>
      <w:r w:rsidRPr="00944A1E">
        <w:rPr>
          <w:rFonts w:ascii="Tahoma" w:hAnsi="Tahoma" w:cs="Tahoma"/>
          <w:sz w:val="22"/>
          <w:szCs w:val="22"/>
          <w:lang w:val="en-US"/>
        </w:rPr>
        <w:t xml:space="preserve">The three (03) volumes shall then be enclosed in a folder bearing only the reference of the </w:t>
      </w:r>
      <w:r>
        <w:rPr>
          <w:rFonts w:ascii="Tahoma" w:hAnsi="Tahoma" w:cs="Tahoma"/>
          <w:sz w:val="22"/>
          <w:szCs w:val="22"/>
          <w:lang w:val="en-US"/>
        </w:rPr>
        <w:t xml:space="preserve">Open National Invitation to </w:t>
      </w:r>
      <w:proofErr w:type="gramStart"/>
      <w:r>
        <w:rPr>
          <w:rFonts w:ascii="Tahoma" w:hAnsi="Tahoma" w:cs="Tahoma"/>
          <w:sz w:val="22"/>
          <w:szCs w:val="22"/>
          <w:lang w:val="en-US"/>
        </w:rPr>
        <w:t>Tender</w:t>
      </w:r>
      <w:proofErr w:type="gramEnd"/>
      <w:r w:rsidRPr="00944A1E">
        <w:rPr>
          <w:rFonts w:ascii="Tahoma" w:hAnsi="Tahoma" w:cs="Tahoma"/>
          <w:sz w:val="22"/>
          <w:szCs w:val="22"/>
          <w:lang w:val="en-US"/>
        </w:rPr>
        <w:t xml:space="preserve"> in question. </w:t>
      </w:r>
    </w:p>
    <w:p w14:paraId="15512C5E" w14:textId="77777777" w:rsidR="00700927" w:rsidRPr="004B7BDC" w:rsidRDefault="00700927" w:rsidP="00700927">
      <w:pPr>
        <w:spacing w:after="120"/>
        <w:ind w:firstLine="567"/>
        <w:jc w:val="both"/>
        <w:rPr>
          <w:rFonts w:ascii="Tahoma" w:hAnsi="Tahoma" w:cs="Tahoma"/>
          <w:sz w:val="22"/>
          <w:szCs w:val="22"/>
          <w:lang w:val="en-US"/>
        </w:rPr>
      </w:pPr>
      <w:r w:rsidRPr="004B7BDC">
        <w:rPr>
          <w:rFonts w:ascii="Tahoma" w:hAnsi="Tahoma" w:cs="Tahoma"/>
          <w:sz w:val="22"/>
          <w:szCs w:val="22"/>
          <w:lang w:val="en-US"/>
        </w:rPr>
        <w:t xml:space="preserve">The </w:t>
      </w:r>
      <w:r>
        <w:rPr>
          <w:rFonts w:ascii="Tahoma" w:hAnsi="Tahoma" w:cs="Tahoma"/>
          <w:sz w:val="22"/>
          <w:szCs w:val="22"/>
          <w:lang w:val="en-US"/>
        </w:rPr>
        <w:t>various</w:t>
      </w:r>
      <w:r w:rsidRPr="004B7BDC">
        <w:rPr>
          <w:rFonts w:ascii="Tahoma" w:hAnsi="Tahoma" w:cs="Tahoma"/>
          <w:sz w:val="22"/>
          <w:szCs w:val="22"/>
          <w:lang w:val="en-US"/>
        </w:rPr>
        <w:t xml:space="preserve"> documents in each bid will be numbered in the order of the tender file and </w:t>
      </w:r>
      <w:r>
        <w:rPr>
          <w:rFonts w:ascii="Tahoma" w:hAnsi="Tahoma" w:cs="Tahoma"/>
          <w:sz w:val="22"/>
          <w:szCs w:val="22"/>
          <w:lang w:val="en-US"/>
        </w:rPr>
        <w:t xml:space="preserve">with </w:t>
      </w:r>
      <w:r w:rsidRPr="004B7BDC">
        <w:rPr>
          <w:rFonts w:ascii="Tahoma" w:hAnsi="Tahoma" w:cs="Tahoma"/>
          <w:sz w:val="22"/>
          <w:szCs w:val="22"/>
          <w:lang w:val="en-US"/>
        </w:rPr>
        <w:t>separator</w:t>
      </w:r>
      <w:r>
        <w:rPr>
          <w:rFonts w:ascii="Tahoma" w:hAnsi="Tahoma" w:cs="Tahoma"/>
          <w:sz w:val="22"/>
          <w:szCs w:val="22"/>
          <w:lang w:val="en-US"/>
        </w:rPr>
        <w:t>s</w:t>
      </w:r>
      <w:r w:rsidRPr="004B7BDC">
        <w:rPr>
          <w:rFonts w:ascii="Tahoma" w:hAnsi="Tahoma" w:cs="Tahoma"/>
          <w:sz w:val="22"/>
          <w:szCs w:val="22"/>
          <w:lang w:val="en-US"/>
        </w:rPr>
        <w:t xml:space="preserve"> of different colors </w:t>
      </w:r>
      <w:r w:rsidR="0001678C">
        <w:rPr>
          <w:rFonts w:ascii="Tahoma" w:hAnsi="Tahoma" w:cs="Tahoma"/>
          <w:sz w:val="22"/>
          <w:szCs w:val="22"/>
          <w:lang w:val="en-US"/>
        </w:rPr>
        <w:t>other than</w:t>
      </w:r>
      <w:r>
        <w:rPr>
          <w:rFonts w:ascii="Tahoma" w:hAnsi="Tahoma" w:cs="Tahoma"/>
          <w:sz w:val="22"/>
          <w:szCs w:val="22"/>
          <w:lang w:val="en-US"/>
        </w:rPr>
        <w:t xml:space="preserve"> white</w:t>
      </w:r>
      <w:r w:rsidRPr="004B7BDC">
        <w:rPr>
          <w:rFonts w:ascii="Tahoma" w:hAnsi="Tahoma" w:cs="Tahoma"/>
          <w:sz w:val="22"/>
          <w:szCs w:val="22"/>
          <w:lang w:val="en-US"/>
        </w:rPr>
        <w:t>.</w:t>
      </w:r>
    </w:p>
    <w:p w14:paraId="661FC27A" w14:textId="77777777" w:rsidR="00700927" w:rsidRPr="005A2316" w:rsidRDefault="00700927" w:rsidP="00713375">
      <w:pPr>
        <w:pStyle w:val="ListParagraph"/>
        <w:numPr>
          <w:ilvl w:val="0"/>
          <w:numId w:val="21"/>
        </w:numPr>
        <w:suppressAutoHyphens/>
        <w:autoSpaceDN w:val="0"/>
        <w:spacing w:before="120" w:after="160" w:line="244" w:lineRule="auto"/>
        <w:jc w:val="both"/>
        <w:textAlignment w:val="baseline"/>
        <w:rPr>
          <w:rFonts w:ascii="Tahoma" w:hAnsi="Tahoma" w:cs="Tahoma"/>
        </w:rPr>
      </w:pPr>
      <w:r>
        <w:rPr>
          <w:rFonts w:ascii="Tahoma" w:hAnsi="Tahoma" w:cs="Tahoma"/>
          <w:b/>
          <w:u w:val="single"/>
        </w:rPr>
        <w:t>SUBMISSION OF BIDS</w:t>
      </w:r>
      <w:r w:rsidRPr="00F3244C">
        <w:rPr>
          <w:rFonts w:ascii="Tahoma" w:hAnsi="Tahoma" w:cs="Tahoma"/>
          <w:b/>
        </w:rPr>
        <w:t> :</w:t>
      </w:r>
    </w:p>
    <w:p w14:paraId="33B5926A" w14:textId="3B193A0C" w:rsidR="00E00E9A" w:rsidRDefault="00944A1E" w:rsidP="00A81FDE">
      <w:pPr>
        <w:ind w:firstLine="567"/>
        <w:jc w:val="both"/>
        <w:rPr>
          <w:rFonts w:ascii="Tahoma" w:hAnsi="Tahoma" w:cs="Tahoma"/>
          <w:sz w:val="22"/>
          <w:szCs w:val="22"/>
          <w:lang w:val="en-US"/>
        </w:rPr>
      </w:pPr>
      <w:r w:rsidRPr="00944A1E">
        <w:rPr>
          <w:rFonts w:ascii="Tahoma" w:hAnsi="Tahoma" w:cs="Tahoma"/>
          <w:sz w:val="22"/>
          <w:szCs w:val="22"/>
          <w:lang w:val="en-US"/>
        </w:rPr>
        <w:t>Each offer drafted in English or French will be submitted online in the MINMAP/COLEPS platform www.publiccontracts.com not later than_____/_____/2026 at 11 AM local time. A backup copy of the Tender saved in a USB key or a CD/DVD must be sent in a sealed envelope with a clear and legible indication “backup copy” within the time limit and should carry the inscription</w:t>
      </w:r>
    </w:p>
    <w:p w14:paraId="51D4BDF8" w14:textId="77777777" w:rsidR="00944A1E" w:rsidRDefault="00944A1E" w:rsidP="00A81FDE">
      <w:pPr>
        <w:ind w:firstLine="567"/>
        <w:jc w:val="both"/>
        <w:rPr>
          <w:rFonts w:ascii="Tahoma" w:hAnsi="Tahoma" w:cs="Tahoma"/>
          <w:sz w:val="22"/>
          <w:szCs w:val="22"/>
          <w:lang w:val="en-US"/>
        </w:rPr>
      </w:pPr>
    </w:p>
    <w:p w14:paraId="7590C64C" w14:textId="77777777" w:rsidR="009D0A8C" w:rsidRDefault="009D0A8C" w:rsidP="009D0A8C">
      <w:pPr>
        <w:ind w:firstLine="567"/>
        <w:jc w:val="both"/>
        <w:rPr>
          <w:rFonts w:ascii="Tahoma" w:hAnsi="Tahoma" w:cs="Tahoma"/>
          <w:sz w:val="22"/>
          <w:szCs w:val="22"/>
          <w:lang w:val="en-US"/>
        </w:rPr>
      </w:pPr>
    </w:p>
    <w:p w14:paraId="4F1CD96D" w14:textId="5BCFE4EA" w:rsidR="007525DD" w:rsidRPr="007525DD" w:rsidRDefault="007525DD" w:rsidP="007525DD">
      <w:pPr>
        <w:shd w:val="pct25" w:color="auto" w:fill="auto"/>
        <w:spacing w:line="276" w:lineRule="auto"/>
        <w:jc w:val="center"/>
        <w:rPr>
          <w:rFonts w:ascii="Tahoma" w:hAnsi="Tahoma" w:cs="Tahoma"/>
          <w:b/>
          <w:sz w:val="28"/>
          <w:szCs w:val="28"/>
          <w:lang w:val="en-US"/>
        </w:rPr>
      </w:pPr>
      <w:r w:rsidRPr="007525DD">
        <w:rPr>
          <w:rFonts w:ascii="Tahoma" w:hAnsi="Tahoma" w:cs="Tahoma"/>
          <w:b/>
          <w:sz w:val="28"/>
          <w:szCs w:val="28"/>
          <w:lang w:val="en-US"/>
        </w:rPr>
        <w:t xml:space="preserve">N°…….../ONIT/NWRTB/GOV-NW/2026 OF ……. /……. /2026 FOR </w:t>
      </w:r>
      <w:r w:rsidR="003B6F00" w:rsidRPr="007525DD">
        <w:rPr>
          <w:rFonts w:ascii="Tahoma" w:hAnsi="Tahoma" w:cs="Tahoma"/>
          <w:b/>
          <w:sz w:val="28"/>
          <w:szCs w:val="28"/>
          <w:lang w:val="en-US"/>
        </w:rPr>
        <w:t>THE CONSTRUCTION</w:t>
      </w:r>
      <w:r w:rsidRPr="007525DD">
        <w:rPr>
          <w:rFonts w:ascii="Tahoma" w:hAnsi="Tahoma" w:cs="Tahoma"/>
          <w:b/>
          <w:sz w:val="28"/>
          <w:szCs w:val="28"/>
          <w:lang w:val="en-US"/>
        </w:rPr>
        <w:t xml:space="preserve"> OF SOME BRIDGES IN BAMENDA 1 AND 2 IN TWO LOTS </w:t>
      </w:r>
    </w:p>
    <w:p w14:paraId="2A1E8294" w14:textId="3280BD83" w:rsidR="007525DD" w:rsidRDefault="007525DD" w:rsidP="007525DD">
      <w:pPr>
        <w:shd w:val="pct25" w:color="auto" w:fill="auto"/>
        <w:spacing w:line="276" w:lineRule="auto"/>
        <w:jc w:val="center"/>
        <w:rPr>
          <w:rFonts w:ascii="Tahoma" w:hAnsi="Tahoma" w:cs="Tahoma"/>
          <w:b/>
          <w:sz w:val="28"/>
          <w:szCs w:val="28"/>
          <w:lang w:val="en-US"/>
        </w:rPr>
      </w:pPr>
      <w:r w:rsidRPr="007525DD">
        <w:rPr>
          <w:rFonts w:ascii="Tahoma" w:hAnsi="Tahoma" w:cs="Tahoma"/>
          <w:b/>
          <w:sz w:val="28"/>
          <w:szCs w:val="28"/>
          <w:lang w:val="en-US"/>
        </w:rPr>
        <w:t>BY EMERGENCY PROCEDURE LOT 01(CONSTRUCTION OF THREE BRIDGES )A : 8ML BRIDGE AT BANGSHIE (KENELAR BRIDGE) AND OPENING OF 2KM A</w:t>
      </w:r>
      <w:r w:rsidR="00A02454">
        <w:rPr>
          <w:rFonts w:ascii="Tahoma" w:hAnsi="Tahoma" w:cs="Tahoma"/>
          <w:b/>
          <w:sz w:val="28"/>
          <w:szCs w:val="28"/>
          <w:lang w:val="en-US"/>
        </w:rPr>
        <w:t>C</w:t>
      </w:r>
      <w:r w:rsidRPr="007525DD">
        <w:rPr>
          <w:rFonts w:ascii="Tahoma" w:hAnsi="Tahoma" w:cs="Tahoma"/>
          <w:b/>
          <w:sz w:val="28"/>
          <w:szCs w:val="28"/>
          <w:lang w:val="en-US"/>
        </w:rPr>
        <w:t xml:space="preserve">CESS ROAD ON BOTHSIDES,  A </w:t>
      </w:r>
      <w:r w:rsidR="00A852C6">
        <w:rPr>
          <w:rFonts w:ascii="Tahoma" w:hAnsi="Tahoma" w:cs="Tahoma"/>
          <w:b/>
          <w:sz w:val="28"/>
          <w:szCs w:val="28"/>
          <w:lang w:val="en-US"/>
        </w:rPr>
        <w:t xml:space="preserve">3X3X9ML BOX  CULVERT </w:t>
      </w:r>
      <w:r w:rsidRPr="007525DD">
        <w:rPr>
          <w:rFonts w:ascii="Tahoma" w:hAnsi="Tahoma" w:cs="Tahoma"/>
          <w:b/>
          <w:sz w:val="28"/>
          <w:szCs w:val="28"/>
          <w:lang w:val="en-US"/>
        </w:rPr>
        <w:t>AT  BAPTIST CHURCH AKUMBELE TO CATHOLIC CHURCH BUJONG AND OPENING OF 2KM A</w:t>
      </w:r>
      <w:r w:rsidR="00A02454">
        <w:rPr>
          <w:rFonts w:ascii="Tahoma" w:hAnsi="Tahoma" w:cs="Tahoma"/>
          <w:b/>
          <w:sz w:val="28"/>
          <w:szCs w:val="28"/>
          <w:lang w:val="en-US"/>
        </w:rPr>
        <w:t>C</w:t>
      </w:r>
      <w:r w:rsidRPr="007525DD">
        <w:rPr>
          <w:rFonts w:ascii="Tahoma" w:hAnsi="Tahoma" w:cs="Tahoma"/>
          <w:b/>
          <w:sz w:val="28"/>
          <w:szCs w:val="28"/>
          <w:lang w:val="en-US"/>
        </w:rPr>
        <w:t>CESS ROAD ,</w:t>
      </w:r>
      <w:r w:rsidR="00A852C6">
        <w:rPr>
          <w:rFonts w:ascii="Tahoma" w:hAnsi="Tahoma" w:cs="Tahoma"/>
          <w:b/>
          <w:sz w:val="28"/>
          <w:szCs w:val="28"/>
          <w:lang w:val="en-US"/>
        </w:rPr>
        <w:t>6 ML BANGSHIE</w:t>
      </w:r>
      <w:r w:rsidRPr="007525DD">
        <w:rPr>
          <w:rFonts w:ascii="Tahoma" w:hAnsi="Tahoma" w:cs="Tahoma"/>
          <w:b/>
          <w:sz w:val="28"/>
          <w:szCs w:val="28"/>
          <w:lang w:val="en-US"/>
        </w:rPr>
        <w:t>BRIDGE  AND OPENING OF ACESS WAY IN BAMENDA I COUNCIL AREA</w:t>
      </w:r>
    </w:p>
    <w:p w14:paraId="5E024487" w14:textId="19FD6BD5" w:rsidR="00A2176A" w:rsidRDefault="004A3190" w:rsidP="007525DD">
      <w:pPr>
        <w:shd w:val="pct25" w:color="auto" w:fill="auto"/>
        <w:spacing w:line="276" w:lineRule="auto"/>
        <w:jc w:val="center"/>
        <w:rPr>
          <w:rFonts w:ascii="Tahoma" w:hAnsi="Tahoma" w:cs="Tahoma"/>
          <w:b/>
          <w:sz w:val="28"/>
          <w:szCs w:val="28"/>
          <w:lang w:val="en-US"/>
        </w:rPr>
      </w:pPr>
      <w:r>
        <w:rPr>
          <w:rFonts w:ascii="Tahoma" w:hAnsi="Tahoma" w:cs="Tahoma"/>
          <w:b/>
          <w:sz w:val="28"/>
          <w:szCs w:val="28"/>
          <w:lang w:val="en-US"/>
        </w:rPr>
        <w:t xml:space="preserve"> To</w:t>
      </w:r>
      <w:r w:rsidR="00A2176A">
        <w:rPr>
          <w:rFonts w:ascii="Tahoma" w:hAnsi="Tahoma" w:cs="Tahoma"/>
          <w:b/>
          <w:sz w:val="28"/>
          <w:szCs w:val="28"/>
          <w:lang w:val="en-US"/>
        </w:rPr>
        <w:t xml:space="preserve"> be opened only during session</w:t>
      </w:r>
    </w:p>
    <w:p w14:paraId="38FBB98E" w14:textId="13B3ECA5" w:rsidR="00A2176A" w:rsidRPr="00147B4D" w:rsidRDefault="00A2176A" w:rsidP="00A2176A">
      <w:pPr>
        <w:shd w:val="pct25" w:color="auto" w:fill="auto"/>
        <w:spacing w:line="276" w:lineRule="auto"/>
        <w:jc w:val="center"/>
        <w:rPr>
          <w:rFonts w:ascii="Tahoma" w:hAnsi="Tahoma" w:cs="Tahoma"/>
          <w:b/>
          <w:sz w:val="28"/>
          <w:szCs w:val="28"/>
          <w:lang w:val="en-US"/>
        </w:rPr>
      </w:pPr>
      <w:r>
        <w:rPr>
          <w:rFonts w:ascii="Tahoma" w:hAnsi="Tahoma" w:cs="Tahoma"/>
          <w:b/>
          <w:sz w:val="28"/>
          <w:szCs w:val="28"/>
          <w:lang w:val="en-US"/>
        </w:rPr>
        <w:t>&lt;&lt;Soft Copy and original copy of Bid Bond&gt;&gt;</w:t>
      </w:r>
    </w:p>
    <w:p w14:paraId="165FD1D0" w14:textId="77777777" w:rsidR="007525DD" w:rsidRPr="007525DD" w:rsidRDefault="007525DD" w:rsidP="007525DD">
      <w:pPr>
        <w:shd w:val="pct25" w:color="auto" w:fill="auto"/>
        <w:spacing w:line="276" w:lineRule="auto"/>
        <w:jc w:val="center"/>
        <w:rPr>
          <w:rFonts w:ascii="Tahoma" w:hAnsi="Tahoma" w:cs="Tahoma"/>
          <w:b/>
          <w:sz w:val="28"/>
          <w:szCs w:val="28"/>
          <w:lang w:val="en-US"/>
        </w:rPr>
      </w:pPr>
      <w:r w:rsidRPr="007525DD">
        <w:rPr>
          <w:rFonts w:ascii="Tahoma" w:hAnsi="Tahoma" w:cs="Tahoma"/>
          <w:b/>
          <w:sz w:val="28"/>
          <w:szCs w:val="28"/>
          <w:lang w:val="en-US"/>
        </w:rPr>
        <w:t xml:space="preserve">N°…….../ONIT/NWRTB/GOV-NW/2026 OF ……. /……. /2026 FOR </w:t>
      </w:r>
      <w:proofErr w:type="gramStart"/>
      <w:r w:rsidRPr="007525DD">
        <w:rPr>
          <w:rFonts w:ascii="Tahoma" w:hAnsi="Tahoma" w:cs="Tahoma"/>
          <w:b/>
          <w:sz w:val="28"/>
          <w:szCs w:val="28"/>
          <w:lang w:val="en-US"/>
        </w:rPr>
        <w:t>THE  CONSTRUCTION</w:t>
      </w:r>
      <w:proofErr w:type="gramEnd"/>
      <w:r w:rsidRPr="007525DD">
        <w:rPr>
          <w:rFonts w:ascii="Tahoma" w:hAnsi="Tahoma" w:cs="Tahoma"/>
          <w:b/>
          <w:sz w:val="28"/>
          <w:szCs w:val="28"/>
          <w:lang w:val="en-US"/>
        </w:rPr>
        <w:t xml:space="preserve"> OF SOME BRIDGES IN BAMENDA 1 AND 2 IN TWO LOTS </w:t>
      </w:r>
    </w:p>
    <w:p w14:paraId="4687D68F" w14:textId="7FE0ABF1" w:rsidR="000E4398" w:rsidRDefault="007525DD" w:rsidP="007525DD">
      <w:pPr>
        <w:shd w:val="pct25" w:color="auto" w:fill="auto"/>
        <w:spacing w:line="276" w:lineRule="auto"/>
        <w:jc w:val="center"/>
        <w:rPr>
          <w:rFonts w:ascii="Tahoma" w:hAnsi="Tahoma" w:cs="Tahoma"/>
          <w:b/>
          <w:sz w:val="28"/>
          <w:szCs w:val="28"/>
          <w:lang w:val="en-US"/>
        </w:rPr>
      </w:pPr>
      <w:r w:rsidRPr="007525DD">
        <w:rPr>
          <w:rFonts w:ascii="Tahoma" w:hAnsi="Tahoma" w:cs="Tahoma"/>
          <w:b/>
          <w:sz w:val="28"/>
          <w:szCs w:val="28"/>
          <w:lang w:val="en-US"/>
        </w:rPr>
        <w:t xml:space="preserve">BY EMERGENCY PROCEDURE LOT 2 (CONSTRUCTION OF THREE BRIDGES) A </w:t>
      </w:r>
      <w:r w:rsidR="005C3F4F">
        <w:rPr>
          <w:rFonts w:ascii="Tahoma" w:hAnsi="Tahoma" w:cs="Tahoma"/>
          <w:b/>
          <w:sz w:val="28"/>
          <w:szCs w:val="28"/>
          <w:lang w:val="en-US"/>
        </w:rPr>
        <w:t>08 ML</w:t>
      </w:r>
      <w:r w:rsidRPr="007525DD">
        <w:rPr>
          <w:rFonts w:ascii="Tahoma" w:hAnsi="Tahoma" w:cs="Tahoma"/>
          <w:b/>
          <w:sz w:val="28"/>
          <w:szCs w:val="28"/>
          <w:lang w:val="en-US"/>
        </w:rPr>
        <w:t xml:space="preserve"> BRIDGE (LINKING NDZEMANBEAH TO NTANKAH </w:t>
      </w:r>
      <w:r w:rsidR="00C05CA5">
        <w:rPr>
          <w:rFonts w:ascii="Tahoma" w:hAnsi="Tahoma" w:cs="Tahoma"/>
          <w:b/>
          <w:sz w:val="28"/>
          <w:szCs w:val="28"/>
          <w:lang w:val="en-US"/>
        </w:rPr>
        <w:lastRenderedPageBreak/>
        <w:t xml:space="preserve">AND A REINFORCED CONCRETE   BOX CULVERT OF 3.5M X4M X8M   </w:t>
      </w:r>
      <w:r w:rsidR="005C3F4F">
        <w:rPr>
          <w:rFonts w:ascii="Tahoma" w:hAnsi="Tahoma" w:cs="Tahoma"/>
          <w:b/>
          <w:sz w:val="28"/>
          <w:szCs w:val="28"/>
          <w:lang w:val="en-US"/>
        </w:rPr>
        <w:t xml:space="preserve">LINKING NDZEMANBEAH </w:t>
      </w:r>
      <w:r w:rsidRPr="007525DD">
        <w:rPr>
          <w:rFonts w:ascii="Tahoma" w:hAnsi="Tahoma" w:cs="Tahoma"/>
          <w:b/>
          <w:sz w:val="28"/>
          <w:szCs w:val="28"/>
          <w:lang w:val="en-US"/>
        </w:rPr>
        <w:t>TO ALAMATU AND A 7ML BRIDGE LINKING MBINFIBIEH -AKOKIKANG QUATER IN BAMENDA II COUNCIL AREA.</w:t>
      </w:r>
    </w:p>
    <w:p w14:paraId="3CB43561" w14:textId="6199FEDF" w:rsidR="007525DD" w:rsidRDefault="007525DD" w:rsidP="007525DD">
      <w:pPr>
        <w:shd w:val="pct25" w:color="auto" w:fill="auto"/>
        <w:spacing w:line="276" w:lineRule="auto"/>
        <w:jc w:val="center"/>
        <w:rPr>
          <w:rFonts w:ascii="Tahoma" w:hAnsi="Tahoma" w:cs="Tahoma"/>
          <w:b/>
          <w:sz w:val="28"/>
          <w:szCs w:val="28"/>
          <w:lang w:val="en-US"/>
        </w:rPr>
      </w:pPr>
      <w:r>
        <w:rPr>
          <w:rFonts w:ascii="Tahoma" w:hAnsi="Tahoma" w:cs="Tahoma"/>
          <w:b/>
          <w:sz w:val="28"/>
          <w:szCs w:val="28"/>
          <w:lang w:val="en-US"/>
        </w:rPr>
        <w:t>To be opened only during session</w:t>
      </w:r>
    </w:p>
    <w:p w14:paraId="6870A892" w14:textId="77777777" w:rsidR="007525DD" w:rsidRPr="00147B4D" w:rsidRDefault="007525DD" w:rsidP="007525DD">
      <w:pPr>
        <w:shd w:val="pct25" w:color="auto" w:fill="auto"/>
        <w:spacing w:line="276" w:lineRule="auto"/>
        <w:jc w:val="center"/>
        <w:rPr>
          <w:rFonts w:ascii="Tahoma" w:hAnsi="Tahoma" w:cs="Tahoma"/>
          <w:b/>
          <w:sz w:val="28"/>
          <w:szCs w:val="28"/>
          <w:lang w:val="en-US"/>
        </w:rPr>
      </w:pPr>
      <w:r>
        <w:rPr>
          <w:rFonts w:ascii="Tahoma" w:hAnsi="Tahoma" w:cs="Tahoma"/>
          <w:b/>
          <w:sz w:val="28"/>
          <w:szCs w:val="28"/>
          <w:lang w:val="en-US"/>
        </w:rPr>
        <w:t>&lt;&lt;Soft Copy and original copy of Bid Bond&gt;&gt;</w:t>
      </w:r>
    </w:p>
    <w:p w14:paraId="2333CCC8" w14:textId="6C028EAA" w:rsidR="00406C25" w:rsidRPr="0066560F" w:rsidRDefault="00A2176A" w:rsidP="00A2176A">
      <w:pPr>
        <w:suppressAutoHyphens/>
        <w:autoSpaceDN w:val="0"/>
        <w:spacing w:before="120" w:after="160" w:line="244" w:lineRule="auto"/>
        <w:jc w:val="both"/>
        <w:textAlignment w:val="baseline"/>
        <w:rPr>
          <w:rFonts w:ascii="Tahoma" w:hAnsi="Tahoma" w:cs="Tahoma"/>
          <w:b/>
          <w:u w:val="single"/>
          <w:lang w:val="en-US"/>
        </w:rPr>
      </w:pPr>
      <w:r w:rsidRPr="0066560F">
        <w:rPr>
          <w:rFonts w:ascii="Tahoma" w:hAnsi="Tahoma" w:cs="Tahoma"/>
          <w:b/>
          <w:u w:val="single"/>
          <w:lang w:val="en-US"/>
        </w:rPr>
        <w:t>Size and Format of Files</w:t>
      </w:r>
    </w:p>
    <w:p w14:paraId="3D9ABF1D" w14:textId="1D4392FC" w:rsidR="00A2176A" w:rsidRDefault="00A2176A" w:rsidP="000F2720">
      <w:pPr>
        <w:widowControl w:val="0"/>
        <w:tabs>
          <w:tab w:val="left" w:pos="880"/>
        </w:tabs>
        <w:autoSpaceDE w:val="0"/>
        <w:autoSpaceDN w:val="0"/>
        <w:adjustRightInd w:val="0"/>
        <w:spacing w:after="120"/>
        <w:ind w:right="141"/>
        <w:jc w:val="both"/>
        <w:rPr>
          <w:rFonts w:ascii="Tahoma" w:hAnsi="Tahoma" w:cs="Tahoma"/>
          <w:sz w:val="22"/>
          <w:szCs w:val="22"/>
          <w:lang w:val="en-US"/>
        </w:rPr>
      </w:pPr>
      <w:r w:rsidRPr="000F2720">
        <w:rPr>
          <w:rFonts w:ascii="Tahoma" w:hAnsi="Tahoma" w:cs="Tahoma"/>
          <w:sz w:val="22"/>
          <w:szCs w:val="22"/>
          <w:lang w:val="en-US"/>
        </w:rPr>
        <w:t xml:space="preserve">The maximum size of the different volumes cited </w:t>
      </w:r>
      <w:r w:rsidR="003B6F00" w:rsidRPr="000F2720">
        <w:rPr>
          <w:rFonts w:ascii="Tahoma" w:hAnsi="Tahoma" w:cs="Tahoma"/>
          <w:sz w:val="22"/>
          <w:szCs w:val="22"/>
          <w:lang w:val="en-US"/>
        </w:rPr>
        <w:t>above (</w:t>
      </w:r>
      <w:r w:rsidRPr="000F2720">
        <w:rPr>
          <w:rFonts w:ascii="Tahoma" w:hAnsi="Tahoma" w:cs="Tahoma"/>
          <w:sz w:val="22"/>
          <w:szCs w:val="22"/>
          <w:lang w:val="en-US"/>
        </w:rPr>
        <w:t xml:space="preserve">Volume 1, Volume 2 and Volume 3) or the files to </w:t>
      </w:r>
      <w:r w:rsidR="003B6F00" w:rsidRPr="000F2720">
        <w:rPr>
          <w:rFonts w:ascii="Tahoma" w:hAnsi="Tahoma" w:cs="Tahoma"/>
          <w:sz w:val="22"/>
          <w:szCs w:val="22"/>
          <w:lang w:val="en-US"/>
        </w:rPr>
        <w:t>transmit</w:t>
      </w:r>
      <w:r w:rsidR="000F2720" w:rsidRPr="000F2720">
        <w:rPr>
          <w:rFonts w:ascii="Tahoma" w:hAnsi="Tahoma" w:cs="Tahoma"/>
          <w:sz w:val="22"/>
          <w:szCs w:val="22"/>
          <w:lang w:val="en-US"/>
        </w:rPr>
        <w:t xml:space="preserve"> through the platform and make up the tender file of the bidder are as follows:</w:t>
      </w:r>
    </w:p>
    <w:p w14:paraId="66591E72" w14:textId="7A72128C" w:rsidR="000F2720" w:rsidRDefault="000F2720" w:rsidP="001F36A1">
      <w:pPr>
        <w:pStyle w:val="ListParagraph"/>
        <w:widowControl w:val="0"/>
        <w:numPr>
          <w:ilvl w:val="0"/>
          <w:numId w:val="37"/>
        </w:numPr>
        <w:tabs>
          <w:tab w:val="left" w:pos="880"/>
        </w:tabs>
        <w:autoSpaceDE w:val="0"/>
        <w:autoSpaceDN w:val="0"/>
        <w:adjustRightInd w:val="0"/>
        <w:ind w:right="141"/>
        <w:jc w:val="both"/>
        <w:rPr>
          <w:rFonts w:ascii="Tahoma" w:hAnsi="Tahoma" w:cs="Tahoma"/>
          <w:sz w:val="22"/>
          <w:szCs w:val="22"/>
          <w:lang w:val="en-US"/>
        </w:rPr>
      </w:pPr>
      <w:r>
        <w:rPr>
          <w:rFonts w:ascii="Tahoma" w:hAnsi="Tahoma" w:cs="Tahoma"/>
          <w:sz w:val="22"/>
          <w:szCs w:val="22"/>
          <w:lang w:val="en-US"/>
        </w:rPr>
        <w:t>5MB for Administrative documents</w:t>
      </w:r>
      <w:r w:rsidR="00DA658F">
        <w:rPr>
          <w:rFonts w:ascii="Tahoma" w:hAnsi="Tahoma" w:cs="Tahoma"/>
          <w:sz w:val="22"/>
          <w:szCs w:val="22"/>
          <w:lang w:val="en-US"/>
        </w:rPr>
        <w:t>(Volume 1)</w:t>
      </w:r>
    </w:p>
    <w:p w14:paraId="111D3400" w14:textId="1905FD14" w:rsidR="000F2720" w:rsidRDefault="000F2720" w:rsidP="001F36A1">
      <w:pPr>
        <w:pStyle w:val="ListParagraph"/>
        <w:widowControl w:val="0"/>
        <w:numPr>
          <w:ilvl w:val="0"/>
          <w:numId w:val="37"/>
        </w:numPr>
        <w:tabs>
          <w:tab w:val="left" w:pos="880"/>
        </w:tabs>
        <w:autoSpaceDE w:val="0"/>
        <w:autoSpaceDN w:val="0"/>
        <w:adjustRightInd w:val="0"/>
        <w:ind w:right="141"/>
        <w:jc w:val="both"/>
        <w:rPr>
          <w:rFonts w:ascii="Tahoma" w:hAnsi="Tahoma" w:cs="Tahoma"/>
          <w:sz w:val="22"/>
          <w:szCs w:val="22"/>
          <w:lang w:val="en-US"/>
        </w:rPr>
      </w:pPr>
      <w:r>
        <w:rPr>
          <w:rFonts w:ascii="Tahoma" w:hAnsi="Tahoma" w:cs="Tahoma"/>
          <w:sz w:val="22"/>
          <w:szCs w:val="22"/>
          <w:lang w:val="en-US"/>
        </w:rPr>
        <w:t xml:space="preserve">15MB for </w:t>
      </w:r>
      <w:r w:rsidR="00DA658F">
        <w:rPr>
          <w:rFonts w:ascii="Tahoma" w:hAnsi="Tahoma" w:cs="Tahoma"/>
          <w:sz w:val="22"/>
          <w:szCs w:val="22"/>
          <w:lang w:val="en-US"/>
        </w:rPr>
        <w:t>T</w:t>
      </w:r>
      <w:r>
        <w:rPr>
          <w:rFonts w:ascii="Tahoma" w:hAnsi="Tahoma" w:cs="Tahoma"/>
          <w:sz w:val="22"/>
          <w:szCs w:val="22"/>
          <w:lang w:val="en-US"/>
        </w:rPr>
        <w:t>echnical offer(Volume 2)</w:t>
      </w:r>
    </w:p>
    <w:p w14:paraId="3831812A" w14:textId="2D4ECFF8" w:rsidR="00DA658F" w:rsidRDefault="00DA658F" w:rsidP="001F36A1">
      <w:pPr>
        <w:pStyle w:val="ListParagraph"/>
        <w:widowControl w:val="0"/>
        <w:numPr>
          <w:ilvl w:val="0"/>
          <w:numId w:val="37"/>
        </w:numPr>
        <w:tabs>
          <w:tab w:val="left" w:pos="880"/>
        </w:tabs>
        <w:autoSpaceDE w:val="0"/>
        <w:autoSpaceDN w:val="0"/>
        <w:adjustRightInd w:val="0"/>
        <w:ind w:right="141"/>
        <w:jc w:val="both"/>
        <w:rPr>
          <w:rFonts w:ascii="Tahoma" w:hAnsi="Tahoma" w:cs="Tahoma"/>
          <w:sz w:val="22"/>
          <w:szCs w:val="22"/>
          <w:lang w:val="en-US"/>
        </w:rPr>
      </w:pPr>
      <w:r>
        <w:rPr>
          <w:rFonts w:ascii="Tahoma" w:hAnsi="Tahoma" w:cs="Tahoma"/>
          <w:sz w:val="22"/>
          <w:szCs w:val="22"/>
          <w:lang w:val="en-US"/>
        </w:rPr>
        <w:t>5MB for Financial documents(Volume 3)</w:t>
      </w:r>
    </w:p>
    <w:p w14:paraId="4719AFE0" w14:textId="50A3FB6D" w:rsidR="00DA658F" w:rsidRDefault="00DA658F" w:rsidP="00DA658F">
      <w:pPr>
        <w:widowControl w:val="0"/>
        <w:tabs>
          <w:tab w:val="left" w:pos="880"/>
        </w:tabs>
        <w:autoSpaceDE w:val="0"/>
        <w:autoSpaceDN w:val="0"/>
        <w:adjustRightInd w:val="0"/>
        <w:spacing w:after="120"/>
        <w:ind w:right="141"/>
        <w:jc w:val="both"/>
        <w:rPr>
          <w:rFonts w:ascii="Tahoma" w:hAnsi="Tahoma" w:cs="Tahoma"/>
          <w:sz w:val="22"/>
          <w:szCs w:val="22"/>
          <w:lang w:val="en-US"/>
        </w:rPr>
      </w:pPr>
      <w:r>
        <w:rPr>
          <w:rFonts w:ascii="Tahoma" w:hAnsi="Tahoma" w:cs="Tahoma"/>
          <w:sz w:val="22"/>
          <w:szCs w:val="22"/>
          <w:lang w:val="en-US"/>
        </w:rPr>
        <w:t>The accepted formats are the following:</w:t>
      </w:r>
    </w:p>
    <w:p w14:paraId="7208461A" w14:textId="252B95FD" w:rsidR="00DA658F" w:rsidRDefault="00DA658F" w:rsidP="001F36A1">
      <w:pPr>
        <w:pStyle w:val="ListParagraph"/>
        <w:widowControl w:val="0"/>
        <w:numPr>
          <w:ilvl w:val="0"/>
          <w:numId w:val="38"/>
        </w:numPr>
        <w:tabs>
          <w:tab w:val="left" w:pos="880"/>
        </w:tabs>
        <w:autoSpaceDE w:val="0"/>
        <w:autoSpaceDN w:val="0"/>
        <w:adjustRightInd w:val="0"/>
        <w:ind w:right="141"/>
        <w:jc w:val="both"/>
        <w:rPr>
          <w:rFonts w:ascii="Tahoma" w:hAnsi="Tahoma" w:cs="Tahoma"/>
          <w:sz w:val="22"/>
          <w:szCs w:val="22"/>
          <w:lang w:val="en-US"/>
        </w:rPr>
      </w:pPr>
      <w:r>
        <w:rPr>
          <w:rFonts w:ascii="Tahoma" w:hAnsi="Tahoma" w:cs="Tahoma"/>
          <w:sz w:val="22"/>
          <w:szCs w:val="22"/>
          <w:lang w:val="en-US"/>
        </w:rPr>
        <w:t>PDF Format for documents</w:t>
      </w:r>
    </w:p>
    <w:p w14:paraId="0798470B" w14:textId="7324D316" w:rsidR="00DA658F" w:rsidRDefault="00DA658F" w:rsidP="001F36A1">
      <w:pPr>
        <w:pStyle w:val="ListParagraph"/>
        <w:widowControl w:val="0"/>
        <w:numPr>
          <w:ilvl w:val="0"/>
          <w:numId w:val="38"/>
        </w:numPr>
        <w:tabs>
          <w:tab w:val="left" w:pos="880"/>
        </w:tabs>
        <w:autoSpaceDE w:val="0"/>
        <w:autoSpaceDN w:val="0"/>
        <w:adjustRightInd w:val="0"/>
        <w:ind w:right="141"/>
        <w:jc w:val="both"/>
        <w:rPr>
          <w:rFonts w:ascii="Tahoma" w:hAnsi="Tahoma" w:cs="Tahoma"/>
          <w:sz w:val="22"/>
          <w:szCs w:val="22"/>
          <w:lang w:val="en-US"/>
        </w:rPr>
      </w:pPr>
      <w:r>
        <w:rPr>
          <w:rFonts w:ascii="Tahoma" w:hAnsi="Tahoma" w:cs="Tahoma"/>
          <w:sz w:val="22"/>
          <w:szCs w:val="22"/>
          <w:lang w:val="en-US"/>
        </w:rPr>
        <w:t>JPEG for images</w:t>
      </w:r>
    </w:p>
    <w:p w14:paraId="5D27174C" w14:textId="6598E849" w:rsidR="00DA658F" w:rsidRPr="00DA658F" w:rsidRDefault="00DA658F" w:rsidP="00DA658F">
      <w:pPr>
        <w:widowControl w:val="0"/>
        <w:tabs>
          <w:tab w:val="left" w:pos="880"/>
        </w:tabs>
        <w:autoSpaceDE w:val="0"/>
        <w:autoSpaceDN w:val="0"/>
        <w:adjustRightInd w:val="0"/>
        <w:spacing w:after="120"/>
        <w:ind w:right="141"/>
        <w:jc w:val="both"/>
        <w:rPr>
          <w:rFonts w:ascii="Tahoma" w:hAnsi="Tahoma" w:cs="Tahoma"/>
          <w:sz w:val="22"/>
          <w:szCs w:val="22"/>
          <w:lang w:val="en-US"/>
        </w:rPr>
      </w:pPr>
      <w:r>
        <w:rPr>
          <w:rFonts w:ascii="Tahoma" w:hAnsi="Tahoma" w:cs="Tahoma"/>
          <w:sz w:val="22"/>
          <w:szCs w:val="22"/>
          <w:lang w:val="en-US"/>
        </w:rPr>
        <w:t xml:space="preserve">The bidder will have to use compression software to reduce the sizes of each volume to fall in line with the specifications. </w:t>
      </w:r>
    </w:p>
    <w:p w14:paraId="2028F63A" w14:textId="77777777" w:rsidR="00700927" w:rsidRPr="005A2316" w:rsidRDefault="00700927" w:rsidP="00713375">
      <w:pPr>
        <w:pStyle w:val="ListParagraph"/>
        <w:numPr>
          <w:ilvl w:val="0"/>
          <w:numId w:val="21"/>
        </w:numPr>
        <w:suppressAutoHyphens/>
        <w:autoSpaceDN w:val="0"/>
        <w:spacing w:before="120" w:after="160" w:line="244" w:lineRule="auto"/>
        <w:jc w:val="both"/>
        <w:textAlignment w:val="baseline"/>
        <w:rPr>
          <w:rFonts w:ascii="Tahoma" w:hAnsi="Tahoma" w:cs="Tahoma"/>
          <w:b/>
          <w:u w:val="single"/>
        </w:rPr>
      </w:pPr>
      <w:r>
        <w:rPr>
          <w:rFonts w:ascii="Tahoma" w:hAnsi="Tahoma" w:cs="Tahoma"/>
          <w:b/>
          <w:u w:val="single"/>
        </w:rPr>
        <w:t>ACCEPTABILITY OF BIDS</w:t>
      </w:r>
      <w:r w:rsidRPr="00F3244C">
        <w:rPr>
          <w:rFonts w:ascii="Tahoma" w:hAnsi="Tahoma" w:cs="Tahoma"/>
          <w:b/>
        </w:rPr>
        <w:t> :</w:t>
      </w:r>
    </w:p>
    <w:p w14:paraId="5E7AC504" w14:textId="77777777" w:rsidR="00700927" w:rsidRDefault="00700927" w:rsidP="00700927">
      <w:pPr>
        <w:widowControl w:val="0"/>
        <w:tabs>
          <w:tab w:val="left" w:pos="880"/>
        </w:tabs>
        <w:autoSpaceDE w:val="0"/>
        <w:autoSpaceDN w:val="0"/>
        <w:adjustRightInd w:val="0"/>
        <w:spacing w:after="120"/>
        <w:ind w:right="141" w:firstLine="425"/>
        <w:jc w:val="both"/>
        <w:rPr>
          <w:rFonts w:ascii="Tahoma" w:hAnsi="Tahoma" w:cs="Tahoma"/>
          <w:sz w:val="22"/>
          <w:szCs w:val="22"/>
          <w:lang w:val="en-US"/>
        </w:rPr>
      </w:pPr>
      <w:r w:rsidRPr="006760C6">
        <w:rPr>
          <w:rFonts w:ascii="Tahoma" w:hAnsi="Tahoma" w:cs="Tahoma"/>
          <w:sz w:val="22"/>
          <w:szCs w:val="22"/>
          <w:lang w:val="en-US"/>
        </w:rPr>
        <w:t xml:space="preserve">Bids that will be submitted </w:t>
      </w:r>
      <w:r>
        <w:rPr>
          <w:rFonts w:ascii="Tahoma" w:hAnsi="Tahoma" w:cs="Tahoma"/>
          <w:sz w:val="22"/>
          <w:szCs w:val="22"/>
          <w:lang w:val="en-US"/>
        </w:rPr>
        <w:t xml:space="preserve">after </w:t>
      </w:r>
      <w:r w:rsidRPr="006760C6">
        <w:rPr>
          <w:rFonts w:ascii="Tahoma" w:hAnsi="Tahoma" w:cs="Tahoma"/>
          <w:sz w:val="22"/>
          <w:szCs w:val="22"/>
          <w:lang w:val="en-US"/>
        </w:rPr>
        <w:t xml:space="preserve">the date and time mentioned above or those that will not respect the separation model indicated </w:t>
      </w:r>
      <w:r>
        <w:rPr>
          <w:rFonts w:ascii="Tahoma" w:hAnsi="Tahoma" w:cs="Tahoma"/>
          <w:sz w:val="22"/>
          <w:szCs w:val="22"/>
          <w:lang w:val="en-US"/>
        </w:rPr>
        <w:t xml:space="preserve">in the </w:t>
      </w:r>
      <w:r w:rsidRPr="006760C6">
        <w:rPr>
          <w:rFonts w:ascii="Tahoma" w:hAnsi="Tahoma" w:cs="Tahoma"/>
          <w:sz w:val="22"/>
          <w:szCs w:val="22"/>
          <w:lang w:val="en-US"/>
        </w:rPr>
        <w:t>different documents in each bid shall not be accepted.</w:t>
      </w:r>
    </w:p>
    <w:p w14:paraId="3CFEF598" w14:textId="4A2D4859" w:rsidR="00DA658F" w:rsidRPr="006760C6" w:rsidRDefault="00DA658F" w:rsidP="00700927">
      <w:pPr>
        <w:widowControl w:val="0"/>
        <w:tabs>
          <w:tab w:val="left" w:pos="880"/>
        </w:tabs>
        <w:autoSpaceDE w:val="0"/>
        <w:autoSpaceDN w:val="0"/>
        <w:adjustRightInd w:val="0"/>
        <w:spacing w:after="120"/>
        <w:ind w:right="141" w:firstLine="425"/>
        <w:jc w:val="both"/>
        <w:rPr>
          <w:rFonts w:ascii="Tahoma" w:hAnsi="Tahoma" w:cs="Tahoma"/>
          <w:sz w:val="22"/>
          <w:szCs w:val="22"/>
          <w:lang w:val="en-US"/>
        </w:rPr>
      </w:pPr>
      <w:r>
        <w:rPr>
          <w:rFonts w:ascii="Tahoma" w:hAnsi="Tahoma" w:cs="Tahoma"/>
          <w:sz w:val="22"/>
          <w:szCs w:val="22"/>
          <w:lang w:val="en-US"/>
        </w:rPr>
        <w:t>All the bids that are not conform to the prescriptions of this tender file shall not be accepted.</w:t>
      </w:r>
    </w:p>
    <w:p w14:paraId="5D8466B9" w14:textId="35A19BD5" w:rsidR="004833D0" w:rsidRDefault="004833D0" w:rsidP="00700927">
      <w:pPr>
        <w:widowControl w:val="0"/>
        <w:tabs>
          <w:tab w:val="left" w:pos="880"/>
        </w:tabs>
        <w:autoSpaceDE w:val="0"/>
        <w:autoSpaceDN w:val="0"/>
        <w:adjustRightInd w:val="0"/>
        <w:spacing w:after="120"/>
        <w:ind w:right="141" w:firstLine="425"/>
        <w:jc w:val="both"/>
        <w:rPr>
          <w:rFonts w:ascii="Tahoma" w:hAnsi="Tahoma" w:cs="Tahoma"/>
          <w:sz w:val="22"/>
          <w:szCs w:val="22"/>
          <w:lang w:val="en-US"/>
        </w:rPr>
      </w:pPr>
      <w:r>
        <w:rPr>
          <w:rFonts w:ascii="Tahoma" w:hAnsi="Tahoma" w:cs="Tahoma"/>
          <w:sz w:val="22"/>
          <w:szCs w:val="22"/>
          <w:lang w:val="en-US"/>
        </w:rPr>
        <w:t xml:space="preserve">The absence of the stamped bid bond drawn up using the model proposed in the tender file and issued by a bank or an insurance company accredited to issue bonds within the framework of public contracts, valid within </w:t>
      </w:r>
      <w:r w:rsidRPr="004833D0">
        <w:rPr>
          <w:rFonts w:ascii="Tahoma" w:hAnsi="Tahoma" w:cs="Tahoma"/>
          <w:b/>
          <w:bCs/>
          <w:sz w:val="22"/>
          <w:szCs w:val="22"/>
          <w:lang w:val="en-US"/>
        </w:rPr>
        <w:t>Ninety (90)</w:t>
      </w:r>
      <w:r>
        <w:rPr>
          <w:rFonts w:ascii="Tahoma" w:hAnsi="Tahoma" w:cs="Tahoma"/>
          <w:sz w:val="22"/>
          <w:szCs w:val="22"/>
          <w:lang w:val="en-US"/>
        </w:rPr>
        <w:t xml:space="preserve"> days</w:t>
      </w:r>
      <w:r w:rsidR="00305528">
        <w:rPr>
          <w:rFonts w:ascii="Tahoma" w:hAnsi="Tahoma" w:cs="Tahoma"/>
          <w:sz w:val="22"/>
          <w:szCs w:val="22"/>
          <w:lang w:val="en-US"/>
        </w:rPr>
        <w:t>.</w:t>
      </w:r>
    </w:p>
    <w:p w14:paraId="26E52244" w14:textId="6F2E47C6" w:rsidR="00700927" w:rsidRPr="00C739EC" w:rsidRDefault="00700927" w:rsidP="00700927">
      <w:pPr>
        <w:widowControl w:val="0"/>
        <w:tabs>
          <w:tab w:val="left" w:pos="880"/>
        </w:tabs>
        <w:autoSpaceDE w:val="0"/>
        <w:autoSpaceDN w:val="0"/>
        <w:adjustRightInd w:val="0"/>
        <w:spacing w:after="120"/>
        <w:ind w:right="141" w:firstLine="425"/>
        <w:jc w:val="both"/>
        <w:rPr>
          <w:rFonts w:ascii="Tahoma" w:hAnsi="Tahoma" w:cs="Tahoma"/>
          <w:sz w:val="22"/>
          <w:szCs w:val="22"/>
          <w:lang w:val="en-US"/>
        </w:rPr>
      </w:pPr>
      <w:r w:rsidRPr="00C739EC">
        <w:rPr>
          <w:rFonts w:ascii="Tahoma" w:hAnsi="Tahoma" w:cs="Tahoma"/>
          <w:sz w:val="22"/>
          <w:szCs w:val="22"/>
          <w:lang w:val="en-US"/>
        </w:rPr>
        <w:t xml:space="preserve">To </w:t>
      </w:r>
      <w:r>
        <w:rPr>
          <w:rFonts w:ascii="Tahoma" w:hAnsi="Tahoma" w:cs="Tahoma"/>
          <w:sz w:val="22"/>
          <w:szCs w:val="22"/>
          <w:lang w:val="en-US"/>
        </w:rPr>
        <w:t xml:space="preserve">avoid being rejected, </w:t>
      </w:r>
      <w:r w:rsidRPr="00C739EC">
        <w:rPr>
          <w:rFonts w:ascii="Tahoma" w:hAnsi="Tahoma" w:cs="Tahoma"/>
          <w:sz w:val="22"/>
          <w:szCs w:val="22"/>
          <w:lang w:val="en-US"/>
        </w:rPr>
        <w:t xml:space="preserve">the required Administrative </w:t>
      </w:r>
      <w:r w:rsidR="00127776" w:rsidRPr="00C739EC">
        <w:rPr>
          <w:rFonts w:ascii="Tahoma" w:hAnsi="Tahoma" w:cs="Tahoma"/>
          <w:sz w:val="22"/>
          <w:szCs w:val="22"/>
          <w:lang w:val="en-US"/>
        </w:rPr>
        <w:t>documents</w:t>
      </w:r>
      <w:r w:rsidRPr="00C739EC">
        <w:rPr>
          <w:rFonts w:ascii="Tahoma" w:hAnsi="Tahoma" w:cs="Tahoma"/>
          <w:sz w:val="22"/>
          <w:szCs w:val="22"/>
          <w:lang w:val="en-US"/>
        </w:rPr>
        <w:t xml:space="preserve"> will be imperatively produce</w:t>
      </w:r>
      <w:r>
        <w:rPr>
          <w:rFonts w:ascii="Tahoma" w:hAnsi="Tahoma" w:cs="Tahoma"/>
          <w:sz w:val="22"/>
          <w:szCs w:val="22"/>
          <w:lang w:val="en-US"/>
        </w:rPr>
        <w:t>d</w:t>
      </w:r>
      <w:r w:rsidRPr="00C739EC">
        <w:rPr>
          <w:rFonts w:ascii="Tahoma" w:hAnsi="Tahoma" w:cs="Tahoma"/>
          <w:sz w:val="22"/>
          <w:szCs w:val="22"/>
          <w:lang w:val="en-US"/>
        </w:rPr>
        <w:t xml:space="preserve"> in orig</w:t>
      </w:r>
      <w:r>
        <w:rPr>
          <w:rFonts w:ascii="Tahoma" w:hAnsi="Tahoma" w:cs="Tahoma"/>
          <w:sz w:val="22"/>
          <w:szCs w:val="22"/>
          <w:lang w:val="en-US"/>
        </w:rPr>
        <w:t>inal or in certified true copies</w:t>
      </w:r>
      <w:r w:rsidRPr="00C739EC">
        <w:rPr>
          <w:rFonts w:ascii="Tahoma" w:hAnsi="Tahoma" w:cs="Tahoma"/>
          <w:sz w:val="22"/>
          <w:szCs w:val="22"/>
          <w:lang w:val="en-US"/>
        </w:rPr>
        <w:t xml:space="preserve"> by the issuing service, in conformity with the stipulation of the rules and regulation</w:t>
      </w:r>
      <w:r>
        <w:rPr>
          <w:rFonts w:ascii="Tahoma" w:hAnsi="Tahoma" w:cs="Tahoma"/>
          <w:sz w:val="22"/>
          <w:szCs w:val="22"/>
          <w:lang w:val="en-US"/>
        </w:rPr>
        <w:t>s of this</w:t>
      </w:r>
      <w:r w:rsidRPr="00C739EC">
        <w:rPr>
          <w:rFonts w:ascii="Tahoma" w:hAnsi="Tahoma" w:cs="Tahoma"/>
          <w:sz w:val="22"/>
          <w:szCs w:val="22"/>
          <w:lang w:val="en-US"/>
        </w:rPr>
        <w:t xml:space="preserve"> tender.</w:t>
      </w:r>
    </w:p>
    <w:p w14:paraId="3F604F30" w14:textId="1A447ABC" w:rsidR="00700927" w:rsidRPr="00AF6BE9" w:rsidRDefault="00700927" w:rsidP="00700927">
      <w:pPr>
        <w:widowControl w:val="0"/>
        <w:tabs>
          <w:tab w:val="left" w:pos="880"/>
        </w:tabs>
        <w:autoSpaceDE w:val="0"/>
        <w:autoSpaceDN w:val="0"/>
        <w:adjustRightInd w:val="0"/>
        <w:spacing w:after="120"/>
        <w:ind w:right="141" w:firstLine="425"/>
        <w:jc w:val="both"/>
        <w:rPr>
          <w:rFonts w:ascii="Tahoma" w:hAnsi="Tahoma" w:cs="Tahoma"/>
          <w:sz w:val="22"/>
          <w:szCs w:val="22"/>
          <w:lang w:val="en-US"/>
        </w:rPr>
      </w:pPr>
      <w:r w:rsidRPr="00AF6BE9">
        <w:rPr>
          <w:rFonts w:ascii="Tahoma" w:hAnsi="Tahoma" w:cs="Tahoma"/>
          <w:sz w:val="22"/>
          <w:szCs w:val="22"/>
          <w:lang w:val="en-US"/>
        </w:rPr>
        <w:t xml:space="preserve">These Administrative documents have a validity period of </w:t>
      </w:r>
      <w:r w:rsidR="00DA658F">
        <w:rPr>
          <w:rFonts w:ascii="Tahoma" w:hAnsi="Tahoma" w:cs="Tahoma"/>
          <w:sz w:val="22"/>
          <w:szCs w:val="22"/>
          <w:lang w:val="en-US"/>
        </w:rPr>
        <w:t xml:space="preserve">three </w:t>
      </w:r>
      <w:r w:rsidRPr="00AF6BE9">
        <w:rPr>
          <w:rFonts w:ascii="Tahoma" w:hAnsi="Tahoma" w:cs="Tahoma"/>
          <w:sz w:val="22"/>
          <w:szCs w:val="22"/>
          <w:lang w:val="en-US"/>
        </w:rPr>
        <w:t>(</w:t>
      </w:r>
      <w:r w:rsidR="0060516E">
        <w:rPr>
          <w:rFonts w:ascii="Tahoma" w:hAnsi="Tahoma" w:cs="Tahoma"/>
          <w:sz w:val="22"/>
          <w:szCs w:val="22"/>
          <w:lang w:val="en-US"/>
        </w:rPr>
        <w:t>0</w:t>
      </w:r>
      <w:r w:rsidR="00DA658F">
        <w:rPr>
          <w:rFonts w:ascii="Tahoma" w:hAnsi="Tahoma" w:cs="Tahoma"/>
          <w:sz w:val="22"/>
          <w:szCs w:val="22"/>
          <w:lang w:val="en-US"/>
        </w:rPr>
        <w:t>3</w:t>
      </w:r>
      <w:r w:rsidRPr="00AF6BE9">
        <w:rPr>
          <w:rFonts w:ascii="Tahoma" w:hAnsi="Tahoma" w:cs="Tahoma"/>
          <w:sz w:val="22"/>
          <w:szCs w:val="22"/>
          <w:lang w:val="en-US"/>
        </w:rPr>
        <w:t xml:space="preserve">) </w:t>
      </w:r>
      <w:r w:rsidR="004F71E5">
        <w:rPr>
          <w:rFonts w:ascii="Tahoma" w:hAnsi="Tahoma" w:cs="Tahoma"/>
          <w:sz w:val="22"/>
          <w:szCs w:val="22"/>
          <w:lang w:val="en-US"/>
        </w:rPr>
        <w:t>months</w:t>
      </w:r>
      <w:r w:rsidRPr="00AF6BE9">
        <w:rPr>
          <w:rFonts w:ascii="Tahoma" w:hAnsi="Tahoma" w:cs="Tahoma"/>
          <w:sz w:val="22"/>
          <w:szCs w:val="22"/>
          <w:lang w:val="en-US"/>
        </w:rPr>
        <w:t>. This validity period</w:t>
      </w:r>
      <w:r>
        <w:rPr>
          <w:rFonts w:ascii="Tahoma" w:hAnsi="Tahoma" w:cs="Tahoma"/>
          <w:sz w:val="22"/>
          <w:szCs w:val="22"/>
          <w:lang w:val="en-US"/>
        </w:rPr>
        <w:t xml:space="preserve"> has to begin </w:t>
      </w:r>
      <w:r w:rsidRPr="00AF6BE9">
        <w:rPr>
          <w:rFonts w:ascii="Tahoma" w:hAnsi="Tahoma" w:cs="Tahoma"/>
          <w:sz w:val="22"/>
          <w:szCs w:val="22"/>
          <w:lang w:val="en-US"/>
        </w:rPr>
        <w:t>after the date o</w:t>
      </w:r>
      <w:r>
        <w:rPr>
          <w:rFonts w:ascii="Tahoma" w:hAnsi="Tahoma" w:cs="Tahoma"/>
          <w:sz w:val="22"/>
          <w:szCs w:val="22"/>
          <w:lang w:val="en-US"/>
        </w:rPr>
        <w:t>f the l</w:t>
      </w:r>
      <w:r w:rsidR="004F71E5">
        <w:rPr>
          <w:rFonts w:ascii="Tahoma" w:hAnsi="Tahoma" w:cs="Tahoma"/>
          <w:sz w:val="22"/>
          <w:szCs w:val="22"/>
          <w:lang w:val="en-US"/>
        </w:rPr>
        <w:t>a</w:t>
      </w:r>
      <w:r>
        <w:rPr>
          <w:rFonts w:ascii="Tahoma" w:hAnsi="Tahoma" w:cs="Tahoma"/>
          <w:sz w:val="22"/>
          <w:szCs w:val="22"/>
          <w:lang w:val="en-US"/>
        </w:rPr>
        <w:t>unching of the tender</w:t>
      </w:r>
      <w:r w:rsidRPr="00AF6BE9">
        <w:rPr>
          <w:rFonts w:ascii="Tahoma" w:hAnsi="Tahoma" w:cs="Tahoma"/>
          <w:sz w:val="22"/>
          <w:szCs w:val="22"/>
          <w:lang w:val="en-US"/>
        </w:rPr>
        <w:t>.</w:t>
      </w:r>
    </w:p>
    <w:p w14:paraId="6CCABF06" w14:textId="77777777" w:rsidR="00700927" w:rsidRPr="005A2316" w:rsidRDefault="00700927" w:rsidP="00713375">
      <w:pPr>
        <w:pStyle w:val="ListParagraph"/>
        <w:numPr>
          <w:ilvl w:val="0"/>
          <w:numId w:val="21"/>
        </w:numPr>
        <w:suppressAutoHyphens/>
        <w:autoSpaceDN w:val="0"/>
        <w:spacing w:before="120" w:after="160" w:line="244" w:lineRule="auto"/>
        <w:jc w:val="both"/>
        <w:textAlignment w:val="baseline"/>
        <w:rPr>
          <w:rFonts w:ascii="Tahoma" w:hAnsi="Tahoma" w:cs="Tahoma"/>
          <w:b/>
          <w:u w:val="single"/>
        </w:rPr>
      </w:pPr>
      <w:r>
        <w:rPr>
          <w:rFonts w:ascii="Tahoma" w:hAnsi="Tahoma" w:cs="Tahoma"/>
          <w:b/>
          <w:u w:val="single"/>
        </w:rPr>
        <w:t>OPENNING OF BIDS</w:t>
      </w:r>
      <w:r w:rsidRPr="00F3244C">
        <w:rPr>
          <w:rFonts w:ascii="Tahoma" w:hAnsi="Tahoma" w:cs="Tahoma"/>
          <w:b/>
        </w:rPr>
        <w:t> :</w:t>
      </w:r>
    </w:p>
    <w:p w14:paraId="1723F012" w14:textId="75EFDC53" w:rsidR="00D44503" w:rsidRDefault="00D44503" w:rsidP="00700927">
      <w:pPr>
        <w:jc w:val="both"/>
        <w:rPr>
          <w:rFonts w:ascii="Tahoma" w:hAnsi="Tahoma" w:cs="Tahoma"/>
          <w:sz w:val="22"/>
          <w:szCs w:val="22"/>
          <w:lang w:val="en-US"/>
        </w:rPr>
      </w:pPr>
      <w:r w:rsidRPr="00D44503">
        <w:rPr>
          <w:rFonts w:ascii="Tahoma" w:hAnsi="Tahoma" w:cs="Tahoma"/>
          <w:sz w:val="22"/>
          <w:szCs w:val="22"/>
          <w:lang w:val="en-US"/>
        </w:rPr>
        <w:t>The bids shall be opened in a single phase. The opening of the administrative documents, the Technical and Financial offers will take place online in the MINMAP/COLEPS platform www.publiccontracts.com on the_____/______/2026 at 12 noon local time,</w:t>
      </w:r>
      <w:r>
        <w:rPr>
          <w:rFonts w:ascii="Tahoma" w:hAnsi="Tahoma" w:cs="Tahoma"/>
          <w:sz w:val="22"/>
          <w:szCs w:val="22"/>
          <w:lang w:val="en-US"/>
        </w:rPr>
        <w:t xml:space="preserve"> in the conference hall of the R</w:t>
      </w:r>
      <w:r w:rsidRPr="00D44503">
        <w:rPr>
          <w:rFonts w:ascii="Tahoma" w:hAnsi="Tahoma" w:cs="Tahoma"/>
          <w:sz w:val="22"/>
          <w:szCs w:val="22"/>
          <w:lang w:val="en-US"/>
        </w:rPr>
        <w:t xml:space="preserve">egional Tenders’ Board, by its competent Members. Only bidders may attend or be represented by duly mandated persons of their choice </w:t>
      </w:r>
      <w:r w:rsidRPr="00BA5B57">
        <w:rPr>
          <w:rFonts w:ascii="Tahoma" w:hAnsi="Tahoma" w:cs="Tahoma"/>
          <w:sz w:val="22"/>
          <w:szCs w:val="22"/>
          <w:lang w:val="en-US"/>
        </w:rPr>
        <w:t>who has a perfect mastery of th</w:t>
      </w:r>
      <w:r>
        <w:rPr>
          <w:rFonts w:ascii="Tahoma" w:hAnsi="Tahoma" w:cs="Tahoma"/>
          <w:sz w:val="22"/>
          <w:szCs w:val="22"/>
          <w:lang w:val="en-US"/>
        </w:rPr>
        <w:t>e tender file</w:t>
      </w:r>
      <w:r w:rsidRPr="00D44503">
        <w:rPr>
          <w:rFonts w:ascii="Tahoma" w:hAnsi="Tahoma" w:cs="Tahoma"/>
          <w:sz w:val="22"/>
          <w:szCs w:val="22"/>
          <w:lang w:val="en-US"/>
        </w:rPr>
        <w:t>. The bids will be evaluated exclusively of value added tax (EVAT) and all taxes inclusive (ATI) and accompanied by a signed model submission</w:t>
      </w:r>
    </w:p>
    <w:p w14:paraId="0DE44056" w14:textId="77777777" w:rsidR="00D44503" w:rsidRDefault="00D44503" w:rsidP="00FF1835">
      <w:pPr>
        <w:widowControl w:val="0"/>
        <w:tabs>
          <w:tab w:val="left" w:pos="880"/>
        </w:tabs>
        <w:autoSpaceDE w:val="0"/>
        <w:autoSpaceDN w:val="0"/>
        <w:adjustRightInd w:val="0"/>
        <w:spacing w:after="120"/>
        <w:ind w:right="141" w:firstLine="425"/>
        <w:jc w:val="both"/>
        <w:rPr>
          <w:rFonts w:ascii="Tahoma" w:hAnsi="Tahoma" w:cs="Tahoma"/>
          <w:sz w:val="22"/>
          <w:szCs w:val="22"/>
          <w:lang w:val="en-US"/>
        </w:rPr>
      </w:pPr>
    </w:p>
    <w:p w14:paraId="1232A80A" w14:textId="6FBA13AC" w:rsidR="00FF1835" w:rsidRDefault="00FF1835" w:rsidP="00FF1835">
      <w:pPr>
        <w:widowControl w:val="0"/>
        <w:tabs>
          <w:tab w:val="left" w:pos="880"/>
        </w:tabs>
        <w:autoSpaceDE w:val="0"/>
        <w:autoSpaceDN w:val="0"/>
        <w:adjustRightInd w:val="0"/>
        <w:spacing w:after="120"/>
        <w:ind w:right="141" w:firstLine="425"/>
        <w:jc w:val="both"/>
        <w:rPr>
          <w:rFonts w:ascii="Tahoma" w:hAnsi="Tahoma" w:cs="Tahoma"/>
          <w:b/>
          <w:bCs/>
          <w:sz w:val="22"/>
          <w:szCs w:val="22"/>
          <w:lang w:val="en-US"/>
        </w:rPr>
      </w:pPr>
      <w:r w:rsidRPr="00FF1835">
        <w:rPr>
          <w:rFonts w:ascii="Tahoma" w:hAnsi="Tahoma" w:cs="Tahoma"/>
          <w:b/>
          <w:bCs/>
          <w:sz w:val="22"/>
          <w:szCs w:val="22"/>
          <w:lang w:val="en-US"/>
        </w:rPr>
        <w:t>To avoid being rejected, the required Administrative documents will be imperatively produced in original or in certified true copies by the issuing service, in conformity with the stipulation of the rules and regulations of this tender.</w:t>
      </w:r>
      <w:r w:rsidR="006C2D0F">
        <w:rPr>
          <w:rFonts w:ascii="Tahoma" w:hAnsi="Tahoma" w:cs="Tahoma"/>
          <w:b/>
          <w:bCs/>
          <w:sz w:val="22"/>
          <w:szCs w:val="22"/>
          <w:lang w:val="en-US"/>
        </w:rPr>
        <w:t xml:space="preserve"> </w:t>
      </w:r>
      <w:r w:rsidRPr="00FF1835">
        <w:rPr>
          <w:rFonts w:ascii="Tahoma" w:hAnsi="Tahoma" w:cs="Tahoma"/>
          <w:b/>
          <w:bCs/>
          <w:sz w:val="22"/>
          <w:szCs w:val="22"/>
          <w:lang w:val="en-US"/>
        </w:rPr>
        <w:t>These Administrative documents have a validity period of three (03) months. This validity period has to begin after the date of the launching of the tender.</w:t>
      </w:r>
    </w:p>
    <w:p w14:paraId="45FA6219" w14:textId="56FC272B" w:rsidR="00700927" w:rsidRPr="00005A16" w:rsidRDefault="00FF1835" w:rsidP="00005A16">
      <w:pPr>
        <w:widowControl w:val="0"/>
        <w:tabs>
          <w:tab w:val="left" w:pos="880"/>
        </w:tabs>
        <w:autoSpaceDE w:val="0"/>
        <w:autoSpaceDN w:val="0"/>
        <w:adjustRightInd w:val="0"/>
        <w:spacing w:after="120"/>
        <w:ind w:right="141" w:firstLine="425"/>
        <w:jc w:val="both"/>
        <w:rPr>
          <w:rFonts w:ascii="Tahoma" w:hAnsi="Tahoma" w:cs="Tahoma"/>
          <w:b/>
          <w:bCs/>
          <w:sz w:val="22"/>
          <w:szCs w:val="22"/>
          <w:lang w:val="en-US"/>
        </w:rPr>
      </w:pPr>
      <w:r w:rsidRPr="00FF1835">
        <w:rPr>
          <w:rFonts w:ascii="Tahoma" w:hAnsi="Tahoma" w:cs="Tahoma"/>
          <w:sz w:val="22"/>
          <w:szCs w:val="22"/>
          <w:lang w:val="en-US"/>
        </w:rPr>
        <w:t>In case of absence or non-conformity of an administrative document during the opening session, after</w:t>
      </w:r>
      <w:r>
        <w:rPr>
          <w:rFonts w:ascii="Tahoma" w:hAnsi="Tahoma" w:cs="Tahoma"/>
          <w:b/>
          <w:bCs/>
          <w:sz w:val="22"/>
          <w:szCs w:val="22"/>
          <w:lang w:val="en-US"/>
        </w:rPr>
        <w:t xml:space="preserve"> a deadline of 48 hours given by the commission, the offer will be rejected.</w:t>
      </w:r>
    </w:p>
    <w:p w14:paraId="31923505" w14:textId="77777777" w:rsidR="00700927" w:rsidRPr="00BA5B57" w:rsidRDefault="00700927" w:rsidP="00713375">
      <w:pPr>
        <w:pStyle w:val="ListParagraph"/>
        <w:numPr>
          <w:ilvl w:val="0"/>
          <w:numId w:val="21"/>
        </w:numPr>
        <w:suppressAutoHyphens/>
        <w:autoSpaceDN w:val="0"/>
        <w:spacing w:before="120" w:after="160" w:line="244" w:lineRule="auto"/>
        <w:jc w:val="both"/>
        <w:textAlignment w:val="baseline"/>
        <w:rPr>
          <w:rFonts w:ascii="Tahoma" w:hAnsi="Tahoma" w:cs="Tahoma"/>
          <w:b/>
          <w:u w:val="single"/>
          <w:lang w:val="en-US"/>
        </w:rPr>
      </w:pPr>
      <w:r w:rsidRPr="00BA5B57">
        <w:rPr>
          <w:rFonts w:ascii="Tahoma" w:hAnsi="Tahoma" w:cs="Tahoma"/>
          <w:b/>
          <w:u w:val="single"/>
          <w:lang w:val="en-US"/>
        </w:rPr>
        <w:t>MAIN CRITERIA OF EVALUATION OF THE BIDS</w:t>
      </w:r>
      <w:r w:rsidRPr="00BA5B57">
        <w:rPr>
          <w:rFonts w:ascii="Tahoma" w:hAnsi="Tahoma" w:cs="Tahoma"/>
          <w:b/>
          <w:lang w:val="en-US"/>
        </w:rPr>
        <w:t> :</w:t>
      </w:r>
    </w:p>
    <w:p w14:paraId="5108D5C9" w14:textId="438F558E" w:rsidR="00700927" w:rsidRPr="007F1641" w:rsidRDefault="00700927" w:rsidP="00700927">
      <w:pPr>
        <w:spacing w:before="120"/>
        <w:jc w:val="both"/>
        <w:rPr>
          <w:rFonts w:ascii="Tahoma" w:hAnsi="Tahoma" w:cs="Tahoma"/>
          <w:b/>
          <w:u w:val="single"/>
          <w:lang w:val="en-US"/>
        </w:rPr>
      </w:pPr>
      <w:r w:rsidRPr="007F1641">
        <w:rPr>
          <w:rFonts w:ascii="Tahoma" w:hAnsi="Tahoma" w:cs="Tahoma"/>
          <w:b/>
          <w:bCs/>
          <w:lang w:val="en-US"/>
        </w:rPr>
        <w:t>1</w:t>
      </w:r>
      <w:r w:rsidR="00FF1835" w:rsidRPr="007F1641">
        <w:rPr>
          <w:rFonts w:ascii="Tahoma" w:hAnsi="Tahoma" w:cs="Tahoma"/>
          <w:b/>
          <w:bCs/>
          <w:lang w:val="en-US"/>
        </w:rPr>
        <w:t>7</w:t>
      </w:r>
      <w:r w:rsidRPr="007F1641">
        <w:rPr>
          <w:rFonts w:ascii="Tahoma" w:hAnsi="Tahoma" w:cs="Tahoma"/>
          <w:b/>
          <w:bCs/>
          <w:lang w:val="en-US"/>
        </w:rPr>
        <w:t xml:space="preserve">-1- : </w:t>
      </w:r>
      <w:r w:rsidRPr="007F1641">
        <w:rPr>
          <w:rFonts w:ascii="Tahoma" w:hAnsi="Tahoma" w:cs="Tahoma"/>
          <w:b/>
          <w:u w:val="single"/>
          <w:lang w:val="en-US"/>
        </w:rPr>
        <w:t>ELIMINATORY CRITERIA</w:t>
      </w:r>
      <w:r w:rsidRPr="007F1641">
        <w:rPr>
          <w:rFonts w:ascii="Tahoma" w:hAnsi="Tahoma" w:cs="Tahoma"/>
          <w:b/>
          <w:lang w:val="en-US"/>
        </w:rPr>
        <w:t>:</w:t>
      </w:r>
    </w:p>
    <w:p w14:paraId="43B4AC8D" w14:textId="77777777" w:rsidR="007F1641" w:rsidRDefault="007F1641" w:rsidP="007F1641">
      <w:pPr>
        <w:spacing w:before="120"/>
        <w:jc w:val="both"/>
        <w:rPr>
          <w:rFonts w:ascii="Tahoma" w:hAnsi="Tahoma" w:cs="Tahoma"/>
          <w:b/>
          <w:lang w:val="en-US"/>
        </w:rPr>
      </w:pPr>
      <w:r>
        <w:rPr>
          <w:rFonts w:ascii="Tahoma" w:hAnsi="Tahoma" w:cs="Tahoma"/>
          <w:b/>
          <w:lang w:val="en-US"/>
        </w:rPr>
        <w:t>A-Administrative Documents</w:t>
      </w:r>
    </w:p>
    <w:p w14:paraId="5AFE591C" w14:textId="08DCD4A9" w:rsidR="00700927" w:rsidRPr="007F1641" w:rsidRDefault="00700927" w:rsidP="00FE6756">
      <w:pPr>
        <w:pStyle w:val="ListParagraph"/>
        <w:numPr>
          <w:ilvl w:val="0"/>
          <w:numId w:val="23"/>
        </w:numPr>
        <w:spacing w:before="120"/>
        <w:jc w:val="both"/>
        <w:rPr>
          <w:rFonts w:ascii="Tahoma" w:hAnsi="Tahoma" w:cs="Tahoma"/>
          <w:bCs/>
          <w:lang w:val="en-US"/>
        </w:rPr>
      </w:pPr>
      <w:r w:rsidRPr="007F1641">
        <w:rPr>
          <w:rFonts w:ascii="Tahoma" w:hAnsi="Tahoma" w:cs="Tahoma"/>
          <w:bCs/>
          <w:lang w:val="en-US"/>
        </w:rPr>
        <w:lastRenderedPageBreak/>
        <w:t>Absence</w:t>
      </w:r>
      <w:r w:rsidR="001E343D">
        <w:rPr>
          <w:rFonts w:ascii="Tahoma" w:hAnsi="Tahoma" w:cs="Tahoma"/>
          <w:bCs/>
          <w:lang w:val="en-US"/>
        </w:rPr>
        <w:t xml:space="preserve"> during bid opening session</w:t>
      </w:r>
      <w:r w:rsidR="00D44503">
        <w:rPr>
          <w:rFonts w:ascii="Tahoma" w:hAnsi="Tahoma" w:cs="Tahoma"/>
          <w:bCs/>
          <w:lang w:val="en-US"/>
        </w:rPr>
        <w:t xml:space="preserve"> the</w:t>
      </w:r>
      <w:r w:rsidRPr="007F1641">
        <w:rPr>
          <w:rFonts w:ascii="Tahoma" w:hAnsi="Tahoma" w:cs="Tahoma"/>
          <w:bCs/>
          <w:lang w:val="en-US"/>
        </w:rPr>
        <w:t xml:space="preserve"> </w:t>
      </w:r>
      <w:r w:rsidR="007F1641">
        <w:rPr>
          <w:rFonts w:ascii="Tahoma" w:hAnsi="Tahoma" w:cs="Tahoma"/>
          <w:bCs/>
          <w:lang w:val="en-US"/>
        </w:rPr>
        <w:t>original copy of</w:t>
      </w:r>
      <w:r w:rsidRPr="007F1641">
        <w:rPr>
          <w:rFonts w:ascii="Tahoma" w:hAnsi="Tahoma" w:cs="Tahoma"/>
          <w:bCs/>
          <w:lang w:val="en-US"/>
        </w:rPr>
        <w:t xml:space="preserve"> bid bond </w:t>
      </w:r>
      <w:r w:rsidR="007F1641">
        <w:rPr>
          <w:rFonts w:ascii="Tahoma" w:hAnsi="Tahoma" w:cs="Tahoma"/>
          <w:bCs/>
          <w:lang w:val="en-US"/>
        </w:rPr>
        <w:t xml:space="preserve">issued by a </w:t>
      </w:r>
      <w:r w:rsidR="006C2D0F">
        <w:rPr>
          <w:rFonts w:ascii="Tahoma" w:hAnsi="Tahoma" w:cs="Tahoma"/>
          <w:bCs/>
          <w:lang w:val="en-US"/>
        </w:rPr>
        <w:t>first-class</w:t>
      </w:r>
      <w:r w:rsidR="007F1641">
        <w:rPr>
          <w:rFonts w:ascii="Tahoma" w:hAnsi="Tahoma" w:cs="Tahoma"/>
          <w:bCs/>
          <w:lang w:val="en-US"/>
        </w:rPr>
        <w:t xml:space="preserve"> financial</w:t>
      </w:r>
      <w:r w:rsidR="009900FC">
        <w:rPr>
          <w:rFonts w:ascii="Tahoma" w:hAnsi="Tahoma" w:cs="Tahoma"/>
          <w:bCs/>
          <w:lang w:val="en-US"/>
        </w:rPr>
        <w:t xml:space="preserve"> </w:t>
      </w:r>
      <w:r w:rsidR="001E343D">
        <w:rPr>
          <w:rFonts w:ascii="Tahoma" w:hAnsi="Tahoma" w:cs="Tahoma"/>
          <w:bCs/>
          <w:lang w:val="en-US"/>
        </w:rPr>
        <w:t>organisation authorized by the Ministry of Finance to issue Bid Bonds within the framework of public Contracts</w:t>
      </w:r>
      <w:r w:rsidRPr="007F1641">
        <w:rPr>
          <w:rFonts w:ascii="Tahoma" w:hAnsi="Tahoma" w:cs="Tahoma"/>
          <w:bCs/>
          <w:lang w:val="en-US"/>
        </w:rPr>
        <w:t>;</w:t>
      </w:r>
    </w:p>
    <w:p w14:paraId="184463B4" w14:textId="77777777" w:rsidR="00700927" w:rsidRDefault="00700927" w:rsidP="00FE6756">
      <w:pPr>
        <w:numPr>
          <w:ilvl w:val="0"/>
          <w:numId w:val="23"/>
        </w:numPr>
        <w:spacing w:before="120"/>
        <w:jc w:val="both"/>
        <w:rPr>
          <w:rFonts w:ascii="Tahoma" w:hAnsi="Tahoma" w:cs="Tahoma"/>
          <w:bCs/>
          <w:lang w:val="en-US"/>
        </w:rPr>
      </w:pPr>
      <w:r w:rsidRPr="009900FC">
        <w:rPr>
          <w:rFonts w:ascii="Tahoma" w:hAnsi="Tahoma" w:cs="Tahoma"/>
          <w:bCs/>
          <w:lang w:val="en-US"/>
        </w:rPr>
        <w:t>Non-conformity after a period of 48 hours following the deposit of bids,</w:t>
      </w:r>
      <w:r w:rsidR="00D55DB9" w:rsidRPr="009900FC">
        <w:rPr>
          <w:rFonts w:ascii="Tahoma" w:hAnsi="Tahoma" w:cs="Tahoma"/>
          <w:bCs/>
          <w:lang w:val="en-US"/>
        </w:rPr>
        <w:t xml:space="preserve"> of at least </w:t>
      </w:r>
      <w:r w:rsidRPr="009900FC">
        <w:rPr>
          <w:rFonts w:ascii="Tahoma" w:hAnsi="Tahoma" w:cs="Tahoma"/>
          <w:bCs/>
          <w:lang w:val="en-US"/>
        </w:rPr>
        <w:t>one Administrative document;</w:t>
      </w:r>
    </w:p>
    <w:p w14:paraId="29E354D3" w14:textId="09C4253D" w:rsidR="009900FC" w:rsidRPr="009900FC" w:rsidRDefault="009900FC" w:rsidP="009900FC">
      <w:pPr>
        <w:spacing w:before="120"/>
        <w:jc w:val="both"/>
        <w:rPr>
          <w:rFonts w:ascii="Tahoma" w:hAnsi="Tahoma" w:cs="Tahoma"/>
          <w:b/>
          <w:lang w:val="en-US"/>
        </w:rPr>
      </w:pPr>
      <w:r>
        <w:rPr>
          <w:rFonts w:ascii="Tahoma" w:hAnsi="Tahoma" w:cs="Tahoma"/>
          <w:b/>
          <w:lang w:val="en-US"/>
        </w:rPr>
        <w:t>B</w:t>
      </w:r>
      <w:r w:rsidRPr="009900FC">
        <w:rPr>
          <w:rFonts w:ascii="Tahoma" w:hAnsi="Tahoma" w:cs="Tahoma"/>
          <w:b/>
          <w:lang w:val="en-US"/>
        </w:rPr>
        <w:t>-</w:t>
      </w:r>
      <w:r>
        <w:rPr>
          <w:rFonts w:ascii="Tahoma" w:hAnsi="Tahoma" w:cs="Tahoma"/>
          <w:b/>
          <w:lang w:val="en-US"/>
        </w:rPr>
        <w:t>T</w:t>
      </w:r>
      <w:r w:rsidRPr="009900FC">
        <w:rPr>
          <w:rFonts w:ascii="Tahoma" w:hAnsi="Tahoma" w:cs="Tahoma"/>
          <w:b/>
          <w:lang w:val="en-US"/>
        </w:rPr>
        <w:t>e</w:t>
      </w:r>
      <w:r>
        <w:rPr>
          <w:rFonts w:ascii="Tahoma" w:hAnsi="Tahoma" w:cs="Tahoma"/>
          <w:b/>
          <w:lang w:val="en-US"/>
        </w:rPr>
        <w:t>chnical</w:t>
      </w:r>
      <w:r w:rsidRPr="009900FC">
        <w:rPr>
          <w:rFonts w:ascii="Tahoma" w:hAnsi="Tahoma" w:cs="Tahoma"/>
          <w:b/>
          <w:lang w:val="en-US"/>
        </w:rPr>
        <w:t xml:space="preserve"> Documents</w:t>
      </w:r>
    </w:p>
    <w:p w14:paraId="1BDB121F" w14:textId="123549C2" w:rsidR="00A53FCF" w:rsidRDefault="00A53FCF" w:rsidP="001F36A1">
      <w:pPr>
        <w:pStyle w:val="ListParagraph"/>
        <w:numPr>
          <w:ilvl w:val="0"/>
          <w:numId w:val="39"/>
        </w:numPr>
        <w:spacing w:before="120"/>
        <w:jc w:val="both"/>
        <w:rPr>
          <w:rFonts w:ascii="Tahoma" w:hAnsi="Tahoma" w:cs="Tahoma"/>
          <w:bCs/>
          <w:lang w:val="en-US"/>
        </w:rPr>
      </w:pPr>
      <w:r w:rsidRPr="003A0FE0">
        <w:rPr>
          <w:rFonts w:ascii="Tahoma" w:hAnsi="Tahoma" w:cs="Tahoma"/>
          <w:bCs/>
          <w:lang w:val="en-US"/>
        </w:rPr>
        <w:t>Absence of the declaration by the bidder attesting that the latter has not abandoned any contract within the last three</w:t>
      </w:r>
      <w:r w:rsidR="00694490">
        <w:rPr>
          <w:rFonts w:ascii="Tahoma" w:hAnsi="Tahoma" w:cs="Tahoma"/>
          <w:bCs/>
          <w:lang w:val="en-US"/>
        </w:rPr>
        <w:t xml:space="preserve"> </w:t>
      </w:r>
      <w:r w:rsidRPr="003A0FE0">
        <w:rPr>
          <w:rFonts w:ascii="Tahoma" w:hAnsi="Tahoma" w:cs="Tahoma"/>
          <w:bCs/>
          <w:lang w:val="en-US"/>
        </w:rPr>
        <w:t xml:space="preserve">(03) years, and that he does not future in in the list of </w:t>
      </w:r>
      <w:r w:rsidR="006C2D0F">
        <w:rPr>
          <w:rFonts w:ascii="Tahoma" w:hAnsi="Tahoma" w:cs="Tahoma"/>
          <w:bCs/>
          <w:lang w:val="en-US"/>
        </w:rPr>
        <w:t>non-performant</w:t>
      </w:r>
      <w:r w:rsidR="003A0FE0">
        <w:rPr>
          <w:rFonts w:ascii="Tahoma" w:hAnsi="Tahoma" w:cs="Tahoma"/>
          <w:bCs/>
          <w:lang w:val="en-US"/>
        </w:rPr>
        <w:t xml:space="preserve"> companies established by MINMAP.</w:t>
      </w:r>
    </w:p>
    <w:p w14:paraId="505683BF" w14:textId="4E2CF2DB" w:rsidR="003A0FE0" w:rsidRDefault="003A0FE0" w:rsidP="001F36A1">
      <w:pPr>
        <w:pStyle w:val="ListParagraph"/>
        <w:numPr>
          <w:ilvl w:val="0"/>
          <w:numId w:val="39"/>
        </w:numPr>
        <w:spacing w:before="120"/>
        <w:jc w:val="both"/>
        <w:rPr>
          <w:rFonts w:ascii="Tahoma" w:hAnsi="Tahoma" w:cs="Tahoma"/>
          <w:bCs/>
          <w:lang w:val="en-US"/>
        </w:rPr>
      </w:pPr>
      <w:r>
        <w:rPr>
          <w:rFonts w:ascii="Tahoma" w:hAnsi="Tahoma" w:cs="Tahoma"/>
          <w:bCs/>
          <w:lang w:val="en-US"/>
        </w:rPr>
        <w:t xml:space="preserve">Absence of </w:t>
      </w:r>
      <w:r w:rsidR="006C2D0F">
        <w:rPr>
          <w:rFonts w:ascii="Tahoma" w:hAnsi="Tahoma" w:cs="Tahoma"/>
          <w:bCs/>
          <w:lang w:val="en-US"/>
        </w:rPr>
        <w:t>integrity</w:t>
      </w:r>
      <w:r>
        <w:rPr>
          <w:rFonts w:ascii="Tahoma" w:hAnsi="Tahoma" w:cs="Tahoma"/>
          <w:bCs/>
          <w:lang w:val="en-US"/>
        </w:rPr>
        <w:t xml:space="preserve"> chart dated and signed.</w:t>
      </w:r>
    </w:p>
    <w:p w14:paraId="25C4E746" w14:textId="37C8D41E" w:rsidR="003A0FE0" w:rsidRDefault="003A0FE0" w:rsidP="001F36A1">
      <w:pPr>
        <w:pStyle w:val="ListParagraph"/>
        <w:numPr>
          <w:ilvl w:val="0"/>
          <w:numId w:val="39"/>
        </w:numPr>
        <w:spacing w:before="120"/>
        <w:jc w:val="both"/>
        <w:rPr>
          <w:rFonts w:ascii="Tahoma" w:hAnsi="Tahoma" w:cs="Tahoma"/>
          <w:bCs/>
          <w:lang w:val="en-US"/>
        </w:rPr>
      </w:pPr>
      <w:r>
        <w:rPr>
          <w:rFonts w:ascii="Tahoma" w:hAnsi="Tahoma" w:cs="Tahoma"/>
          <w:bCs/>
          <w:lang w:val="en-US"/>
        </w:rPr>
        <w:t>Absence of declaration on the engagement to respect environmental clauses;</w:t>
      </w:r>
    </w:p>
    <w:p w14:paraId="4079532D" w14:textId="1871FB1C" w:rsidR="003A0FE0" w:rsidRDefault="003A0FE0" w:rsidP="001F36A1">
      <w:pPr>
        <w:pStyle w:val="ListParagraph"/>
        <w:numPr>
          <w:ilvl w:val="0"/>
          <w:numId w:val="39"/>
        </w:numPr>
        <w:spacing w:before="120"/>
        <w:jc w:val="both"/>
        <w:rPr>
          <w:rFonts w:ascii="Tahoma" w:hAnsi="Tahoma" w:cs="Tahoma"/>
          <w:bCs/>
          <w:lang w:val="en-US"/>
        </w:rPr>
      </w:pPr>
      <w:r>
        <w:rPr>
          <w:rFonts w:ascii="Tahoma" w:hAnsi="Tahoma" w:cs="Tahoma"/>
          <w:bCs/>
          <w:lang w:val="en-US"/>
        </w:rPr>
        <w:t>Absence of financial capacity drafted with respect to the COBAC model issued by first class bank approved by the Minister of Finance;</w:t>
      </w:r>
    </w:p>
    <w:tbl>
      <w:tblPr>
        <w:tblStyle w:val="TableGrid"/>
        <w:tblW w:w="0" w:type="auto"/>
        <w:tblInd w:w="720" w:type="dxa"/>
        <w:tblLook w:val="04A0" w:firstRow="1" w:lastRow="0" w:firstColumn="1" w:lastColumn="0" w:noHBand="0" w:noVBand="1"/>
      </w:tblPr>
      <w:tblGrid>
        <w:gridCol w:w="976"/>
        <w:gridCol w:w="3969"/>
        <w:gridCol w:w="3969"/>
      </w:tblGrid>
      <w:tr w:rsidR="006C2D0F" w14:paraId="30E9BFEF" w14:textId="56D3AF98" w:rsidTr="00DF2821">
        <w:tc>
          <w:tcPr>
            <w:tcW w:w="976" w:type="dxa"/>
          </w:tcPr>
          <w:p w14:paraId="39726914" w14:textId="09CA4041" w:rsidR="006C2D0F" w:rsidRPr="002300F7" w:rsidRDefault="002300F7" w:rsidP="006C2D0F">
            <w:pPr>
              <w:pStyle w:val="ListParagraph"/>
              <w:spacing w:before="120"/>
              <w:ind w:left="0"/>
              <w:jc w:val="both"/>
              <w:rPr>
                <w:rFonts w:ascii="Tahoma" w:hAnsi="Tahoma" w:cs="Tahoma"/>
                <w:bCs/>
                <w:vertAlign w:val="superscript"/>
                <w:lang w:val="en-US"/>
              </w:rPr>
            </w:pPr>
            <w:r>
              <w:rPr>
                <w:rFonts w:ascii="Tahoma" w:hAnsi="Tahoma" w:cs="Tahoma"/>
                <w:bCs/>
                <w:lang w:val="en-US"/>
              </w:rPr>
              <w:t>N</w:t>
            </w:r>
            <w:r>
              <w:rPr>
                <w:rFonts w:ascii="Tahoma" w:hAnsi="Tahoma" w:cs="Tahoma"/>
                <w:bCs/>
                <w:vertAlign w:val="superscript"/>
                <w:lang w:val="en-US"/>
              </w:rPr>
              <w:t>o</w:t>
            </w:r>
          </w:p>
        </w:tc>
        <w:tc>
          <w:tcPr>
            <w:tcW w:w="3969" w:type="dxa"/>
          </w:tcPr>
          <w:p w14:paraId="7535ED9E" w14:textId="5958FF19" w:rsidR="006C2D0F" w:rsidRDefault="002300F7" w:rsidP="006C2D0F">
            <w:pPr>
              <w:pStyle w:val="ListParagraph"/>
              <w:spacing w:before="120"/>
              <w:ind w:left="0"/>
              <w:jc w:val="both"/>
              <w:rPr>
                <w:rFonts w:ascii="Tahoma" w:hAnsi="Tahoma" w:cs="Tahoma"/>
                <w:bCs/>
                <w:lang w:val="en-US"/>
              </w:rPr>
            </w:pPr>
            <w:r>
              <w:rPr>
                <w:rFonts w:ascii="Tahoma" w:hAnsi="Tahoma" w:cs="Tahoma"/>
                <w:bCs/>
                <w:lang w:val="en-US"/>
              </w:rPr>
              <w:t>Amount in figures Fcfa</w:t>
            </w:r>
          </w:p>
        </w:tc>
        <w:tc>
          <w:tcPr>
            <w:tcW w:w="3969" w:type="dxa"/>
          </w:tcPr>
          <w:p w14:paraId="12043D0D" w14:textId="12EF80B2" w:rsidR="006C2D0F" w:rsidRDefault="002300F7" w:rsidP="006C2D0F">
            <w:pPr>
              <w:pStyle w:val="ListParagraph"/>
              <w:spacing w:before="120"/>
              <w:ind w:left="0"/>
              <w:jc w:val="both"/>
              <w:rPr>
                <w:rFonts w:ascii="Tahoma" w:hAnsi="Tahoma" w:cs="Tahoma"/>
                <w:bCs/>
                <w:lang w:val="en-US"/>
              </w:rPr>
            </w:pPr>
            <w:r>
              <w:rPr>
                <w:rFonts w:ascii="Tahoma" w:hAnsi="Tahoma" w:cs="Tahoma"/>
                <w:bCs/>
                <w:lang w:val="en-US"/>
              </w:rPr>
              <w:t>Amount in Words Fcfa</w:t>
            </w:r>
          </w:p>
        </w:tc>
      </w:tr>
      <w:tr w:rsidR="006C2D0F" w:rsidRPr="00A02454" w14:paraId="0DD95E59" w14:textId="47A6E59A" w:rsidTr="00DF2821">
        <w:tc>
          <w:tcPr>
            <w:tcW w:w="976" w:type="dxa"/>
          </w:tcPr>
          <w:p w14:paraId="1274FF48" w14:textId="0928ED7B" w:rsidR="006C2D0F" w:rsidRDefault="002300F7" w:rsidP="006C2D0F">
            <w:pPr>
              <w:pStyle w:val="ListParagraph"/>
              <w:spacing w:before="120"/>
              <w:ind w:left="0"/>
              <w:jc w:val="both"/>
              <w:rPr>
                <w:rFonts w:ascii="Tahoma" w:hAnsi="Tahoma" w:cs="Tahoma"/>
                <w:bCs/>
                <w:lang w:val="en-US"/>
              </w:rPr>
            </w:pPr>
            <w:r>
              <w:rPr>
                <w:rFonts w:ascii="Tahoma" w:hAnsi="Tahoma" w:cs="Tahoma"/>
                <w:bCs/>
                <w:lang w:val="en-US"/>
              </w:rPr>
              <w:t>1</w:t>
            </w:r>
          </w:p>
        </w:tc>
        <w:tc>
          <w:tcPr>
            <w:tcW w:w="3969" w:type="dxa"/>
          </w:tcPr>
          <w:p w14:paraId="2D721D43" w14:textId="59328BCD" w:rsidR="006C2D0F" w:rsidRDefault="00A02454" w:rsidP="006C2D0F">
            <w:pPr>
              <w:pStyle w:val="ListParagraph"/>
              <w:spacing w:before="120"/>
              <w:ind w:left="0"/>
              <w:jc w:val="both"/>
              <w:rPr>
                <w:rFonts w:ascii="Tahoma" w:hAnsi="Tahoma" w:cs="Tahoma"/>
                <w:bCs/>
                <w:lang w:val="en-US"/>
              </w:rPr>
            </w:pPr>
            <w:r>
              <w:rPr>
                <w:rFonts w:ascii="Tahoma" w:hAnsi="Tahoma" w:cs="Tahoma"/>
                <w:bCs/>
                <w:lang w:val="en-US"/>
              </w:rPr>
              <w:t>15</w:t>
            </w:r>
            <w:r w:rsidR="002300F7">
              <w:rPr>
                <w:rFonts w:ascii="Tahoma" w:hAnsi="Tahoma" w:cs="Tahoma"/>
                <w:bCs/>
                <w:lang w:val="en-US"/>
              </w:rPr>
              <w:t>0,000,000</w:t>
            </w:r>
          </w:p>
        </w:tc>
        <w:tc>
          <w:tcPr>
            <w:tcW w:w="3969" w:type="dxa"/>
          </w:tcPr>
          <w:p w14:paraId="68C32287" w14:textId="0DAC967E" w:rsidR="006C2D0F" w:rsidRDefault="00C03A85" w:rsidP="006C2D0F">
            <w:pPr>
              <w:pStyle w:val="ListParagraph"/>
              <w:spacing w:before="120"/>
              <w:ind w:left="0"/>
              <w:jc w:val="both"/>
              <w:rPr>
                <w:rFonts w:ascii="Tahoma" w:hAnsi="Tahoma" w:cs="Tahoma"/>
                <w:bCs/>
                <w:lang w:val="en-US"/>
              </w:rPr>
            </w:pPr>
            <w:r>
              <w:rPr>
                <w:rFonts w:ascii="Tahoma" w:hAnsi="Tahoma" w:cs="Tahoma"/>
                <w:bCs/>
                <w:lang w:val="en-US"/>
              </w:rPr>
              <w:t>One hundred</w:t>
            </w:r>
            <w:r w:rsidR="00A02454">
              <w:rPr>
                <w:rFonts w:ascii="Tahoma" w:hAnsi="Tahoma" w:cs="Tahoma"/>
                <w:bCs/>
                <w:lang w:val="en-US"/>
              </w:rPr>
              <w:t xml:space="preserve"> and fifty</w:t>
            </w:r>
            <w:r w:rsidR="002300F7">
              <w:rPr>
                <w:rFonts w:ascii="Tahoma" w:hAnsi="Tahoma" w:cs="Tahoma"/>
                <w:bCs/>
                <w:lang w:val="en-US"/>
              </w:rPr>
              <w:t xml:space="preserve"> Million </w:t>
            </w:r>
          </w:p>
        </w:tc>
      </w:tr>
    </w:tbl>
    <w:p w14:paraId="38EB550C" w14:textId="77777777" w:rsidR="006C2D0F" w:rsidRDefault="006C2D0F" w:rsidP="006C2D0F">
      <w:pPr>
        <w:pStyle w:val="ListParagraph"/>
        <w:spacing w:before="120"/>
        <w:ind w:left="720"/>
        <w:jc w:val="both"/>
        <w:rPr>
          <w:rFonts w:ascii="Tahoma" w:hAnsi="Tahoma" w:cs="Tahoma"/>
          <w:bCs/>
          <w:lang w:val="en-US"/>
        </w:rPr>
      </w:pPr>
    </w:p>
    <w:p w14:paraId="3D6BEE8D" w14:textId="30EE2756" w:rsidR="00EC3070" w:rsidRDefault="00EC3070" w:rsidP="001F36A1">
      <w:pPr>
        <w:pStyle w:val="ListParagraph"/>
        <w:numPr>
          <w:ilvl w:val="0"/>
          <w:numId w:val="39"/>
        </w:numPr>
        <w:spacing w:before="120"/>
        <w:jc w:val="both"/>
        <w:rPr>
          <w:rFonts w:ascii="Tahoma" w:hAnsi="Tahoma" w:cs="Tahoma"/>
          <w:bCs/>
          <w:lang w:val="en-US"/>
        </w:rPr>
      </w:pPr>
      <w:r>
        <w:rPr>
          <w:rFonts w:ascii="Tahoma" w:hAnsi="Tahoma" w:cs="Tahoma"/>
          <w:bCs/>
          <w:lang w:val="en-US"/>
        </w:rPr>
        <w:t xml:space="preserve">Did not validate 2/3 of the essential criteria </w:t>
      </w:r>
      <w:r w:rsidR="000E0751">
        <w:rPr>
          <w:rFonts w:ascii="Tahoma" w:hAnsi="Tahoma" w:cs="Tahoma"/>
          <w:bCs/>
          <w:lang w:val="en-US"/>
        </w:rPr>
        <w:t>and obligatorily the equipment criteria;</w:t>
      </w:r>
    </w:p>
    <w:p w14:paraId="1CE317EE" w14:textId="521402A7" w:rsidR="000E0751" w:rsidRDefault="000E0751" w:rsidP="001F36A1">
      <w:pPr>
        <w:pStyle w:val="ListParagraph"/>
        <w:numPr>
          <w:ilvl w:val="0"/>
          <w:numId w:val="39"/>
        </w:numPr>
        <w:spacing w:before="120"/>
        <w:jc w:val="both"/>
        <w:rPr>
          <w:rFonts w:ascii="Tahoma" w:hAnsi="Tahoma" w:cs="Tahoma"/>
          <w:bCs/>
          <w:lang w:val="en-US"/>
        </w:rPr>
      </w:pPr>
      <w:r>
        <w:rPr>
          <w:rFonts w:ascii="Tahoma" w:hAnsi="Tahoma" w:cs="Tahoma"/>
          <w:bCs/>
          <w:lang w:val="en-US"/>
        </w:rPr>
        <w:t xml:space="preserve">Did not have the minimum required equipment </w:t>
      </w:r>
    </w:p>
    <w:p w14:paraId="4D241575" w14:textId="451C80F9" w:rsidR="000E0751" w:rsidRDefault="000E0751" w:rsidP="001F36A1">
      <w:pPr>
        <w:pStyle w:val="ListParagraph"/>
        <w:numPr>
          <w:ilvl w:val="0"/>
          <w:numId w:val="40"/>
        </w:numPr>
        <w:spacing w:before="120"/>
        <w:jc w:val="both"/>
        <w:rPr>
          <w:rFonts w:ascii="Tahoma" w:hAnsi="Tahoma" w:cs="Tahoma"/>
          <w:bCs/>
          <w:lang w:val="en-US"/>
        </w:rPr>
      </w:pPr>
      <w:r>
        <w:rPr>
          <w:rFonts w:ascii="Tahoma" w:hAnsi="Tahoma" w:cs="Tahoma"/>
          <w:bCs/>
          <w:lang w:val="en-US"/>
        </w:rPr>
        <w:t xml:space="preserve">An </w:t>
      </w:r>
      <w:r w:rsidR="00307C0A">
        <w:rPr>
          <w:rFonts w:ascii="Tahoma" w:hAnsi="Tahoma" w:cs="Tahoma"/>
          <w:bCs/>
          <w:lang w:val="en-US"/>
        </w:rPr>
        <w:t>excavator</w:t>
      </w:r>
    </w:p>
    <w:p w14:paraId="1340A055" w14:textId="0BDF780F" w:rsidR="000E0751" w:rsidRDefault="000E0751" w:rsidP="001F36A1">
      <w:pPr>
        <w:pStyle w:val="ListParagraph"/>
        <w:numPr>
          <w:ilvl w:val="0"/>
          <w:numId w:val="40"/>
        </w:numPr>
        <w:spacing w:before="120"/>
        <w:jc w:val="both"/>
        <w:rPr>
          <w:rFonts w:ascii="Tahoma" w:hAnsi="Tahoma" w:cs="Tahoma"/>
          <w:bCs/>
          <w:lang w:val="en-US"/>
        </w:rPr>
      </w:pPr>
      <w:r>
        <w:rPr>
          <w:rFonts w:ascii="Tahoma" w:hAnsi="Tahoma" w:cs="Tahoma"/>
          <w:bCs/>
          <w:lang w:val="en-US"/>
        </w:rPr>
        <w:t>A dump Truck</w:t>
      </w:r>
    </w:p>
    <w:p w14:paraId="7BB48D7E" w14:textId="5176B85A" w:rsidR="000E0751" w:rsidRDefault="00307C0A" w:rsidP="001F36A1">
      <w:pPr>
        <w:pStyle w:val="ListParagraph"/>
        <w:numPr>
          <w:ilvl w:val="0"/>
          <w:numId w:val="40"/>
        </w:numPr>
        <w:spacing w:before="120"/>
        <w:jc w:val="both"/>
        <w:rPr>
          <w:rFonts w:ascii="Tahoma" w:hAnsi="Tahoma" w:cs="Tahoma"/>
          <w:bCs/>
          <w:lang w:val="en-US"/>
        </w:rPr>
      </w:pPr>
      <w:r>
        <w:rPr>
          <w:rFonts w:ascii="Tahoma" w:hAnsi="Tahoma" w:cs="Tahoma"/>
          <w:bCs/>
          <w:lang w:val="en-US"/>
        </w:rPr>
        <w:t>Two(02)</w:t>
      </w:r>
      <w:r w:rsidR="00252ACF">
        <w:rPr>
          <w:rFonts w:ascii="Tahoma" w:hAnsi="Tahoma" w:cs="Tahoma"/>
          <w:bCs/>
          <w:lang w:val="en-US"/>
        </w:rPr>
        <w:t xml:space="preserve"> concrete Mixer</w:t>
      </w:r>
      <w:r>
        <w:rPr>
          <w:rFonts w:ascii="Tahoma" w:hAnsi="Tahoma" w:cs="Tahoma"/>
          <w:bCs/>
          <w:lang w:val="en-US"/>
        </w:rPr>
        <w:t>s</w:t>
      </w:r>
    </w:p>
    <w:p w14:paraId="15CA9D83" w14:textId="528B43BD" w:rsidR="00252ACF" w:rsidRDefault="00307C0A" w:rsidP="001F36A1">
      <w:pPr>
        <w:pStyle w:val="ListParagraph"/>
        <w:numPr>
          <w:ilvl w:val="0"/>
          <w:numId w:val="40"/>
        </w:numPr>
        <w:spacing w:before="120"/>
        <w:jc w:val="both"/>
        <w:rPr>
          <w:rFonts w:ascii="Tahoma" w:hAnsi="Tahoma" w:cs="Tahoma"/>
          <w:bCs/>
          <w:lang w:val="en-US"/>
        </w:rPr>
      </w:pPr>
      <w:r>
        <w:rPr>
          <w:rFonts w:ascii="Tahoma" w:hAnsi="Tahoma" w:cs="Tahoma"/>
          <w:bCs/>
          <w:lang w:val="en-US"/>
        </w:rPr>
        <w:t>Two(02)</w:t>
      </w:r>
      <w:r w:rsidR="00252ACF">
        <w:rPr>
          <w:rFonts w:ascii="Tahoma" w:hAnsi="Tahoma" w:cs="Tahoma"/>
          <w:bCs/>
          <w:lang w:val="en-US"/>
        </w:rPr>
        <w:t xml:space="preserve"> concrete Vibrator</w:t>
      </w:r>
      <w:r>
        <w:rPr>
          <w:rFonts w:ascii="Tahoma" w:hAnsi="Tahoma" w:cs="Tahoma"/>
          <w:bCs/>
          <w:lang w:val="en-US"/>
        </w:rPr>
        <w:t>s</w:t>
      </w:r>
    </w:p>
    <w:p w14:paraId="78FEE7D0" w14:textId="43B28AD8" w:rsidR="00252ACF" w:rsidRDefault="00307C0A" w:rsidP="001F36A1">
      <w:pPr>
        <w:pStyle w:val="ListParagraph"/>
        <w:numPr>
          <w:ilvl w:val="0"/>
          <w:numId w:val="40"/>
        </w:numPr>
        <w:spacing w:before="120"/>
        <w:jc w:val="both"/>
        <w:rPr>
          <w:rFonts w:ascii="Tahoma" w:hAnsi="Tahoma" w:cs="Tahoma"/>
          <w:bCs/>
          <w:lang w:val="en-US"/>
        </w:rPr>
      </w:pPr>
      <w:r>
        <w:rPr>
          <w:rFonts w:ascii="Tahoma" w:hAnsi="Tahoma" w:cs="Tahoma"/>
          <w:bCs/>
          <w:lang w:val="en-US"/>
        </w:rPr>
        <w:t>Two(02)</w:t>
      </w:r>
      <w:r w:rsidR="00252ACF">
        <w:rPr>
          <w:rFonts w:ascii="Tahoma" w:hAnsi="Tahoma" w:cs="Tahoma"/>
          <w:bCs/>
          <w:lang w:val="en-US"/>
        </w:rPr>
        <w:t xml:space="preserve"> motor pump</w:t>
      </w:r>
      <w:r>
        <w:rPr>
          <w:rFonts w:ascii="Tahoma" w:hAnsi="Tahoma" w:cs="Tahoma"/>
          <w:bCs/>
          <w:lang w:val="en-US"/>
        </w:rPr>
        <w:t>s</w:t>
      </w:r>
    </w:p>
    <w:p w14:paraId="3EB8BC7C" w14:textId="33854A80" w:rsidR="00252ACF" w:rsidRDefault="00307C0A" w:rsidP="001F36A1">
      <w:pPr>
        <w:pStyle w:val="ListParagraph"/>
        <w:numPr>
          <w:ilvl w:val="0"/>
          <w:numId w:val="40"/>
        </w:numPr>
        <w:spacing w:before="120"/>
        <w:jc w:val="both"/>
        <w:rPr>
          <w:rFonts w:ascii="Tahoma" w:hAnsi="Tahoma" w:cs="Tahoma"/>
          <w:bCs/>
          <w:lang w:val="en-US"/>
        </w:rPr>
      </w:pPr>
      <w:r>
        <w:rPr>
          <w:rFonts w:ascii="Tahoma" w:hAnsi="Tahoma" w:cs="Tahoma"/>
          <w:bCs/>
          <w:lang w:val="en-US"/>
        </w:rPr>
        <w:t>Two(02)</w:t>
      </w:r>
      <w:r w:rsidR="00252ACF">
        <w:rPr>
          <w:rFonts w:ascii="Tahoma" w:hAnsi="Tahoma" w:cs="Tahoma"/>
          <w:bCs/>
          <w:lang w:val="en-US"/>
        </w:rPr>
        <w:t xml:space="preserve"> manual compactor</w:t>
      </w:r>
      <w:r>
        <w:rPr>
          <w:rFonts w:ascii="Tahoma" w:hAnsi="Tahoma" w:cs="Tahoma"/>
          <w:bCs/>
          <w:lang w:val="en-US"/>
        </w:rPr>
        <w:t>s</w:t>
      </w:r>
    </w:p>
    <w:p w14:paraId="0DFE31D9" w14:textId="4928FEFA" w:rsidR="00AA1E9D" w:rsidRPr="000E0751" w:rsidRDefault="00AA1E9D" w:rsidP="001F36A1">
      <w:pPr>
        <w:pStyle w:val="ListParagraph"/>
        <w:numPr>
          <w:ilvl w:val="0"/>
          <w:numId w:val="40"/>
        </w:numPr>
        <w:spacing w:before="120"/>
        <w:jc w:val="both"/>
        <w:rPr>
          <w:rFonts w:ascii="Tahoma" w:hAnsi="Tahoma" w:cs="Tahoma"/>
          <w:bCs/>
          <w:lang w:val="en-US"/>
        </w:rPr>
      </w:pPr>
      <w:r>
        <w:rPr>
          <w:rFonts w:ascii="Tahoma" w:hAnsi="Tahoma" w:cs="Tahoma"/>
          <w:bCs/>
          <w:lang w:val="en-US"/>
        </w:rPr>
        <w:t>A Pick Up 4 x 4</w:t>
      </w:r>
    </w:p>
    <w:p w14:paraId="12B1BADF" w14:textId="2596637B" w:rsidR="00700927" w:rsidRDefault="00252ACF" w:rsidP="001F36A1">
      <w:pPr>
        <w:pStyle w:val="ListParagraph"/>
        <w:numPr>
          <w:ilvl w:val="0"/>
          <w:numId w:val="39"/>
        </w:numPr>
        <w:spacing w:before="120"/>
        <w:jc w:val="both"/>
        <w:rPr>
          <w:rFonts w:ascii="Tahoma" w:hAnsi="Tahoma" w:cs="Tahoma"/>
          <w:bCs/>
          <w:lang w:val="en-US"/>
        </w:rPr>
      </w:pPr>
      <w:r w:rsidRPr="00252ACF">
        <w:rPr>
          <w:rFonts w:ascii="Tahoma" w:hAnsi="Tahoma" w:cs="Tahoma"/>
          <w:bCs/>
          <w:lang w:val="en-US"/>
        </w:rPr>
        <w:t>Absence of attestation of s</w:t>
      </w:r>
      <w:r>
        <w:rPr>
          <w:rFonts w:ascii="Tahoma" w:hAnsi="Tahoma" w:cs="Tahoma"/>
          <w:bCs/>
          <w:lang w:val="en-US"/>
        </w:rPr>
        <w:t>ite visit dated, stamped and signed by the bidder;</w:t>
      </w:r>
    </w:p>
    <w:p w14:paraId="6B5369A1" w14:textId="06920593" w:rsidR="00252ACF" w:rsidRDefault="00252ACF" w:rsidP="001F36A1">
      <w:pPr>
        <w:pStyle w:val="ListParagraph"/>
        <w:numPr>
          <w:ilvl w:val="0"/>
          <w:numId w:val="39"/>
        </w:numPr>
        <w:spacing w:before="120"/>
        <w:jc w:val="both"/>
        <w:rPr>
          <w:rFonts w:ascii="Tahoma" w:hAnsi="Tahoma" w:cs="Tahoma"/>
          <w:bCs/>
          <w:lang w:val="en-US"/>
        </w:rPr>
      </w:pPr>
      <w:r>
        <w:rPr>
          <w:rFonts w:ascii="Tahoma" w:hAnsi="Tahoma" w:cs="Tahoma"/>
          <w:bCs/>
          <w:lang w:val="en-US"/>
        </w:rPr>
        <w:t>Absence of categorization certificate issued by MINMAP</w:t>
      </w:r>
    </w:p>
    <w:p w14:paraId="0061947A" w14:textId="08492037" w:rsidR="00252ACF" w:rsidRPr="00252ACF" w:rsidRDefault="00252ACF" w:rsidP="001F36A1">
      <w:pPr>
        <w:pStyle w:val="ListParagraph"/>
        <w:numPr>
          <w:ilvl w:val="0"/>
          <w:numId w:val="39"/>
        </w:numPr>
        <w:spacing w:before="120"/>
        <w:jc w:val="both"/>
        <w:rPr>
          <w:rFonts w:ascii="Tahoma" w:hAnsi="Tahoma" w:cs="Tahoma"/>
          <w:bCs/>
          <w:lang w:val="en-US"/>
        </w:rPr>
      </w:pPr>
      <w:r>
        <w:rPr>
          <w:rFonts w:ascii="Tahoma" w:hAnsi="Tahoma" w:cs="Tahoma"/>
          <w:bCs/>
          <w:lang w:val="en-US"/>
        </w:rPr>
        <w:t>Proof of acceptance of clauses within the contract</w:t>
      </w:r>
    </w:p>
    <w:p w14:paraId="5D00CEB2" w14:textId="3B19EA86" w:rsidR="00700927" w:rsidRPr="00170FFB" w:rsidRDefault="00252ACF" w:rsidP="00252ACF">
      <w:pPr>
        <w:spacing w:before="120"/>
        <w:jc w:val="both"/>
        <w:rPr>
          <w:rFonts w:ascii="Tahoma" w:hAnsi="Tahoma" w:cs="Tahoma"/>
          <w:b/>
          <w:bCs/>
          <w:lang w:val="en-US"/>
        </w:rPr>
      </w:pPr>
      <w:r>
        <w:rPr>
          <w:rFonts w:ascii="Tahoma" w:hAnsi="Tahoma" w:cs="Tahoma"/>
          <w:b/>
          <w:lang w:val="en-US"/>
        </w:rPr>
        <w:t>C</w:t>
      </w:r>
      <w:r w:rsidRPr="009900FC">
        <w:rPr>
          <w:rFonts w:ascii="Tahoma" w:hAnsi="Tahoma" w:cs="Tahoma"/>
          <w:b/>
          <w:lang w:val="en-US"/>
        </w:rPr>
        <w:t>-</w:t>
      </w:r>
      <w:r w:rsidR="00700927" w:rsidRPr="00170FFB">
        <w:rPr>
          <w:rFonts w:ascii="Tahoma" w:hAnsi="Tahoma" w:cs="Tahoma"/>
          <w:b/>
          <w:bCs/>
          <w:lang w:val="en-US"/>
        </w:rPr>
        <w:t>Incomplete financial bid for absence of</w:t>
      </w:r>
      <w:r w:rsidR="00700927">
        <w:rPr>
          <w:rFonts w:ascii="Tahoma" w:hAnsi="Tahoma" w:cs="Tahoma"/>
          <w:b/>
          <w:bCs/>
          <w:lang w:val="en-US"/>
        </w:rPr>
        <w:t xml:space="preserve"> one of the following documents</w:t>
      </w:r>
      <w:r w:rsidR="00700927" w:rsidRPr="00170FFB">
        <w:rPr>
          <w:rFonts w:ascii="Tahoma" w:hAnsi="Tahoma" w:cs="Tahoma"/>
          <w:b/>
          <w:bCs/>
          <w:lang w:val="en-US"/>
        </w:rPr>
        <w:t>:</w:t>
      </w:r>
    </w:p>
    <w:p w14:paraId="6F6EE248" w14:textId="77777777" w:rsidR="00252ACF" w:rsidRDefault="00252ACF" w:rsidP="001F36A1">
      <w:pPr>
        <w:pStyle w:val="ListParagraph"/>
        <w:numPr>
          <w:ilvl w:val="0"/>
          <w:numId w:val="41"/>
        </w:numPr>
        <w:rPr>
          <w:rFonts w:ascii="Tahoma" w:hAnsi="Tahoma" w:cs="Tahoma"/>
          <w:sz w:val="22"/>
          <w:szCs w:val="22"/>
          <w:lang w:val="en-US"/>
        </w:rPr>
      </w:pPr>
      <w:r>
        <w:rPr>
          <w:rFonts w:ascii="Tahoma" w:hAnsi="Tahoma" w:cs="Tahoma"/>
          <w:sz w:val="22"/>
          <w:szCs w:val="22"/>
          <w:lang w:val="en-US"/>
        </w:rPr>
        <w:t>Unit Price breakdown non-conform with that of t</w:t>
      </w:r>
      <w:r w:rsidR="00700927" w:rsidRPr="00252ACF">
        <w:rPr>
          <w:rFonts w:ascii="Tahoma" w:hAnsi="Tahoma" w:cs="Tahoma"/>
          <w:sz w:val="22"/>
          <w:szCs w:val="22"/>
          <w:lang w:val="en-US"/>
        </w:rPr>
        <w:t xml:space="preserve">he tender </w:t>
      </w:r>
      <w:r>
        <w:rPr>
          <w:rFonts w:ascii="Tahoma" w:hAnsi="Tahoma" w:cs="Tahoma"/>
          <w:sz w:val="22"/>
          <w:szCs w:val="22"/>
          <w:lang w:val="en-US"/>
        </w:rPr>
        <w:t>file</w:t>
      </w:r>
      <w:r w:rsidR="00700927" w:rsidRPr="00252ACF">
        <w:rPr>
          <w:rFonts w:ascii="Tahoma" w:hAnsi="Tahoma" w:cs="Tahoma"/>
          <w:sz w:val="22"/>
          <w:szCs w:val="22"/>
          <w:lang w:val="en-US"/>
        </w:rPr>
        <w:t xml:space="preserve"> ;</w:t>
      </w:r>
    </w:p>
    <w:p w14:paraId="27E37DD8" w14:textId="0E87164B" w:rsidR="00700927" w:rsidRDefault="00700927" w:rsidP="001F36A1">
      <w:pPr>
        <w:pStyle w:val="ListParagraph"/>
        <w:numPr>
          <w:ilvl w:val="0"/>
          <w:numId w:val="41"/>
        </w:numPr>
        <w:rPr>
          <w:rFonts w:ascii="Tahoma" w:hAnsi="Tahoma" w:cs="Tahoma"/>
          <w:sz w:val="22"/>
          <w:szCs w:val="22"/>
          <w:lang w:val="en-US"/>
        </w:rPr>
      </w:pPr>
      <w:r w:rsidRPr="00252ACF">
        <w:rPr>
          <w:rFonts w:ascii="Tahoma" w:hAnsi="Tahoma" w:cs="Tahoma"/>
          <w:sz w:val="22"/>
          <w:szCs w:val="22"/>
          <w:lang w:val="en-US"/>
        </w:rPr>
        <w:t xml:space="preserve">The unit price schedule </w:t>
      </w:r>
      <w:r w:rsidR="00252ACF" w:rsidRPr="00252ACF">
        <w:rPr>
          <w:rFonts w:ascii="Tahoma" w:hAnsi="Tahoma" w:cs="Tahoma"/>
          <w:sz w:val="22"/>
          <w:szCs w:val="22"/>
          <w:lang w:val="en-US"/>
        </w:rPr>
        <w:t>non-conform with that of the tender file</w:t>
      </w:r>
      <w:r w:rsidRPr="00252ACF">
        <w:rPr>
          <w:rFonts w:ascii="Tahoma" w:hAnsi="Tahoma" w:cs="Tahoma"/>
          <w:sz w:val="22"/>
          <w:szCs w:val="22"/>
          <w:lang w:val="en-US"/>
        </w:rPr>
        <w:t>;</w:t>
      </w:r>
    </w:p>
    <w:p w14:paraId="10894B33" w14:textId="7D9D6CA3" w:rsidR="00EC347C" w:rsidRDefault="00EC347C" w:rsidP="001F36A1">
      <w:pPr>
        <w:pStyle w:val="ListParagraph"/>
        <w:numPr>
          <w:ilvl w:val="0"/>
          <w:numId w:val="41"/>
        </w:numPr>
        <w:rPr>
          <w:rFonts w:ascii="Tahoma" w:hAnsi="Tahoma" w:cs="Tahoma"/>
          <w:sz w:val="22"/>
          <w:szCs w:val="22"/>
          <w:lang w:val="en-US"/>
        </w:rPr>
      </w:pPr>
      <w:r>
        <w:rPr>
          <w:rFonts w:ascii="Tahoma" w:hAnsi="Tahoma" w:cs="Tahoma"/>
          <w:sz w:val="22"/>
          <w:szCs w:val="22"/>
          <w:lang w:val="en-US"/>
        </w:rPr>
        <w:t>Absence of a quantified price in the financial offer;</w:t>
      </w:r>
    </w:p>
    <w:p w14:paraId="72C644CA" w14:textId="1E347CC8" w:rsidR="00EC347C" w:rsidRPr="00252ACF" w:rsidRDefault="00EC347C" w:rsidP="001F36A1">
      <w:pPr>
        <w:pStyle w:val="ListParagraph"/>
        <w:numPr>
          <w:ilvl w:val="0"/>
          <w:numId w:val="41"/>
        </w:numPr>
        <w:rPr>
          <w:rFonts w:ascii="Tahoma" w:hAnsi="Tahoma" w:cs="Tahoma"/>
          <w:sz w:val="22"/>
          <w:szCs w:val="22"/>
          <w:lang w:val="en-US"/>
        </w:rPr>
      </w:pPr>
      <w:r>
        <w:rPr>
          <w:rFonts w:ascii="Tahoma" w:hAnsi="Tahoma" w:cs="Tahoma"/>
          <w:sz w:val="22"/>
          <w:szCs w:val="22"/>
          <w:lang w:val="en-US"/>
        </w:rPr>
        <w:t xml:space="preserve">Absence of an element in the financial </w:t>
      </w:r>
      <w:proofErr w:type="gramStart"/>
      <w:r>
        <w:rPr>
          <w:rFonts w:ascii="Tahoma" w:hAnsi="Tahoma" w:cs="Tahoma"/>
          <w:sz w:val="22"/>
          <w:szCs w:val="22"/>
          <w:lang w:val="en-US"/>
        </w:rPr>
        <w:t>offer(</w:t>
      </w:r>
      <w:proofErr w:type="gramEnd"/>
      <w:r>
        <w:rPr>
          <w:rFonts w:ascii="Tahoma" w:hAnsi="Tahoma" w:cs="Tahoma"/>
          <w:sz w:val="22"/>
          <w:szCs w:val="22"/>
          <w:lang w:val="en-US"/>
        </w:rPr>
        <w:t>the tender letter, the Unit Price Schedule, the Bill of Quantities and cost Estimates.</w:t>
      </w:r>
    </w:p>
    <w:p w14:paraId="1F5A3CCE" w14:textId="207C711D" w:rsidR="00395EB5" w:rsidRDefault="00395EB5" w:rsidP="00700927">
      <w:pPr>
        <w:tabs>
          <w:tab w:val="left" w:pos="1418"/>
          <w:tab w:val="left" w:pos="1985"/>
        </w:tabs>
        <w:spacing w:before="240" w:after="120"/>
        <w:jc w:val="both"/>
        <w:rPr>
          <w:rFonts w:ascii="Tahoma" w:hAnsi="Tahoma" w:cs="Tahoma"/>
          <w:b/>
          <w:bCs/>
          <w:lang w:val="en-US"/>
        </w:rPr>
      </w:pPr>
      <w:r>
        <w:rPr>
          <w:rFonts w:ascii="Tahoma" w:hAnsi="Tahoma" w:cs="Tahoma"/>
          <w:b/>
          <w:bCs/>
          <w:lang w:val="en-US"/>
        </w:rPr>
        <w:t>D-General Eliminatory Criteria:</w:t>
      </w:r>
    </w:p>
    <w:p w14:paraId="27DABD41" w14:textId="7C2EBFB4" w:rsidR="00395EB5" w:rsidRPr="00395EB5" w:rsidRDefault="00395EB5" w:rsidP="001F36A1">
      <w:pPr>
        <w:pStyle w:val="ListParagraph"/>
        <w:numPr>
          <w:ilvl w:val="0"/>
          <w:numId w:val="42"/>
        </w:numPr>
        <w:tabs>
          <w:tab w:val="left" w:pos="1418"/>
          <w:tab w:val="left" w:pos="1985"/>
        </w:tabs>
        <w:spacing w:after="120"/>
        <w:jc w:val="both"/>
        <w:rPr>
          <w:rFonts w:ascii="Tahoma" w:hAnsi="Tahoma" w:cs="Tahoma"/>
          <w:lang w:val="en-US"/>
        </w:rPr>
      </w:pPr>
      <w:r w:rsidRPr="00395EB5">
        <w:rPr>
          <w:rFonts w:ascii="Tahoma" w:hAnsi="Tahoma" w:cs="Tahoma"/>
          <w:lang w:val="en-US"/>
        </w:rPr>
        <w:t xml:space="preserve">Absence of the soft copy of the bid or non </w:t>
      </w:r>
      <w:r w:rsidR="00D44503">
        <w:rPr>
          <w:rFonts w:ascii="Tahoma" w:hAnsi="Tahoma" w:cs="Tahoma"/>
          <w:lang w:val="en-US"/>
        </w:rPr>
        <w:t>-</w:t>
      </w:r>
      <w:r w:rsidRPr="00395EB5">
        <w:rPr>
          <w:rFonts w:ascii="Tahoma" w:hAnsi="Tahoma" w:cs="Tahoma"/>
          <w:lang w:val="en-US"/>
        </w:rPr>
        <w:t xml:space="preserve">respect of the format for the files </w:t>
      </w:r>
    </w:p>
    <w:p w14:paraId="301475B9" w14:textId="52FF27BD" w:rsidR="00395EB5" w:rsidRPr="00395EB5" w:rsidRDefault="00395EB5" w:rsidP="001F36A1">
      <w:pPr>
        <w:pStyle w:val="ListParagraph"/>
        <w:numPr>
          <w:ilvl w:val="0"/>
          <w:numId w:val="42"/>
        </w:numPr>
        <w:tabs>
          <w:tab w:val="left" w:pos="1418"/>
          <w:tab w:val="left" w:pos="1985"/>
        </w:tabs>
        <w:spacing w:after="120"/>
        <w:jc w:val="both"/>
        <w:rPr>
          <w:rFonts w:ascii="Tahoma" w:hAnsi="Tahoma" w:cs="Tahoma"/>
          <w:lang w:val="en-US"/>
        </w:rPr>
      </w:pPr>
      <w:r w:rsidRPr="00395EB5">
        <w:rPr>
          <w:rFonts w:ascii="Tahoma" w:hAnsi="Tahoma" w:cs="Tahoma"/>
          <w:lang w:val="en-US"/>
        </w:rPr>
        <w:t>Absence of original copy of bid bond</w:t>
      </w:r>
    </w:p>
    <w:p w14:paraId="37228DAB" w14:textId="0B8AD939" w:rsidR="00395EB5" w:rsidRDefault="00395EB5" w:rsidP="001F36A1">
      <w:pPr>
        <w:pStyle w:val="ListParagraph"/>
        <w:numPr>
          <w:ilvl w:val="0"/>
          <w:numId w:val="42"/>
        </w:numPr>
        <w:tabs>
          <w:tab w:val="left" w:pos="1418"/>
          <w:tab w:val="left" w:pos="1985"/>
        </w:tabs>
        <w:spacing w:after="120"/>
        <w:jc w:val="both"/>
        <w:rPr>
          <w:rFonts w:ascii="Tahoma" w:hAnsi="Tahoma" w:cs="Tahoma"/>
          <w:lang w:val="fr-CM"/>
        </w:rPr>
      </w:pPr>
      <w:r w:rsidRPr="00395EB5">
        <w:rPr>
          <w:rFonts w:ascii="Tahoma" w:hAnsi="Tahoma" w:cs="Tahoma"/>
          <w:lang w:val="fr-CM"/>
        </w:rPr>
        <w:t>False declaration, falsified documents or non authentic, fraudulent practices</w:t>
      </w:r>
    </w:p>
    <w:p w14:paraId="42AE85A9" w14:textId="287D5E65" w:rsidR="00395EB5" w:rsidRPr="00395EB5" w:rsidRDefault="00395EB5" w:rsidP="001F36A1">
      <w:pPr>
        <w:pStyle w:val="ListParagraph"/>
        <w:numPr>
          <w:ilvl w:val="0"/>
          <w:numId w:val="42"/>
        </w:numPr>
        <w:tabs>
          <w:tab w:val="left" w:pos="1418"/>
          <w:tab w:val="left" w:pos="1985"/>
        </w:tabs>
        <w:spacing w:after="120"/>
        <w:jc w:val="both"/>
        <w:rPr>
          <w:rFonts w:ascii="Tahoma" w:hAnsi="Tahoma" w:cs="Tahoma"/>
          <w:lang w:val="en-US"/>
        </w:rPr>
      </w:pPr>
      <w:r w:rsidRPr="00395EB5">
        <w:rPr>
          <w:rFonts w:ascii="Tahoma" w:hAnsi="Tahoma" w:cs="Tahoma"/>
          <w:lang w:val="en-US"/>
        </w:rPr>
        <w:t xml:space="preserve">Using COLEPS certificate </w:t>
      </w:r>
      <w:r w:rsidR="00D44503">
        <w:rPr>
          <w:rFonts w:ascii="Tahoma" w:hAnsi="Tahoma" w:cs="Tahoma"/>
          <w:lang w:val="en-US"/>
        </w:rPr>
        <w:t>o</w:t>
      </w:r>
      <w:r w:rsidRPr="00395EB5">
        <w:rPr>
          <w:rFonts w:ascii="Tahoma" w:hAnsi="Tahoma" w:cs="Tahoma"/>
          <w:lang w:val="en-US"/>
        </w:rPr>
        <w:t>f a</w:t>
      </w:r>
      <w:r>
        <w:rPr>
          <w:rFonts w:ascii="Tahoma" w:hAnsi="Tahoma" w:cs="Tahoma"/>
          <w:lang w:val="en-US"/>
        </w:rPr>
        <w:t>nother Enterprise to submit</w:t>
      </w:r>
    </w:p>
    <w:p w14:paraId="753721E4" w14:textId="79FF4760" w:rsidR="00700927" w:rsidRPr="007C7E70" w:rsidRDefault="00700927" w:rsidP="00700927">
      <w:pPr>
        <w:tabs>
          <w:tab w:val="left" w:pos="1418"/>
          <w:tab w:val="left" w:pos="1985"/>
        </w:tabs>
        <w:spacing w:before="240" w:after="120"/>
        <w:jc w:val="both"/>
        <w:rPr>
          <w:rFonts w:ascii="Tahoma" w:hAnsi="Tahoma" w:cs="Tahoma"/>
          <w:b/>
          <w:bCs/>
          <w:lang w:val="en-US"/>
        </w:rPr>
      </w:pPr>
      <w:r w:rsidRPr="007C7E70">
        <w:rPr>
          <w:rFonts w:ascii="Tahoma" w:hAnsi="Tahoma" w:cs="Tahoma"/>
          <w:b/>
          <w:bCs/>
          <w:lang w:val="en-US"/>
        </w:rPr>
        <w:t>1</w:t>
      </w:r>
      <w:r w:rsidR="00395EB5">
        <w:rPr>
          <w:rFonts w:ascii="Tahoma" w:hAnsi="Tahoma" w:cs="Tahoma"/>
          <w:b/>
          <w:bCs/>
          <w:lang w:val="en-US"/>
        </w:rPr>
        <w:t>7</w:t>
      </w:r>
      <w:r w:rsidRPr="007C7E70">
        <w:rPr>
          <w:rFonts w:ascii="Tahoma" w:hAnsi="Tahoma" w:cs="Tahoma"/>
          <w:b/>
          <w:bCs/>
          <w:lang w:val="en-US"/>
        </w:rPr>
        <w:t>-</w:t>
      </w:r>
      <w:proofErr w:type="gramStart"/>
      <w:r w:rsidRPr="007C7E70">
        <w:rPr>
          <w:rFonts w:ascii="Tahoma" w:hAnsi="Tahoma" w:cs="Tahoma"/>
          <w:b/>
          <w:bCs/>
          <w:lang w:val="en-US"/>
        </w:rPr>
        <w:t>2 :</w:t>
      </w:r>
      <w:proofErr w:type="gramEnd"/>
      <w:r w:rsidRPr="007C7E70">
        <w:rPr>
          <w:rFonts w:ascii="Tahoma" w:hAnsi="Tahoma" w:cs="Tahoma"/>
          <w:b/>
          <w:bCs/>
          <w:lang w:val="en-US"/>
        </w:rPr>
        <w:t xml:space="preserve"> </w:t>
      </w:r>
      <w:r w:rsidR="003D7C7B">
        <w:rPr>
          <w:rFonts w:ascii="Tahoma" w:hAnsi="Tahoma" w:cs="Tahoma"/>
          <w:b/>
          <w:bCs/>
          <w:u w:val="single"/>
          <w:lang w:val="en-US"/>
        </w:rPr>
        <w:t>E</w:t>
      </w:r>
      <w:r w:rsidRPr="007C7E70">
        <w:rPr>
          <w:rFonts w:ascii="Tahoma" w:hAnsi="Tahoma" w:cs="Tahoma"/>
          <w:b/>
          <w:bCs/>
          <w:u w:val="single"/>
          <w:lang w:val="en-US"/>
        </w:rPr>
        <w:t>ssential criteria</w:t>
      </w:r>
      <w:r w:rsidRPr="007C7E70">
        <w:rPr>
          <w:rFonts w:ascii="Tahoma" w:hAnsi="Tahoma" w:cs="Tahoma"/>
          <w:b/>
          <w:bCs/>
          <w:lang w:val="en-US"/>
        </w:rPr>
        <w:t> :</w:t>
      </w:r>
    </w:p>
    <w:p w14:paraId="5F1C27CE" w14:textId="77777777" w:rsidR="00700927" w:rsidRPr="004F1B10" w:rsidRDefault="00700927" w:rsidP="00700927">
      <w:pPr>
        <w:spacing w:before="120" w:after="120"/>
        <w:rPr>
          <w:rFonts w:ascii="Tahoma" w:hAnsi="Tahoma" w:cs="Tahoma"/>
          <w:sz w:val="22"/>
          <w:szCs w:val="22"/>
          <w:lang w:val="en-US"/>
        </w:rPr>
      </w:pPr>
      <w:r w:rsidRPr="004F1B10">
        <w:rPr>
          <w:rFonts w:ascii="Tahoma" w:hAnsi="Tahoma" w:cs="Tahoma"/>
          <w:sz w:val="22"/>
          <w:szCs w:val="22"/>
          <w:lang w:val="en-US"/>
        </w:rPr>
        <w:lastRenderedPageBreak/>
        <w:t xml:space="preserve">The technical bids will be evaluated according to the following ten (10) </w:t>
      </w:r>
      <w:r>
        <w:rPr>
          <w:rFonts w:ascii="Tahoma" w:hAnsi="Tahoma" w:cs="Tahoma"/>
          <w:sz w:val="22"/>
          <w:szCs w:val="22"/>
          <w:lang w:val="en-US"/>
        </w:rPr>
        <w:t>main criteria</w:t>
      </w:r>
      <w:r w:rsidRPr="004F1B10">
        <w:rPr>
          <w:rFonts w:ascii="Tahoma" w:hAnsi="Tahoma" w:cs="Tahoma"/>
          <w:sz w:val="22"/>
          <w:szCs w:val="22"/>
          <w:lang w:val="en-US"/>
        </w:rPr>
        <w:t>:</w:t>
      </w:r>
    </w:p>
    <w:p w14:paraId="562FECF7" w14:textId="7404D9ED" w:rsidR="00700927" w:rsidRPr="004F1B10" w:rsidRDefault="00700927">
      <w:pPr>
        <w:numPr>
          <w:ilvl w:val="0"/>
          <w:numId w:val="22"/>
        </w:numPr>
        <w:tabs>
          <w:tab w:val="clear" w:pos="1440"/>
          <w:tab w:val="num" w:pos="851"/>
        </w:tabs>
        <w:spacing w:before="120"/>
        <w:ind w:left="2552" w:hanging="2126"/>
        <w:rPr>
          <w:rFonts w:ascii="Tahoma" w:hAnsi="Tahoma" w:cs="Tahoma"/>
          <w:spacing w:val="-2"/>
          <w:sz w:val="22"/>
          <w:szCs w:val="22"/>
          <w:lang w:val="en-US"/>
        </w:rPr>
      </w:pPr>
      <w:r w:rsidRPr="004F1B10">
        <w:rPr>
          <w:rFonts w:ascii="Tahoma" w:hAnsi="Tahoma" w:cs="Tahoma"/>
          <w:spacing w:val="-2"/>
          <w:sz w:val="22"/>
          <w:szCs w:val="22"/>
          <w:lang w:val="en-US"/>
        </w:rPr>
        <w:t>Key personnel of th</w:t>
      </w:r>
      <w:r>
        <w:rPr>
          <w:rFonts w:ascii="Tahoma" w:hAnsi="Tahoma" w:cs="Tahoma"/>
          <w:spacing w:val="-2"/>
          <w:sz w:val="22"/>
          <w:szCs w:val="22"/>
          <w:lang w:val="en-US"/>
        </w:rPr>
        <w:t>e enterprise on</w:t>
      </w:r>
      <w:r w:rsidRPr="004F1B10">
        <w:rPr>
          <w:rFonts w:ascii="Tahoma" w:hAnsi="Tahoma" w:cs="Tahoma"/>
          <w:b/>
          <w:spacing w:val="-2"/>
          <w:sz w:val="22"/>
          <w:szCs w:val="22"/>
          <w:lang w:val="en-US"/>
        </w:rPr>
        <w:t xml:space="preserve"> three</w:t>
      </w:r>
      <w:r>
        <w:rPr>
          <w:rFonts w:ascii="Tahoma" w:hAnsi="Tahoma" w:cs="Tahoma"/>
          <w:b/>
          <w:spacing w:val="-2"/>
          <w:sz w:val="22"/>
          <w:szCs w:val="22"/>
          <w:lang w:val="en-US"/>
        </w:rPr>
        <w:t xml:space="preserve"> </w:t>
      </w:r>
      <w:r w:rsidRPr="004F1B10">
        <w:rPr>
          <w:rFonts w:ascii="Tahoma" w:hAnsi="Tahoma" w:cs="Tahoma"/>
          <w:b/>
          <w:spacing w:val="-2"/>
          <w:sz w:val="22"/>
          <w:szCs w:val="22"/>
          <w:lang w:val="en-US"/>
        </w:rPr>
        <w:t>(</w:t>
      </w:r>
      <w:r w:rsidR="0060516E">
        <w:rPr>
          <w:rFonts w:ascii="Tahoma" w:hAnsi="Tahoma" w:cs="Tahoma"/>
          <w:b/>
          <w:spacing w:val="-2"/>
          <w:sz w:val="22"/>
          <w:szCs w:val="22"/>
          <w:lang w:val="en-US"/>
        </w:rPr>
        <w:t>0</w:t>
      </w:r>
      <w:r w:rsidR="00B13C1A">
        <w:rPr>
          <w:rFonts w:ascii="Tahoma" w:hAnsi="Tahoma" w:cs="Tahoma"/>
          <w:b/>
          <w:spacing w:val="-2"/>
          <w:sz w:val="22"/>
          <w:szCs w:val="22"/>
          <w:lang w:val="en-US"/>
        </w:rPr>
        <w:t>3</w:t>
      </w:r>
      <w:r w:rsidRPr="004F1B10">
        <w:rPr>
          <w:rFonts w:ascii="Tahoma" w:hAnsi="Tahoma" w:cs="Tahoma"/>
          <w:b/>
          <w:spacing w:val="-2"/>
          <w:sz w:val="22"/>
          <w:szCs w:val="22"/>
          <w:lang w:val="en-US"/>
        </w:rPr>
        <w:t>)</w:t>
      </w:r>
      <w:r w:rsidRPr="004F1B10">
        <w:rPr>
          <w:rFonts w:ascii="Tahoma" w:hAnsi="Tahoma" w:cs="Tahoma"/>
          <w:spacing w:val="-2"/>
          <w:sz w:val="22"/>
          <w:szCs w:val="22"/>
          <w:lang w:val="en-US"/>
        </w:rPr>
        <w:t xml:space="preserve"> </w:t>
      </w:r>
      <w:r>
        <w:rPr>
          <w:rFonts w:ascii="Tahoma" w:hAnsi="Tahoma" w:cs="Tahoma"/>
          <w:spacing w:val="-2"/>
          <w:sz w:val="22"/>
          <w:szCs w:val="22"/>
          <w:lang w:val="en-US"/>
        </w:rPr>
        <w:t>criteria</w:t>
      </w:r>
      <w:r w:rsidRPr="004F1B10">
        <w:rPr>
          <w:rFonts w:ascii="Tahoma" w:hAnsi="Tahoma" w:cs="Tahoma"/>
          <w:spacing w:val="-2"/>
          <w:sz w:val="22"/>
          <w:szCs w:val="22"/>
          <w:lang w:val="en-US"/>
        </w:rPr>
        <w:t> ;</w:t>
      </w:r>
    </w:p>
    <w:p w14:paraId="07A2A57D" w14:textId="77777777" w:rsidR="00700927" w:rsidRPr="004F1B10" w:rsidRDefault="00700927">
      <w:pPr>
        <w:numPr>
          <w:ilvl w:val="0"/>
          <w:numId w:val="22"/>
        </w:numPr>
        <w:tabs>
          <w:tab w:val="clear" w:pos="1440"/>
          <w:tab w:val="num" w:pos="851"/>
        </w:tabs>
        <w:spacing w:before="120"/>
        <w:ind w:left="2552" w:hanging="2126"/>
        <w:rPr>
          <w:rFonts w:ascii="Tahoma" w:hAnsi="Tahoma" w:cs="Tahoma"/>
          <w:spacing w:val="-2"/>
          <w:sz w:val="22"/>
          <w:szCs w:val="22"/>
          <w:lang w:val="en-US"/>
        </w:rPr>
      </w:pPr>
      <w:r w:rsidRPr="004F1B10">
        <w:rPr>
          <w:rFonts w:ascii="Tahoma" w:hAnsi="Tahoma" w:cs="Tahoma"/>
          <w:spacing w:val="-2"/>
          <w:sz w:val="22"/>
          <w:szCs w:val="22"/>
          <w:lang w:val="en-US"/>
        </w:rPr>
        <w:t xml:space="preserve">The site equipment to be mobilized on </w:t>
      </w:r>
      <w:r w:rsidRPr="004F1B10">
        <w:rPr>
          <w:rFonts w:ascii="Tahoma" w:hAnsi="Tahoma" w:cs="Tahoma"/>
          <w:b/>
          <w:spacing w:val="-2"/>
          <w:sz w:val="22"/>
          <w:szCs w:val="22"/>
          <w:lang w:val="en-US"/>
        </w:rPr>
        <w:t xml:space="preserve">five (05) </w:t>
      </w:r>
      <w:r>
        <w:rPr>
          <w:rFonts w:ascii="Tahoma" w:hAnsi="Tahoma" w:cs="Tahoma"/>
          <w:spacing w:val="-2"/>
          <w:sz w:val="22"/>
          <w:szCs w:val="22"/>
          <w:lang w:val="en-US"/>
        </w:rPr>
        <w:t>criteria</w:t>
      </w:r>
      <w:r w:rsidRPr="004F1B10">
        <w:rPr>
          <w:rFonts w:ascii="Tahoma" w:hAnsi="Tahoma" w:cs="Tahoma"/>
          <w:spacing w:val="-2"/>
          <w:sz w:val="22"/>
          <w:szCs w:val="22"/>
          <w:lang w:val="en-US"/>
        </w:rPr>
        <w:t> ;</w:t>
      </w:r>
    </w:p>
    <w:p w14:paraId="05B35327" w14:textId="77777777" w:rsidR="00700927" w:rsidRPr="004F1B10" w:rsidRDefault="00700927">
      <w:pPr>
        <w:numPr>
          <w:ilvl w:val="0"/>
          <w:numId w:val="22"/>
        </w:numPr>
        <w:tabs>
          <w:tab w:val="clear" w:pos="1440"/>
          <w:tab w:val="num" w:pos="851"/>
        </w:tabs>
        <w:spacing w:before="120"/>
        <w:ind w:left="2552" w:hanging="2126"/>
        <w:rPr>
          <w:rFonts w:ascii="Tahoma" w:hAnsi="Tahoma" w:cs="Tahoma"/>
          <w:spacing w:val="-2"/>
          <w:sz w:val="22"/>
          <w:szCs w:val="22"/>
          <w:lang w:val="en-US"/>
        </w:rPr>
      </w:pPr>
      <w:r w:rsidRPr="004F1B10">
        <w:rPr>
          <w:rFonts w:ascii="Tahoma" w:hAnsi="Tahoma" w:cs="Tahoma"/>
          <w:spacing w:val="-2"/>
          <w:sz w:val="22"/>
          <w:szCs w:val="22"/>
          <w:lang w:val="en-US"/>
        </w:rPr>
        <w:t>The Enterprise r</w:t>
      </w:r>
      <w:r>
        <w:rPr>
          <w:rFonts w:ascii="Tahoma" w:hAnsi="Tahoma" w:cs="Tahoma"/>
          <w:spacing w:val="-2"/>
          <w:sz w:val="22"/>
          <w:szCs w:val="22"/>
          <w:lang w:val="en-US"/>
        </w:rPr>
        <w:t>e</w:t>
      </w:r>
      <w:r w:rsidRPr="004F1B10">
        <w:rPr>
          <w:rFonts w:ascii="Tahoma" w:hAnsi="Tahoma" w:cs="Tahoma"/>
          <w:spacing w:val="-2"/>
          <w:sz w:val="22"/>
          <w:szCs w:val="22"/>
          <w:lang w:val="en-US"/>
        </w:rPr>
        <w:t xml:space="preserve">ferences on </w:t>
      </w:r>
      <w:r w:rsidRPr="004F1B10">
        <w:rPr>
          <w:rFonts w:ascii="Tahoma" w:hAnsi="Tahoma" w:cs="Tahoma"/>
          <w:b/>
          <w:spacing w:val="-2"/>
          <w:sz w:val="22"/>
          <w:szCs w:val="22"/>
          <w:lang w:val="en-US"/>
        </w:rPr>
        <w:t xml:space="preserve">two (02) </w:t>
      </w:r>
      <w:r w:rsidRPr="004F1B10">
        <w:rPr>
          <w:rFonts w:ascii="Tahoma" w:hAnsi="Tahoma" w:cs="Tahoma"/>
          <w:spacing w:val="-2"/>
          <w:sz w:val="22"/>
          <w:szCs w:val="22"/>
          <w:lang w:val="en-US"/>
        </w:rPr>
        <w:t>criteria.</w:t>
      </w:r>
    </w:p>
    <w:p w14:paraId="4B89AF1F" w14:textId="0A5953F0" w:rsidR="00700927" w:rsidRDefault="00395EB5" w:rsidP="00700927">
      <w:pPr>
        <w:tabs>
          <w:tab w:val="num" w:pos="2552"/>
        </w:tabs>
        <w:spacing w:before="120"/>
        <w:rPr>
          <w:rFonts w:ascii="Tahoma" w:hAnsi="Tahoma" w:cs="Tahoma"/>
          <w:spacing w:val="-2"/>
          <w:sz w:val="22"/>
          <w:szCs w:val="22"/>
          <w:lang w:val="en-US"/>
        </w:rPr>
      </w:pPr>
      <w:r>
        <w:rPr>
          <w:rFonts w:ascii="Tahoma" w:hAnsi="Tahoma" w:cs="Tahoma"/>
          <w:spacing w:val="-2"/>
          <w:sz w:val="22"/>
          <w:szCs w:val="22"/>
          <w:lang w:val="en-US"/>
        </w:rPr>
        <w:t xml:space="preserve">NB: A civil servant without any justification of </w:t>
      </w:r>
      <w:r w:rsidR="00024A19">
        <w:rPr>
          <w:rFonts w:ascii="Tahoma" w:hAnsi="Tahoma" w:cs="Tahoma"/>
          <w:spacing w:val="-2"/>
          <w:sz w:val="22"/>
          <w:szCs w:val="22"/>
          <w:lang w:val="en-US"/>
        </w:rPr>
        <w:t>secondment from the public service will not be evaluated;</w:t>
      </w:r>
    </w:p>
    <w:p w14:paraId="1A3DBFCE" w14:textId="77777777" w:rsidR="00700927" w:rsidRPr="005A2316" w:rsidRDefault="00700927" w:rsidP="00713375">
      <w:pPr>
        <w:pStyle w:val="ListParagraph"/>
        <w:numPr>
          <w:ilvl w:val="0"/>
          <w:numId w:val="21"/>
        </w:numPr>
        <w:suppressAutoHyphens/>
        <w:autoSpaceDN w:val="0"/>
        <w:spacing w:after="160" w:line="244" w:lineRule="auto"/>
        <w:jc w:val="both"/>
        <w:textAlignment w:val="baseline"/>
        <w:rPr>
          <w:rFonts w:ascii="Tahoma" w:hAnsi="Tahoma" w:cs="Tahoma"/>
          <w:b/>
          <w:u w:val="single"/>
        </w:rPr>
      </w:pPr>
      <w:r>
        <w:rPr>
          <w:rFonts w:ascii="Tahoma" w:hAnsi="Tahoma" w:cs="Tahoma"/>
          <w:b/>
          <w:u w:val="single"/>
        </w:rPr>
        <w:t>Award of contract</w:t>
      </w:r>
      <w:r w:rsidRPr="00C46A51">
        <w:rPr>
          <w:rFonts w:ascii="Tahoma" w:hAnsi="Tahoma" w:cs="Tahoma"/>
          <w:b/>
        </w:rPr>
        <w:t> :</w:t>
      </w:r>
      <w:r w:rsidRPr="005A2316">
        <w:rPr>
          <w:rFonts w:ascii="Tahoma" w:hAnsi="Tahoma" w:cs="Tahoma"/>
          <w:b/>
          <w:u w:val="single"/>
        </w:rPr>
        <w:t xml:space="preserve"> </w:t>
      </w:r>
    </w:p>
    <w:p w14:paraId="4DF40EF0" w14:textId="77777777" w:rsidR="00700927" w:rsidRDefault="00700927" w:rsidP="00700927">
      <w:pPr>
        <w:spacing w:before="120" w:after="120"/>
        <w:ind w:firstLine="360"/>
        <w:jc w:val="both"/>
        <w:rPr>
          <w:rFonts w:ascii="Tahoma" w:hAnsi="Tahoma" w:cs="Tahoma"/>
          <w:bCs/>
          <w:iCs/>
          <w:sz w:val="22"/>
          <w:szCs w:val="22"/>
          <w:lang w:val="en-US"/>
        </w:rPr>
      </w:pPr>
      <w:r w:rsidRPr="0022212B">
        <w:rPr>
          <w:rFonts w:ascii="Tahoma" w:hAnsi="Tahoma" w:cs="Tahoma"/>
          <w:color w:val="000000"/>
          <w:sz w:val="22"/>
          <w:szCs w:val="22"/>
          <w:lang w:val="en-US"/>
        </w:rPr>
        <w:t>The contract will be awarded to the lowest bidder, fulfilling the required administrative, technical, and financial criteria</w:t>
      </w:r>
      <w:r w:rsidRPr="0022212B">
        <w:rPr>
          <w:rFonts w:ascii="Tahoma" w:hAnsi="Tahoma" w:cs="Tahoma"/>
          <w:bCs/>
          <w:iCs/>
          <w:sz w:val="22"/>
          <w:szCs w:val="22"/>
          <w:lang w:val="en-US"/>
        </w:rPr>
        <w:t>.</w:t>
      </w:r>
    </w:p>
    <w:p w14:paraId="540A8458" w14:textId="4CB70621" w:rsidR="00024A19" w:rsidRDefault="00024A19" w:rsidP="00700927">
      <w:pPr>
        <w:spacing w:before="120" w:after="120"/>
        <w:ind w:firstLine="360"/>
        <w:jc w:val="both"/>
        <w:rPr>
          <w:rFonts w:ascii="Tahoma" w:hAnsi="Tahoma" w:cs="Tahoma"/>
          <w:bCs/>
          <w:iCs/>
          <w:sz w:val="22"/>
          <w:szCs w:val="22"/>
          <w:lang w:val="en-US"/>
        </w:rPr>
      </w:pPr>
      <w:r>
        <w:rPr>
          <w:rFonts w:ascii="Tahoma" w:hAnsi="Tahoma" w:cs="Tahoma"/>
          <w:bCs/>
          <w:iCs/>
          <w:sz w:val="22"/>
          <w:szCs w:val="22"/>
          <w:lang w:val="en-US"/>
        </w:rPr>
        <w:t xml:space="preserve">The </w:t>
      </w:r>
      <w:r w:rsidR="00D44503">
        <w:rPr>
          <w:rFonts w:ascii="Tahoma" w:hAnsi="Tahoma" w:cs="Tahoma"/>
          <w:bCs/>
          <w:iCs/>
          <w:sz w:val="22"/>
          <w:szCs w:val="22"/>
          <w:lang w:val="en-US"/>
        </w:rPr>
        <w:t>Delegated Contracting Authority</w:t>
      </w:r>
      <w:r>
        <w:rPr>
          <w:rFonts w:ascii="Tahoma" w:hAnsi="Tahoma" w:cs="Tahoma"/>
          <w:bCs/>
          <w:iCs/>
          <w:sz w:val="22"/>
          <w:szCs w:val="22"/>
          <w:lang w:val="en-US"/>
        </w:rPr>
        <w:t xml:space="preserve"> has the discretion not to award the contract to a bidder who has an</w:t>
      </w:r>
      <w:r w:rsidR="006C52DF">
        <w:rPr>
          <w:rFonts w:ascii="Tahoma" w:hAnsi="Tahoma" w:cs="Tahoma"/>
          <w:bCs/>
          <w:iCs/>
          <w:sz w:val="22"/>
          <w:szCs w:val="22"/>
          <w:lang w:val="en-US"/>
        </w:rPr>
        <w:t xml:space="preserve"> ongoing</w:t>
      </w:r>
      <w:r>
        <w:rPr>
          <w:rFonts w:ascii="Tahoma" w:hAnsi="Tahoma" w:cs="Tahoma"/>
          <w:bCs/>
          <w:iCs/>
          <w:sz w:val="22"/>
          <w:szCs w:val="22"/>
          <w:lang w:val="en-US"/>
        </w:rPr>
        <w:t xml:space="preserve"> contract within the zone</w:t>
      </w:r>
      <w:r w:rsidR="006C52DF">
        <w:rPr>
          <w:rFonts w:ascii="Tahoma" w:hAnsi="Tahoma" w:cs="Tahoma"/>
          <w:bCs/>
          <w:iCs/>
          <w:sz w:val="22"/>
          <w:szCs w:val="22"/>
          <w:lang w:val="en-US"/>
        </w:rPr>
        <w:t xml:space="preserve">, having non satisfactory </w:t>
      </w:r>
      <w:r w:rsidR="00C03A85">
        <w:rPr>
          <w:rFonts w:ascii="Tahoma" w:hAnsi="Tahoma" w:cs="Tahoma"/>
          <w:bCs/>
          <w:iCs/>
          <w:sz w:val="22"/>
          <w:szCs w:val="22"/>
          <w:lang w:val="en-US"/>
        </w:rPr>
        <w:t>performances (</w:t>
      </w:r>
      <w:r w:rsidR="006C52DF">
        <w:rPr>
          <w:rFonts w:ascii="Tahoma" w:hAnsi="Tahoma" w:cs="Tahoma"/>
          <w:bCs/>
          <w:iCs/>
          <w:sz w:val="22"/>
          <w:szCs w:val="22"/>
          <w:lang w:val="en-US"/>
        </w:rPr>
        <w:t xml:space="preserve">cancelled or abandoned) or a bit </w:t>
      </w:r>
      <w:r w:rsidR="00C03A85">
        <w:rPr>
          <w:rFonts w:ascii="Tahoma" w:hAnsi="Tahoma" w:cs="Tahoma"/>
          <w:bCs/>
          <w:iCs/>
          <w:sz w:val="22"/>
          <w:szCs w:val="22"/>
          <w:lang w:val="en-US"/>
        </w:rPr>
        <w:t xml:space="preserve">satisfactory </w:t>
      </w:r>
      <w:r w:rsidR="00694490">
        <w:rPr>
          <w:rFonts w:ascii="Tahoma" w:hAnsi="Tahoma" w:cs="Tahoma"/>
          <w:bCs/>
          <w:iCs/>
          <w:sz w:val="22"/>
          <w:szCs w:val="22"/>
          <w:lang w:val="en-US"/>
        </w:rPr>
        <w:t>(Formal</w:t>
      </w:r>
      <w:r w:rsidR="006C52DF">
        <w:rPr>
          <w:rFonts w:ascii="Tahoma" w:hAnsi="Tahoma" w:cs="Tahoma"/>
          <w:bCs/>
          <w:iCs/>
          <w:sz w:val="22"/>
          <w:szCs w:val="22"/>
          <w:lang w:val="en-US"/>
        </w:rPr>
        <w:t xml:space="preserve"> notice with evaluation being unsatisfactory or </w:t>
      </w:r>
      <w:r w:rsidR="00675EC0">
        <w:rPr>
          <w:rFonts w:ascii="Tahoma" w:hAnsi="Tahoma" w:cs="Tahoma"/>
          <w:bCs/>
          <w:iCs/>
          <w:sz w:val="22"/>
          <w:szCs w:val="22"/>
          <w:lang w:val="en-US"/>
        </w:rPr>
        <w:t xml:space="preserve">a notified evaluation of </w:t>
      </w:r>
      <w:r w:rsidR="00694490">
        <w:rPr>
          <w:rFonts w:ascii="Tahoma" w:hAnsi="Tahoma" w:cs="Tahoma"/>
          <w:bCs/>
          <w:iCs/>
          <w:sz w:val="22"/>
          <w:szCs w:val="22"/>
          <w:lang w:val="en-US"/>
        </w:rPr>
        <w:t>non-compliance</w:t>
      </w:r>
      <w:r w:rsidR="00675EC0">
        <w:rPr>
          <w:rFonts w:ascii="Tahoma" w:hAnsi="Tahoma" w:cs="Tahoma"/>
          <w:bCs/>
          <w:iCs/>
          <w:sz w:val="22"/>
          <w:szCs w:val="22"/>
          <w:lang w:val="en-US"/>
        </w:rPr>
        <w:t xml:space="preserve"> within six months of award or contract </w:t>
      </w:r>
      <w:r w:rsidR="0093174C">
        <w:rPr>
          <w:rFonts w:ascii="Tahoma" w:hAnsi="Tahoma" w:cs="Tahoma"/>
          <w:bCs/>
          <w:iCs/>
          <w:sz w:val="22"/>
          <w:szCs w:val="22"/>
          <w:lang w:val="en-US"/>
        </w:rPr>
        <w:t>cancellation underway).</w:t>
      </w:r>
    </w:p>
    <w:p w14:paraId="2F1955EA" w14:textId="768FE1EC" w:rsidR="0093174C" w:rsidRPr="00C115EB" w:rsidRDefault="0093174C" w:rsidP="00C115EB">
      <w:pPr>
        <w:pStyle w:val="ListParagraph"/>
        <w:numPr>
          <w:ilvl w:val="0"/>
          <w:numId w:val="21"/>
        </w:numPr>
        <w:suppressAutoHyphens/>
        <w:autoSpaceDN w:val="0"/>
        <w:spacing w:after="160" w:line="244" w:lineRule="auto"/>
        <w:jc w:val="both"/>
        <w:textAlignment w:val="baseline"/>
        <w:rPr>
          <w:rFonts w:ascii="Tahoma" w:hAnsi="Tahoma" w:cs="Tahoma"/>
          <w:b/>
          <w:u w:val="single"/>
        </w:rPr>
      </w:pPr>
      <w:r w:rsidRPr="00C115EB">
        <w:rPr>
          <w:rFonts w:ascii="Tahoma" w:hAnsi="Tahoma" w:cs="Tahoma"/>
          <w:b/>
          <w:u w:val="single"/>
        </w:rPr>
        <w:t>Maximum Number of Lots:</w:t>
      </w:r>
    </w:p>
    <w:p w14:paraId="58F2D784" w14:textId="55CAFA53" w:rsidR="0093174C" w:rsidRPr="00A02454" w:rsidRDefault="0093174C" w:rsidP="0093174C">
      <w:pPr>
        <w:spacing w:before="120" w:after="120"/>
        <w:ind w:left="360"/>
        <w:jc w:val="both"/>
        <w:rPr>
          <w:rFonts w:ascii="Tahoma" w:hAnsi="Tahoma" w:cs="Tahoma"/>
          <w:bCs/>
          <w:iCs/>
          <w:sz w:val="22"/>
          <w:szCs w:val="22"/>
          <w:lang w:val="en-US"/>
        </w:rPr>
      </w:pPr>
      <w:r w:rsidRPr="00A02454">
        <w:rPr>
          <w:rFonts w:ascii="Tahoma" w:hAnsi="Tahoma" w:cs="Tahoma"/>
          <w:bCs/>
          <w:iCs/>
          <w:sz w:val="22"/>
          <w:szCs w:val="22"/>
          <w:lang w:val="en-US"/>
        </w:rPr>
        <w:t>A bidder can</w:t>
      </w:r>
      <w:r w:rsidR="00AF74CB" w:rsidRPr="00A02454">
        <w:rPr>
          <w:rFonts w:ascii="Tahoma" w:hAnsi="Tahoma" w:cs="Tahoma"/>
          <w:bCs/>
          <w:iCs/>
          <w:sz w:val="22"/>
          <w:szCs w:val="22"/>
          <w:lang w:val="en-US"/>
        </w:rPr>
        <w:t xml:space="preserve"> be attributed just </w:t>
      </w:r>
      <w:r w:rsidR="00C03A85" w:rsidRPr="00A02454">
        <w:rPr>
          <w:rFonts w:ascii="Tahoma" w:hAnsi="Tahoma" w:cs="Tahoma"/>
          <w:bCs/>
          <w:iCs/>
          <w:sz w:val="22"/>
          <w:szCs w:val="22"/>
          <w:lang w:val="en-US"/>
        </w:rPr>
        <w:t>One (</w:t>
      </w:r>
      <w:r w:rsidR="00AF74CB" w:rsidRPr="00A02454">
        <w:rPr>
          <w:rFonts w:ascii="Tahoma" w:hAnsi="Tahoma" w:cs="Tahoma"/>
          <w:bCs/>
          <w:iCs/>
          <w:sz w:val="22"/>
          <w:szCs w:val="22"/>
          <w:lang w:val="en-US"/>
        </w:rPr>
        <w:t>01) lot given that the bid is for a single lot.</w:t>
      </w:r>
    </w:p>
    <w:p w14:paraId="162EE8A7" w14:textId="5A5B8A97" w:rsidR="00AF74CB" w:rsidRPr="00C115EB" w:rsidRDefault="00C115EB" w:rsidP="00C115EB">
      <w:pPr>
        <w:pStyle w:val="ListParagraph"/>
        <w:numPr>
          <w:ilvl w:val="0"/>
          <w:numId w:val="21"/>
        </w:numPr>
        <w:suppressAutoHyphens/>
        <w:autoSpaceDN w:val="0"/>
        <w:spacing w:after="160" w:line="244" w:lineRule="auto"/>
        <w:jc w:val="both"/>
        <w:textAlignment w:val="baseline"/>
        <w:rPr>
          <w:rFonts w:ascii="Tahoma" w:hAnsi="Tahoma" w:cs="Tahoma"/>
          <w:b/>
          <w:u w:val="single"/>
        </w:rPr>
      </w:pPr>
      <w:r w:rsidRPr="00C115EB">
        <w:rPr>
          <w:rFonts w:ascii="Tahoma" w:hAnsi="Tahoma" w:cs="Tahoma"/>
          <w:b/>
          <w:u w:val="single"/>
        </w:rPr>
        <w:t>Validity of Bids</w:t>
      </w:r>
    </w:p>
    <w:p w14:paraId="37D6EB1D" w14:textId="25D8CF31" w:rsidR="00C115EB" w:rsidRPr="00C115EB" w:rsidRDefault="00C115EB" w:rsidP="00C115EB">
      <w:pPr>
        <w:spacing w:before="120" w:after="120"/>
        <w:ind w:left="360"/>
        <w:jc w:val="both"/>
        <w:rPr>
          <w:rFonts w:ascii="Tahoma" w:hAnsi="Tahoma" w:cs="Tahoma"/>
          <w:bCs/>
          <w:iCs/>
          <w:sz w:val="22"/>
          <w:szCs w:val="22"/>
          <w:lang w:val="en-US"/>
        </w:rPr>
      </w:pPr>
      <w:r>
        <w:rPr>
          <w:rFonts w:ascii="Tahoma" w:hAnsi="Tahoma" w:cs="Tahoma"/>
          <w:bCs/>
          <w:iCs/>
          <w:sz w:val="22"/>
          <w:szCs w:val="22"/>
          <w:lang w:val="en-US"/>
        </w:rPr>
        <w:t xml:space="preserve">The bidders remain engaged to their offer within </w:t>
      </w:r>
      <w:r w:rsidR="00C03A85">
        <w:rPr>
          <w:rFonts w:ascii="Tahoma" w:hAnsi="Tahoma" w:cs="Tahoma"/>
          <w:bCs/>
          <w:iCs/>
          <w:sz w:val="22"/>
          <w:szCs w:val="22"/>
          <w:lang w:val="en-US"/>
        </w:rPr>
        <w:t>Ninety (</w:t>
      </w:r>
      <w:r>
        <w:rPr>
          <w:rFonts w:ascii="Tahoma" w:hAnsi="Tahoma" w:cs="Tahoma"/>
          <w:bCs/>
          <w:iCs/>
          <w:sz w:val="22"/>
          <w:szCs w:val="22"/>
          <w:lang w:val="en-US"/>
        </w:rPr>
        <w:t>90) days from the submission date of the bids.</w:t>
      </w:r>
    </w:p>
    <w:p w14:paraId="0F3DAF4C" w14:textId="77777777" w:rsidR="00700927" w:rsidRPr="005A2316" w:rsidRDefault="00700927" w:rsidP="00713375">
      <w:pPr>
        <w:pStyle w:val="ListParagraph"/>
        <w:numPr>
          <w:ilvl w:val="0"/>
          <w:numId w:val="21"/>
        </w:numPr>
        <w:suppressAutoHyphens/>
        <w:autoSpaceDN w:val="0"/>
        <w:spacing w:after="160" w:line="244" w:lineRule="auto"/>
        <w:jc w:val="both"/>
        <w:textAlignment w:val="baseline"/>
        <w:rPr>
          <w:rFonts w:ascii="Tahoma" w:hAnsi="Tahoma" w:cs="Tahoma"/>
          <w:b/>
          <w:u w:val="single"/>
        </w:rPr>
      </w:pPr>
      <w:r>
        <w:rPr>
          <w:rFonts w:ascii="Tahoma" w:hAnsi="Tahoma" w:cs="Tahoma"/>
          <w:b/>
          <w:u w:val="single"/>
        </w:rPr>
        <w:t>Additional information</w:t>
      </w:r>
    </w:p>
    <w:p w14:paraId="4C7AAB82" w14:textId="1C702803" w:rsidR="00700927" w:rsidRDefault="00700927" w:rsidP="00700927">
      <w:pPr>
        <w:pStyle w:val="BodyText"/>
        <w:tabs>
          <w:tab w:val="left" w:pos="851"/>
        </w:tabs>
        <w:spacing w:after="60"/>
        <w:jc w:val="both"/>
        <w:rPr>
          <w:rFonts w:ascii="Tahoma" w:hAnsi="Tahoma" w:cs="Tahoma"/>
          <w:color w:val="000000"/>
          <w:sz w:val="22"/>
          <w:szCs w:val="22"/>
          <w:lang w:val="en-US"/>
        </w:rPr>
      </w:pPr>
      <w:r w:rsidRPr="003519C1">
        <w:rPr>
          <w:rFonts w:ascii="Tahoma" w:hAnsi="Tahoma" w:cs="Tahoma"/>
          <w:color w:val="000000"/>
          <w:sz w:val="22"/>
          <w:szCs w:val="22"/>
          <w:lang w:val="en-US"/>
        </w:rPr>
        <w:tab/>
        <w:t xml:space="preserve">Additional information in relation to technical details can be obtained at the office of the </w:t>
      </w:r>
      <w:r w:rsidR="00523914">
        <w:rPr>
          <w:rFonts w:ascii="Tahoma" w:hAnsi="Tahoma" w:cs="Tahoma"/>
          <w:color w:val="000000"/>
          <w:sz w:val="22"/>
          <w:szCs w:val="22"/>
          <w:lang w:val="en-US"/>
        </w:rPr>
        <w:t>Delegated Contracting A</w:t>
      </w:r>
      <w:r w:rsidRPr="003519C1">
        <w:rPr>
          <w:rFonts w:ascii="Tahoma" w:hAnsi="Tahoma" w:cs="Tahoma"/>
          <w:color w:val="000000"/>
          <w:sz w:val="22"/>
          <w:szCs w:val="22"/>
          <w:lang w:val="en-US"/>
        </w:rPr>
        <w:t xml:space="preserve">uthority, notably </w:t>
      </w:r>
      <w:r w:rsidR="006D798F">
        <w:rPr>
          <w:rFonts w:ascii="Tahoma" w:hAnsi="Tahoma" w:cs="Tahoma"/>
          <w:sz w:val="22"/>
          <w:szCs w:val="22"/>
          <w:lang w:val="en-US"/>
        </w:rPr>
        <w:t xml:space="preserve">The </w:t>
      </w:r>
      <w:r w:rsidR="001567FB">
        <w:rPr>
          <w:rFonts w:ascii="Tahoma" w:hAnsi="Tahoma" w:cs="Tahoma"/>
          <w:color w:val="000000"/>
          <w:sz w:val="22"/>
          <w:szCs w:val="22"/>
          <w:lang w:val="en-US"/>
        </w:rPr>
        <w:t>Governor of the North</w:t>
      </w:r>
      <w:r w:rsidR="00523914">
        <w:rPr>
          <w:rFonts w:ascii="Tahoma" w:hAnsi="Tahoma" w:cs="Tahoma"/>
          <w:color w:val="000000"/>
          <w:sz w:val="22"/>
          <w:szCs w:val="22"/>
          <w:lang w:val="en-US"/>
        </w:rPr>
        <w:t xml:space="preserve"> West R</w:t>
      </w:r>
      <w:r w:rsidR="001567FB">
        <w:rPr>
          <w:rFonts w:ascii="Tahoma" w:hAnsi="Tahoma" w:cs="Tahoma"/>
          <w:color w:val="000000"/>
          <w:sz w:val="22"/>
          <w:szCs w:val="22"/>
          <w:lang w:val="en-US"/>
        </w:rPr>
        <w:t>egion</w:t>
      </w:r>
      <w:r w:rsidR="004E33D6">
        <w:rPr>
          <w:rFonts w:ascii="Tahoma" w:hAnsi="Tahoma" w:cs="Tahoma"/>
          <w:color w:val="000000"/>
          <w:sz w:val="22"/>
          <w:szCs w:val="22"/>
          <w:lang w:val="en-US"/>
        </w:rPr>
        <w:t>.</w:t>
      </w:r>
    </w:p>
    <w:p w14:paraId="45978F9E" w14:textId="6CD747D9" w:rsidR="004E33D6" w:rsidRPr="004E33D6" w:rsidRDefault="004E33D6" w:rsidP="001F36A1">
      <w:pPr>
        <w:widowControl w:val="0"/>
        <w:numPr>
          <w:ilvl w:val="0"/>
          <w:numId w:val="43"/>
        </w:numPr>
        <w:tabs>
          <w:tab w:val="left" w:pos="612"/>
          <w:tab w:val="left" w:pos="9072"/>
        </w:tabs>
        <w:autoSpaceDE w:val="0"/>
        <w:autoSpaceDN w:val="0"/>
        <w:spacing w:before="303"/>
        <w:ind w:right="254"/>
        <w:jc w:val="both"/>
        <w:outlineLvl w:val="4"/>
        <w:rPr>
          <w:rFonts w:ascii="Bookman Old Style" w:eastAsia="Arial Narrow" w:hAnsi="Bookman Old Style"/>
          <w:b/>
          <w:bCs/>
          <w:lang w:val="en-US"/>
        </w:rPr>
      </w:pPr>
      <w:r w:rsidRPr="004E33D6">
        <w:rPr>
          <w:rFonts w:ascii="Bookman Old Style" w:eastAsia="Arial Narrow" w:hAnsi="Bookman Old Style"/>
          <w:b/>
          <w:bCs/>
          <w:lang w:val="en-US"/>
        </w:rPr>
        <w:t>Fight against Corruption and M</w:t>
      </w:r>
      <w:r>
        <w:rPr>
          <w:rFonts w:ascii="Bookman Old Style" w:eastAsia="Arial Narrow" w:hAnsi="Bookman Old Style"/>
          <w:b/>
          <w:bCs/>
          <w:lang w:val="en-US"/>
        </w:rPr>
        <w:t>alpractices</w:t>
      </w:r>
    </w:p>
    <w:p w14:paraId="16CA9D6B" w14:textId="71D60401" w:rsidR="004E33D6" w:rsidRPr="00193B52" w:rsidRDefault="004E33D6" w:rsidP="004E33D6">
      <w:pPr>
        <w:widowControl w:val="0"/>
        <w:tabs>
          <w:tab w:val="left" w:leader="dot" w:pos="8237"/>
          <w:tab w:val="left" w:pos="9072"/>
        </w:tabs>
        <w:autoSpaceDE w:val="0"/>
        <w:autoSpaceDN w:val="0"/>
        <w:ind w:left="252" w:right="254"/>
        <w:jc w:val="both"/>
        <w:rPr>
          <w:rFonts w:ascii="Bookman Old Style" w:eastAsia="Arial Narrow" w:hAnsi="Bookman Old Style"/>
          <w:lang w:val="en-US"/>
        </w:rPr>
      </w:pPr>
      <w:r w:rsidRPr="00193B52">
        <w:rPr>
          <w:rFonts w:ascii="Bookman Old Style" w:eastAsia="Arial Narrow" w:hAnsi="Bookman Old Style"/>
          <w:lang w:val="en-US"/>
        </w:rPr>
        <w:t xml:space="preserve">For all </w:t>
      </w:r>
      <w:r w:rsidR="00193B52" w:rsidRPr="00193B52">
        <w:rPr>
          <w:rFonts w:ascii="Bookman Old Style" w:eastAsia="Arial Narrow" w:hAnsi="Bookman Old Style"/>
          <w:lang w:val="en-US"/>
        </w:rPr>
        <w:t>reports on p</w:t>
      </w:r>
      <w:r w:rsidR="00193B52">
        <w:rPr>
          <w:rFonts w:ascii="Bookman Old Style" w:eastAsia="Arial Narrow" w:hAnsi="Bookman Old Style"/>
          <w:lang w:val="en-US"/>
        </w:rPr>
        <w:t>ractice, acts of corruption or malpractice, you can contact the National Anti-</w:t>
      </w:r>
      <w:r w:rsidR="006C2D0F">
        <w:rPr>
          <w:rFonts w:ascii="Bookman Old Style" w:eastAsia="Arial Narrow" w:hAnsi="Bookman Old Style"/>
          <w:lang w:val="en-US"/>
        </w:rPr>
        <w:t>Corruption Agency</w:t>
      </w:r>
      <w:r w:rsidR="00193B52">
        <w:rPr>
          <w:rFonts w:ascii="Bookman Old Style" w:eastAsia="Arial Narrow" w:hAnsi="Bookman Old Style"/>
          <w:lang w:val="en-US"/>
        </w:rPr>
        <w:t xml:space="preserve"> on 1517, Authority in charge of Public Contracts(MINMAP) (</w:t>
      </w:r>
      <w:r w:rsidR="00DD54FC">
        <w:rPr>
          <w:rFonts w:ascii="Bookman Old Style" w:eastAsia="Arial Narrow" w:hAnsi="Bookman Old Style"/>
          <w:lang w:val="en-US"/>
        </w:rPr>
        <w:t xml:space="preserve">SMS </w:t>
      </w:r>
      <w:r w:rsidR="00193B52">
        <w:rPr>
          <w:rFonts w:ascii="Bookman Old Style" w:eastAsia="Arial Narrow" w:hAnsi="Bookman Old Style"/>
          <w:lang w:val="en-US"/>
        </w:rPr>
        <w:t xml:space="preserve">or call) on: </w:t>
      </w:r>
      <w:r w:rsidR="00193B52" w:rsidRPr="00193B52">
        <w:rPr>
          <w:rFonts w:ascii="Bookman Old Style" w:eastAsia="Arial Narrow" w:hAnsi="Bookman Old Style"/>
          <w:lang w:val="en-US"/>
        </w:rPr>
        <w:t>(+237)</w:t>
      </w:r>
      <w:r w:rsidR="00193B52" w:rsidRPr="00193B52">
        <w:rPr>
          <w:rFonts w:ascii="Bookman Old Style" w:eastAsia="Arial Narrow" w:hAnsi="Bookman Old Style"/>
          <w:spacing w:val="17"/>
          <w:lang w:val="en-US"/>
        </w:rPr>
        <w:t xml:space="preserve"> </w:t>
      </w:r>
      <w:r w:rsidR="00193B52" w:rsidRPr="00193B52">
        <w:rPr>
          <w:rFonts w:ascii="Bookman Old Style" w:eastAsia="Arial Narrow" w:hAnsi="Bookman Old Style"/>
          <w:lang w:val="en-US"/>
        </w:rPr>
        <w:t>673</w:t>
      </w:r>
      <w:r w:rsidR="00193B52" w:rsidRPr="00193B52">
        <w:rPr>
          <w:rFonts w:ascii="Bookman Old Style" w:eastAsia="Arial Narrow" w:hAnsi="Bookman Old Style"/>
          <w:spacing w:val="17"/>
          <w:lang w:val="en-US"/>
        </w:rPr>
        <w:t xml:space="preserve"> </w:t>
      </w:r>
      <w:r w:rsidR="00193B52" w:rsidRPr="00193B52">
        <w:rPr>
          <w:rFonts w:ascii="Bookman Old Style" w:eastAsia="Arial Narrow" w:hAnsi="Bookman Old Style"/>
          <w:lang w:val="en-US"/>
        </w:rPr>
        <w:t>20</w:t>
      </w:r>
      <w:r w:rsidR="00193B52" w:rsidRPr="00193B52">
        <w:rPr>
          <w:rFonts w:ascii="Bookman Old Style" w:eastAsia="Arial Narrow" w:hAnsi="Bookman Old Style"/>
          <w:spacing w:val="19"/>
          <w:lang w:val="en-US"/>
        </w:rPr>
        <w:t xml:space="preserve"> </w:t>
      </w:r>
      <w:r w:rsidR="00193B52" w:rsidRPr="00193B52">
        <w:rPr>
          <w:rFonts w:ascii="Bookman Old Style" w:eastAsia="Arial Narrow" w:hAnsi="Bookman Old Style"/>
          <w:lang w:val="en-US"/>
        </w:rPr>
        <w:t>57</w:t>
      </w:r>
      <w:r w:rsidR="00193B52" w:rsidRPr="00193B52">
        <w:rPr>
          <w:rFonts w:ascii="Bookman Old Style" w:eastAsia="Arial Narrow" w:hAnsi="Bookman Old Style"/>
          <w:spacing w:val="17"/>
          <w:lang w:val="en-US"/>
        </w:rPr>
        <w:t xml:space="preserve"> </w:t>
      </w:r>
      <w:r w:rsidR="00193B52" w:rsidRPr="00193B52">
        <w:rPr>
          <w:rFonts w:ascii="Bookman Old Style" w:eastAsia="Arial Narrow" w:hAnsi="Bookman Old Style"/>
          <w:lang w:val="en-US"/>
        </w:rPr>
        <w:t>25</w:t>
      </w:r>
      <w:r w:rsidR="00193B52" w:rsidRPr="00193B52">
        <w:rPr>
          <w:rFonts w:ascii="Bookman Old Style" w:eastAsia="Arial Narrow" w:hAnsi="Bookman Old Style"/>
          <w:spacing w:val="19"/>
          <w:lang w:val="en-US"/>
        </w:rPr>
        <w:t xml:space="preserve"> </w:t>
      </w:r>
      <w:r w:rsidR="00193B52">
        <w:rPr>
          <w:rFonts w:ascii="Bookman Old Style" w:eastAsia="Arial Narrow" w:hAnsi="Bookman Old Style"/>
          <w:lang w:val="en-US"/>
        </w:rPr>
        <w:t>and</w:t>
      </w:r>
      <w:r w:rsidR="00193B52" w:rsidRPr="00193B52">
        <w:rPr>
          <w:rFonts w:ascii="Bookman Old Style" w:eastAsia="Arial Narrow" w:hAnsi="Bookman Old Style"/>
          <w:spacing w:val="17"/>
          <w:lang w:val="en-US"/>
        </w:rPr>
        <w:t xml:space="preserve"> </w:t>
      </w:r>
      <w:r w:rsidR="00193B52" w:rsidRPr="00193B52">
        <w:rPr>
          <w:rFonts w:ascii="Bookman Old Style" w:eastAsia="Arial Narrow" w:hAnsi="Bookman Old Style"/>
          <w:lang w:val="en-US"/>
        </w:rPr>
        <w:t>699</w:t>
      </w:r>
      <w:r w:rsidR="00193B52" w:rsidRPr="00193B52">
        <w:rPr>
          <w:rFonts w:ascii="Bookman Old Style" w:eastAsia="Arial Narrow" w:hAnsi="Bookman Old Style"/>
          <w:spacing w:val="16"/>
          <w:lang w:val="en-US"/>
        </w:rPr>
        <w:t xml:space="preserve"> </w:t>
      </w:r>
      <w:r w:rsidR="00193B52" w:rsidRPr="00193B52">
        <w:rPr>
          <w:rFonts w:ascii="Bookman Old Style" w:eastAsia="Arial Narrow" w:hAnsi="Bookman Old Style"/>
          <w:lang w:val="en-US"/>
        </w:rPr>
        <w:t>37</w:t>
      </w:r>
      <w:r w:rsidR="00193B52" w:rsidRPr="00193B52">
        <w:rPr>
          <w:rFonts w:ascii="Bookman Old Style" w:eastAsia="Arial Narrow" w:hAnsi="Bookman Old Style"/>
          <w:spacing w:val="20"/>
          <w:lang w:val="en-US"/>
        </w:rPr>
        <w:t xml:space="preserve"> </w:t>
      </w:r>
      <w:r w:rsidR="00193B52" w:rsidRPr="00193B52">
        <w:rPr>
          <w:rFonts w:ascii="Bookman Old Style" w:eastAsia="Arial Narrow" w:hAnsi="Bookman Old Style"/>
          <w:lang w:val="en-US"/>
        </w:rPr>
        <w:t>07</w:t>
      </w:r>
      <w:r w:rsidR="00193B52" w:rsidRPr="00193B52">
        <w:rPr>
          <w:rFonts w:ascii="Bookman Old Style" w:eastAsia="Arial Narrow" w:hAnsi="Bookman Old Style"/>
          <w:spacing w:val="19"/>
          <w:lang w:val="en-US"/>
        </w:rPr>
        <w:t xml:space="preserve"> </w:t>
      </w:r>
      <w:r w:rsidR="00193B52" w:rsidRPr="00193B52">
        <w:rPr>
          <w:rFonts w:ascii="Bookman Old Style" w:eastAsia="Arial Narrow" w:hAnsi="Bookman Old Style"/>
          <w:lang w:val="en-US"/>
        </w:rPr>
        <w:t>48</w:t>
      </w:r>
      <w:r w:rsidR="00193B52">
        <w:rPr>
          <w:rFonts w:ascii="Bookman Old Style" w:eastAsia="Arial Narrow" w:hAnsi="Bookman Old Style"/>
          <w:lang w:val="en-US"/>
        </w:rPr>
        <w:t xml:space="preserve"> </w:t>
      </w:r>
      <w:r w:rsidR="00523914">
        <w:rPr>
          <w:rFonts w:ascii="Bookman Old Style" w:eastAsia="Arial Narrow" w:hAnsi="Bookman Old Style"/>
          <w:lang w:val="en-US"/>
        </w:rPr>
        <w:t>or</w:t>
      </w:r>
      <w:r w:rsidR="00193B52">
        <w:rPr>
          <w:rFonts w:ascii="Bookman Old Style" w:eastAsia="Arial Narrow" w:hAnsi="Bookman Old Style"/>
          <w:lang w:val="en-US"/>
        </w:rPr>
        <w:t xml:space="preserve"> the Ministry of Public Works on </w:t>
      </w:r>
      <w:r w:rsidR="00193B52" w:rsidRPr="00193B52">
        <w:rPr>
          <w:rFonts w:ascii="Bookman Old Style" w:eastAsia="Arial Narrow" w:hAnsi="Bookman Old Style"/>
          <w:lang w:val="en-US"/>
        </w:rPr>
        <w:t>88002042</w:t>
      </w:r>
      <w:r w:rsidR="00193B52">
        <w:rPr>
          <w:rFonts w:ascii="Bookman Old Style" w:eastAsia="Arial Narrow" w:hAnsi="Bookman Old Style"/>
          <w:lang w:val="en-US"/>
        </w:rPr>
        <w:t>.</w:t>
      </w:r>
    </w:p>
    <w:p w14:paraId="45A00FBC" w14:textId="5FE71140" w:rsidR="004E33D6" w:rsidRPr="0066560F" w:rsidRDefault="004E33D6" w:rsidP="004E33D6">
      <w:pPr>
        <w:pStyle w:val="BodyText"/>
        <w:tabs>
          <w:tab w:val="left" w:pos="851"/>
        </w:tabs>
        <w:spacing w:after="60"/>
        <w:ind w:left="720"/>
        <w:jc w:val="both"/>
        <w:rPr>
          <w:rFonts w:ascii="Tahoma" w:hAnsi="Tahoma" w:cs="Tahoma"/>
          <w:color w:val="000000"/>
          <w:sz w:val="22"/>
          <w:szCs w:val="22"/>
          <w:lang w:val="en-US"/>
        </w:rPr>
      </w:pPr>
    </w:p>
    <w:p w14:paraId="580D5929" w14:textId="7652AD91" w:rsidR="000E344A" w:rsidRDefault="00700927" w:rsidP="001D7707">
      <w:pPr>
        <w:ind w:left="987" w:firstLine="3549"/>
        <w:jc w:val="center"/>
        <w:rPr>
          <w:rFonts w:ascii="Tahoma" w:hAnsi="Tahoma" w:cs="Tahoma"/>
          <w:b/>
          <w:bCs/>
          <w:szCs w:val="20"/>
          <w:lang w:val="en-US"/>
        </w:rPr>
      </w:pPr>
      <w:r w:rsidRPr="00364E95">
        <w:rPr>
          <w:rFonts w:ascii="Tahoma" w:hAnsi="Tahoma" w:cs="Tahoma"/>
          <w:b/>
          <w:bCs/>
          <w:szCs w:val="20"/>
          <w:lang w:val="en-US"/>
        </w:rPr>
        <w:t xml:space="preserve">The </w:t>
      </w:r>
      <w:r w:rsidR="008A58CF">
        <w:rPr>
          <w:rFonts w:ascii="Tahoma" w:hAnsi="Tahoma" w:cs="Tahoma"/>
          <w:b/>
          <w:bCs/>
          <w:szCs w:val="20"/>
          <w:lang w:val="en-US"/>
        </w:rPr>
        <w:t>Governor of the North</w:t>
      </w:r>
      <w:r w:rsidR="00523914">
        <w:rPr>
          <w:rFonts w:ascii="Tahoma" w:hAnsi="Tahoma" w:cs="Tahoma"/>
          <w:b/>
          <w:bCs/>
          <w:szCs w:val="20"/>
          <w:lang w:val="en-US"/>
        </w:rPr>
        <w:t xml:space="preserve"> West R</w:t>
      </w:r>
      <w:r w:rsidR="008A58CF">
        <w:rPr>
          <w:rFonts w:ascii="Tahoma" w:hAnsi="Tahoma" w:cs="Tahoma"/>
          <w:b/>
          <w:bCs/>
          <w:szCs w:val="20"/>
          <w:lang w:val="en-US"/>
        </w:rPr>
        <w:t>egion</w:t>
      </w:r>
    </w:p>
    <w:p w14:paraId="03040278" w14:textId="77777777" w:rsidR="000211D6" w:rsidRDefault="000211D6" w:rsidP="001D7707">
      <w:pPr>
        <w:ind w:left="987" w:firstLine="3549"/>
        <w:jc w:val="center"/>
        <w:rPr>
          <w:rFonts w:ascii="Tahoma" w:hAnsi="Tahoma" w:cs="Tahoma"/>
          <w:b/>
          <w:bCs/>
          <w:szCs w:val="20"/>
          <w:lang w:val="en-US"/>
        </w:rPr>
      </w:pPr>
    </w:p>
    <w:p w14:paraId="51CC4BDF" w14:textId="77777777" w:rsidR="000211D6" w:rsidRDefault="000211D6" w:rsidP="001D7707">
      <w:pPr>
        <w:ind w:left="987" w:firstLine="3549"/>
        <w:jc w:val="center"/>
        <w:rPr>
          <w:rFonts w:ascii="Tahoma" w:hAnsi="Tahoma" w:cs="Tahoma"/>
          <w:b/>
          <w:bCs/>
          <w:szCs w:val="20"/>
          <w:lang w:val="en-US"/>
        </w:rPr>
      </w:pPr>
    </w:p>
    <w:p w14:paraId="5D04DAE8" w14:textId="77777777" w:rsidR="000211D6" w:rsidRDefault="000211D6" w:rsidP="001D7707">
      <w:pPr>
        <w:ind w:left="987" w:firstLine="3549"/>
        <w:jc w:val="center"/>
        <w:rPr>
          <w:rFonts w:ascii="Tahoma" w:hAnsi="Tahoma" w:cs="Tahoma"/>
          <w:b/>
          <w:bCs/>
          <w:szCs w:val="20"/>
          <w:lang w:val="en-US"/>
        </w:rPr>
      </w:pPr>
    </w:p>
    <w:p w14:paraId="520B95FE" w14:textId="77777777" w:rsidR="000211D6" w:rsidRDefault="000211D6" w:rsidP="001D7707">
      <w:pPr>
        <w:ind w:left="987" w:firstLine="3549"/>
        <w:jc w:val="center"/>
        <w:rPr>
          <w:rFonts w:ascii="Tahoma" w:hAnsi="Tahoma" w:cs="Tahoma"/>
          <w:b/>
          <w:bCs/>
          <w:szCs w:val="20"/>
          <w:lang w:val="en-US"/>
        </w:rPr>
      </w:pPr>
    </w:p>
    <w:p w14:paraId="2DE98EC5" w14:textId="77777777" w:rsidR="000211D6" w:rsidRDefault="000211D6" w:rsidP="001D7707">
      <w:pPr>
        <w:ind w:left="987" w:firstLine="3549"/>
        <w:jc w:val="center"/>
        <w:rPr>
          <w:rFonts w:ascii="Tahoma" w:hAnsi="Tahoma" w:cs="Tahoma"/>
          <w:b/>
          <w:bCs/>
          <w:szCs w:val="20"/>
          <w:lang w:val="en-US"/>
        </w:rPr>
      </w:pPr>
    </w:p>
    <w:p w14:paraId="2D8FA273" w14:textId="77777777" w:rsidR="000211D6" w:rsidRDefault="000211D6" w:rsidP="001D7707">
      <w:pPr>
        <w:ind w:left="987" w:firstLine="3549"/>
        <w:jc w:val="center"/>
        <w:rPr>
          <w:rFonts w:ascii="Tahoma" w:hAnsi="Tahoma" w:cs="Tahoma"/>
          <w:b/>
          <w:bCs/>
          <w:szCs w:val="20"/>
          <w:lang w:val="en-US"/>
        </w:rPr>
      </w:pPr>
    </w:p>
    <w:p w14:paraId="18292DC0" w14:textId="77777777" w:rsidR="000211D6" w:rsidRPr="001D7707" w:rsidRDefault="000211D6" w:rsidP="001D7707">
      <w:pPr>
        <w:ind w:left="987" w:firstLine="3549"/>
        <w:jc w:val="center"/>
        <w:rPr>
          <w:rFonts w:ascii="Tahoma" w:hAnsi="Tahoma" w:cs="Tahoma"/>
          <w:b/>
          <w:bCs/>
          <w:szCs w:val="20"/>
          <w:lang w:val="en-US"/>
        </w:rPr>
      </w:pPr>
    </w:p>
    <w:p w14:paraId="5F10568D" w14:textId="77777777" w:rsidR="000E344A" w:rsidRDefault="000E344A" w:rsidP="000E344A">
      <w:pPr>
        <w:rPr>
          <w:rFonts w:ascii="Tahoma" w:hAnsi="Tahoma" w:cs="Tahoma"/>
          <w:sz w:val="18"/>
          <w:szCs w:val="18"/>
          <w:lang w:val="en-US"/>
        </w:rPr>
      </w:pPr>
    </w:p>
    <w:p w14:paraId="5ECFCE6C" w14:textId="77777777" w:rsidR="000E344A" w:rsidRDefault="000E344A" w:rsidP="000E344A">
      <w:pPr>
        <w:rPr>
          <w:rFonts w:ascii="Tahoma" w:hAnsi="Tahoma" w:cs="Tahoma"/>
          <w:sz w:val="18"/>
          <w:szCs w:val="18"/>
          <w:lang w:val="en-US"/>
        </w:rPr>
      </w:pPr>
    </w:p>
    <w:p w14:paraId="13226A11" w14:textId="3E1B5891" w:rsidR="000E344A" w:rsidRPr="000E344A" w:rsidRDefault="000E344A" w:rsidP="000E344A">
      <w:pPr>
        <w:rPr>
          <w:rFonts w:ascii="Tahoma" w:hAnsi="Tahoma" w:cs="Tahoma"/>
          <w:b/>
          <w:bCs/>
          <w:sz w:val="18"/>
          <w:szCs w:val="18"/>
          <w:u w:val="single"/>
          <w:lang w:val="en-US"/>
        </w:rPr>
      </w:pPr>
      <w:r w:rsidRPr="000E344A">
        <w:rPr>
          <w:rFonts w:ascii="Tahoma" w:hAnsi="Tahoma" w:cs="Tahoma"/>
          <w:b/>
          <w:bCs/>
          <w:sz w:val="18"/>
          <w:szCs w:val="18"/>
          <w:u w:val="single"/>
          <w:lang w:val="en-US"/>
        </w:rPr>
        <w:t>Cop</w:t>
      </w:r>
      <w:r>
        <w:rPr>
          <w:rFonts w:ascii="Tahoma" w:hAnsi="Tahoma" w:cs="Tahoma"/>
          <w:b/>
          <w:bCs/>
          <w:sz w:val="18"/>
          <w:szCs w:val="18"/>
          <w:u w:val="single"/>
          <w:lang w:val="en-US"/>
        </w:rPr>
        <w:t>y:</w:t>
      </w:r>
    </w:p>
    <w:p w14:paraId="2A4BBE6E" w14:textId="7ECCD153" w:rsidR="000E344A" w:rsidRPr="000211D6" w:rsidRDefault="000E344A" w:rsidP="000211D6">
      <w:pPr>
        <w:rPr>
          <w:rFonts w:ascii="Tahoma" w:hAnsi="Tahoma" w:cs="Tahoma"/>
          <w:sz w:val="18"/>
          <w:szCs w:val="18"/>
          <w:lang w:val="en-US"/>
        </w:rPr>
      </w:pPr>
    </w:p>
    <w:p w14:paraId="18FBCD34" w14:textId="77777777" w:rsidR="00523914" w:rsidRPr="00523914" w:rsidRDefault="00523914" w:rsidP="001F36A1">
      <w:pPr>
        <w:pStyle w:val="ListParagraph"/>
        <w:numPr>
          <w:ilvl w:val="0"/>
          <w:numId w:val="36"/>
        </w:numPr>
        <w:rPr>
          <w:rFonts w:ascii="Tahoma" w:hAnsi="Tahoma" w:cs="Tahoma"/>
          <w:sz w:val="18"/>
          <w:szCs w:val="18"/>
          <w:lang w:val="en-US"/>
        </w:rPr>
      </w:pPr>
      <w:r w:rsidRPr="00523914">
        <w:rPr>
          <w:rFonts w:ascii="Tahoma" w:hAnsi="Tahoma" w:cs="Tahoma"/>
          <w:sz w:val="18"/>
          <w:szCs w:val="18"/>
          <w:lang w:val="en-US"/>
        </w:rPr>
        <w:t>RD MINTP/NW/B’DA</w:t>
      </w:r>
    </w:p>
    <w:p w14:paraId="0EFC09F4" w14:textId="77777777" w:rsidR="00523914" w:rsidRPr="00523914" w:rsidRDefault="00523914" w:rsidP="001F36A1">
      <w:pPr>
        <w:pStyle w:val="ListParagraph"/>
        <w:numPr>
          <w:ilvl w:val="0"/>
          <w:numId w:val="36"/>
        </w:numPr>
        <w:rPr>
          <w:rFonts w:ascii="Tahoma" w:hAnsi="Tahoma" w:cs="Tahoma"/>
          <w:sz w:val="18"/>
          <w:szCs w:val="18"/>
          <w:lang w:val="en-US"/>
        </w:rPr>
      </w:pPr>
      <w:r w:rsidRPr="00523914">
        <w:rPr>
          <w:rFonts w:ascii="Tahoma" w:hAnsi="Tahoma" w:cs="Tahoma"/>
          <w:sz w:val="18"/>
          <w:szCs w:val="18"/>
          <w:lang w:val="en-US"/>
        </w:rPr>
        <w:t xml:space="preserve">RD MINMAP NW </w:t>
      </w:r>
    </w:p>
    <w:p w14:paraId="36D55AE7" w14:textId="77777777" w:rsidR="000E344A" w:rsidRPr="000C097D" w:rsidRDefault="000E344A" w:rsidP="001F36A1">
      <w:pPr>
        <w:pStyle w:val="ListParagraph"/>
        <w:numPr>
          <w:ilvl w:val="0"/>
          <w:numId w:val="36"/>
        </w:numPr>
        <w:rPr>
          <w:rFonts w:ascii="Tahoma" w:hAnsi="Tahoma" w:cs="Tahoma"/>
          <w:sz w:val="18"/>
          <w:szCs w:val="18"/>
          <w:lang w:val="en-US"/>
        </w:rPr>
      </w:pPr>
      <w:r w:rsidRPr="000C097D">
        <w:rPr>
          <w:rFonts w:ascii="Tahoma" w:hAnsi="Tahoma" w:cs="Tahoma"/>
          <w:sz w:val="18"/>
          <w:szCs w:val="18"/>
          <w:lang w:val="en-US"/>
        </w:rPr>
        <w:t>ARMP BAMENDA</w:t>
      </w:r>
    </w:p>
    <w:p w14:paraId="320D1AB3" w14:textId="326287B3" w:rsidR="000E344A" w:rsidRPr="000C097D" w:rsidRDefault="000E344A" w:rsidP="001F36A1">
      <w:pPr>
        <w:pStyle w:val="ListParagraph"/>
        <w:numPr>
          <w:ilvl w:val="0"/>
          <w:numId w:val="36"/>
        </w:numPr>
        <w:rPr>
          <w:rFonts w:ascii="Tahoma" w:hAnsi="Tahoma" w:cs="Tahoma"/>
          <w:sz w:val="18"/>
          <w:szCs w:val="18"/>
          <w:lang w:val="en-US"/>
        </w:rPr>
      </w:pPr>
      <w:r w:rsidRPr="000C097D">
        <w:rPr>
          <w:rFonts w:ascii="Tahoma" w:hAnsi="Tahoma" w:cs="Tahoma"/>
          <w:sz w:val="18"/>
          <w:szCs w:val="18"/>
          <w:lang w:val="en-US"/>
        </w:rPr>
        <w:t xml:space="preserve">CHAIRPERSON </w:t>
      </w:r>
      <w:r w:rsidR="00523914">
        <w:rPr>
          <w:rFonts w:ascii="Tahoma" w:hAnsi="Tahoma" w:cs="Tahoma"/>
          <w:sz w:val="18"/>
          <w:szCs w:val="18"/>
          <w:lang w:val="en-US"/>
        </w:rPr>
        <w:t>RTB</w:t>
      </w:r>
      <w:r w:rsidR="00FE0CDA">
        <w:rPr>
          <w:rFonts w:ascii="Tahoma" w:hAnsi="Tahoma" w:cs="Tahoma"/>
          <w:sz w:val="18"/>
          <w:szCs w:val="18"/>
          <w:lang w:val="en-US"/>
        </w:rPr>
        <w:tab/>
      </w:r>
      <w:r w:rsidR="00FE0CDA">
        <w:rPr>
          <w:rFonts w:ascii="Tahoma" w:hAnsi="Tahoma" w:cs="Tahoma"/>
          <w:sz w:val="18"/>
          <w:szCs w:val="18"/>
          <w:lang w:val="en-US"/>
        </w:rPr>
        <w:tab/>
      </w:r>
    </w:p>
    <w:p w14:paraId="3BC60325" w14:textId="77777777" w:rsidR="000E344A" w:rsidRPr="000C097D" w:rsidRDefault="000E344A" w:rsidP="001F36A1">
      <w:pPr>
        <w:pStyle w:val="ListParagraph"/>
        <w:numPr>
          <w:ilvl w:val="0"/>
          <w:numId w:val="36"/>
        </w:numPr>
        <w:rPr>
          <w:rFonts w:ascii="Tahoma" w:hAnsi="Tahoma" w:cs="Tahoma"/>
          <w:sz w:val="18"/>
          <w:szCs w:val="18"/>
          <w:lang w:val="en-US"/>
        </w:rPr>
      </w:pPr>
      <w:r w:rsidRPr="000C097D">
        <w:rPr>
          <w:rFonts w:ascii="Tahoma" w:hAnsi="Tahoma" w:cs="Tahoma"/>
          <w:sz w:val="18"/>
          <w:szCs w:val="18"/>
          <w:lang w:val="en-US"/>
        </w:rPr>
        <w:t>NOTICE BOARD</w:t>
      </w:r>
    </w:p>
    <w:p w14:paraId="16765897" w14:textId="77777777" w:rsidR="00700927" w:rsidRPr="000C6B79" w:rsidRDefault="000E344A" w:rsidP="001F36A1">
      <w:pPr>
        <w:pStyle w:val="ListParagraph"/>
        <w:numPr>
          <w:ilvl w:val="0"/>
          <w:numId w:val="36"/>
        </w:numPr>
        <w:rPr>
          <w:rFonts w:ascii="Tahoma" w:hAnsi="Tahoma" w:cs="Tahoma"/>
          <w:sz w:val="20"/>
          <w:szCs w:val="20"/>
          <w:lang w:val="en-US"/>
        </w:rPr>
      </w:pPr>
      <w:r w:rsidRPr="000E344A">
        <w:rPr>
          <w:rFonts w:ascii="Tahoma" w:hAnsi="Tahoma" w:cs="Tahoma"/>
          <w:sz w:val="18"/>
          <w:szCs w:val="18"/>
          <w:lang w:val="en-US"/>
        </w:rPr>
        <w:t xml:space="preserve">FILE/CHRONO        </w:t>
      </w:r>
    </w:p>
    <w:p w14:paraId="187FB92D" w14:textId="77777777" w:rsidR="000C6B79" w:rsidRDefault="000C6B79" w:rsidP="000C6B79">
      <w:pPr>
        <w:rPr>
          <w:rFonts w:ascii="Tahoma" w:hAnsi="Tahoma" w:cs="Tahoma"/>
          <w:sz w:val="20"/>
          <w:szCs w:val="20"/>
          <w:lang w:val="en-US"/>
        </w:rPr>
      </w:pPr>
    </w:p>
    <w:p w14:paraId="755A3211" w14:textId="689F5F32" w:rsidR="000C6B79" w:rsidRPr="000C6B79" w:rsidRDefault="000C6B79" w:rsidP="000C6B79">
      <w:pPr>
        <w:tabs>
          <w:tab w:val="left" w:pos="1224"/>
        </w:tabs>
        <w:rPr>
          <w:rFonts w:ascii="Tahoma" w:hAnsi="Tahoma" w:cs="Tahoma"/>
          <w:sz w:val="20"/>
          <w:szCs w:val="20"/>
          <w:lang w:val="en-US"/>
        </w:rPr>
        <w:sectPr w:rsidR="000C6B79" w:rsidRPr="000C6B79" w:rsidSect="009D5F84">
          <w:pgSz w:w="11906" w:h="16838"/>
          <w:pgMar w:top="568" w:right="656" w:bottom="902" w:left="1170" w:header="709" w:footer="709" w:gutter="0"/>
          <w:cols w:space="708"/>
          <w:titlePg/>
          <w:docGrid w:linePitch="360"/>
        </w:sectPr>
      </w:pPr>
    </w:p>
    <w:p w14:paraId="203FB1E2" w14:textId="77777777" w:rsidR="005073E8" w:rsidRDefault="005073E8" w:rsidP="005073E8">
      <w:pPr>
        <w:rPr>
          <w:rFonts w:ascii="Arial" w:hAnsi="Arial" w:cs="Arial"/>
          <w:lang w:val="en-GB"/>
        </w:rPr>
      </w:pPr>
    </w:p>
    <w:p w14:paraId="469800BF" w14:textId="77777777" w:rsidR="00700927" w:rsidRDefault="00700927" w:rsidP="005073E8">
      <w:pPr>
        <w:rPr>
          <w:rFonts w:ascii="Arial" w:hAnsi="Arial" w:cs="Arial"/>
          <w:lang w:val="en-GB"/>
        </w:rPr>
      </w:pPr>
    </w:p>
    <w:p w14:paraId="50616A77" w14:textId="77777777" w:rsidR="00700927" w:rsidRDefault="00700927" w:rsidP="005073E8">
      <w:pPr>
        <w:rPr>
          <w:rFonts w:ascii="Arial" w:hAnsi="Arial" w:cs="Arial"/>
          <w:lang w:val="en-GB"/>
        </w:rPr>
      </w:pPr>
    </w:p>
    <w:p w14:paraId="443E3138" w14:textId="77777777" w:rsidR="00700927" w:rsidRDefault="00700927" w:rsidP="005073E8">
      <w:pPr>
        <w:rPr>
          <w:rFonts w:ascii="Arial" w:hAnsi="Arial" w:cs="Arial"/>
          <w:lang w:val="en-GB"/>
        </w:rPr>
      </w:pPr>
    </w:p>
    <w:p w14:paraId="20F310F4" w14:textId="77777777" w:rsidR="00700927" w:rsidRDefault="00700927" w:rsidP="005073E8">
      <w:pPr>
        <w:rPr>
          <w:rFonts w:ascii="Arial" w:hAnsi="Arial" w:cs="Arial"/>
          <w:lang w:val="en-GB"/>
        </w:rPr>
      </w:pPr>
    </w:p>
    <w:p w14:paraId="27DE31CA" w14:textId="77777777" w:rsidR="005073E8" w:rsidRPr="009510AA" w:rsidRDefault="005073E8" w:rsidP="005073E8">
      <w:pPr>
        <w:rPr>
          <w:rFonts w:ascii="Arial" w:hAnsi="Arial" w:cs="Arial"/>
          <w:sz w:val="22"/>
          <w:szCs w:val="22"/>
          <w:lang w:val="en-GB"/>
        </w:rPr>
      </w:pPr>
    </w:p>
    <w:p w14:paraId="1228E15C" w14:textId="77777777" w:rsidR="005073E8" w:rsidRPr="009510AA" w:rsidRDefault="005073E8" w:rsidP="005073E8">
      <w:pPr>
        <w:rPr>
          <w:rFonts w:ascii="Arial" w:hAnsi="Arial" w:cs="Arial"/>
          <w:lang w:val="en-GB"/>
        </w:rPr>
      </w:pPr>
    </w:p>
    <w:p w14:paraId="455A4B22" w14:textId="77777777" w:rsidR="005073E8" w:rsidRPr="009510AA" w:rsidRDefault="005073E8" w:rsidP="005073E8">
      <w:pPr>
        <w:rPr>
          <w:rFonts w:ascii="Arial" w:hAnsi="Arial" w:cs="Arial"/>
          <w:lang w:val="en-GB"/>
        </w:rPr>
      </w:pPr>
    </w:p>
    <w:p w14:paraId="3401207C" w14:textId="77777777" w:rsidR="005073E8" w:rsidRPr="009510AA" w:rsidRDefault="005073E8" w:rsidP="005073E8">
      <w:pPr>
        <w:rPr>
          <w:rFonts w:ascii="Arial" w:hAnsi="Arial" w:cs="Arial"/>
          <w:lang w:val="en-GB"/>
        </w:rPr>
      </w:pPr>
    </w:p>
    <w:p w14:paraId="2A47F350" w14:textId="77777777" w:rsidR="005073E8" w:rsidRPr="009510AA" w:rsidRDefault="005073E8" w:rsidP="005073E8">
      <w:pPr>
        <w:rPr>
          <w:rFonts w:ascii="Arial" w:hAnsi="Arial" w:cs="Arial"/>
          <w:lang w:val="en-GB"/>
        </w:rPr>
      </w:pPr>
    </w:p>
    <w:p w14:paraId="254E1BBB" w14:textId="77777777" w:rsidR="005073E8" w:rsidRPr="009510AA" w:rsidRDefault="005073E8" w:rsidP="005073E8">
      <w:pPr>
        <w:rPr>
          <w:rFonts w:ascii="Arial" w:hAnsi="Arial" w:cs="Arial"/>
          <w:lang w:val="en-GB"/>
        </w:rPr>
      </w:pPr>
    </w:p>
    <w:p w14:paraId="408A9C57" w14:textId="77777777" w:rsidR="005073E8" w:rsidRDefault="005073E8" w:rsidP="005073E8">
      <w:pPr>
        <w:rPr>
          <w:rFonts w:ascii="Arial" w:hAnsi="Arial" w:cs="Arial"/>
          <w:lang w:val="en-GB"/>
        </w:rPr>
      </w:pPr>
    </w:p>
    <w:p w14:paraId="24934395" w14:textId="77777777" w:rsidR="00B2474A" w:rsidRDefault="00B2474A" w:rsidP="005073E8">
      <w:pPr>
        <w:rPr>
          <w:rFonts w:ascii="Arial" w:hAnsi="Arial" w:cs="Arial"/>
          <w:lang w:val="en-GB"/>
        </w:rPr>
      </w:pPr>
    </w:p>
    <w:p w14:paraId="173A8F44" w14:textId="77777777" w:rsidR="00B2474A" w:rsidRDefault="00B2474A" w:rsidP="005073E8">
      <w:pPr>
        <w:rPr>
          <w:rFonts w:ascii="Arial" w:hAnsi="Arial" w:cs="Arial"/>
          <w:lang w:val="en-GB"/>
        </w:rPr>
      </w:pPr>
    </w:p>
    <w:p w14:paraId="05FFC0E4" w14:textId="77777777" w:rsidR="00B2474A" w:rsidRPr="009510AA" w:rsidRDefault="00B2474A" w:rsidP="005073E8">
      <w:pPr>
        <w:rPr>
          <w:rFonts w:ascii="Arial" w:hAnsi="Arial" w:cs="Arial"/>
          <w:lang w:val="en-GB"/>
        </w:rPr>
      </w:pPr>
    </w:p>
    <w:p w14:paraId="209C936B" w14:textId="77777777" w:rsidR="005073E8" w:rsidRPr="009510AA" w:rsidRDefault="005073E8" w:rsidP="005073E8">
      <w:pPr>
        <w:rPr>
          <w:rFonts w:ascii="Arial" w:hAnsi="Arial" w:cs="Arial"/>
          <w:lang w:val="en-GB"/>
        </w:rPr>
      </w:pPr>
    </w:p>
    <w:p w14:paraId="31D0333C" w14:textId="77777777" w:rsidR="005073E8" w:rsidRPr="009510AA" w:rsidRDefault="005073E8" w:rsidP="005073E8">
      <w:pPr>
        <w:rPr>
          <w:rFonts w:ascii="Arial" w:hAnsi="Arial" w:cs="Arial"/>
          <w:lang w:val="en-GB"/>
        </w:rPr>
      </w:pPr>
    </w:p>
    <w:p w14:paraId="1B4A4397" w14:textId="77777777" w:rsidR="005073E8" w:rsidRPr="009510AA" w:rsidRDefault="005073E8" w:rsidP="005073E8">
      <w:pPr>
        <w:rPr>
          <w:rFonts w:ascii="Arial" w:hAnsi="Arial" w:cs="Arial"/>
          <w:lang w:val="en-GB"/>
        </w:rPr>
      </w:pPr>
    </w:p>
    <w:p w14:paraId="0B0FB394" w14:textId="77777777" w:rsidR="00700927" w:rsidRPr="005A0923" w:rsidRDefault="00700927" w:rsidP="00700927">
      <w:pPr>
        <w:rPr>
          <w:rFonts w:ascii="Tahoma" w:hAnsi="Tahoma" w:cs="Tahoma"/>
          <w:lang w:val="en-US"/>
        </w:rPr>
      </w:pPr>
    </w:p>
    <w:p w14:paraId="7468DF52" w14:textId="77777777" w:rsidR="00700927" w:rsidRPr="005A2316" w:rsidRDefault="00700927" w:rsidP="00700927">
      <w:pPr>
        <w:tabs>
          <w:tab w:val="left" w:pos="1410"/>
        </w:tabs>
        <w:jc w:val="center"/>
        <w:rPr>
          <w:rFonts w:ascii="Tahoma" w:hAnsi="Tahoma" w:cs="Tahoma"/>
          <w:b/>
          <w:sz w:val="52"/>
          <w:szCs w:val="52"/>
        </w:rPr>
      </w:pPr>
      <w:r>
        <w:rPr>
          <w:rFonts w:ascii="Tahoma" w:hAnsi="Tahoma" w:cs="Tahoma"/>
          <w:b/>
          <w:sz w:val="52"/>
          <w:szCs w:val="52"/>
        </w:rPr>
        <w:t xml:space="preserve">Document </w:t>
      </w:r>
      <w:r w:rsidRPr="005A2316">
        <w:rPr>
          <w:rFonts w:ascii="Tahoma" w:hAnsi="Tahoma" w:cs="Tahoma"/>
          <w:b/>
          <w:sz w:val="52"/>
          <w:szCs w:val="52"/>
        </w:rPr>
        <w:t>1.</w:t>
      </w:r>
      <w:r>
        <w:rPr>
          <w:rFonts w:ascii="Tahoma" w:hAnsi="Tahoma" w:cs="Tahoma"/>
          <w:b/>
          <w:sz w:val="52"/>
          <w:szCs w:val="52"/>
        </w:rPr>
        <w:t>b</w:t>
      </w:r>
    </w:p>
    <w:p w14:paraId="764C5395" w14:textId="77777777" w:rsidR="00700927" w:rsidRPr="005A2316" w:rsidRDefault="00700927" w:rsidP="00700927">
      <w:pPr>
        <w:tabs>
          <w:tab w:val="left" w:pos="1560"/>
        </w:tabs>
        <w:jc w:val="center"/>
        <w:rPr>
          <w:rFonts w:ascii="Tahoma" w:hAnsi="Tahoma" w:cs="Tahom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700927" w:rsidRPr="005A2316" w14:paraId="5C4DCCA0" w14:textId="77777777" w:rsidTr="00700927">
        <w:trPr>
          <w:jc w:val="center"/>
        </w:trPr>
        <w:tc>
          <w:tcPr>
            <w:tcW w:w="9212" w:type="dxa"/>
          </w:tcPr>
          <w:p w14:paraId="692F72A3" w14:textId="77777777" w:rsidR="00700927" w:rsidRPr="005A2316" w:rsidRDefault="00700927" w:rsidP="00700927">
            <w:pPr>
              <w:tabs>
                <w:tab w:val="left" w:pos="1560"/>
              </w:tabs>
              <w:jc w:val="center"/>
              <w:rPr>
                <w:rFonts w:ascii="Tahoma" w:hAnsi="Tahoma" w:cs="Tahoma"/>
                <w:b/>
                <w:sz w:val="44"/>
                <w:szCs w:val="44"/>
              </w:rPr>
            </w:pPr>
            <w:r>
              <w:rPr>
                <w:rFonts w:ascii="Tahoma" w:hAnsi="Tahoma" w:cs="Tahoma"/>
                <w:b/>
                <w:sz w:val="44"/>
                <w:szCs w:val="44"/>
              </w:rPr>
              <w:t>FRENCH VERSION</w:t>
            </w:r>
          </w:p>
        </w:tc>
      </w:tr>
    </w:tbl>
    <w:p w14:paraId="2FB0082B" w14:textId="77777777" w:rsidR="00700927" w:rsidRPr="005A2316" w:rsidRDefault="00700927" w:rsidP="00700927">
      <w:pPr>
        <w:rPr>
          <w:rFonts w:ascii="Tahoma" w:hAnsi="Tahoma" w:cs="Tahoma"/>
        </w:rPr>
      </w:pPr>
    </w:p>
    <w:p w14:paraId="0F361EA2" w14:textId="77777777" w:rsidR="00700927" w:rsidRPr="005A2316" w:rsidRDefault="00700927" w:rsidP="00700927">
      <w:pPr>
        <w:rPr>
          <w:rFonts w:ascii="Tahoma" w:hAnsi="Tahoma" w:cs="Tahoma"/>
        </w:rPr>
      </w:pPr>
    </w:p>
    <w:p w14:paraId="2A41EB7E" w14:textId="77777777" w:rsidR="00700927" w:rsidRPr="005A2316" w:rsidRDefault="00700927" w:rsidP="00700927">
      <w:pPr>
        <w:rPr>
          <w:rFonts w:ascii="Tahoma" w:hAnsi="Tahoma" w:cs="Tahoma"/>
        </w:rPr>
      </w:pPr>
    </w:p>
    <w:p w14:paraId="3DF414EB" w14:textId="77777777" w:rsidR="005073E8" w:rsidRPr="009510AA" w:rsidRDefault="005073E8" w:rsidP="005073E8">
      <w:pPr>
        <w:rPr>
          <w:rFonts w:ascii="Arial" w:hAnsi="Arial" w:cs="Arial"/>
          <w:lang w:val="en-GB"/>
        </w:rPr>
      </w:pPr>
    </w:p>
    <w:p w14:paraId="57D35489" w14:textId="77777777" w:rsidR="005073E8" w:rsidRPr="009510AA" w:rsidRDefault="005073E8" w:rsidP="005073E8">
      <w:pPr>
        <w:rPr>
          <w:rFonts w:ascii="Arial" w:hAnsi="Arial" w:cs="Arial"/>
          <w:lang w:val="en-GB"/>
        </w:rPr>
      </w:pPr>
    </w:p>
    <w:p w14:paraId="615EEB74" w14:textId="77777777" w:rsidR="005073E8" w:rsidRPr="009510AA" w:rsidRDefault="005073E8" w:rsidP="005073E8">
      <w:pPr>
        <w:rPr>
          <w:rFonts w:ascii="Arial" w:hAnsi="Arial" w:cs="Arial"/>
          <w:lang w:val="en-GB"/>
        </w:rPr>
      </w:pPr>
    </w:p>
    <w:p w14:paraId="117B9942" w14:textId="77777777" w:rsidR="005073E8" w:rsidRPr="009510AA" w:rsidRDefault="005073E8" w:rsidP="005073E8">
      <w:pPr>
        <w:rPr>
          <w:rFonts w:ascii="Arial" w:hAnsi="Arial" w:cs="Arial"/>
          <w:lang w:val="en-GB"/>
        </w:rPr>
      </w:pPr>
    </w:p>
    <w:p w14:paraId="4DB343D4" w14:textId="77777777" w:rsidR="005073E8" w:rsidRPr="009510AA" w:rsidRDefault="005073E8" w:rsidP="005073E8">
      <w:pPr>
        <w:rPr>
          <w:rFonts w:ascii="Arial" w:hAnsi="Arial" w:cs="Arial"/>
          <w:lang w:val="en-GB"/>
        </w:rPr>
      </w:pPr>
    </w:p>
    <w:p w14:paraId="713E0776" w14:textId="77777777" w:rsidR="005073E8" w:rsidRPr="009510AA" w:rsidRDefault="005073E8" w:rsidP="005073E8">
      <w:pPr>
        <w:rPr>
          <w:rFonts w:ascii="Arial" w:hAnsi="Arial" w:cs="Arial"/>
          <w:lang w:val="en-GB"/>
        </w:rPr>
      </w:pPr>
    </w:p>
    <w:p w14:paraId="73B125D6" w14:textId="77777777" w:rsidR="005073E8" w:rsidRPr="009510AA" w:rsidRDefault="005073E8" w:rsidP="005073E8">
      <w:pPr>
        <w:rPr>
          <w:rFonts w:ascii="Arial" w:hAnsi="Arial" w:cs="Arial"/>
          <w:lang w:val="en-GB"/>
        </w:rPr>
      </w:pPr>
    </w:p>
    <w:p w14:paraId="6E057934" w14:textId="77777777" w:rsidR="005073E8" w:rsidRPr="009510AA" w:rsidRDefault="005073E8" w:rsidP="005073E8">
      <w:pPr>
        <w:rPr>
          <w:rFonts w:ascii="Arial" w:hAnsi="Arial" w:cs="Arial"/>
          <w:lang w:val="en-GB"/>
        </w:rPr>
      </w:pPr>
    </w:p>
    <w:p w14:paraId="6307A079" w14:textId="77777777" w:rsidR="005073E8" w:rsidRPr="009510AA" w:rsidRDefault="005073E8" w:rsidP="005073E8">
      <w:pPr>
        <w:rPr>
          <w:rFonts w:ascii="Arial" w:hAnsi="Arial" w:cs="Arial"/>
          <w:lang w:val="en-GB"/>
        </w:rPr>
      </w:pPr>
    </w:p>
    <w:p w14:paraId="36A4210B" w14:textId="77777777" w:rsidR="005073E8" w:rsidRPr="009510AA" w:rsidRDefault="005073E8" w:rsidP="005073E8">
      <w:pPr>
        <w:rPr>
          <w:rFonts w:ascii="Arial" w:hAnsi="Arial" w:cs="Arial"/>
          <w:lang w:val="en-GB"/>
        </w:rPr>
      </w:pPr>
    </w:p>
    <w:p w14:paraId="519469BA" w14:textId="77777777" w:rsidR="005073E8" w:rsidRPr="009510AA" w:rsidRDefault="005073E8" w:rsidP="005073E8">
      <w:pPr>
        <w:rPr>
          <w:rFonts w:ascii="Arial" w:hAnsi="Arial" w:cs="Arial"/>
          <w:lang w:val="en-GB"/>
        </w:rPr>
      </w:pPr>
    </w:p>
    <w:p w14:paraId="45A8F064" w14:textId="77777777" w:rsidR="005073E8" w:rsidRPr="009510AA" w:rsidRDefault="005073E8" w:rsidP="005073E8">
      <w:pPr>
        <w:rPr>
          <w:rFonts w:ascii="Arial" w:hAnsi="Arial" w:cs="Arial"/>
          <w:lang w:val="en-GB"/>
        </w:rPr>
      </w:pPr>
    </w:p>
    <w:p w14:paraId="7D1B14C6" w14:textId="77777777" w:rsidR="005073E8" w:rsidRPr="009510AA" w:rsidRDefault="005073E8" w:rsidP="005073E8">
      <w:pPr>
        <w:rPr>
          <w:rFonts w:ascii="Arial" w:hAnsi="Arial" w:cs="Arial"/>
          <w:lang w:val="en-GB"/>
        </w:rPr>
      </w:pPr>
    </w:p>
    <w:p w14:paraId="12F8F814" w14:textId="77777777" w:rsidR="005073E8" w:rsidRPr="009510AA" w:rsidRDefault="005073E8" w:rsidP="005073E8">
      <w:pPr>
        <w:rPr>
          <w:rFonts w:ascii="Arial" w:hAnsi="Arial" w:cs="Arial"/>
          <w:lang w:val="en-GB"/>
        </w:rPr>
      </w:pPr>
    </w:p>
    <w:p w14:paraId="7451CC63" w14:textId="77777777" w:rsidR="005073E8" w:rsidRPr="009510AA" w:rsidRDefault="005073E8" w:rsidP="005073E8">
      <w:pPr>
        <w:rPr>
          <w:rFonts w:ascii="Arial" w:hAnsi="Arial" w:cs="Arial"/>
          <w:lang w:val="en-GB"/>
        </w:rPr>
      </w:pPr>
    </w:p>
    <w:p w14:paraId="011AE9DB" w14:textId="77777777" w:rsidR="005073E8" w:rsidRPr="009510AA" w:rsidRDefault="005073E8" w:rsidP="005073E8">
      <w:pPr>
        <w:rPr>
          <w:rFonts w:ascii="Arial" w:hAnsi="Arial" w:cs="Arial"/>
          <w:lang w:val="en-GB"/>
        </w:rPr>
      </w:pPr>
    </w:p>
    <w:p w14:paraId="008A1BA7" w14:textId="77777777" w:rsidR="005073E8" w:rsidRPr="009510AA" w:rsidRDefault="005073E8" w:rsidP="005073E8">
      <w:pPr>
        <w:rPr>
          <w:rFonts w:ascii="Arial" w:hAnsi="Arial" w:cs="Arial"/>
          <w:lang w:val="en-GB"/>
        </w:rPr>
      </w:pPr>
    </w:p>
    <w:p w14:paraId="4D5385C6" w14:textId="77777777" w:rsidR="00700927" w:rsidRDefault="00700927" w:rsidP="005073E8">
      <w:pPr>
        <w:rPr>
          <w:rFonts w:ascii="Arial" w:hAnsi="Arial" w:cs="Arial"/>
          <w:lang w:val="en-GB"/>
        </w:rPr>
        <w:sectPr w:rsidR="00700927" w:rsidSect="00774688">
          <w:pgSz w:w="11906" w:h="16838"/>
          <w:pgMar w:top="1077" w:right="1418" w:bottom="902" w:left="1418" w:header="709" w:footer="709" w:gutter="0"/>
          <w:cols w:space="708"/>
          <w:titlePg/>
          <w:docGrid w:linePitch="360"/>
        </w:sectPr>
      </w:pPr>
    </w:p>
    <w:tbl>
      <w:tblPr>
        <w:tblpPr w:leftFromText="141" w:rightFromText="141" w:vertAnchor="page" w:horzAnchor="margin" w:tblpXSpec="center" w:tblpY="1111"/>
        <w:tblW w:w="10761" w:type="dxa"/>
        <w:tblLook w:val="01E0" w:firstRow="1" w:lastRow="1" w:firstColumn="1" w:lastColumn="1" w:noHBand="0" w:noVBand="0"/>
      </w:tblPr>
      <w:tblGrid>
        <w:gridCol w:w="4381"/>
        <w:gridCol w:w="1776"/>
        <w:gridCol w:w="4604"/>
      </w:tblGrid>
      <w:tr w:rsidR="00C813B0" w:rsidRPr="002E5012" w14:paraId="23D6918E" w14:textId="77777777" w:rsidTr="00193B52">
        <w:trPr>
          <w:trHeight w:val="553"/>
        </w:trPr>
        <w:tc>
          <w:tcPr>
            <w:tcW w:w="4381" w:type="dxa"/>
            <w:vAlign w:val="center"/>
          </w:tcPr>
          <w:p w14:paraId="664286C2" w14:textId="79BF1C08" w:rsidR="00C813B0" w:rsidRPr="00F633CE" w:rsidRDefault="00C813B0" w:rsidP="00C813B0">
            <w:pPr>
              <w:jc w:val="center"/>
              <w:rPr>
                <w:rFonts w:ascii="Tahoma" w:hAnsi="Tahoma" w:cs="Tahoma"/>
                <w:b/>
                <w:bCs/>
                <w:szCs w:val="22"/>
                <w:lang w:val="en-US"/>
              </w:rPr>
            </w:pPr>
            <w:r w:rsidRPr="00F633CE">
              <w:rPr>
                <w:rFonts w:cs="Arial"/>
                <w:b/>
                <w:szCs w:val="22"/>
              </w:rPr>
              <w:lastRenderedPageBreak/>
              <w:t>REPUBLIQUE DU CAMEROUN</w:t>
            </w:r>
          </w:p>
        </w:tc>
        <w:tc>
          <w:tcPr>
            <w:tcW w:w="1776" w:type="dxa"/>
            <w:vMerge w:val="restart"/>
            <w:vAlign w:val="center"/>
          </w:tcPr>
          <w:p w14:paraId="4E6F4E2A" w14:textId="77777777" w:rsidR="00C813B0" w:rsidRPr="00F633CE" w:rsidRDefault="00C813B0" w:rsidP="00C813B0">
            <w:pPr>
              <w:jc w:val="center"/>
              <w:rPr>
                <w:rFonts w:ascii="Cambria" w:hAnsi="Cambria" w:cs="Arial"/>
                <w:b/>
                <w:szCs w:val="22"/>
              </w:rPr>
            </w:pPr>
          </w:p>
          <w:p w14:paraId="2138AD59" w14:textId="7B88E969" w:rsidR="00C813B0" w:rsidRPr="00F633CE" w:rsidRDefault="00C813B0" w:rsidP="00C813B0">
            <w:pPr>
              <w:jc w:val="center"/>
              <w:rPr>
                <w:rFonts w:ascii="Cambria" w:hAnsi="Cambria" w:cs="Arial"/>
                <w:b/>
                <w:szCs w:val="22"/>
              </w:rPr>
            </w:pPr>
          </w:p>
        </w:tc>
        <w:tc>
          <w:tcPr>
            <w:tcW w:w="4604" w:type="dxa"/>
            <w:vAlign w:val="center"/>
          </w:tcPr>
          <w:p w14:paraId="77521AAF" w14:textId="0C1E928B" w:rsidR="00C813B0" w:rsidRPr="00F633CE" w:rsidRDefault="00C813B0" w:rsidP="00C813B0">
            <w:pPr>
              <w:jc w:val="center"/>
              <w:rPr>
                <w:rFonts w:ascii="Cambria" w:hAnsi="Cambria" w:cs="Arial"/>
                <w:b/>
                <w:szCs w:val="22"/>
              </w:rPr>
            </w:pPr>
            <w:r w:rsidRPr="00F633CE">
              <w:rPr>
                <w:rFonts w:cs="Arial"/>
                <w:b/>
                <w:szCs w:val="22"/>
              </w:rPr>
              <w:t>REPUBLIC OF CAMEROON</w:t>
            </w:r>
          </w:p>
        </w:tc>
      </w:tr>
      <w:tr w:rsidR="00C813B0" w:rsidRPr="002E5012" w14:paraId="27B502CD" w14:textId="77777777" w:rsidTr="00193B52">
        <w:trPr>
          <w:trHeight w:val="553"/>
        </w:trPr>
        <w:tc>
          <w:tcPr>
            <w:tcW w:w="4381" w:type="dxa"/>
            <w:vAlign w:val="center"/>
          </w:tcPr>
          <w:p w14:paraId="1487D16A" w14:textId="75208485" w:rsidR="00C813B0" w:rsidRPr="00F633CE" w:rsidRDefault="00C813B0" w:rsidP="00C813B0">
            <w:pPr>
              <w:jc w:val="center"/>
              <w:rPr>
                <w:rFonts w:ascii="Tahoma" w:hAnsi="Tahoma" w:cs="Tahoma"/>
                <w:b/>
                <w:bCs/>
                <w:szCs w:val="22"/>
                <w:lang w:val="en-US"/>
              </w:rPr>
            </w:pPr>
            <w:r w:rsidRPr="00F633CE">
              <w:rPr>
                <w:rFonts w:cs="Arial"/>
                <w:b/>
                <w:szCs w:val="22"/>
              </w:rPr>
              <w:t>PAIX-TRAVAIL-PATRIE</w:t>
            </w:r>
          </w:p>
        </w:tc>
        <w:tc>
          <w:tcPr>
            <w:tcW w:w="1776" w:type="dxa"/>
            <w:vMerge/>
            <w:vAlign w:val="center"/>
          </w:tcPr>
          <w:p w14:paraId="39797A38" w14:textId="77777777" w:rsidR="00C813B0" w:rsidRPr="00F633CE" w:rsidRDefault="00C813B0" w:rsidP="00C813B0">
            <w:pPr>
              <w:jc w:val="center"/>
              <w:rPr>
                <w:rFonts w:ascii="Cambria" w:hAnsi="Cambria" w:cs="Arial"/>
                <w:b/>
                <w:szCs w:val="22"/>
              </w:rPr>
            </w:pPr>
          </w:p>
        </w:tc>
        <w:tc>
          <w:tcPr>
            <w:tcW w:w="4604" w:type="dxa"/>
            <w:vAlign w:val="center"/>
          </w:tcPr>
          <w:p w14:paraId="6BC60B86" w14:textId="3E26AC9D" w:rsidR="00C813B0" w:rsidRPr="00F633CE" w:rsidRDefault="00C813B0" w:rsidP="00C813B0">
            <w:pPr>
              <w:jc w:val="center"/>
              <w:rPr>
                <w:rFonts w:ascii="Tahoma" w:hAnsi="Tahoma" w:cs="Tahoma"/>
                <w:b/>
                <w:bCs/>
                <w:szCs w:val="22"/>
                <w:lang w:val="fr-CM"/>
              </w:rPr>
            </w:pPr>
            <w:r w:rsidRPr="00F633CE">
              <w:rPr>
                <w:rFonts w:cs="Arial"/>
                <w:b/>
                <w:szCs w:val="22"/>
              </w:rPr>
              <w:t>PEACE-WORK-FATHERLAND</w:t>
            </w:r>
          </w:p>
        </w:tc>
      </w:tr>
      <w:tr w:rsidR="00C813B0" w:rsidRPr="002E5012" w14:paraId="42FEB902" w14:textId="77777777" w:rsidTr="00193B52">
        <w:trPr>
          <w:trHeight w:val="553"/>
        </w:trPr>
        <w:tc>
          <w:tcPr>
            <w:tcW w:w="4381" w:type="dxa"/>
            <w:vAlign w:val="center"/>
          </w:tcPr>
          <w:p w14:paraId="3B99941F" w14:textId="0B82891A" w:rsidR="00C813B0" w:rsidRPr="00F633CE" w:rsidRDefault="00C813B0" w:rsidP="00C813B0">
            <w:pPr>
              <w:jc w:val="center"/>
              <w:rPr>
                <w:rFonts w:ascii="Tahoma" w:hAnsi="Tahoma" w:cs="Tahoma"/>
                <w:b/>
                <w:bCs/>
                <w:szCs w:val="22"/>
                <w:lang w:val="fr-CM"/>
              </w:rPr>
            </w:pPr>
            <w:r w:rsidRPr="00F633CE">
              <w:rPr>
                <w:rFonts w:cs="Arial"/>
                <w:b/>
                <w:szCs w:val="22"/>
              </w:rPr>
              <w:t>------------------</w:t>
            </w:r>
          </w:p>
        </w:tc>
        <w:tc>
          <w:tcPr>
            <w:tcW w:w="1776" w:type="dxa"/>
            <w:vMerge/>
            <w:vAlign w:val="center"/>
          </w:tcPr>
          <w:p w14:paraId="0DD42AAD" w14:textId="77777777" w:rsidR="00C813B0" w:rsidRPr="00F633CE" w:rsidRDefault="00C813B0" w:rsidP="00C813B0">
            <w:pPr>
              <w:jc w:val="center"/>
              <w:rPr>
                <w:rFonts w:ascii="Cambria" w:hAnsi="Cambria" w:cs="Arial"/>
                <w:b/>
                <w:szCs w:val="22"/>
              </w:rPr>
            </w:pPr>
          </w:p>
        </w:tc>
        <w:tc>
          <w:tcPr>
            <w:tcW w:w="4604" w:type="dxa"/>
            <w:vAlign w:val="center"/>
          </w:tcPr>
          <w:p w14:paraId="0BC295EF" w14:textId="06AEF54E" w:rsidR="00C813B0" w:rsidRPr="00F633CE" w:rsidRDefault="00C813B0" w:rsidP="00C813B0">
            <w:pPr>
              <w:jc w:val="center"/>
              <w:rPr>
                <w:rFonts w:ascii="Tahoma" w:hAnsi="Tahoma" w:cs="Tahoma"/>
                <w:b/>
                <w:bCs/>
                <w:szCs w:val="22"/>
                <w:lang w:val="fr-CM"/>
              </w:rPr>
            </w:pPr>
            <w:r w:rsidRPr="00F633CE">
              <w:rPr>
                <w:rFonts w:cs="Arial"/>
                <w:b/>
                <w:szCs w:val="22"/>
              </w:rPr>
              <w:t>-------------------</w:t>
            </w:r>
          </w:p>
        </w:tc>
      </w:tr>
      <w:tr w:rsidR="00C813B0" w:rsidRPr="002E5012" w14:paraId="4C522563" w14:textId="77777777" w:rsidTr="00193B52">
        <w:trPr>
          <w:trHeight w:val="553"/>
        </w:trPr>
        <w:tc>
          <w:tcPr>
            <w:tcW w:w="4381" w:type="dxa"/>
            <w:vAlign w:val="center"/>
          </w:tcPr>
          <w:p w14:paraId="0F97F894" w14:textId="4954F613" w:rsidR="00C813B0" w:rsidRPr="00F633CE" w:rsidRDefault="00C813B0" w:rsidP="00C813B0">
            <w:pPr>
              <w:jc w:val="center"/>
              <w:rPr>
                <w:rFonts w:ascii="Tahoma" w:hAnsi="Tahoma" w:cs="Tahoma"/>
                <w:b/>
                <w:bCs/>
                <w:szCs w:val="22"/>
                <w:lang w:val="fr-CM"/>
              </w:rPr>
            </w:pPr>
            <w:r w:rsidRPr="00F633CE">
              <w:rPr>
                <w:rFonts w:cs="Arial"/>
                <w:b/>
                <w:szCs w:val="22"/>
              </w:rPr>
              <w:t>MINISTERE DE L’ADMINISTRATION TERRITORIALE</w:t>
            </w:r>
          </w:p>
        </w:tc>
        <w:tc>
          <w:tcPr>
            <w:tcW w:w="1776" w:type="dxa"/>
            <w:vMerge/>
            <w:vAlign w:val="center"/>
          </w:tcPr>
          <w:p w14:paraId="5428036E" w14:textId="77777777" w:rsidR="00C813B0" w:rsidRPr="00F633CE" w:rsidRDefault="00C813B0" w:rsidP="00C813B0">
            <w:pPr>
              <w:jc w:val="center"/>
              <w:rPr>
                <w:rFonts w:ascii="Cambria" w:hAnsi="Cambria" w:cs="Arial"/>
                <w:b/>
                <w:szCs w:val="22"/>
              </w:rPr>
            </w:pPr>
          </w:p>
        </w:tc>
        <w:tc>
          <w:tcPr>
            <w:tcW w:w="4604" w:type="dxa"/>
            <w:vAlign w:val="center"/>
          </w:tcPr>
          <w:p w14:paraId="2CE445AF" w14:textId="1E1489B6" w:rsidR="00C813B0" w:rsidRPr="00F633CE" w:rsidRDefault="00C813B0" w:rsidP="00C813B0">
            <w:pPr>
              <w:jc w:val="center"/>
              <w:rPr>
                <w:rFonts w:ascii="Tahoma" w:hAnsi="Tahoma" w:cs="Tahoma"/>
                <w:b/>
                <w:bCs/>
                <w:szCs w:val="22"/>
                <w:lang w:val="fr-CM"/>
              </w:rPr>
            </w:pPr>
            <w:r w:rsidRPr="00F633CE">
              <w:rPr>
                <w:rFonts w:cs="Arial"/>
                <w:b/>
                <w:szCs w:val="22"/>
              </w:rPr>
              <w:t>MINISTRY OF TERRITORIAL ADMINISTRATION</w:t>
            </w:r>
          </w:p>
        </w:tc>
      </w:tr>
      <w:tr w:rsidR="00C813B0" w:rsidRPr="002E5012" w14:paraId="008E789C" w14:textId="77777777" w:rsidTr="00193B52">
        <w:trPr>
          <w:trHeight w:val="553"/>
        </w:trPr>
        <w:tc>
          <w:tcPr>
            <w:tcW w:w="4381" w:type="dxa"/>
            <w:vAlign w:val="center"/>
          </w:tcPr>
          <w:p w14:paraId="3DDEC6AE" w14:textId="66BB3530" w:rsidR="00C813B0" w:rsidRPr="00F633CE" w:rsidRDefault="00C813B0" w:rsidP="00C813B0">
            <w:pPr>
              <w:jc w:val="center"/>
              <w:rPr>
                <w:rFonts w:ascii="Tahoma" w:hAnsi="Tahoma" w:cs="Tahoma"/>
                <w:b/>
                <w:bCs/>
                <w:szCs w:val="22"/>
                <w:lang w:val="fr-CM"/>
              </w:rPr>
            </w:pPr>
            <w:r w:rsidRPr="00F633CE">
              <w:rPr>
                <w:rFonts w:cs="Arial"/>
                <w:b/>
                <w:szCs w:val="22"/>
              </w:rPr>
              <w:t>------------------</w:t>
            </w:r>
          </w:p>
        </w:tc>
        <w:tc>
          <w:tcPr>
            <w:tcW w:w="1776" w:type="dxa"/>
            <w:vMerge/>
            <w:vAlign w:val="center"/>
          </w:tcPr>
          <w:p w14:paraId="2678D44F" w14:textId="77777777" w:rsidR="00C813B0" w:rsidRPr="00F633CE" w:rsidRDefault="00C813B0" w:rsidP="00C813B0">
            <w:pPr>
              <w:jc w:val="center"/>
              <w:rPr>
                <w:rFonts w:ascii="Cambria" w:hAnsi="Cambria" w:cs="Arial"/>
                <w:b/>
                <w:szCs w:val="22"/>
              </w:rPr>
            </w:pPr>
          </w:p>
        </w:tc>
        <w:tc>
          <w:tcPr>
            <w:tcW w:w="4604" w:type="dxa"/>
            <w:vAlign w:val="center"/>
          </w:tcPr>
          <w:p w14:paraId="2F62E8EC" w14:textId="5A7A33C6" w:rsidR="00C813B0" w:rsidRPr="00F633CE" w:rsidRDefault="00C813B0" w:rsidP="00C813B0">
            <w:pPr>
              <w:jc w:val="center"/>
              <w:rPr>
                <w:rFonts w:ascii="Tahoma" w:hAnsi="Tahoma" w:cs="Tahoma"/>
                <w:b/>
                <w:bCs/>
                <w:szCs w:val="22"/>
                <w:lang w:val="fr-CM"/>
              </w:rPr>
            </w:pPr>
            <w:r w:rsidRPr="00F633CE">
              <w:rPr>
                <w:rFonts w:cs="Arial"/>
                <w:b/>
                <w:szCs w:val="22"/>
              </w:rPr>
              <w:t>-------------------</w:t>
            </w:r>
          </w:p>
        </w:tc>
      </w:tr>
      <w:tr w:rsidR="00C813B0" w:rsidRPr="002E5012" w14:paraId="191A48D5" w14:textId="77777777" w:rsidTr="00193B52">
        <w:trPr>
          <w:trHeight w:val="553"/>
        </w:trPr>
        <w:tc>
          <w:tcPr>
            <w:tcW w:w="4381" w:type="dxa"/>
            <w:vAlign w:val="center"/>
          </w:tcPr>
          <w:p w14:paraId="77FEC675" w14:textId="1C40A1B5" w:rsidR="00C813B0" w:rsidRPr="00F633CE" w:rsidRDefault="00C813B0" w:rsidP="00C813B0">
            <w:pPr>
              <w:jc w:val="center"/>
              <w:rPr>
                <w:rFonts w:ascii="Tahoma" w:hAnsi="Tahoma" w:cs="Tahoma"/>
                <w:b/>
                <w:bCs/>
                <w:szCs w:val="22"/>
                <w:lang w:val="en-US"/>
              </w:rPr>
            </w:pPr>
            <w:r w:rsidRPr="00F633CE">
              <w:rPr>
                <w:rFonts w:cs="Arial"/>
                <w:b/>
                <w:szCs w:val="22"/>
              </w:rPr>
              <w:t>REGION DU NORD-OUEST</w:t>
            </w:r>
          </w:p>
        </w:tc>
        <w:tc>
          <w:tcPr>
            <w:tcW w:w="1776" w:type="dxa"/>
            <w:vMerge/>
            <w:vAlign w:val="center"/>
          </w:tcPr>
          <w:p w14:paraId="04107A28" w14:textId="77777777" w:rsidR="00C813B0" w:rsidRPr="00F633CE" w:rsidRDefault="00C813B0" w:rsidP="00C813B0">
            <w:pPr>
              <w:jc w:val="center"/>
              <w:rPr>
                <w:rFonts w:ascii="Cambria" w:hAnsi="Cambria" w:cs="Arial"/>
                <w:b/>
                <w:szCs w:val="22"/>
                <w:lang w:val="en-US"/>
              </w:rPr>
            </w:pPr>
          </w:p>
        </w:tc>
        <w:tc>
          <w:tcPr>
            <w:tcW w:w="4604" w:type="dxa"/>
            <w:vAlign w:val="center"/>
          </w:tcPr>
          <w:p w14:paraId="072B098E" w14:textId="6B57611B" w:rsidR="00C813B0" w:rsidRPr="00F633CE" w:rsidRDefault="00C813B0" w:rsidP="00C813B0">
            <w:pPr>
              <w:jc w:val="center"/>
              <w:rPr>
                <w:rFonts w:ascii="Tahoma" w:hAnsi="Tahoma" w:cs="Tahoma"/>
                <w:b/>
                <w:bCs/>
                <w:szCs w:val="22"/>
                <w:lang w:val="fr-CM"/>
              </w:rPr>
            </w:pPr>
            <w:r w:rsidRPr="00F633CE">
              <w:rPr>
                <w:rFonts w:cs="Arial"/>
                <w:b/>
                <w:szCs w:val="22"/>
              </w:rPr>
              <w:t>NORTH-WEST REGION</w:t>
            </w:r>
          </w:p>
        </w:tc>
      </w:tr>
    </w:tbl>
    <w:p w14:paraId="4357C6B9" w14:textId="77777777" w:rsidR="00AE644E" w:rsidRDefault="00AE644E" w:rsidP="00700927">
      <w:pPr>
        <w:rPr>
          <w:rFonts w:ascii="Tahoma" w:hAnsi="Tahoma" w:cs="Tahoma"/>
          <w:b/>
          <w:szCs w:val="20"/>
        </w:rPr>
      </w:pPr>
    </w:p>
    <w:p w14:paraId="5DA0566A" w14:textId="530E6119" w:rsidR="00552775" w:rsidRDefault="00552775" w:rsidP="00700927">
      <w:pPr>
        <w:rPr>
          <w:rFonts w:ascii="Tahoma" w:hAnsi="Tahoma" w:cs="Tahoma"/>
          <w:b/>
          <w:szCs w:val="20"/>
        </w:rPr>
      </w:pPr>
      <w:r>
        <w:rPr>
          <w:rFonts w:ascii="Tahoma" w:hAnsi="Tahoma" w:cs="Tahoma"/>
          <w:b/>
          <w:szCs w:val="20"/>
        </w:rPr>
        <w:t xml:space="preserve">                                       </w:t>
      </w:r>
      <w:r w:rsidRPr="00552775">
        <w:rPr>
          <w:rFonts w:ascii="Tahoma" w:hAnsi="Tahoma" w:cs="Tahoma"/>
          <w:b/>
          <w:szCs w:val="20"/>
        </w:rPr>
        <w:t xml:space="preserve">AVIS D’APPEL D’OFFRE </w:t>
      </w:r>
    </w:p>
    <w:p w14:paraId="25062F11" w14:textId="77777777" w:rsidR="00193B52" w:rsidRDefault="00193B52" w:rsidP="00700927">
      <w:pPr>
        <w:rPr>
          <w:rFonts w:ascii="Tahoma" w:hAnsi="Tahoma" w:cs="Tahoma"/>
          <w:b/>
          <w:szCs w:val="20"/>
        </w:rPr>
      </w:pPr>
    </w:p>
    <w:p w14:paraId="09FF290B" w14:textId="77777777" w:rsidR="00444BBE" w:rsidRPr="00002E70" w:rsidRDefault="0097622F" w:rsidP="00444BBE">
      <w:pPr>
        <w:shd w:val="pct25" w:color="auto" w:fill="auto"/>
        <w:spacing w:line="276" w:lineRule="auto"/>
        <w:jc w:val="center"/>
        <w:rPr>
          <w:rFonts w:ascii="Tahoma" w:hAnsi="Tahoma" w:cs="Tahoma"/>
          <w:b/>
          <w:sz w:val="28"/>
          <w:szCs w:val="28"/>
        </w:rPr>
      </w:pPr>
      <w:r w:rsidRPr="00193B52">
        <w:rPr>
          <w:rFonts w:ascii="Tahoma" w:hAnsi="Tahoma" w:cs="Tahoma"/>
          <w:b/>
          <w:sz w:val="28"/>
          <w:szCs w:val="28"/>
          <w:lang w:val="fr-CM"/>
        </w:rPr>
        <w:t xml:space="preserve">N° </w:t>
      </w:r>
      <w:r w:rsidR="00444BBE" w:rsidRPr="00002E70">
        <w:rPr>
          <w:rFonts w:ascii="Tahoma" w:hAnsi="Tahoma" w:cs="Tahoma"/>
          <w:b/>
          <w:sz w:val="28"/>
          <w:szCs w:val="28"/>
        </w:rPr>
        <w:t xml:space="preserve">AVIS D’APPEL D’OFFRE NATIONAL OUVERTE N°…….../ONIT/NWRTB/GOV-NW/2026 DU ……. /……. /2026 POUR LA CONSTRUCTION DE CERTAINS PONTS DANS LES ARRONDISEMENTS DE  BAMENDA 1 ET 2 EN DEUX  LOTS </w:t>
      </w:r>
    </w:p>
    <w:p w14:paraId="1CD6473E" w14:textId="77777777" w:rsidR="00444BBE" w:rsidRPr="003B6F00" w:rsidRDefault="00444BBE" w:rsidP="00444BBE">
      <w:pPr>
        <w:shd w:val="pct25" w:color="auto" w:fill="auto"/>
        <w:spacing w:line="276" w:lineRule="auto"/>
        <w:jc w:val="center"/>
        <w:rPr>
          <w:rFonts w:ascii="Tahoma" w:hAnsi="Tahoma" w:cs="Tahoma"/>
          <w:b/>
          <w:sz w:val="28"/>
          <w:szCs w:val="28"/>
        </w:rPr>
      </w:pPr>
      <w:r w:rsidRPr="003B6F00">
        <w:rPr>
          <w:rFonts w:ascii="Tahoma" w:hAnsi="Tahoma" w:cs="Tahoma"/>
          <w:b/>
          <w:sz w:val="28"/>
          <w:szCs w:val="28"/>
        </w:rPr>
        <w:t xml:space="preserve">EN PROCEDURE D’URGENCE </w:t>
      </w:r>
    </w:p>
    <w:p w14:paraId="6377CA7F" w14:textId="6E1ADAA7" w:rsidR="00444BBE" w:rsidRPr="00002E70" w:rsidRDefault="00444BBE" w:rsidP="00444BBE">
      <w:pPr>
        <w:shd w:val="pct25" w:color="auto" w:fill="auto"/>
        <w:spacing w:line="276" w:lineRule="auto"/>
        <w:jc w:val="center"/>
        <w:rPr>
          <w:rFonts w:ascii="Tahoma" w:hAnsi="Tahoma" w:cs="Tahoma"/>
          <w:b/>
          <w:color w:val="C00000"/>
          <w:sz w:val="28"/>
          <w:szCs w:val="28"/>
        </w:rPr>
      </w:pPr>
      <w:r w:rsidRPr="00002E70">
        <w:rPr>
          <w:rFonts w:ascii="Tahoma" w:hAnsi="Tahoma" w:cs="Tahoma"/>
          <w:b/>
          <w:sz w:val="28"/>
          <w:szCs w:val="28"/>
        </w:rPr>
        <w:t xml:space="preserve">LOT 01(CONSTRUCTION DE TROIS PONTS) A : PONT DE 8ML A BANGSHIE (KENELAR BRIDGE) ET OUVERTURE DES ACCESS DE 2KM DE PART ET DAUTRE DU PONT,  </w:t>
      </w:r>
      <w:r w:rsidR="004B0D37" w:rsidRPr="00002E70">
        <w:rPr>
          <w:rFonts w:ascii="Tahoma" w:hAnsi="Tahoma" w:cs="Tahoma"/>
          <w:b/>
          <w:sz w:val="28"/>
          <w:szCs w:val="28"/>
        </w:rPr>
        <w:t xml:space="preserve"> UN DALOT DE  3X3X9ML </w:t>
      </w:r>
      <w:r w:rsidRPr="00002E70">
        <w:rPr>
          <w:rFonts w:ascii="Tahoma" w:hAnsi="Tahoma" w:cs="Tahoma"/>
          <w:b/>
          <w:sz w:val="28"/>
          <w:szCs w:val="28"/>
        </w:rPr>
        <w:t xml:space="preserve">A L’EGLISE   BAPTIST DE AKUMBELE POUR RELIER L’EGLISE  CATHOLIC BUJONG  ET OUVERTURE DE LA ROUTE 2KM DE PART ET D’AUTRE DU PONT ,UN PONT DE </w:t>
      </w:r>
      <w:r w:rsidR="00A852C6" w:rsidRPr="00002E70">
        <w:rPr>
          <w:rFonts w:ascii="Tahoma" w:hAnsi="Tahoma" w:cs="Tahoma"/>
          <w:b/>
          <w:color w:val="C00000"/>
          <w:sz w:val="28"/>
          <w:szCs w:val="28"/>
        </w:rPr>
        <w:t>6 ML BANGSHIE</w:t>
      </w:r>
      <w:r w:rsidR="00EB38C7" w:rsidRPr="00002E70">
        <w:rPr>
          <w:rFonts w:ascii="Tahoma" w:hAnsi="Tahoma" w:cs="Tahoma"/>
          <w:b/>
          <w:color w:val="C00000"/>
          <w:sz w:val="28"/>
          <w:szCs w:val="28"/>
        </w:rPr>
        <w:t xml:space="preserve"> </w:t>
      </w:r>
      <w:r w:rsidR="00B66942" w:rsidRPr="00002E70">
        <w:rPr>
          <w:rFonts w:ascii="Tahoma" w:hAnsi="Tahoma" w:cs="Tahoma"/>
          <w:b/>
          <w:color w:val="C00000"/>
          <w:sz w:val="28"/>
          <w:szCs w:val="28"/>
        </w:rPr>
        <w:t>ET OUVERTURE DES VOIES D’ACESS DU PONTS  DE PART ET D’AUTRE DANS LA COMMUNE DE  BAMENDA I</w:t>
      </w:r>
    </w:p>
    <w:p w14:paraId="4A753AB2" w14:textId="0F736025" w:rsidR="00444BBE" w:rsidRPr="00002E70" w:rsidRDefault="00444BBE" w:rsidP="00444BBE">
      <w:pPr>
        <w:shd w:val="pct25" w:color="auto" w:fill="auto"/>
        <w:spacing w:line="276" w:lineRule="auto"/>
        <w:jc w:val="center"/>
        <w:rPr>
          <w:rFonts w:ascii="Tahoma" w:hAnsi="Tahoma" w:cs="Tahoma"/>
          <w:b/>
          <w:sz w:val="28"/>
          <w:szCs w:val="28"/>
        </w:rPr>
      </w:pPr>
      <w:r w:rsidRPr="00002E70">
        <w:rPr>
          <w:rFonts w:ascii="Tahoma" w:hAnsi="Tahoma" w:cs="Tahoma"/>
          <w:b/>
          <w:sz w:val="28"/>
          <w:szCs w:val="28"/>
        </w:rPr>
        <w:t xml:space="preserve">LOT 2 (CONSTRUCTION DE TROIS PONTS) UN PONT DE </w:t>
      </w:r>
      <w:r w:rsidR="005C3F4F" w:rsidRPr="00002E70">
        <w:rPr>
          <w:rFonts w:ascii="Tahoma" w:hAnsi="Tahoma" w:cs="Tahoma"/>
          <w:b/>
          <w:sz w:val="28"/>
          <w:szCs w:val="28"/>
        </w:rPr>
        <w:t>08 ML</w:t>
      </w:r>
      <w:r w:rsidRPr="00002E70">
        <w:rPr>
          <w:rFonts w:ascii="Tahoma" w:hAnsi="Tahoma" w:cs="Tahoma"/>
          <w:b/>
          <w:sz w:val="28"/>
          <w:szCs w:val="28"/>
        </w:rPr>
        <w:t xml:space="preserve"> (RELIER NDZEMANBEAH A NTANKAH UN </w:t>
      </w:r>
      <w:r w:rsidR="00867302">
        <w:rPr>
          <w:rFonts w:ascii="Tahoma" w:hAnsi="Tahoma" w:cs="Tahoma"/>
          <w:b/>
          <w:sz w:val="28"/>
          <w:szCs w:val="28"/>
        </w:rPr>
        <w:t>DALOT</w:t>
      </w:r>
      <w:r w:rsidRPr="00002E70">
        <w:rPr>
          <w:rFonts w:ascii="Tahoma" w:hAnsi="Tahoma" w:cs="Tahoma"/>
          <w:b/>
          <w:sz w:val="28"/>
          <w:szCs w:val="28"/>
        </w:rPr>
        <w:t xml:space="preserve"> DE  </w:t>
      </w:r>
      <w:r w:rsidR="00867302">
        <w:rPr>
          <w:rFonts w:ascii="Tahoma" w:hAnsi="Tahoma" w:cs="Tahoma"/>
          <w:b/>
          <w:sz w:val="28"/>
          <w:szCs w:val="28"/>
        </w:rPr>
        <w:t>3.5X4X8M</w:t>
      </w:r>
      <w:r w:rsidRPr="00002E70">
        <w:rPr>
          <w:rFonts w:ascii="Tahoma" w:hAnsi="Tahoma" w:cs="Tahoma"/>
          <w:b/>
          <w:sz w:val="28"/>
          <w:szCs w:val="28"/>
        </w:rPr>
        <w:t xml:space="preserve"> RELIER  NDZEMANBEAH A ALAMATU ET </w:t>
      </w:r>
      <w:r w:rsidRPr="00002E70">
        <w:rPr>
          <w:rFonts w:ascii="Tahoma" w:hAnsi="Tahoma" w:cs="Tahoma"/>
          <w:b/>
          <w:color w:val="C00000"/>
          <w:sz w:val="28"/>
          <w:szCs w:val="28"/>
        </w:rPr>
        <w:t xml:space="preserve">UN PONT DE  7ML RELIER MBINFIBIEH -AKOKIKANG QUATER </w:t>
      </w:r>
      <w:r w:rsidRPr="00002E70">
        <w:rPr>
          <w:rFonts w:ascii="Tahoma" w:hAnsi="Tahoma" w:cs="Tahoma"/>
          <w:b/>
          <w:sz w:val="28"/>
          <w:szCs w:val="28"/>
        </w:rPr>
        <w:t xml:space="preserve">DANS L’ARONDISEMENT  BAMENDA II. </w:t>
      </w:r>
    </w:p>
    <w:p w14:paraId="4492AFF6" w14:textId="77777777" w:rsidR="00444BBE" w:rsidRPr="00002E70" w:rsidRDefault="00444BBE" w:rsidP="00444BBE">
      <w:pPr>
        <w:shd w:val="pct25" w:color="auto" w:fill="auto"/>
        <w:spacing w:line="276" w:lineRule="auto"/>
        <w:jc w:val="center"/>
        <w:rPr>
          <w:rFonts w:ascii="Tahoma" w:hAnsi="Tahoma" w:cs="Tahoma"/>
          <w:b/>
          <w:sz w:val="28"/>
          <w:szCs w:val="28"/>
        </w:rPr>
      </w:pPr>
    </w:p>
    <w:p w14:paraId="49826CA8" w14:textId="77777777" w:rsidR="00444BBE" w:rsidRPr="00002E70" w:rsidRDefault="00444BBE" w:rsidP="00444BBE">
      <w:pPr>
        <w:ind w:firstLine="567"/>
        <w:jc w:val="both"/>
        <w:rPr>
          <w:rFonts w:ascii="Tahoma" w:hAnsi="Tahoma" w:cs="Tahoma"/>
          <w:sz w:val="22"/>
          <w:szCs w:val="22"/>
        </w:rPr>
      </w:pPr>
    </w:p>
    <w:p w14:paraId="4DD93073" w14:textId="2472F110" w:rsidR="00F633CE" w:rsidRPr="00B530B7" w:rsidRDefault="00F633CE" w:rsidP="00F633CE">
      <w:pPr>
        <w:widowControl w:val="0"/>
        <w:jc w:val="both"/>
        <w:rPr>
          <w:rFonts w:ascii="Tahoma" w:hAnsi="Tahoma" w:cs="Tahoma"/>
          <w:b/>
          <w:bCs/>
          <w:szCs w:val="22"/>
        </w:rPr>
      </w:pPr>
      <w:r>
        <w:rPr>
          <w:rFonts w:ascii="Tahoma" w:hAnsi="Tahoma" w:cs="Tahoma"/>
          <w:b/>
          <w:bCs/>
          <w:szCs w:val="22"/>
          <w:u w:val="single"/>
        </w:rPr>
        <w:t>AUTORITE CONTRACTANTE DELEGUEE</w:t>
      </w:r>
      <w:r w:rsidR="00552775">
        <w:rPr>
          <w:rFonts w:ascii="Tahoma" w:hAnsi="Tahoma" w:cs="Tahoma"/>
          <w:b/>
          <w:bCs/>
          <w:szCs w:val="22"/>
        </w:rPr>
        <w:t>: LE GO</w:t>
      </w:r>
      <w:r w:rsidR="00694490">
        <w:rPr>
          <w:rFonts w:ascii="Tahoma" w:hAnsi="Tahoma" w:cs="Tahoma"/>
          <w:b/>
          <w:bCs/>
          <w:szCs w:val="22"/>
        </w:rPr>
        <w:t>U</w:t>
      </w:r>
      <w:r w:rsidR="00552775">
        <w:rPr>
          <w:rFonts w:ascii="Tahoma" w:hAnsi="Tahoma" w:cs="Tahoma"/>
          <w:b/>
          <w:bCs/>
          <w:szCs w:val="22"/>
        </w:rPr>
        <w:t>VERNEUR DE LA REGION DU NORD</w:t>
      </w:r>
      <w:r>
        <w:rPr>
          <w:rFonts w:ascii="Tahoma" w:hAnsi="Tahoma" w:cs="Tahoma"/>
          <w:b/>
          <w:bCs/>
          <w:szCs w:val="22"/>
        </w:rPr>
        <w:t xml:space="preserve"> OUEST</w:t>
      </w:r>
    </w:p>
    <w:p w14:paraId="20248A6A" w14:textId="7F5889A2" w:rsidR="00F633CE" w:rsidRDefault="00F633CE" w:rsidP="00F633CE">
      <w:pPr>
        <w:widowControl w:val="0"/>
        <w:jc w:val="both"/>
        <w:rPr>
          <w:rFonts w:ascii="Tahoma" w:hAnsi="Tahoma" w:cs="Tahoma"/>
          <w:b/>
          <w:bCs/>
        </w:rPr>
      </w:pPr>
      <w:r>
        <w:rPr>
          <w:rFonts w:ascii="Tahoma" w:hAnsi="Tahoma" w:cs="Tahoma"/>
          <w:b/>
          <w:bCs/>
          <w:szCs w:val="22"/>
          <w:u w:val="single"/>
        </w:rPr>
        <w:t>MAITRE D’OUVRAGE</w:t>
      </w:r>
      <w:r>
        <w:rPr>
          <w:rFonts w:ascii="Tahoma" w:hAnsi="Tahoma" w:cs="Tahoma"/>
          <w:b/>
          <w:bCs/>
          <w:szCs w:val="22"/>
        </w:rPr>
        <w:t xml:space="preserve"> LE MINISTRE DES TRAVAUX PUBLICS</w:t>
      </w:r>
    </w:p>
    <w:p w14:paraId="34DEC7CB" w14:textId="44E3AB1B" w:rsidR="00F633CE" w:rsidRDefault="00F633CE" w:rsidP="00F633CE">
      <w:pPr>
        <w:keepNext/>
        <w:rPr>
          <w:rFonts w:ascii="Tahoma" w:hAnsi="Tahoma" w:cs="Tahoma"/>
          <w:b/>
          <w:bCs/>
          <w:caps/>
          <w:sz w:val="22"/>
        </w:rPr>
      </w:pPr>
      <w:r>
        <w:rPr>
          <w:rFonts w:ascii="Tahoma" w:hAnsi="Tahoma" w:cs="Tahoma"/>
          <w:b/>
          <w:bCs/>
        </w:rPr>
        <w:t>F</w:t>
      </w:r>
      <w:r>
        <w:rPr>
          <w:rFonts w:ascii="Tahoma" w:hAnsi="Tahoma" w:cs="Tahoma"/>
          <w:bCs/>
        </w:rPr>
        <w:t>INANCEMENT</w:t>
      </w:r>
      <w:r>
        <w:rPr>
          <w:rFonts w:ascii="Tahoma" w:hAnsi="Tahoma" w:cs="Tahoma"/>
          <w:b/>
          <w:bCs/>
          <w:caps/>
          <w:sz w:val="22"/>
        </w:rPr>
        <w:t xml:space="preserve">: </w:t>
      </w:r>
      <w:r w:rsidR="00695EA7">
        <w:rPr>
          <w:rFonts w:ascii="Tahoma" w:hAnsi="Tahoma" w:cs="Tahoma"/>
          <w:b/>
          <w:bCs/>
          <w:caps/>
          <w:sz w:val="22"/>
        </w:rPr>
        <w:t xml:space="preserve">BUDGET DINVESTISSEMENT PIBLICS DU mintp POUR 2026 ET SUIVANTS </w:t>
      </w:r>
    </w:p>
    <w:p w14:paraId="61A394EE" w14:textId="77777777" w:rsidR="00F633CE" w:rsidRDefault="00F633CE" w:rsidP="00F633CE">
      <w:pPr>
        <w:keepNext/>
        <w:rPr>
          <w:rFonts w:ascii="Tahoma" w:hAnsi="Tahoma" w:cs="Tahoma"/>
          <w:b/>
          <w:bCs/>
          <w:caps/>
          <w:sz w:val="22"/>
        </w:rPr>
      </w:pPr>
      <w:r>
        <w:rPr>
          <w:rFonts w:ascii="Tw Cen MT" w:hAnsi="Tw Cen MT"/>
          <w:bCs/>
          <w:sz w:val="28"/>
          <w:szCs w:val="28"/>
        </w:rPr>
        <w:t>AUTHORISATION</w:t>
      </w:r>
      <w:r>
        <w:rPr>
          <w:rFonts w:ascii="Tahoma" w:hAnsi="Tahoma" w:cs="Tahoma"/>
          <w:bCs/>
        </w:rPr>
        <w:t xml:space="preserve"> NO</w:t>
      </w:r>
      <w:r>
        <w:rPr>
          <w:rFonts w:ascii="Tahoma" w:hAnsi="Tahoma" w:cs="Tahoma"/>
          <w:b/>
          <w:bCs/>
        </w:rPr>
        <w:t xml:space="preserve"> </w:t>
      </w:r>
    </w:p>
    <w:p w14:paraId="5B9554A9" w14:textId="77777777" w:rsidR="00F633CE" w:rsidRDefault="00F633CE" w:rsidP="00F633CE">
      <w:pPr>
        <w:keepNext/>
        <w:rPr>
          <w:rFonts w:ascii="Tahoma" w:hAnsi="Tahoma" w:cs="Tahoma"/>
          <w:b/>
          <w:bCs/>
          <w:caps/>
        </w:rPr>
      </w:pPr>
      <w:r>
        <w:rPr>
          <w:rFonts w:ascii="Tahoma" w:hAnsi="Tahoma" w:cs="Tahoma"/>
          <w:bCs/>
          <w:caps/>
          <w:sz w:val="22"/>
        </w:rPr>
        <w:t>IMPUTATION nO</w:t>
      </w:r>
      <w:r>
        <w:rPr>
          <w:rFonts w:ascii="Tahoma" w:hAnsi="Tahoma" w:cs="Tahoma"/>
          <w:b/>
          <w:bCs/>
          <w:caps/>
          <w:sz w:val="22"/>
        </w:rPr>
        <w:t xml:space="preserve">   : </w:t>
      </w:r>
      <w:r w:rsidRPr="00B530B7">
        <w:rPr>
          <w:rFonts w:ascii="Tahoma" w:hAnsi="Tahoma" w:cs="Tahoma"/>
          <w:b/>
          <w:bCs/>
          <w:caps/>
          <w:sz w:val="28"/>
          <w:szCs w:val="32"/>
        </w:rPr>
        <w:t>60 36 370 2 32000003 0451 523411</w:t>
      </w:r>
    </w:p>
    <w:p w14:paraId="6E9754CF" w14:textId="77777777" w:rsidR="00204E81" w:rsidRPr="00340AA3" w:rsidRDefault="00204E81" w:rsidP="00204E81">
      <w:pPr>
        <w:tabs>
          <w:tab w:val="left" w:pos="360"/>
        </w:tabs>
        <w:rPr>
          <w:rFonts w:ascii="Tahoma" w:hAnsi="Tahoma" w:cs="Tahoma"/>
          <w:caps/>
          <w:lang w:val="fr-CM"/>
        </w:rPr>
      </w:pPr>
    </w:p>
    <w:p w14:paraId="02446E96" w14:textId="49927A2F" w:rsidR="00204E81" w:rsidRPr="00960A32" w:rsidRDefault="00F633CE" w:rsidP="00204E81">
      <w:pPr>
        <w:numPr>
          <w:ilvl w:val="12"/>
          <w:numId w:val="0"/>
        </w:numPr>
        <w:spacing w:before="240"/>
        <w:ind w:firstLine="709"/>
        <w:jc w:val="both"/>
        <w:rPr>
          <w:rFonts w:ascii="Tahoma" w:hAnsi="Tahoma" w:cs="Tahoma"/>
          <w:sz w:val="22"/>
          <w:szCs w:val="22"/>
          <w:lang w:val="fr-CM"/>
        </w:rPr>
      </w:pPr>
      <w:r w:rsidRPr="00F633CE">
        <w:rPr>
          <w:rFonts w:ascii="Tahoma" w:hAnsi="Tahoma" w:cs="Tahoma"/>
          <w:b/>
          <w:sz w:val="22"/>
          <w:szCs w:val="22"/>
          <w:lang w:val="fr-CM"/>
        </w:rPr>
        <w:lastRenderedPageBreak/>
        <w:t>LE GO</w:t>
      </w:r>
      <w:r w:rsidR="00360E31">
        <w:rPr>
          <w:rFonts w:ascii="Tahoma" w:hAnsi="Tahoma" w:cs="Tahoma"/>
          <w:b/>
          <w:sz w:val="22"/>
          <w:szCs w:val="22"/>
          <w:lang w:val="fr-CM"/>
        </w:rPr>
        <w:t>U</w:t>
      </w:r>
      <w:r w:rsidR="00552775">
        <w:rPr>
          <w:rFonts w:ascii="Tahoma" w:hAnsi="Tahoma" w:cs="Tahoma"/>
          <w:b/>
          <w:sz w:val="22"/>
          <w:szCs w:val="22"/>
          <w:lang w:val="fr-CM"/>
        </w:rPr>
        <w:t>VERNEUR DE LA REGION DU NORD</w:t>
      </w:r>
      <w:r w:rsidRPr="00F633CE">
        <w:rPr>
          <w:rFonts w:ascii="Tahoma" w:hAnsi="Tahoma" w:cs="Tahoma"/>
          <w:b/>
          <w:sz w:val="22"/>
          <w:szCs w:val="22"/>
          <w:lang w:val="fr-CM"/>
        </w:rPr>
        <w:t xml:space="preserve"> OUEST</w:t>
      </w:r>
      <w:r w:rsidR="00204E81" w:rsidRPr="00960A32">
        <w:rPr>
          <w:rFonts w:ascii="Tahoma" w:hAnsi="Tahoma" w:cs="Tahoma"/>
          <w:sz w:val="22"/>
          <w:szCs w:val="22"/>
          <w:lang w:val="fr-CM"/>
        </w:rPr>
        <w:t xml:space="preserve">; </w:t>
      </w:r>
      <w:r w:rsidR="00960A32" w:rsidRPr="00960A32">
        <w:rPr>
          <w:rFonts w:ascii="Tahoma" w:hAnsi="Tahoma" w:cs="Tahoma"/>
          <w:sz w:val="22"/>
          <w:szCs w:val="22"/>
          <w:lang w:val="fr-CM"/>
        </w:rPr>
        <w:t>AUTORITE CONTRACTANTE DELEGUE</w:t>
      </w:r>
      <w:r w:rsidR="00204E81" w:rsidRPr="00960A32">
        <w:rPr>
          <w:rFonts w:ascii="Tahoma" w:hAnsi="Tahoma" w:cs="Tahoma"/>
          <w:sz w:val="22"/>
          <w:szCs w:val="22"/>
          <w:lang w:val="fr-CM"/>
        </w:rPr>
        <w:t xml:space="preserve">, </w:t>
      </w:r>
      <w:r w:rsidR="00960A32" w:rsidRPr="00960A32">
        <w:rPr>
          <w:rFonts w:ascii="Tahoma" w:hAnsi="Tahoma" w:cs="Tahoma"/>
          <w:sz w:val="22"/>
          <w:szCs w:val="22"/>
          <w:lang w:val="fr-CM"/>
        </w:rPr>
        <w:t>lance pour l’état du Cameroun</w:t>
      </w:r>
      <w:r w:rsidR="00204E81" w:rsidRPr="00960A32">
        <w:rPr>
          <w:rFonts w:ascii="Tahoma" w:hAnsi="Tahoma" w:cs="Tahoma"/>
          <w:sz w:val="22"/>
          <w:szCs w:val="22"/>
          <w:lang w:val="fr-CM"/>
        </w:rPr>
        <w:t xml:space="preserve">, </w:t>
      </w:r>
      <w:r w:rsidR="00960A32" w:rsidRPr="00960A32">
        <w:rPr>
          <w:rFonts w:ascii="Tahoma" w:hAnsi="Tahoma" w:cs="Tahoma"/>
          <w:sz w:val="22"/>
          <w:szCs w:val="22"/>
          <w:lang w:val="fr-CM"/>
        </w:rPr>
        <w:t>u</w:t>
      </w:r>
      <w:r w:rsidR="00204E81" w:rsidRPr="00960A32">
        <w:rPr>
          <w:rFonts w:ascii="Tahoma" w:hAnsi="Tahoma" w:cs="Tahoma"/>
          <w:sz w:val="22"/>
          <w:szCs w:val="22"/>
          <w:lang w:val="fr-CM"/>
        </w:rPr>
        <w:t xml:space="preserve">n </w:t>
      </w:r>
      <w:r w:rsidR="00960A32" w:rsidRPr="00960A32">
        <w:rPr>
          <w:rFonts w:ascii="Tahoma" w:hAnsi="Tahoma" w:cs="Tahoma"/>
          <w:sz w:val="22"/>
          <w:szCs w:val="22"/>
          <w:lang w:val="fr-CM"/>
        </w:rPr>
        <w:t>Appel d’offres</w:t>
      </w:r>
      <w:r w:rsidR="00204E81" w:rsidRPr="00960A32">
        <w:rPr>
          <w:rFonts w:ascii="Tahoma" w:hAnsi="Tahoma" w:cs="Tahoma"/>
          <w:sz w:val="22"/>
          <w:szCs w:val="22"/>
          <w:lang w:val="fr-CM"/>
        </w:rPr>
        <w:t xml:space="preserve"> National </w:t>
      </w:r>
      <w:r w:rsidR="00960A32" w:rsidRPr="00960A32">
        <w:rPr>
          <w:rFonts w:ascii="Tahoma" w:hAnsi="Tahoma" w:cs="Tahoma"/>
          <w:sz w:val="22"/>
          <w:szCs w:val="22"/>
          <w:lang w:val="fr-CM"/>
        </w:rPr>
        <w:t>Ouverte</w:t>
      </w:r>
      <w:r w:rsidR="00960A32">
        <w:rPr>
          <w:rFonts w:ascii="Tahoma" w:hAnsi="Tahoma" w:cs="Tahoma"/>
          <w:sz w:val="22"/>
          <w:szCs w:val="22"/>
          <w:lang w:val="fr-CM"/>
        </w:rPr>
        <w:t xml:space="preserve"> pour l’objet mentionnées ci-dessus</w:t>
      </w:r>
      <w:r w:rsidR="00204E81" w:rsidRPr="00960A32">
        <w:rPr>
          <w:rFonts w:ascii="Tahoma" w:hAnsi="Tahoma" w:cs="Tahoma"/>
          <w:sz w:val="22"/>
          <w:szCs w:val="22"/>
          <w:lang w:val="fr-CM"/>
        </w:rPr>
        <w:t>:</w:t>
      </w:r>
    </w:p>
    <w:p w14:paraId="37403D85" w14:textId="77777777" w:rsidR="00204E81" w:rsidRPr="00960A32" w:rsidRDefault="00204E81" w:rsidP="00506B40">
      <w:pPr>
        <w:jc w:val="center"/>
        <w:rPr>
          <w:rFonts w:eastAsia="Arial Narrow"/>
          <w:b/>
          <w:sz w:val="28"/>
          <w:lang w:val="fr-CM"/>
        </w:rPr>
      </w:pPr>
    </w:p>
    <w:p w14:paraId="5C7B4479" w14:textId="77777777" w:rsidR="00506B40" w:rsidRPr="00030CEB" w:rsidRDefault="00506B40" w:rsidP="001F36A1">
      <w:pPr>
        <w:widowControl w:val="0"/>
        <w:numPr>
          <w:ilvl w:val="0"/>
          <w:numId w:val="51"/>
        </w:numPr>
        <w:tabs>
          <w:tab w:val="left" w:pos="611"/>
          <w:tab w:val="left" w:pos="9072"/>
        </w:tabs>
        <w:autoSpaceDE w:val="0"/>
        <w:autoSpaceDN w:val="0"/>
        <w:jc w:val="both"/>
        <w:outlineLvl w:val="4"/>
        <w:rPr>
          <w:rFonts w:ascii="Bookman Old Style" w:eastAsia="Arial Narrow" w:hAnsi="Bookman Old Style"/>
          <w:b/>
          <w:bCs/>
        </w:rPr>
      </w:pPr>
      <w:r w:rsidRPr="00030CEB">
        <w:rPr>
          <w:rFonts w:ascii="Bookman Old Style" w:eastAsia="Arial Narrow" w:hAnsi="Bookman Old Style"/>
          <w:b/>
          <w:bCs/>
        </w:rPr>
        <w:t>Objet</w:t>
      </w:r>
      <w:r w:rsidRPr="00030CEB">
        <w:rPr>
          <w:rFonts w:ascii="Bookman Old Style" w:eastAsia="Arial Narrow" w:hAnsi="Bookman Old Style"/>
          <w:b/>
          <w:bCs/>
          <w:spacing w:val="-3"/>
        </w:rPr>
        <w:t xml:space="preserve"> </w:t>
      </w:r>
      <w:r w:rsidRPr="00030CEB">
        <w:rPr>
          <w:rFonts w:ascii="Bookman Old Style" w:eastAsia="Arial Narrow" w:hAnsi="Bookman Old Style"/>
          <w:b/>
          <w:bCs/>
        </w:rPr>
        <w:t>de</w:t>
      </w:r>
      <w:r w:rsidRPr="00030CEB">
        <w:rPr>
          <w:rFonts w:ascii="Bookman Old Style" w:eastAsia="Arial Narrow" w:hAnsi="Bookman Old Style"/>
          <w:b/>
          <w:bCs/>
          <w:spacing w:val="-5"/>
        </w:rPr>
        <w:t xml:space="preserve"> </w:t>
      </w:r>
      <w:r w:rsidRPr="00030CEB">
        <w:rPr>
          <w:rFonts w:ascii="Bookman Old Style" w:eastAsia="Arial Narrow" w:hAnsi="Bookman Old Style"/>
          <w:b/>
          <w:bCs/>
        </w:rPr>
        <w:t>l'Appel</w:t>
      </w:r>
      <w:r w:rsidRPr="00030CEB">
        <w:rPr>
          <w:rFonts w:ascii="Bookman Old Style" w:eastAsia="Arial Narrow" w:hAnsi="Bookman Old Style"/>
          <w:b/>
          <w:bCs/>
          <w:spacing w:val="-1"/>
        </w:rPr>
        <w:t xml:space="preserve"> </w:t>
      </w:r>
      <w:r w:rsidRPr="00030CEB">
        <w:rPr>
          <w:rFonts w:ascii="Bookman Old Style" w:eastAsia="Arial Narrow" w:hAnsi="Bookman Old Style"/>
          <w:b/>
          <w:bCs/>
          <w:spacing w:val="-2"/>
        </w:rPr>
        <w:t>d'Offres</w:t>
      </w:r>
    </w:p>
    <w:p w14:paraId="7FFECAD7" w14:textId="77777777" w:rsidR="00506B40" w:rsidRPr="00030CEB" w:rsidRDefault="00506B40" w:rsidP="00506B40">
      <w:pPr>
        <w:widowControl w:val="0"/>
        <w:tabs>
          <w:tab w:val="left" w:pos="611"/>
          <w:tab w:val="left" w:pos="9072"/>
        </w:tabs>
        <w:autoSpaceDE w:val="0"/>
        <w:autoSpaceDN w:val="0"/>
        <w:jc w:val="both"/>
        <w:outlineLvl w:val="4"/>
        <w:rPr>
          <w:rFonts w:ascii="Bookman Old Style" w:eastAsia="Arial Narrow" w:hAnsi="Bookman Old Style"/>
          <w:b/>
          <w:bCs/>
          <w:spacing w:val="-2"/>
        </w:rPr>
      </w:pPr>
    </w:p>
    <w:p w14:paraId="0546EE65" w14:textId="109D5AC5" w:rsidR="00444BBE" w:rsidRPr="00444BBE" w:rsidRDefault="00506B40" w:rsidP="00444BBE">
      <w:pPr>
        <w:shd w:val="pct25" w:color="auto" w:fill="auto"/>
        <w:spacing w:line="276" w:lineRule="auto"/>
        <w:jc w:val="center"/>
        <w:rPr>
          <w:rFonts w:ascii="Tahoma" w:hAnsi="Tahoma" w:cs="Tahoma"/>
          <w:b/>
          <w:sz w:val="28"/>
          <w:szCs w:val="28"/>
          <w:lang w:val="fr-CM"/>
        </w:rPr>
      </w:pPr>
      <w:r w:rsidRPr="009940CB">
        <w:rPr>
          <w:rFonts w:eastAsia="Arial Narrow"/>
        </w:rPr>
        <w:t xml:space="preserve">Dans le cadre de </w:t>
      </w:r>
      <w:r w:rsidR="00482E57" w:rsidRPr="009940CB">
        <w:rPr>
          <w:rFonts w:eastAsia="Arial Narrow"/>
        </w:rPr>
        <w:t xml:space="preserve">construction/ reconstruction des ouvrages d’art </w:t>
      </w:r>
      <w:r w:rsidR="009940CB" w:rsidRPr="009940CB">
        <w:rPr>
          <w:rFonts w:eastAsia="Arial Narrow"/>
        </w:rPr>
        <w:t>écoulées</w:t>
      </w:r>
      <w:r w:rsidR="00482E57" w:rsidRPr="009940CB">
        <w:rPr>
          <w:rFonts w:eastAsia="Arial Narrow"/>
        </w:rPr>
        <w:t>,</w:t>
      </w:r>
      <w:r w:rsidRPr="009940CB">
        <w:rPr>
          <w:rFonts w:eastAsia="Arial Narrow"/>
        </w:rPr>
        <w:t xml:space="preserve"> le Maître d’Ouvrage ou le Maître d’Ouvrage Délégué lance un Appel d’Offres </w:t>
      </w:r>
      <w:r w:rsidR="00482E57" w:rsidRPr="009940CB">
        <w:rPr>
          <w:rFonts w:eastAsia="Arial Narrow"/>
        </w:rPr>
        <w:t>National Ouverte</w:t>
      </w:r>
      <w:r w:rsidRPr="00030CEB">
        <w:rPr>
          <w:rFonts w:eastAsia="Arial Narrow"/>
          <w:spacing w:val="13"/>
        </w:rPr>
        <w:t xml:space="preserve"> </w:t>
      </w:r>
      <w:r w:rsidR="00444BBE" w:rsidRPr="00444BBE">
        <w:rPr>
          <w:rFonts w:ascii="Tahoma" w:hAnsi="Tahoma" w:cs="Tahoma"/>
          <w:b/>
          <w:sz w:val="28"/>
          <w:szCs w:val="28"/>
          <w:lang w:val="fr-CM"/>
        </w:rPr>
        <w:t xml:space="preserve">POUR LA CONSTRUCTION DE CERTAINS PONTS DANS LES ARRONDISEMENTS DE  BAMENDA 1 ET 2 EN DEUX  LOTS </w:t>
      </w:r>
    </w:p>
    <w:p w14:paraId="0D34565C" w14:textId="77777777" w:rsidR="00444BBE" w:rsidRPr="00444BBE" w:rsidRDefault="00444BBE" w:rsidP="00444BBE">
      <w:pPr>
        <w:shd w:val="pct25" w:color="auto" w:fill="auto"/>
        <w:spacing w:line="276" w:lineRule="auto"/>
        <w:jc w:val="center"/>
        <w:rPr>
          <w:rFonts w:ascii="Tahoma" w:hAnsi="Tahoma" w:cs="Tahoma"/>
          <w:b/>
          <w:sz w:val="28"/>
          <w:szCs w:val="28"/>
          <w:lang w:val="fr-CM"/>
        </w:rPr>
      </w:pPr>
      <w:r w:rsidRPr="00444BBE">
        <w:rPr>
          <w:rFonts w:ascii="Tahoma" w:hAnsi="Tahoma" w:cs="Tahoma"/>
          <w:b/>
          <w:sz w:val="28"/>
          <w:szCs w:val="28"/>
          <w:lang w:val="fr-CM"/>
        </w:rPr>
        <w:t xml:space="preserve">EN PROCEDURE D’URGENCE </w:t>
      </w:r>
    </w:p>
    <w:p w14:paraId="27E987A0" w14:textId="06A20EF1" w:rsidR="00E451CF" w:rsidRDefault="00444BBE" w:rsidP="00444BBE">
      <w:pPr>
        <w:shd w:val="pct25" w:color="auto" w:fill="auto"/>
        <w:spacing w:line="276" w:lineRule="auto"/>
        <w:jc w:val="center"/>
        <w:rPr>
          <w:rFonts w:ascii="Tahoma" w:hAnsi="Tahoma" w:cs="Tahoma"/>
          <w:b/>
          <w:sz w:val="28"/>
          <w:szCs w:val="28"/>
          <w:lang w:val="fr-CM"/>
        </w:rPr>
      </w:pPr>
      <w:r w:rsidRPr="00444BBE">
        <w:rPr>
          <w:rFonts w:ascii="Tahoma" w:hAnsi="Tahoma" w:cs="Tahoma"/>
          <w:b/>
          <w:sz w:val="28"/>
          <w:szCs w:val="28"/>
          <w:lang w:val="fr-CM"/>
        </w:rPr>
        <w:t xml:space="preserve">LOT 01(CONSTRUCTION DE TROIS PONTS) A : PONT DE 8ML A BANGSHIE (KENELAR BRIDGE) ET OUVERTURE DES ACCESS DE 2KM DE PART ET DAUTRE DU PONT,  </w:t>
      </w:r>
      <w:r w:rsidR="004B0D37">
        <w:rPr>
          <w:rFonts w:ascii="Tahoma" w:hAnsi="Tahoma" w:cs="Tahoma"/>
          <w:b/>
          <w:sz w:val="28"/>
          <w:szCs w:val="28"/>
          <w:lang w:val="fr-CM"/>
        </w:rPr>
        <w:t xml:space="preserve"> UN DALOT DE  3X3X9ML </w:t>
      </w:r>
      <w:r w:rsidRPr="00444BBE">
        <w:rPr>
          <w:rFonts w:ascii="Tahoma" w:hAnsi="Tahoma" w:cs="Tahoma"/>
          <w:b/>
          <w:sz w:val="28"/>
          <w:szCs w:val="28"/>
          <w:lang w:val="fr-CM"/>
        </w:rPr>
        <w:t xml:space="preserve">A L’EGLISE   BAPTIST DE AKUMBELE POUR RELIER L’EGLISE  CATHOLIC BUJONG  ET OUVERTURE DE LA ROUTE 2KM DE PART ET D’AUTRE DU PONT ,UN PONT DE </w:t>
      </w:r>
      <w:r w:rsidR="00A852C6">
        <w:rPr>
          <w:rFonts w:ascii="Tahoma" w:hAnsi="Tahoma" w:cs="Tahoma"/>
          <w:b/>
          <w:sz w:val="28"/>
          <w:szCs w:val="28"/>
          <w:lang w:val="fr-CM"/>
        </w:rPr>
        <w:t>6 ML BANGSHIE</w:t>
      </w:r>
      <w:r w:rsidR="00B66942" w:rsidRPr="00B66942">
        <w:rPr>
          <w:rFonts w:ascii="Tahoma" w:hAnsi="Tahoma" w:cs="Tahoma"/>
          <w:b/>
          <w:sz w:val="28"/>
          <w:szCs w:val="28"/>
          <w:lang w:val="fr-CM"/>
        </w:rPr>
        <w:t>ET OUVERTURE DES VOIES D’ACESS DU PONTS  DE PART ET D’AUTRE DANS LA COMMUNE DE  BAMENDA I</w:t>
      </w:r>
    </w:p>
    <w:p w14:paraId="19B0E635" w14:textId="469EF546" w:rsidR="00444BBE" w:rsidRPr="00002E70" w:rsidRDefault="00444BBE" w:rsidP="00444BBE">
      <w:pPr>
        <w:shd w:val="pct25" w:color="auto" w:fill="auto"/>
        <w:spacing w:line="276" w:lineRule="auto"/>
        <w:jc w:val="center"/>
        <w:rPr>
          <w:rFonts w:ascii="Tahoma" w:hAnsi="Tahoma" w:cs="Tahoma"/>
          <w:b/>
          <w:sz w:val="28"/>
          <w:szCs w:val="28"/>
        </w:rPr>
      </w:pPr>
      <w:r w:rsidRPr="00002E70">
        <w:rPr>
          <w:rFonts w:ascii="Tahoma" w:hAnsi="Tahoma" w:cs="Tahoma"/>
          <w:b/>
          <w:sz w:val="28"/>
          <w:szCs w:val="28"/>
        </w:rPr>
        <w:t xml:space="preserve">LOT 2 (CONSTRUCTION DE TROIS PONTS) UN </w:t>
      </w:r>
      <w:r w:rsidR="00867302">
        <w:rPr>
          <w:rFonts w:ascii="Tahoma" w:hAnsi="Tahoma" w:cs="Tahoma"/>
          <w:b/>
          <w:sz w:val="28"/>
          <w:szCs w:val="28"/>
        </w:rPr>
        <w:t xml:space="preserve">DALOT </w:t>
      </w:r>
      <w:r w:rsidRPr="00002E70">
        <w:rPr>
          <w:rFonts w:ascii="Tahoma" w:hAnsi="Tahoma" w:cs="Tahoma"/>
          <w:b/>
          <w:sz w:val="28"/>
          <w:szCs w:val="28"/>
        </w:rPr>
        <w:t xml:space="preserve">DE </w:t>
      </w:r>
      <w:r w:rsidR="00867302">
        <w:rPr>
          <w:rFonts w:ascii="Tahoma" w:hAnsi="Tahoma" w:cs="Tahoma"/>
          <w:b/>
          <w:sz w:val="28"/>
          <w:szCs w:val="28"/>
        </w:rPr>
        <w:t>3.5X4X8M</w:t>
      </w:r>
      <w:r w:rsidRPr="00002E70">
        <w:rPr>
          <w:rFonts w:ascii="Tahoma" w:hAnsi="Tahoma" w:cs="Tahoma"/>
          <w:b/>
          <w:sz w:val="28"/>
          <w:szCs w:val="28"/>
        </w:rPr>
        <w:t xml:space="preserve"> (RELIER NDZEMANBEAH A NTANKAH UN PONTS DE  8ML RELIER  NDZEMANBEAH A ALAMATU ET UN PONT DE  7ML RELIER MBINFIBIEH -AKOKIKANG QUATER DANS L’ARONDISEMENT  BAMENDA II. </w:t>
      </w:r>
    </w:p>
    <w:p w14:paraId="6B4203BA" w14:textId="77777777" w:rsidR="00506B40" w:rsidRPr="00030CEB" w:rsidRDefault="00506B40" w:rsidP="00506B40">
      <w:pPr>
        <w:widowControl w:val="0"/>
        <w:tabs>
          <w:tab w:val="left" w:pos="611"/>
          <w:tab w:val="left" w:pos="9072"/>
        </w:tabs>
        <w:autoSpaceDE w:val="0"/>
        <w:autoSpaceDN w:val="0"/>
        <w:jc w:val="both"/>
        <w:outlineLvl w:val="4"/>
        <w:rPr>
          <w:rFonts w:ascii="Bookman Old Style" w:eastAsia="Arial Narrow" w:hAnsi="Bookman Old Style"/>
          <w:b/>
          <w:bCs/>
        </w:rPr>
      </w:pPr>
    </w:p>
    <w:p w14:paraId="5E95E637" w14:textId="77777777" w:rsidR="00506B40" w:rsidRPr="00030CEB" w:rsidRDefault="00506B40" w:rsidP="001F36A1">
      <w:pPr>
        <w:widowControl w:val="0"/>
        <w:numPr>
          <w:ilvl w:val="0"/>
          <w:numId w:val="51"/>
        </w:numPr>
        <w:tabs>
          <w:tab w:val="left" w:pos="611"/>
          <w:tab w:val="left" w:pos="9072"/>
        </w:tabs>
        <w:autoSpaceDE w:val="0"/>
        <w:autoSpaceDN w:val="0"/>
        <w:ind w:left="611" w:hanging="359"/>
        <w:jc w:val="both"/>
        <w:outlineLvl w:val="4"/>
        <w:rPr>
          <w:rFonts w:ascii="Bookman Old Style" w:eastAsia="Arial Narrow" w:hAnsi="Bookman Old Style"/>
          <w:b/>
          <w:bCs/>
        </w:rPr>
      </w:pPr>
      <w:r w:rsidRPr="00030CEB">
        <w:rPr>
          <w:rFonts w:ascii="Bookman Old Style" w:eastAsia="Arial Narrow" w:hAnsi="Bookman Old Style"/>
          <w:b/>
          <w:bCs/>
        </w:rPr>
        <w:t>Consistance</w:t>
      </w:r>
      <w:r w:rsidRPr="00030CEB">
        <w:rPr>
          <w:rFonts w:ascii="Bookman Old Style" w:eastAsia="Arial Narrow" w:hAnsi="Bookman Old Style"/>
          <w:b/>
          <w:bCs/>
          <w:spacing w:val="-5"/>
        </w:rPr>
        <w:t xml:space="preserve"> </w:t>
      </w:r>
      <w:r w:rsidRPr="00030CEB">
        <w:rPr>
          <w:rFonts w:ascii="Bookman Old Style" w:eastAsia="Arial Narrow" w:hAnsi="Bookman Old Style"/>
          <w:b/>
          <w:bCs/>
        </w:rPr>
        <w:t>des</w:t>
      </w:r>
      <w:r w:rsidRPr="00030CEB">
        <w:rPr>
          <w:rFonts w:ascii="Bookman Old Style" w:eastAsia="Arial Narrow" w:hAnsi="Bookman Old Style"/>
          <w:b/>
          <w:bCs/>
          <w:spacing w:val="-5"/>
        </w:rPr>
        <w:t xml:space="preserve"> </w:t>
      </w:r>
      <w:r w:rsidRPr="00030CEB">
        <w:rPr>
          <w:rFonts w:ascii="Bookman Old Style" w:eastAsia="Arial Narrow" w:hAnsi="Bookman Old Style"/>
          <w:b/>
          <w:bCs/>
          <w:spacing w:val="-2"/>
        </w:rPr>
        <w:t>travaux</w:t>
      </w:r>
    </w:p>
    <w:p w14:paraId="37ADAF43" w14:textId="77777777" w:rsidR="00506B40" w:rsidRPr="00030CEB" w:rsidRDefault="00506B40" w:rsidP="00506B40">
      <w:pPr>
        <w:widowControl w:val="0"/>
        <w:tabs>
          <w:tab w:val="left" w:pos="611"/>
          <w:tab w:val="left" w:pos="9072"/>
        </w:tabs>
        <w:autoSpaceDE w:val="0"/>
        <w:autoSpaceDN w:val="0"/>
        <w:ind w:left="611"/>
        <w:jc w:val="both"/>
        <w:outlineLvl w:val="4"/>
        <w:rPr>
          <w:rFonts w:ascii="Bookman Old Style" w:eastAsia="Arial Narrow" w:hAnsi="Bookman Old Style"/>
          <w:b/>
          <w:bCs/>
          <w:sz w:val="8"/>
        </w:rPr>
      </w:pPr>
    </w:p>
    <w:p w14:paraId="1D296AAB" w14:textId="127E1F9A" w:rsidR="00506B40" w:rsidRDefault="00506B40" w:rsidP="00506B40">
      <w:pPr>
        <w:widowControl w:val="0"/>
        <w:tabs>
          <w:tab w:val="left" w:pos="7797"/>
          <w:tab w:val="left" w:pos="9072"/>
        </w:tabs>
        <w:autoSpaceDE w:val="0"/>
        <w:autoSpaceDN w:val="0"/>
        <w:ind w:left="742" w:right="1001"/>
        <w:jc w:val="both"/>
        <w:outlineLvl w:val="0"/>
        <w:rPr>
          <w:rFonts w:ascii="Bookman Old Style" w:eastAsia="Arial Narrow" w:hAnsi="Bookman Old Style"/>
          <w:spacing w:val="-5"/>
        </w:rPr>
      </w:pPr>
      <w:r w:rsidRPr="00030CEB">
        <w:rPr>
          <w:rFonts w:ascii="Bookman Old Style" w:eastAsia="Arial Narrow" w:hAnsi="Bookman Old Style"/>
          <w:spacing w:val="-5"/>
        </w:rPr>
        <w:t xml:space="preserve">Les travaux comprennent notamment </w:t>
      </w:r>
    </w:p>
    <w:p w14:paraId="03CC9AD7" w14:textId="77777777" w:rsidR="00482E57" w:rsidRDefault="00482E57" w:rsidP="00506B40">
      <w:pPr>
        <w:widowControl w:val="0"/>
        <w:tabs>
          <w:tab w:val="left" w:pos="7797"/>
          <w:tab w:val="left" w:pos="9072"/>
        </w:tabs>
        <w:autoSpaceDE w:val="0"/>
        <w:autoSpaceDN w:val="0"/>
        <w:ind w:left="742" w:right="1001"/>
        <w:jc w:val="both"/>
        <w:outlineLvl w:val="0"/>
        <w:rPr>
          <w:rFonts w:ascii="Bookman Old Style" w:eastAsia="Arial Narrow" w:hAnsi="Bookman Old Style"/>
          <w:spacing w:val="-5"/>
        </w:rPr>
      </w:pPr>
    </w:p>
    <w:p w14:paraId="28CCF523" w14:textId="6896BAD1" w:rsidR="00850AD5" w:rsidRDefault="00850AD5" w:rsidP="00850AD5">
      <w:pPr>
        <w:spacing w:before="120"/>
        <w:ind w:firstLine="360"/>
        <w:jc w:val="both"/>
        <w:rPr>
          <w:rFonts w:ascii="Tahoma" w:hAnsi="Tahoma" w:cs="Tahoma"/>
          <w:b/>
          <w:bCs/>
          <w:sz w:val="22"/>
          <w:szCs w:val="22"/>
          <w:lang w:val="en-US"/>
        </w:rPr>
      </w:pPr>
      <w:r w:rsidRPr="006437FA">
        <w:rPr>
          <w:rFonts w:ascii="Tahoma" w:hAnsi="Tahoma" w:cs="Tahoma"/>
          <w:b/>
          <w:bCs/>
          <w:sz w:val="22"/>
          <w:szCs w:val="22"/>
          <w:lang w:val="en-US"/>
        </w:rPr>
        <w:t>LOT 1</w:t>
      </w:r>
      <w:r>
        <w:rPr>
          <w:rFonts w:ascii="Tahoma" w:hAnsi="Tahoma" w:cs="Tahoma"/>
          <w:b/>
          <w:bCs/>
          <w:sz w:val="22"/>
          <w:szCs w:val="22"/>
          <w:lang w:val="en-US"/>
        </w:rPr>
        <w:t xml:space="preserve"> CONSTRUCTION OF SOME BRIDGES IN BAMENDA 1 CO</w:t>
      </w:r>
      <w:r w:rsidR="00694490">
        <w:rPr>
          <w:rFonts w:ascii="Tahoma" w:hAnsi="Tahoma" w:cs="Tahoma"/>
          <w:b/>
          <w:bCs/>
          <w:sz w:val="22"/>
          <w:szCs w:val="22"/>
          <w:lang w:val="en-US"/>
        </w:rPr>
        <w:t>U</w:t>
      </w:r>
      <w:r>
        <w:rPr>
          <w:rFonts w:ascii="Tahoma" w:hAnsi="Tahoma" w:cs="Tahoma"/>
          <w:b/>
          <w:bCs/>
          <w:sz w:val="22"/>
          <w:szCs w:val="22"/>
          <w:lang w:val="en-US"/>
        </w:rPr>
        <w:t>NCIL AREA</w:t>
      </w:r>
    </w:p>
    <w:p w14:paraId="59E516EE" w14:textId="091DA613" w:rsidR="00850AD5" w:rsidRPr="00552775" w:rsidRDefault="00850AD5" w:rsidP="001F36A1">
      <w:pPr>
        <w:pStyle w:val="ListParagraph"/>
        <w:numPr>
          <w:ilvl w:val="0"/>
          <w:numId w:val="74"/>
        </w:numPr>
        <w:spacing w:before="120"/>
        <w:jc w:val="both"/>
        <w:rPr>
          <w:rFonts w:ascii="Tahoma" w:hAnsi="Tahoma" w:cs="Tahoma"/>
          <w:b/>
          <w:bCs/>
          <w:color w:val="FF0000"/>
          <w:sz w:val="22"/>
          <w:szCs w:val="22"/>
        </w:rPr>
      </w:pPr>
      <w:r w:rsidRPr="00552775">
        <w:rPr>
          <w:rFonts w:ascii="Tahoma" w:hAnsi="Tahoma" w:cs="Tahoma"/>
          <w:b/>
          <w:bCs/>
          <w:color w:val="FF0000"/>
          <w:sz w:val="22"/>
          <w:szCs w:val="22"/>
        </w:rPr>
        <w:t xml:space="preserve">CONSTRUCTION </w:t>
      </w:r>
      <w:r w:rsidR="00AD2620" w:rsidRPr="00552775">
        <w:rPr>
          <w:rFonts w:ascii="Tahoma" w:hAnsi="Tahoma" w:cs="Tahoma"/>
          <w:b/>
          <w:bCs/>
          <w:color w:val="FF0000"/>
          <w:sz w:val="22"/>
          <w:szCs w:val="22"/>
        </w:rPr>
        <w:t>DE UN PONTS</w:t>
      </w:r>
      <w:r w:rsidR="00867302">
        <w:rPr>
          <w:rFonts w:ascii="Tahoma" w:hAnsi="Tahoma" w:cs="Tahoma"/>
          <w:b/>
          <w:bCs/>
          <w:color w:val="FF0000"/>
          <w:sz w:val="22"/>
          <w:szCs w:val="22"/>
        </w:rPr>
        <w:t xml:space="preserve"> DE 8M</w:t>
      </w:r>
      <w:r w:rsidR="00AD2620" w:rsidRPr="00552775">
        <w:rPr>
          <w:rFonts w:ascii="Tahoma" w:hAnsi="Tahoma" w:cs="Tahoma"/>
          <w:b/>
          <w:bCs/>
          <w:color w:val="FF0000"/>
          <w:sz w:val="22"/>
          <w:szCs w:val="22"/>
        </w:rPr>
        <w:t xml:space="preserve"> EN BETON ARME</w:t>
      </w:r>
      <w:r w:rsidRPr="00552775">
        <w:rPr>
          <w:rFonts w:ascii="Tahoma" w:hAnsi="Tahoma" w:cs="Tahoma"/>
          <w:b/>
          <w:bCs/>
          <w:color w:val="FF0000"/>
          <w:sz w:val="22"/>
          <w:szCs w:val="22"/>
        </w:rPr>
        <w:t xml:space="preserve">   KENELARE BRIDGE </w:t>
      </w:r>
      <w:r w:rsidR="00AD2620" w:rsidRPr="00552775">
        <w:rPr>
          <w:rFonts w:ascii="Tahoma" w:hAnsi="Tahoma" w:cs="Tahoma"/>
          <w:b/>
          <w:bCs/>
          <w:color w:val="FF0000"/>
          <w:sz w:val="22"/>
          <w:szCs w:val="22"/>
        </w:rPr>
        <w:t xml:space="preserve"> DANS </w:t>
      </w:r>
      <w:r w:rsidRPr="00552775">
        <w:rPr>
          <w:rFonts w:ascii="Tahoma" w:hAnsi="Tahoma" w:cs="Tahoma"/>
          <w:b/>
          <w:bCs/>
          <w:color w:val="FF0000"/>
          <w:sz w:val="22"/>
          <w:szCs w:val="22"/>
        </w:rPr>
        <w:t xml:space="preserve"> BANSHIE QUARTER  I</w:t>
      </w:r>
    </w:p>
    <w:tbl>
      <w:tblPr>
        <w:tblW w:w="10028" w:type="dxa"/>
        <w:tblLook w:val="04A0" w:firstRow="1" w:lastRow="0" w:firstColumn="1" w:lastColumn="0" w:noHBand="0" w:noVBand="1"/>
      </w:tblPr>
      <w:tblGrid>
        <w:gridCol w:w="1130"/>
        <w:gridCol w:w="8898"/>
      </w:tblGrid>
      <w:tr w:rsidR="00850AD5" w14:paraId="5838B447" w14:textId="77777777" w:rsidTr="00002E70">
        <w:trPr>
          <w:trHeight w:val="351"/>
        </w:trPr>
        <w:tc>
          <w:tcPr>
            <w:tcW w:w="1130" w:type="dxa"/>
            <w:tcBorders>
              <w:top w:val="single" w:sz="4" w:space="0" w:color="auto"/>
              <w:left w:val="single" w:sz="4" w:space="0" w:color="auto"/>
              <w:bottom w:val="single" w:sz="4" w:space="0" w:color="auto"/>
              <w:right w:val="single" w:sz="4" w:space="0" w:color="auto"/>
            </w:tcBorders>
            <w:noWrap/>
            <w:vAlign w:val="center"/>
            <w:hideMark/>
          </w:tcPr>
          <w:p w14:paraId="44AD92C9" w14:textId="77777777" w:rsidR="00850AD5" w:rsidRDefault="00850AD5" w:rsidP="00002E70">
            <w:pPr>
              <w:jc w:val="center"/>
              <w:rPr>
                <w:rFonts w:ascii="Calibri" w:hAnsi="Calibri" w:cs="Calibri"/>
                <w:b/>
                <w:bCs/>
                <w:sz w:val="22"/>
                <w:szCs w:val="22"/>
                <w:lang w:eastAsia="en-US"/>
              </w:rPr>
            </w:pPr>
            <w:r>
              <w:rPr>
                <w:rFonts w:ascii="Calibri" w:hAnsi="Calibri" w:cs="Calibri"/>
                <w:b/>
                <w:bCs/>
                <w:sz w:val="22"/>
                <w:szCs w:val="22"/>
              </w:rPr>
              <w:t>S/No</w:t>
            </w:r>
          </w:p>
        </w:tc>
        <w:tc>
          <w:tcPr>
            <w:tcW w:w="8898" w:type="dxa"/>
            <w:tcBorders>
              <w:top w:val="single" w:sz="4" w:space="0" w:color="auto"/>
              <w:left w:val="nil"/>
              <w:bottom w:val="single" w:sz="4" w:space="0" w:color="auto"/>
              <w:right w:val="single" w:sz="4" w:space="0" w:color="auto"/>
            </w:tcBorders>
            <w:noWrap/>
            <w:vAlign w:val="center"/>
            <w:hideMark/>
          </w:tcPr>
          <w:p w14:paraId="51E4F931" w14:textId="77777777" w:rsidR="00850AD5" w:rsidRDefault="00850AD5" w:rsidP="00002E70">
            <w:pPr>
              <w:jc w:val="center"/>
              <w:rPr>
                <w:rFonts w:ascii="Calibri" w:hAnsi="Calibri" w:cs="Calibri"/>
                <w:b/>
                <w:bCs/>
                <w:sz w:val="22"/>
                <w:szCs w:val="22"/>
              </w:rPr>
            </w:pPr>
            <w:r>
              <w:rPr>
                <w:rFonts w:ascii="Calibri" w:hAnsi="Calibri" w:cs="Calibri"/>
                <w:b/>
                <w:bCs/>
                <w:sz w:val="22"/>
                <w:szCs w:val="22"/>
              </w:rPr>
              <w:t>DESCRIPTION</w:t>
            </w:r>
          </w:p>
        </w:tc>
      </w:tr>
      <w:tr w:rsidR="00850AD5" w14:paraId="32E5A1B5"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1268DBB7"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shd w:val="clear" w:color="000000" w:fill="D9D9D9"/>
            <w:noWrap/>
            <w:vAlign w:val="bottom"/>
            <w:hideMark/>
          </w:tcPr>
          <w:p w14:paraId="5BC1BFBD" w14:textId="77777777" w:rsidR="00850AD5" w:rsidRDefault="00850AD5" w:rsidP="00002E70">
            <w:pPr>
              <w:rPr>
                <w:rFonts w:ascii="Calibri" w:hAnsi="Calibri" w:cs="Calibri"/>
                <w:b/>
                <w:bCs/>
                <w:sz w:val="22"/>
                <w:szCs w:val="22"/>
              </w:rPr>
            </w:pPr>
            <w:r>
              <w:rPr>
                <w:rFonts w:ascii="Calibri" w:hAnsi="Calibri" w:cs="Calibri"/>
                <w:b/>
                <w:bCs/>
                <w:sz w:val="22"/>
                <w:szCs w:val="22"/>
              </w:rPr>
              <w:t>Series 000-Installation</w:t>
            </w:r>
          </w:p>
        </w:tc>
      </w:tr>
      <w:tr w:rsidR="00304794" w14:paraId="14B52A60"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2E7973BF" w14:textId="77777777" w:rsidR="00304794" w:rsidRDefault="00304794" w:rsidP="00304794">
            <w:pPr>
              <w:jc w:val="center"/>
              <w:rPr>
                <w:rFonts w:ascii="Calibri" w:hAnsi="Calibri" w:cs="Calibri"/>
                <w:b/>
                <w:bCs/>
                <w:sz w:val="22"/>
                <w:szCs w:val="22"/>
              </w:rPr>
            </w:pPr>
            <w:r>
              <w:rPr>
                <w:rFonts w:ascii="Calibri" w:hAnsi="Calibri" w:cs="Calibri"/>
                <w:b/>
                <w:bCs/>
                <w:sz w:val="22"/>
                <w:szCs w:val="22"/>
              </w:rPr>
              <w:t>1</w:t>
            </w:r>
          </w:p>
        </w:tc>
        <w:tc>
          <w:tcPr>
            <w:tcW w:w="8898" w:type="dxa"/>
            <w:tcBorders>
              <w:top w:val="single" w:sz="4" w:space="0" w:color="auto"/>
              <w:left w:val="nil"/>
              <w:bottom w:val="single" w:sz="4" w:space="0" w:color="auto"/>
              <w:right w:val="single" w:sz="4" w:space="0" w:color="auto"/>
            </w:tcBorders>
            <w:hideMark/>
          </w:tcPr>
          <w:p w14:paraId="045A3BCF" w14:textId="50095CC0" w:rsidR="00304794" w:rsidRDefault="00304794" w:rsidP="00304794">
            <w:pPr>
              <w:rPr>
                <w:rFonts w:ascii="Calibri" w:hAnsi="Calibri" w:cs="Calibri"/>
                <w:sz w:val="22"/>
                <w:szCs w:val="22"/>
              </w:rPr>
            </w:pPr>
            <w:r w:rsidRPr="00551516">
              <w:t>Installation du Chantier</w:t>
            </w:r>
          </w:p>
        </w:tc>
      </w:tr>
      <w:tr w:rsidR="00304794" w14:paraId="0B087148"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052764DE" w14:textId="77777777" w:rsidR="00304794" w:rsidRDefault="00304794" w:rsidP="00304794">
            <w:pPr>
              <w:jc w:val="center"/>
              <w:rPr>
                <w:rFonts w:ascii="Calibri" w:hAnsi="Calibri" w:cs="Calibri"/>
                <w:b/>
                <w:bCs/>
                <w:sz w:val="22"/>
                <w:szCs w:val="22"/>
              </w:rPr>
            </w:pPr>
            <w:r>
              <w:rPr>
                <w:rFonts w:ascii="Calibri" w:hAnsi="Calibri" w:cs="Calibri"/>
                <w:b/>
                <w:bCs/>
                <w:sz w:val="22"/>
                <w:szCs w:val="22"/>
              </w:rPr>
              <w:t>2</w:t>
            </w:r>
          </w:p>
        </w:tc>
        <w:tc>
          <w:tcPr>
            <w:tcW w:w="8898" w:type="dxa"/>
            <w:tcBorders>
              <w:top w:val="single" w:sz="4" w:space="0" w:color="auto"/>
              <w:left w:val="nil"/>
              <w:bottom w:val="single" w:sz="4" w:space="0" w:color="auto"/>
              <w:right w:val="single" w:sz="4" w:space="0" w:color="000000"/>
            </w:tcBorders>
            <w:noWrap/>
            <w:hideMark/>
          </w:tcPr>
          <w:p w14:paraId="535550C5" w14:textId="0EBC2804" w:rsidR="00304794" w:rsidRDefault="00304794" w:rsidP="00304794">
            <w:pPr>
              <w:rPr>
                <w:rFonts w:ascii="Calibri" w:hAnsi="Calibri" w:cs="Calibri"/>
                <w:sz w:val="22"/>
                <w:szCs w:val="22"/>
              </w:rPr>
            </w:pPr>
            <w:r w:rsidRPr="00551516">
              <w:t>mobilisation et demobilisation des  equipment</w:t>
            </w:r>
          </w:p>
        </w:tc>
      </w:tr>
      <w:tr w:rsidR="00304794" w14:paraId="298C7DB4" w14:textId="77777777" w:rsidTr="00002E70">
        <w:trPr>
          <w:trHeight w:val="270"/>
        </w:trPr>
        <w:tc>
          <w:tcPr>
            <w:tcW w:w="1130" w:type="dxa"/>
            <w:tcBorders>
              <w:top w:val="nil"/>
              <w:left w:val="single" w:sz="4" w:space="0" w:color="auto"/>
              <w:bottom w:val="single" w:sz="4" w:space="0" w:color="auto"/>
              <w:right w:val="single" w:sz="4" w:space="0" w:color="auto"/>
            </w:tcBorders>
            <w:noWrap/>
            <w:vAlign w:val="bottom"/>
            <w:hideMark/>
          </w:tcPr>
          <w:p w14:paraId="5DEE9738" w14:textId="77777777" w:rsidR="00304794" w:rsidRDefault="00304794" w:rsidP="00304794">
            <w:pPr>
              <w:jc w:val="center"/>
              <w:rPr>
                <w:rFonts w:ascii="Calibri" w:hAnsi="Calibri" w:cs="Calibri"/>
                <w:b/>
                <w:bCs/>
                <w:sz w:val="22"/>
                <w:szCs w:val="22"/>
              </w:rPr>
            </w:pPr>
            <w:r>
              <w:rPr>
                <w:rFonts w:ascii="Calibri" w:hAnsi="Calibri" w:cs="Calibri"/>
                <w:b/>
                <w:bCs/>
                <w:sz w:val="22"/>
                <w:szCs w:val="22"/>
              </w:rPr>
              <w:t>3</w:t>
            </w:r>
          </w:p>
        </w:tc>
        <w:tc>
          <w:tcPr>
            <w:tcW w:w="8898" w:type="dxa"/>
            <w:tcBorders>
              <w:top w:val="single" w:sz="4" w:space="0" w:color="auto"/>
              <w:left w:val="nil"/>
              <w:bottom w:val="single" w:sz="4" w:space="0" w:color="auto"/>
              <w:right w:val="single" w:sz="4" w:space="0" w:color="000000"/>
            </w:tcBorders>
            <w:hideMark/>
          </w:tcPr>
          <w:p w14:paraId="252C24CC" w14:textId="3E78FEA3" w:rsidR="00304794" w:rsidRDefault="00304794" w:rsidP="00304794">
            <w:pPr>
              <w:rPr>
                <w:rFonts w:ascii="Calibri" w:hAnsi="Calibri" w:cs="Calibri"/>
                <w:sz w:val="22"/>
                <w:szCs w:val="22"/>
              </w:rPr>
            </w:pPr>
            <w:r w:rsidRPr="00551516">
              <w:t>Projet d’exécution et Plan de Récolement</w:t>
            </w:r>
          </w:p>
        </w:tc>
      </w:tr>
      <w:tr w:rsidR="00304794" w14:paraId="60392D43" w14:textId="77777777" w:rsidTr="00002E70">
        <w:trPr>
          <w:trHeight w:val="261"/>
        </w:trPr>
        <w:tc>
          <w:tcPr>
            <w:tcW w:w="1130" w:type="dxa"/>
            <w:tcBorders>
              <w:top w:val="nil"/>
              <w:left w:val="single" w:sz="4" w:space="0" w:color="auto"/>
              <w:bottom w:val="single" w:sz="4" w:space="0" w:color="auto"/>
              <w:right w:val="single" w:sz="4" w:space="0" w:color="auto"/>
            </w:tcBorders>
            <w:noWrap/>
            <w:vAlign w:val="center"/>
            <w:hideMark/>
          </w:tcPr>
          <w:p w14:paraId="0DBF22D5" w14:textId="77777777" w:rsidR="00304794" w:rsidRDefault="00304794" w:rsidP="00304794">
            <w:pPr>
              <w:jc w:val="center"/>
              <w:rPr>
                <w:rFonts w:ascii="Calibri" w:hAnsi="Calibri" w:cs="Calibri"/>
                <w:b/>
                <w:bCs/>
                <w:sz w:val="22"/>
                <w:szCs w:val="22"/>
              </w:rPr>
            </w:pPr>
            <w:r>
              <w:rPr>
                <w:rFonts w:ascii="Calibri" w:hAnsi="Calibri" w:cs="Calibri"/>
                <w:b/>
                <w:bCs/>
                <w:sz w:val="22"/>
                <w:szCs w:val="22"/>
              </w:rPr>
              <w:t>4</w:t>
            </w:r>
          </w:p>
        </w:tc>
        <w:tc>
          <w:tcPr>
            <w:tcW w:w="8898" w:type="dxa"/>
            <w:tcBorders>
              <w:top w:val="single" w:sz="4" w:space="0" w:color="auto"/>
              <w:left w:val="nil"/>
              <w:bottom w:val="single" w:sz="4" w:space="0" w:color="auto"/>
              <w:right w:val="single" w:sz="4" w:space="0" w:color="auto"/>
            </w:tcBorders>
            <w:noWrap/>
            <w:hideMark/>
          </w:tcPr>
          <w:p w14:paraId="78A800F2" w14:textId="639D78C3" w:rsidR="00304794" w:rsidRDefault="00304794" w:rsidP="00304794">
            <w:pPr>
              <w:rPr>
                <w:rFonts w:ascii="Calibri" w:hAnsi="Calibri" w:cs="Calibri"/>
                <w:sz w:val="22"/>
                <w:szCs w:val="22"/>
              </w:rPr>
            </w:pPr>
            <w:r w:rsidRPr="00551516">
              <w:t>Etudes Géotechniques (evironmental studies inclusive)</w:t>
            </w:r>
          </w:p>
        </w:tc>
      </w:tr>
      <w:tr w:rsidR="00850AD5" w14:paraId="6FDE461F" w14:textId="77777777" w:rsidTr="00002E70">
        <w:trPr>
          <w:trHeight w:val="229"/>
        </w:trPr>
        <w:tc>
          <w:tcPr>
            <w:tcW w:w="1130" w:type="dxa"/>
            <w:tcBorders>
              <w:top w:val="nil"/>
              <w:left w:val="single" w:sz="4" w:space="0" w:color="auto"/>
              <w:bottom w:val="single" w:sz="4" w:space="0" w:color="auto"/>
              <w:right w:val="single" w:sz="4" w:space="0" w:color="auto"/>
            </w:tcBorders>
            <w:noWrap/>
            <w:vAlign w:val="center"/>
            <w:hideMark/>
          </w:tcPr>
          <w:p w14:paraId="0C8A4C2B"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noWrap/>
            <w:vAlign w:val="center"/>
            <w:hideMark/>
          </w:tcPr>
          <w:p w14:paraId="3098C585"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xml:space="preserve">Total installation </w:t>
            </w:r>
          </w:p>
        </w:tc>
      </w:tr>
      <w:tr w:rsidR="00850AD5" w14:paraId="516CA5E1"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3D35060D"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3636050D" w14:textId="08228FA8" w:rsidR="00850AD5" w:rsidRDefault="00850AD5" w:rsidP="00002E70">
            <w:pPr>
              <w:rPr>
                <w:rFonts w:ascii="Calibri" w:hAnsi="Calibri" w:cs="Calibri"/>
                <w:b/>
                <w:bCs/>
                <w:sz w:val="22"/>
                <w:szCs w:val="22"/>
              </w:rPr>
            </w:pPr>
            <w:r>
              <w:rPr>
                <w:rFonts w:ascii="Calibri" w:hAnsi="Calibri" w:cs="Calibri"/>
                <w:b/>
                <w:bCs/>
                <w:sz w:val="22"/>
                <w:szCs w:val="22"/>
              </w:rPr>
              <w:t xml:space="preserve">Series 100: preparation </w:t>
            </w:r>
            <w:r w:rsidR="00AD2620">
              <w:rPr>
                <w:rFonts w:ascii="Calibri" w:hAnsi="Calibri" w:cs="Calibri"/>
                <w:b/>
                <w:bCs/>
                <w:sz w:val="22"/>
                <w:szCs w:val="22"/>
              </w:rPr>
              <w:t>DU SITE</w:t>
            </w:r>
          </w:p>
        </w:tc>
      </w:tr>
      <w:tr w:rsidR="00350A2A" w14:paraId="542B95EB" w14:textId="77777777" w:rsidTr="00002E70">
        <w:trPr>
          <w:trHeight w:val="337"/>
        </w:trPr>
        <w:tc>
          <w:tcPr>
            <w:tcW w:w="1130" w:type="dxa"/>
            <w:tcBorders>
              <w:top w:val="nil"/>
              <w:left w:val="single" w:sz="4" w:space="0" w:color="auto"/>
              <w:bottom w:val="single" w:sz="4" w:space="0" w:color="auto"/>
              <w:right w:val="single" w:sz="4" w:space="0" w:color="auto"/>
            </w:tcBorders>
            <w:noWrap/>
            <w:vAlign w:val="bottom"/>
            <w:hideMark/>
          </w:tcPr>
          <w:p w14:paraId="502480A1" w14:textId="77777777" w:rsidR="00350A2A" w:rsidRDefault="00350A2A" w:rsidP="00350A2A">
            <w:pPr>
              <w:jc w:val="center"/>
              <w:rPr>
                <w:rFonts w:ascii="Calibri" w:hAnsi="Calibri" w:cs="Calibri"/>
                <w:b/>
                <w:bCs/>
                <w:sz w:val="22"/>
                <w:szCs w:val="22"/>
              </w:rPr>
            </w:pPr>
            <w:r>
              <w:rPr>
                <w:rFonts w:ascii="Calibri" w:hAnsi="Calibri" w:cs="Calibri"/>
                <w:b/>
                <w:bCs/>
                <w:sz w:val="22"/>
                <w:szCs w:val="22"/>
              </w:rPr>
              <w:t>101</w:t>
            </w:r>
          </w:p>
        </w:tc>
        <w:tc>
          <w:tcPr>
            <w:tcW w:w="8898" w:type="dxa"/>
            <w:tcBorders>
              <w:top w:val="single" w:sz="4" w:space="0" w:color="auto"/>
              <w:left w:val="nil"/>
              <w:bottom w:val="single" w:sz="4" w:space="0" w:color="auto"/>
              <w:right w:val="single" w:sz="4" w:space="0" w:color="auto"/>
            </w:tcBorders>
            <w:noWrap/>
            <w:hideMark/>
          </w:tcPr>
          <w:p w14:paraId="23677CCD" w14:textId="11DB400B" w:rsidR="00350A2A" w:rsidRDefault="00350A2A" w:rsidP="00350A2A">
            <w:pPr>
              <w:rPr>
                <w:rFonts w:ascii="Calibri" w:hAnsi="Calibri" w:cs="Calibri"/>
                <w:sz w:val="22"/>
                <w:szCs w:val="22"/>
              </w:rPr>
            </w:pPr>
            <w:r w:rsidRPr="00EE7C2F">
              <w:t>débroussaillement</w:t>
            </w:r>
          </w:p>
        </w:tc>
      </w:tr>
      <w:tr w:rsidR="00350A2A" w14:paraId="5942BC74"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27234338" w14:textId="77777777" w:rsidR="00350A2A" w:rsidRDefault="00350A2A" w:rsidP="00350A2A">
            <w:pPr>
              <w:jc w:val="center"/>
              <w:rPr>
                <w:rFonts w:ascii="Calibri" w:hAnsi="Calibri" w:cs="Calibri"/>
                <w:b/>
                <w:bCs/>
                <w:sz w:val="22"/>
                <w:szCs w:val="22"/>
              </w:rPr>
            </w:pPr>
            <w:r>
              <w:rPr>
                <w:rFonts w:ascii="Calibri" w:hAnsi="Calibri" w:cs="Calibri"/>
                <w:b/>
                <w:bCs/>
                <w:sz w:val="22"/>
                <w:szCs w:val="22"/>
              </w:rPr>
              <w:t>102</w:t>
            </w:r>
          </w:p>
        </w:tc>
        <w:tc>
          <w:tcPr>
            <w:tcW w:w="8898" w:type="dxa"/>
            <w:tcBorders>
              <w:top w:val="single" w:sz="4" w:space="0" w:color="auto"/>
              <w:left w:val="nil"/>
              <w:bottom w:val="single" w:sz="4" w:space="0" w:color="auto"/>
              <w:right w:val="single" w:sz="4" w:space="0" w:color="auto"/>
            </w:tcBorders>
            <w:noWrap/>
            <w:hideMark/>
          </w:tcPr>
          <w:p w14:paraId="0ED695EF" w14:textId="7ECB0C78" w:rsidR="00350A2A" w:rsidRDefault="00350A2A" w:rsidP="00350A2A">
            <w:pPr>
              <w:rPr>
                <w:rFonts w:ascii="Calibri" w:hAnsi="Calibri" w:cs="Calibri"/>
                <w:sz w:val="22"/>
                <w:szCs w:val="22"/>
              </w:rPr>
            </w:pPr>
            <w:r w:rsidRPr="00EE7C2F">
              <w:t xml:space="preserve"> nettoyage </w:t>
            </w:r>
            <w:proofErr w:type="gramStart"/>
            <w:r w:rsidRPr="00EE7C2F">
              <w:t>du lits</w:t>
            </w:r>
            <w:proofErr w:type="gramEnd"/>
            <w:r w:rsidRPr="00EE7C2F">
              <w:t xml:space="preserve"> d’eaux et maintien de circulation et deviation</w:t>
            </w:r>
          </w:p>
        </w:tc>
      </w:tr>
      <w:tr w:rsidR="00350A2A" w14:paraId="7B326CE8" w14:textId="77777777" w:rsidTr="00002E70">
        <w:trPr>
          <w:trHeight w:val="297"/>
        </w:trPr>
        <w:tc>
          <w:tcPr>
            <w:tcW w:w="1130" w:type="dxa"/>
            <w:tcBorders>
              <w:top w:val="nil"/>
              <w:left w:val="single" w:sz="4" w:space="0" w:color="auto"/>
              <w:bottom w:val="single" w:sz="4" w:space="0" w:color="auto"/>
              <w:right w:val="single" w:sz="4" w:space="0" w:color="auto"/>
            </w:tcBorders>
            <w:noWrap/>
            <w:vAlign w:val="bottom"/>
            <w:hideMark/>
          </w:tcPr>
          <w:p w14:paraId="704484AE" w14:textId="77777777" w:rsidR="00350A2A" w:rsidRDefault="00350A2A" w:rsidP="00350A2A">
            <w:pPr>
              <w:jc w:val="center"/>
              <w:rPr>
                <w:rFonts w:ascii="Calibri" w:hAnsi="Calibri" w:cs="Calibri"/>
                <w:b/>
                <w:bCs/>
                <w:sz w:val="22"/>
                <w:szCs w:val="22"/>
              </w:rPr>
            </w:pPr>
            <w:r>
              <w:rPr>
                <w:rFonts w:ascii="Calibri" w:hAnsi="Calibri" w:cs="Calibri"/>
                <w:b/>
                <w:bCs/>
                <w:sz w:val="22"/>
                <w:szCs w:val="22"/>
              </w:rPr>
              <w:t>103</w:t>
            </w:r>
          </w:p>
        </w:tc>
        <w:tc>
          <w:tcPr>
            <w:tcW w:w="8898" w:type="dxa"/>
            <w:tcBorders>
              <w:top w:val="single" w:sz="4" w:space="0" w:color="auto"/>
              <w:left w:val="nil"/>
              <w:bottom w:val="single" w:sz="4" w:space="0" w:color="auto"/>
              <w:right w:val="single" w:sz="4" w:space="0" w:color="auto"/>
            </w:tcBorders>
            <w:noWrap/>
            <w:hideMark/>
          </w:tcPr>
          <w:p w14:paraId="0FA2FF8D" w14:textId="7841BB7E" w:rsidR="00350A2A" w:rsidRDefault="00350A2A" w:rsidP="00350A2A">
            <w:pPr>
              <w:rPr>
                <w:rFonts w:ascii="Calibri" w:hAnsi="Calibri" w:cs="Calibri"/>
                <w:sz w:val="22"/>
                <w:szCs w:val="22"/>
              </w:rPr>
            </w:pPr>
            <w:r w:rsidRPr="00EE7C2F">
              <w:t>Implantation de la structure</w:t>
            </w:r>
          </w:p>
        </w:tc>
      </w:tr>
      <w:tr w:rsidR="00850AD5" w14:paraId="5D4F0CA3" w14:textId="77777777" w:rsidTr="00002E70">
        <w:trPr>
          <w:trHeight w:val="310"/>
        </w:trPr>
        <w:tc>
          <w:tcPr>
            <w:tcW w:w="1130" w:type="dxa"/>
            <w:tcBorders>
              <w:top w:val="nil"/>
              <w:left w:val="single" w:sz="4" w:space="0" w:color="auto"/>
              <w:bottom w:val="single" w:sz="4" w:space="0" w:color="auto"/>
              <w:right w:val="single" w:sz="4" w:space="0" w:color="auto"/>
            </w:tcBorders>
            <w:noWrap/>
            <w:vAlign w:val="center"/>
            <w:hideMark/>
          </w:tcPr>
          <w:p w14:paraId="5888F252"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noWrap/>
            <w:vAlign w:val="center"/>
            <w:hideMark/>
          </w:tcPr>
          <w:p w14:paraId="18C51F50"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xml:space="preserve">Total Site preparation </w:t>
            </w:r>
          </w:p>
        </w:tc>
      </w:tr>
      <w:tr w:rsidR="00850AD5" w14:paraId="5A96C139"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3CA4BB7B"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16B9379A" w14:textId="26C780FC" w:rsidR="00850AD5" w:rsidRDefault="00850AD5" w:rsidP="00002E70">
            <w:pPr>
              <w:rPr>
                <w:rFonts w:ascii="Calibri" w:hAnsi="Calibri" w:cs="Calibri"/>
                <w:b/>
                <w:bCs/>
                <w:sz w:val="22"/>
                <w:szCs w:val="22"/>
              </w:rPr>
            </w:pPr>
            <w:r>
              <w:rPr>
                <w:rFonts w:ascii="Calibri" w:hAnsi="Calibri" w:cs="Calibri"/>
                <w:b/>
                <w:bCs/>
                <w:sz w:val="22"/>
                <w:szCs w:val="22"/>
              </w:rPr>
              <w:t xml:space="preserve">Series 200: </w:t>
            </w:r>
            <w:r w:rsidR="00AD2620">
              <w:rPr>
                <w:rFonts w:ascii="Calibri" w:hAnsi="Calibri" w:cs="Calibri"/>
                <w:b/>
                <w:bCs/>
                <w:sz w:val="22"/>
                <w:szCs w:val="22"/>
              </w:rPr>
              <w:t>TERASSEMENT</w:t>
            </w:r>
          </w:p>
        </w:tc>
      </w:tr>
      <w:tr w:rsidR="00350A2A" w14:paraId="7D426476"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647F7CF9" w14:textId="77777777" w:rsidR="00350A2A" w:rsidRDefault="00350A2A" w:rsidP="00350A2A">
            <w:pPr>
              <w:jc w:val="center"/>
              <w:rPr>
                <w:rFonts w:ascii="Calibri" w:hAnsi="Calibri" w:cs="Calibri"/>
                <w:b/>
                <w:bCs/>
                <w:sz w:val="22"/>
                <w:szCs w:val="22"/>
              </w:rPr>
            </w:pPr>
            <w:r>
              <w:rPr>
                <w:rFonts w:ascii="Calibri" w:hAnsi="Calibri" w:cs="Calibri"/>
                <w:b/>
                <w:bCs/>
                <w:sz w:val="22"/>
                <w:szCs w:val="22"/>
              </w:rPr>
              <w:lastRenderedPageBreak/>
              <w:t>201</w:t>
            </w:r>
          </w:p>
        </w:tc>
        <w:tc>
          <w:tcPr>
            <w:tcW w:w="8898" w:type="dxa"/>
            <w:tcBorders>
              <w:top w:val="single" w:sz="4" w:space="0" w:color="auto"/>
              <w:left w:val="nil"/>
              <w:bottom w:val="single" w:sz="4" w:space="0" w:color="auto"/>
              <w:right w:val="single" w:sz="4" w:space="0" w:color="000000"/>
            </w:tcBorders>
            <w:shd w:val="clear" w:color="000000" w:fill="D9D9D9"/>
            <w:noWrap/>
            <w:hideMark/>
          </w:tcPr>
          <w:p w14:paraId="09EA516C" w14:textId="4870D859" w:rsidR="00350A2A" w:rsidRDefault="00350A2A" w:rsidP="00350A2A">
            <w:pPr>
              <w:rPr>
                <w:rFonts w:ascii="Calibri" w:hAnsi="Calibri" w:cs="Calibri"/>
                <w:sz w:val="22"/>
                <w:szCs w:val="22"/>
              </w:rPr>
            </w:pPr>
            <w:r w:rsidRPr="0063104E">
              <w:t>Ouverture de 1km de route de part et d’autre du ponts</w:t>
            </w:r>
          </w:p>
        </w:tc>
      </w:tr>
      <w:tr w:rsidR="00350A2A" w14:paraId="6356A244" w14:textId="77777777" w:rsidTr="00002E70">
        <w:trPr>
          <w:trHeight w:val="297"/>
        </w:trPr>
        <w:tc>
          <w:tcPr>
            <w:tcW w:w="1130" w:type="dxa"/>
            <w:tcBorders>
              <w:top w:val="nil"/>
              <w:left w:val="single" w:sz="4" w:space="0" w:color="auto"/>
              <w:bottom w:val="single" w:sz="4" w:space="0" w:color="auto"/>
              <w:right w:val="single" w:sz="4" w:space="0" w:color="auto"/>
            </w:tcBorders>
            <w:vAlign w:val="center"/>
            <w:hideMark/>
          </w:tcPr>
          <w:p w14:paraId="771506F6" w14:textId="77777777" w:rsidR="00350A2A" w:rsidRDefault="00350A2A" w:rsidP="00350A2A">
            <w:pPr>
              <w:jc w:val="center"/>
              <w:rPr>
                <w:rFonts w:ascii="Arial" w:hAnsi="Arial" w:cs="Arial"/>
                <w:b/>
                <w:bCs/>
                <w:sz w:val="20"/>
                <w:szCs w:val="20"/>
              </w:rPr>
            </w:pPr>
            <w:r>
              <w:rPr>
                <w:rFonts w:ascii="Arial" w:hAnsi="Arial" w:cs="Arial"/>
                <w:b/>
                <w:bCs/>
                <w:sz w:val="20"/>
                <w:szCs w:val="20"/>
              </w:rPr>
              <w:t>202</w:t>
            </w:r>
          </w:p>
        </w:tc>
        <w:tc>
          <w:tcPr>
            <w:tcW w:w="8898" w:type="dxa"/>
            <w:tcBorders>
              <w:top w:val="single" w:sz="4" w:space="0" w:color="auto"/>
              <w:left w:val="nil"/>
              <w:bottom w:val="single" w:sz="4" w:space="0" w:color="auto"/>
              <w:right w:val="single" w:sz="4" w:space="0" w:color="auto"/>
            </w:tcBorders>
            <w:hideMark/>
          </w:tcPr>
          <w:p w14:paraId="7CB9148F" w14:textId="2F7D8983" w:rsidR="00350A2A" w:rsidRDefault="00350A2A" w:rsidP="00350A2A">
            <w:pPr>
              <w:rPr>
                <w:rFonts w:ascii="Calibri" w:hAnsi="Calibri" w:cs="Calibri"/>
                <w:sz w:val="22"/>
                <w:szCs w:val="22"/>
              </w:rPr>
            </w:pPr>
            <w:r w:rsidRPr="0063104E">
              <w:t xml:space="preserve">Excavations des tranchees </w:t>
            </w:r>
          </w:p>
        </w:tc>
      </w:tr>
      <w:tr w:rsidR="00350A2A" w14:paraId="5F462D44" w14:textId="77777777" w:rsidTr="00002E70">
        <w:trPr>
          <w:trHeight w:val="324"/>
        </w:trPr>
        <w:tc>
          <w:tcPr>
            <w:tcW w:w="1130" w:type="dxa"/>
            <w:tcBorders>
              <w:top w:val="nil"/>
              <w:left w:val="single" w:sz="4" w:space="0" w:color="auto"/>
              <w:bottom w:val="single" w:sz="4" w:space="0" w:color="auto"/>
              <w:right w:val="single" w:sz="4" w:space="0" w:color="auto"/>
            </w:tcBorders>
            <w:vAlign w:val="center"/>
            <w:hideMark/>
          </w:tcPr>
          <w:p w14:paraId="0D9BEF56" w14:textId="77777777" w:rsidR="00350A2A" w:rsidRDefault="00350A2A" w:rsidP="00350A2A">
            <w:pPr>
              <w:jc w:val="center"/>
              <w:rPr>
                <w:rFonts w:ascii="Arial" w:hAnsi="Arial" w:cs="Arial"/>
                <w:b/>
                <w:bCs/>
                <w:sz w:val="20"/>
                <w:szCs w:val="20"/>
              </w:rPr>
            </w:pPr>
            <w:r>
              <w:rPr>
                <w:rFonts w:ascii="Arial" w:hAnsi="Arial" w:cs="Arial"/>
                <w:b/>
                <w:bCs/>
                <w:sz w:val="20"/>
                <w:szCs w:val="20"/>
              </w:rPr>
              <w:t>203</w:t>
            </w:r>
          </w:p>
        </w:tc>
        <w:tc>
          <w:tcPr>
            <w:tcW w:w="8898" w:type="dxa"/>
            <w:tcBorders>
              <w:top w:val="single" w:sz="4" w:space="0" w:color="auto"/>
              <w:left w:val="nil"/>
              <w:bottom w:val="single" w:sz="4" w:space="0" w:color="auto"/>
              <w:right w:val="single" w:sz="4" w:space="0" w:color="auto"/>
            </w:tcBorders>
            <w:hideMark/>
          </w:tcPr>
          <w:p w14:paraId="3239678C" w14:textId="7266A13B" w:rsidR="00350A2A" w:rsidRDefault="00350A2A" w:rsidP="00350A2A">
            <w:pPr>
              <w:rPr>
                <w:rFonts w:ascii="Calibri" w:hAnsi="Calibri" w:cs="Calibri"/>
                <w:sz w:val="22"/>
                <w:szCs w:val="22"/>
              </w:rPr>
            </w:pPr>
            <w:r w:rsidRPr="0063104E">
              <w:t xml:space="preserve">remblayage de </w:t>
            </w:r>
            <w:proofErr w:type="gramStart"/>
            <w:r w:rsidRPr="0063104E">
              <w:t>las</w:t>
            </w:r>
            <w:proofErr w:type="gramEnd"/>
            <w:r w:rsidRPr="0063104E">
              <w:t xml:space="preserve"> fouille</w:t>
            </w:r>
          </w:p>
        </w:tc>
      </w:tr>
      <w:tr w:rsidR="00350A2A" w14:paraId="4D844037" w14:textId="77777777" w:rsidTr="00002E70">
        <w:trPr>
          <w:trHeight w:val="553"/>
        </w:trPr>
        <w:tc>
          <w:tcPr>
            <w:tcW w:w="1130" w:type="dxa"/>
            <w:tcBorders>
              <w:top w:val="nil"/>
              <w:left w:val="single" w:sz="4" w:space="0" w:color="auto"/>
              <w:bottom w:val="single" w:sz="4" w:space="0" w:color="auto"/>
              <w:right w:val="single" w:sz="4" w:space="0" w:color="auto"/>
            </w:tcBorders>
            <w:vAlign w:val="center"/>
            <w:hideMark/>
          </w:tcPr>
          <w:p w14:paraId="22436784" w14:textId="77777777" w:rsidR="00350A2A" w:rsidRDefault="00350A2A" w:rsidP="00350A2A">
            <w:pPr>
              <w:jc w:val="center"/>
              <w:rPr>
                <w:rFonts w:ascii="Arial" w:hAnsi="Arial" w:cs="Arial"/>
                <w:b/>
                <w:bCs/>
                <w:sz w:val="20"/>
                <w:szCs w:val="20"/>
              </w:rPr>
            </w:pPr>
            <w:r>
              <w:rPr>
                <w:rFonts w:ascii="Arial" w:hAnsi="Arial" w:cs="Arial"/>
                <w:b/>
                <w:bCs/>
                <w:sz w:val="20"/>
                <w:szCs w:val="20"/>
              </w:rPr>
              <w:t>204</w:t>
            </w:r>
          </w:p>
        </w:tc>
        <w:tc>
          <w:tcPr>
            <w:tcW w:w="8898" w:type="dxa"/>
            <w:tcBorders>
              <w:top w:val="single" w:sz="4" w:space="0" w:color="auto"/>
              <w:left w:val="nil"/>
              <w:bottom w:val="single" w:sz="4" w:space="0" w:color="auto"/>
              <w:right w:val="single" w:sz="4" w:space="0" w:color="000000"/>
            </w:tcBorders>
            <w:hideMark/>
          </w:tcPr>
          <w:p w14:paraId="0EE6F651" w14:textId="65954CCA" w:rsidR="00350A2A" w:rsidRDefault="00350A2A" w:rsidP="00350A2A">
            <w:pPr>
              <w:rPr>
                <w:rFonts w:ascii="Calibri" w:hAnsi="Calibri" w:cs="Calibri"/>
                <w:sz w:val="22"/>
                <w:szCs w:val="22"/>
              </w:rPr>
            </w:pPr>
            <w:r w:rsidRPr="0063104E">
              <w:t xml:space="preserve">Ramblais et refection de la chaussee des access au pont sur avec la laterite provenant d’emprunt </w:t>
            </w:r>
          </w:p>
        </w:tc>
      </w:tr>
      <w:tr w:rsidR="00850AD5" w14:paraId="037F0ABC" w14:textId="77777777" w:rsidTr="00002E70">
        <w:trPr>
          <w:trHeight w:val="283"/>
        </w:trPr>
        <w:tc>
          <w:tcPr>
            <w:tcW w:w="1130" w:type="dxa"/>
            <w:tcBorders>
              <w:top w:val="nil"/>
              <w:left w:val="single" w:sz="4" w:space="0" w:color="auto"/>
              <w:bottom w:val="single" w:sz="4" w:space="0" w:color="auto"/>
              <w:right w:val="single" w:sz="4" w:space="0" w:color="auto"/>
            </w:tcBorders>
            <w:noWrap/>
            <w:vAlign w:val="center"/>
            <w:hideMark/>
          </w:tcPr>
          <w:p w14:paraId="65A0600F"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noWrap/>
            <w:vAlign w:val="center"/>
            <w:hideMark/>
          </w:tcPr>
          <w:p w14:paraId="549216BC" w14:textId="77777777" w:rsidR="00850AD5" w:rsidRDefault="00850AD5" w:rsidP="00002E70">
            <w:pPr>
              <w:jc w:val="center"/>
              <w:rPr>
                <w:rFonts w:ascii="Calibri" w:hAnsi="Calibri" w:cs="Calibri"/>
                <w:b/>
                <w:bCs/>
                <w:sz w:val="22"/>
                <w:szCs w:val="22"/>
              </w:rPr>
            </w:pPr>
            <w:r>
              <w:rPr>
                <w:rFonts w:ascii="Calibri" w:hAnsi="Calibri" w:cs="Calibri"/>
                <w:b/>
                <w:bCs/>
                <w:sz w:val="22"/>
                <w:szCs w:val="22"/>
              </w:rPr>
              <w:t>Total General Earth works</w:t>
            </w:r>
          </w:p>
        </w:tc>
      </w:tr>
      <w:tr w:rsidR="00850AD5" w14:paraId="51F83A20" w14:textId="77777777" w:rsidTr="00002E70">
        <w:trPr>
          <w:trHeight w:val="526"/>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3BCB7902"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shd w:val="clear" w:color="000000" w:fill="D9D9D9"/>
            <w:vAlign w:val="bottom"/>
            <w:hideMark/>
          </w:tcPr>
          <w:p w14:paraId="07EE09BD" w14:textId="312E775E" w:rsidR="00850AD5" w:rsidRDefault="00850AD5" w:rsidP="00002E70">
            <w:pPr>
              <w:jc w:val="center"/>
              <w:rPr>
                <w:rFonts w:ascii="Calibri" w:hAnsi="Calibri" w:cs="Calibri"/>
                <w:b/>
                <w:bCs/>
                <w:sz w:val="22"/>
                <w:szCs w:val="22"/>
              </w:rPr>
            </w:pPr>
            <w:r>
              <w:rPr>
                <w:rFonts w:ascii="Calibri" w:hAnsi="Calibri" w:cs="Calibri"/>
                <w:b/>
                <w:bCs/>
                <w:sz w:val="22"/>
                <w:szCs w:val="22"/>
              </w:rPr>
              <w:t>Series 300 -</w:t>
            </w:r>
            <w:r w:rsidR="00AD2620">
              <w:t xml:space="preserve"> </w:t>
            </w:r>
            <w:r w:rsidR="00AD2620" w:rsidRPr="00AD2620">
              <w:rPr>
                <w:rFonts w:ascii="Calibri" w:hAnsi="Calibri" w:cs="Calibri"/>
                <w:b/>
                <w:bCs/>
                <w:sz w:val="22"/>
                <w:szCs w:val="22"/>
              </w:rPr>
              <w:t xml:space="preserve">FOUNDATION- CULEE- DALLE- </w:t>
            </w:r>
            <w:proofErr w:type="gramStart"/>
            <w:r w:rsidR="00AD2620" w:rsidRPr="00AD2620">
              <w:rPr>
                <w:rFonts w:ascii="Calibri" w:hAnsi="Calibri" w:cs="Calibri"/>
                <w:b/>
                <w:bCs/>
                <w:sz w:val="22"/>
                <w:szCs w:val="22"/>
              </w:rPr>
              <w:t>AILE ,CARNIVEAUX</w:t>
            </w:r>
            <w:proofErr w:type="gramEnd"/>
          </w:p>
        </w:tc>
      </w:tr>
      <w:tr w:rsidR="00350A2A" w14:paraId="0FE7ED42"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3ADACCBF" w14:textId="77777777" w:rsidR="00350A2A" w:rsidRDefault="00350A2A" w:rsidP="00350A2A">
            <w:pPr>
              <w:jc w:val="center"/>
              <w:rPr>
                <w:rFonts w:ascii="Calibri" w:hAnsi="Calibri" w:cs="Calibri"/>
                <w:b/>
                <w:bCs/>
                <w:sz w:val="22"/>
                <w:szCs w:val="22"/>
              </w:rPr>
            </w:pPr>
            <w:r>
              <w:rPr>
                <w:rFonts w:ascii="Calibri" w:hAnsi="Calibri" w:cs="Calibri"/>
                <w:b/>
                <w:bCs/>
                <w:sz w:val="22"/>
                <w:szCs w:val="22"/>
              </w:rPr>
              <w:t>301</w:t>
            </w:r>
          </w:p>
        </w:tc>
        <w:tc>
          <w:tcPr>
            <w:tcW w:w="8898" w:type="dxa"/>
            <w:tcBorders>
              <w:top w:val="single" w:sz="4" w:space="0" w:color="auto"/>
              <w:left w:val="nil"/>
              <w:bottom w:val="single" w:sz="4" w:space="0" w:color="auto"/>
              <w:right w:val="single" w:sz="4" w:space="0" w:color="auto"/>
            </w:tcBorders>
            <w:noWrap/>
            <w:hideMark/>
          </w:tcPr>
          <w:p w14:paraId="76ED7D2C" w14:textId="2271BDD1" w:rsidR="00350A2A" w:rsidRDefault="00350A2A" w:rsidP="00350A2A">
            <w:pPr>
              <w:rPr>
                <w:rFonts w:ascii="Calibri" w:hAnsi="Calibri" w:cs="Calibri"/>
                <w:sz w:val="22"/>
                <w:szCs w:val="22"/>
              </w:rPr>
            </w:pPr>
            <w:r w:rsidRPr="00AD57E4">
              <w:t xml:space="preserve">Enrochement </w:t>
            </w:r>
          </w:p>
        </w:tc>
      </w:tr>
      <w:tr w:rsidR="00350A2A" w14:paraId="222DD57F" w14:textId="77777777" w:rsidTr="00002E70">
        <w:trPr>
          <w:trHeight w:val="351"/>
        </w:trPr>
        <w:tc>
          <w:tcPr>
            <w:tcW w:w="1130" w:type="dxa"/>
            <w:tcBorders>
              <w:top w:val="nil"/>
              <w:left w:val="single" w:sz="4" w:space="0" w:color="auto"/>
              <w:bottom w:val="single" w:sz="4" w:space="0" w:color="auto"/>
              <w:right w:val="single" w:sz="4" w:space="0" w:color="auto"/>
            </w:tcBorders>
            <w:vAlign w:val="center"/>
            <w:hideMark/>
          </w:tcPr>
          <w:p w14:paraId="4F85C296" w14:textId="77777777" w:rsidR="00350A2A" w:rsidRDefault="00350A2A" w:rsidP="00350A2A">
            <w:pPr>
              <w:jc w:val="center"/>
              <w:rPr>
                <w:rFonts w:ascii="Arial" w:hAnsi="Arial" w:cs="Arial"/>
                <w:b/>
                <w:bCs/>
                <w:sz w:val="20"/>
                <w:szCs w:val="20"/>
              </w:rPr>
            </w:pPr>
            <w:r>
              <w:rPr>
                <w:rFonts w:ascii="Arial" w:hAnsi="Arial" w:cs="Arial"/>
                <w:b/>
                <w:bCs/>
                <w:sz w:val="20"/>
                <w:szCs w:val="20"/>
              </w:rPr>
              <w:t>302</w:t>
            </w:r>
          </w:p>
        </w:tc>
        <w:tc>
          <w:tcPr>
            <w:tcW w:w="8898" w:type="dxa"/>
            <w:tcBorders>
              <w:top w:val="single" w:sz="4" w:space="0" w:color="auto"/>
              <w:left w:val="nil"/>
              <w:bottom w:val="single" w:sz="4" w:space="0" w:color="auto"/>
              <w:right w:val="single" w:sz="4" w:space="0" w:color="auto"/>
            </w:tcBorders>
            <w:hideMark/>
          </w:tcPr>
          <w:p w14:paraId="5986C484" w14:textId="0BDC1E01" w:rsidR="00350A2A" w:rsidRDefault="00350A2A" w:rsidP="00350A2A">
            <w:pPr>
              <w:rPr>
                <w:rFonts w:ascii="Calibri" w:hAnsi="Calibri" w:cs="Calibri"/>
                <w:sz w:val="22"/>
                <w:szCs w:val="22"/>
              </w:rPr>
            </w:pPr>
            <w:r w:rsidRPr="00AD57E4">
              <w:t>Beton de propriete dose a 150Kg/m3</w:t>
            </w:r>
          </w:p>
        </w:tc>
      </w:tr>
      <w:tr w:rsidR="00350A2A" w14:paraId="7D38BFC0" w14:textId="77777777" w:rsidTr="00002E70">
        <w:trPr>
          <w:trHeight w:val="553"/>
        </w:trPr>
        <w:tc>
          <w:tcPr>
            <w:tcW w:w="1130" w:type="dxa"/>
            <w:tcBorders>
              <w:top w:val="nil"/>
              <w:left w:val="single" w:sz="4" w:space="0" w:color="auto"/>
              <w:bottom w:val="single" w:sz="4" w:space="0" w:color="auto"/>
              <w:right w:val="single" w:sz="4" w:space="0" w:color="auto"/>
            </w:tcBorders>
            <w:vAlign w:val="center"/>
            <w:hideMark/>
          </w:tcPr>
          <w:p w14:paraId="53641EEF" w14:textId="77777777" w:rsidR="00350A2A" w:rsidRDefault="00350A2A" w:rsidP="00350A2A">
            <w:pPr>
              <w:jc w:val="center"/>
              <w:rPr>
                <w:rFonts w:ascii="Arial" w:hAnsi="Arial" w:cs="Arial"/>
                <w:b/>
                <w:bCs/>
                <w:sz w:val="20"/>
                <w:szCs w:val="20"/>
              </w:rPr>
            </w:pPr>
            <w:r>
              <w:rPr>
                <w:rFonts w:ascii="Arial" w:hAnsi="Arial" w:cs="Arial"/>
                <w:b/>
                <w:bCs/>
                <w:sz w:val="20"/>
                <w:szCs w:val="20"/>
              </w:rPr>
              <w:t>303</w:t>
            </w:r>
          </w:p>
        </w:tc>
        <w:tc>
          <w:tcPr>
            <w:tcW w:w="8898" w:type="dxa"/>
            <w:tcBorders>
              <w:top w:val="single" w:sz="4" w:space="0" w:color="auto"/>
              <w:left w:val="nil"/>
              <w:bottom w:val="single" w:sz="4" w:space="0" w:color="auto"/>
              <w:right w:val="single" w:sz="4" w:space="0" w:color="000000"/>
            </w:tcBorders>
            <w:hideMark/>
          </w:tcPr>
          <w:p w14:paraId="4303A0B3" w14:textId="0BE1EE74" w:rsidR="00350A2A" w:rsidRDefault="00350A2A" w:rsidP="00350A2A">
            <w:pPr>
              <w:rPr>
                <w:rFonts w:ascii="Calibri" w:hAnsi="Calibri" w:cs="Calibri"/>
                <w:sz w:val="22"/>
                <w:szCs w:val="22"/>
              </w:rPr>
            </w:pPr>
            <w:r w:rsidRPr="00AD57E4">
              <w:t xml:space="preserve">Beton arme dose </w:t>
            </w:r>
            <w:proofErr w:type="gramStart"/>
            <w:r w:rsidRPr="00AD57E4">
              <w:t>a</w:t>
            </w:r>
            <w:proofErr w:type="gramEnd"/>
            <w:r w:rsidRPr="00AD57E4">
              <w:t xml:space="preserve">  350Kg/m3 pour semelle</w:t>
            </w:r>
          </w:p>
        </w:tc>
      </w:tr>
      <w:tr w:rsidR="00350A2A" w14:paraId="2A28B853" w14:textId="77777777" w:rsidTr="00002E70">
        <w:trPr>
          <w:trHeight w:val="553"/>
        </w:trPr>
        <w:tc>
          <w:tcPr>
            <w:tcW w:w="1130" w:type="dxa"/>
            <w:tcBorders>
              <w:top w:val="nil"/>
              <w:left w:val="single" w:sz="4" w:space="0" w:color="auto"/>
              <w:bottom w:val="single" w:sz="4" w:space="0" w:color="auto"/>
              <w:right w:val="single" w:sz="4" w:space="0" w:color="auto"/>
            </w:tcBorders>
            <w:vAlign w:val="center"/>
            <w:hideMark/>
          </w:tcPr>
          <w:p w14:paraId="052128F5" w14:textId="77777777" w:rsidR="00350A2A" w:rsidRDefault="00350A2A" w:rsidP="00350A2A">
            <w:pPr>
              <w:jc w:val="center"/>
              <w:rPr>
                <w:rFonts w:ascii="Arial" w:hAnsi="Arial" w:cs="Arial"/>
                <w:b/>
                <w:bCs/>
                <w:sz w:val="20"/>
                <w:szCs w:val="20"/>
              </w:rPr>
            </w:pPr>
            <w:r>
              <w:rPr>
                <w:rFonts w:ascii="Arial" w:hAnsi="Arial" w:cs="Arial"/>
                <w:b/>
                <w:bCs/>
                <w:sz w:val="20"/>
                <w:szCs w:val="20"/>
              </w:rPr>
              <w:t>304</w:t>
            </w:r>
          </w:p>
        </w:tc>
        <w:tc>
          <w:tcPr>
            <w:tcW w:w="8898" w:type="dxa"/>
            <w:tcBorders>
              <w:top w:val="single" w:sz="4" w:space="0" w:color="auto"/>
              <w:left w:val="nil"/>
              <w:bottom w:val="single" w:sz="4" w:space="0" w:color="auto"/>
              <w:right w:val="single" w:sz="4" w:space="0" w:color="000000"/>
            </w:tcBorders>
            <w:hideMark/>
          </w:tcPr>
          <w:p w14:paraId="642CEA63" w14:textId="2079406E" w:rsidR="00350A2A" w:rsidRDefault="00350A2A" w:rsidP="00350A2A">
            <w:pPr>
              <w:rPr>
                <w:rFonts w:ascii="Calibri" w:hAnsi="Calibri" w:cs="Calibri"/>
                <w:sz w:val="22"/>
                <w:szCs w:val="22"/>
              </w:rPr>
            </w:pPr>
            <w:r w:rsidRPr="00AD57E4">
              <w:t xml:space="preserve">Beton arme 15cm épaisseur  dose a 350Kg/m3  pour radier </w:t>
            </w:r>
            <w:proofErr w:type="gramStart"/>
            <w:r w:rsidRPr="00AD57E4">
              <w:t>du ponts</w:t>
            </w:r>
            <w:proofErr w:type="gramEnd"/>
            <w:r w:rsidRPr="00AD57E4">
              <w:t xml:space="preserve"> </w:t>
            </w:r>
          </w:p>
        </w:tc>
      </w:tr>
      <w:tr w:rsidR="00350A2A" w14:paraId="479AE644" w14:textId="77777777" w:rsidTr="00002E70">
        <w:trPr>
          <w:trHeight w:val="661"/>
        </w:trPr>
        <w:tc>
          <w:tcPr>
            <w:tcW w:w="1130" w:type="dxa"/>
            <w:tcBorders>
              <w:top w:val="nil"/>
              <w:left w:val="single" w:sz="4" w:space="0" w:color="auto"/>
              <w:bottom w:val="single" w:sz="4" w:space="0" w:color="auto"/>
              <w:right w:val="single" w:sz="4" w:space="0" w:color="auto"/>
            </w:tcBorders>
            <w:vAlign w:val="center"/>
            <w:hideMark/>
          </w:tcPr>
          <w:p w14:paraId="77341241" w14:textId="77777777" w:rsidR="00350A2A" w:rsidRDefault="00350A2A" w:rsidP="00350A2A">
            <w:pPr>
              <w:jc w:val="center"/>
              <w:rPr>
                <w:rFonts w:ascii="Arial" w:hAnsi="Arial" w:cs="Arial"/>
                <w:b/>
                <w:bCs/>
                <w:sz w:val="20"/>
                <w:szCs w:val="20"/>
              </w:rPr>
            </w:pPr>
            <w:r>
              <w:rPr>
                <w:rFonts w:ascii="Arial" w:hAnsi="Arial" w:cs="Arial"/>
                <w:b/>
                <w:bCs/>
                <w:sz w:val="20"/>
                <w:szCs w:val="20"/>
              </w:rPr>
              <w:t>305</w:t>
            </w:r>
          </w:p>
        </w:tc>
        <w:tc>
          <w:tcPr>
            <w:tcW w:w="8898" w:type="dxa"/>
            <w:tcBorders>
              <w:top w:val="single" w:sz="4" w:space="0" w:color="auto"/>
              <w:left w:val="nil"/>
              <w:bottom w:val="single" w:sz="4" w:space="0" w:color="auto"/>
              <w:right w:val="single" w:sz="4" w:space="0" w:color="auto"/>
            </w:tcBorders>
            <w:hideMark/>
          </w:tcPr>
          <w:p w14:paraId="23AD3A1B" w14:textId="0E0AE304" w:rsidR="00350A2A" w:rsidRDefault="00350A2A" w:rsidP="00350A2A">
            <w:pPr>
              <w:rPr>
                <w:rFonts w:ascii="Calibri" w:hAnsi="Calibri" w:cs="Calibri"/>
                <w:sz w:val="22"/>
                <w:szCs w:val="22"/>
              </w:rPr>
            </w:pPr>
            <w:r w:rsidRPr="00AD57E4">
              <w:t xml:space="preserve">Beton arme dose a 400Kg/m3 culee et murs en aile </w:t>
            </w:r>
          </w:p>
        </w:tc>
      </w:tr>
      <w:tr w:rsidR="00350A2A" w14:paraId="365712CD" w14:textId="77777777" w:rsidTr="00002E70">
        <w:trPr>
          <w:trHeight w:val="580"/>
        </w:trPr>
        <w:tc>
          <w:tcPr>
            <w:tcW w:w="1130" w:type="dxa"/>
            <w:tcBorders>
              <w:top w:val="nil"/>
              <w:left w:val="single" w:sz="4" w:space="0" w:color="auto"/>
              <w:bottom w:val="single" w:sz="4" w:space="0" w:color="auto"/>
              <w:right w:val="single" w:sz="4" w:space="0" w:color="auto"/>
            </w:tcBorders>
            <w:vAlign w:val="center"/>
            <w:hideMark/>
          </w:tcPr>
          <w:p w14:paraId="1C808AFC" w14:textId="77777777" w:rsidR="00350A2A" w:rsidRDefault="00350A2A" w:rsidP="00350A2A">
            <w:pPr>
              <w:jc w:val="center"/>
              <w:rPr>
                <w:rFonts w:ascii="Arial" w:hAnsi="Arial" w:cs="Arial"/>
                <w:b/>
                <w:bCs/>
                <w:sz w:val="20"/>
                <w:szCs w:val="20"/>
              </w:rPr>
            </w:pPr>
            <w:r>
              <w:rPr>
                <w:rFonts w:ascii="Arial" w:hAnsi="Arial" w:cs="Arial"/>
                <w:b/>
                <w:bCs/>
                <w:sz w:val="20"/>
                <w:szCs w:val="20"/>
              </w:rPr>
              <w:t>306</w:t>
            </w:r>
          </w:p>
        </w:tc>
        <w:tc>
          <w:tcPr>
            <w:tcW w:w="8898" w:type="dxa"/>
            <w:tcBorders>
              <w:top w:val="single" w:sz="4" w:space="0" w:color="auto"/>
              <w:left w:val="nil"/>
              <w:bottom w:val="single" w:sz="4" w:space="0" w:color="auto"/>
              <w:right w:val="single" w:sz="4" w:space="0" w:color="auto"/>
            </w:tcBorders>
            <w:hideMark/>
          </w:tcPr>
          <w:p w14:paraId="0A609594" w14:textId="57B4F902" w:rsidR="00350A2A" w:rsidRDefault="00350A2A" w:rsidP="00350A2A">
            <w:pPr>
              <w:rPr>
                <w:rFonts w:ascii="Calibri" w:hAnsi="Calibri" w:cs="Calibri"/>
                <w:sz w:val="22"/>
                <w:szCs w:val="22"/>
              </w:rPr>
            </w:pPr>
            <w:r w:rsidRPr="00AD57E4">
              <w:t>Beton arme dose a 400Kg/m3 pour poutre dalle et bordure du ponts</w:t>
            </w:r>
          </w:p>
        </w:tc>
      </w:tr>
      <w:tr w:rsidR="00350A2A" w14:paraId="799BF39F" w14:textId="77777777" w:rsidTr="00002E70">
        <w:trPr>
          <w:trHeight w:val="513"/>
        </w:trPr>
        <w:tc>
          <w:tcPr>
            <w:tcW w:w="1130" w:type="dxa"/>
            <w:tcBorders>
              <w:top w:val="nil"/>
              <w:left w:val="single" w:sz="4" w:space="0" w:color="auto"/>
              <w:bottom w:val="single" w:sz="4" w:space="0" w:color="auto"/>
              <w:right w:val="single" w:sz="4" w:space="0" w:color="auto"/>
            </w:tcBorders>
            <w:vAlign w:val="center"/>
            <w:hideMark/>
          </w:tcPr>
          <w:p w14:paraId="4579199D" w14:textId="77777777" w:rsidR="00350A2A" w:rsidRDefault="00350A2A" w:rsidP="00350A2A">
            <w:pPr>
              <w:jc w:val="center"/>
              <w:rPr>
                <w:rFonts w:ascii="Arial" w:hAnsi="Arial" w:cs="Arial"/>
                <w:b/>
                <w:bCs/>
                <w:sz w:val="20"/>
                <w:szCs w:val="20"/>
              </w:rPr>
            </w:pPr>
            <w:r>
              <w:rPr>
                <w:rFonts w:ascii="Arial" w:hAnsi="Arial" w:cs="Arial"/>
                <w:b/>
                <w:bCs/>
                <w:sz w:val="20"/>
                <w:szCs w:val="20"/>
              </w:rPr>
              <w:t>307</w:t>
            </w:r>
          </w:p>
        </w:tc>
        <w:tc>
          <w:tcPr>
            <w:tcW w:w="8898" w:type="dxa"/>
            <w:tcBorders>
              <w:top w:val="single" w:sz="4" w:space="0" w:color="auto"/>
              <w:left w:val="nil"/>
              <w:bottom w:val="single" w:sz="4" w:space="0" w:color="auto"/>
              <w:right w:val="single" w:sz="4" w:space="0" w:color="000000"/>
            </w:tcBorders>
            <w:hideMark/>
          </w:tcPr>
          <w:p w14:paraId="51D87F64" w14:textId="24234836" w:rsidR="00350A2A" w:rsidRDefault="00350A2A" w:rsidP="00AD2620">
            <w:pPr>
              <w:rPr>
                <w:rFonts w:ascii="Calibri" w:hAnsi="Calibri" w:cs="Calibri"/>
                <w:sz w:val="22"/>
                <w:szCs w:val="22"/>
              </w:rPr>
            </w:pPr>
            <w:r w:rsidRPr="00AD57E4">
              <w:t xml:space="preserve">Dalle transitionnelle </w:t>
            </w:r>
            <w:proofErr w:type="gramStart"/>
            <w:r w:rsidRPr="00AD57E4">
              <w:t>( 1mx0.1x8</w:t>
            </w:r>
            <w:proofErr w:type="gramEnd"/>
            <w:r w:rsidRPr="00AD57E4">
              <w:t>)cm de part et d’autre du ponts</w:t>
            </w:r>
          </w:p>
        </w:tc>
      </w:tr>
      <w:tr w:rsidR="00350A2A" w14:paraId="7F448282" w14:textId="77777777" w:rsidTr="00002E70">
        <w:trPr>
          <w:trHeight w:val="364"/>
        </w:trPr>
        <w:tc>
          <w:tcPr>
            <w:tcW w:w="1130" w:type="dxa"/>
            <w:tcBorders>
              <w:top w:val="nil"/>
              <w:left w:val="single" w:sz="4" w:space="0" w:color="auto"/>
              <w:bottom w:val="single" w:sz="4" w:space="0" w:color="auto"/>
              <w:right w:val="single" w:sz="4" w:space="0" w:color="auto"/>
            </w:tcBorders>
            <w:vAlign w:val="center"/>
            <w:hideMark/>
          </w:tcPr>
          <w:p w14:paraId="6EDE01DC" w14:textId="77777777" w:rsidR="00350A2A" w:rsidRDefault="00350A2A" w:rsidP="00350A2A">
            <w:pPr>
              <w:jc w:val="center"/>
              <w:rPr>
                <w:rFonts w:ascii="Arial" w:hAnsi="Arial" w:cs="Arial"/>
                <w:b/>
                <w:bCs/>
                <w:sz w:val="20"/>
                <w:szCs w:val="20"/>
              </w:rPr>
            </w:pPr>
            <w:r>
              <w:rPr>
                <w:rFonts w:ascii="Arial" w:hAnsi="Arial" w:cs="Arial"/>
                <w:b/>
                <w:bCs/>
                <w:sz w:val="20"/>
                <w:szCs w:val="20"/>
              </w:rPr>
              <w:t>308</w:t>
            </w:r>
          </w:p>
        </w:tc>
        <w:tc>
          <w:tcPr>
            <w:tcW w:w="8898" w:type="dxa"/>
            <w:tcBorders>
              <w:top w:val="single" w:sz="4" w:space="0" w:color="auto"/>
              <w:left w:val="nil"/>
              <w:bottom w:val="single" w:sz="4" w:space="0" w:color="auto"/>
              <w:right w:val="single" w:sz="4" w:space="0" w:color="auto"/>
            </w:tcBorders>
            <w:hideMark/>
          </w:tcPr>
          <w:p w14:paraId="55FA52BA" w14:textId="2C1FEB71" w:rsidR="00350A2A" w:rsidRDefault="00350A2A" w:rsidP="00350A2A">
            <w:pPr>
              <w:rPr>
                <w:rFonts w:ascii="Calibri" w:hAnsi="Calibri" w:cs="Calibri"/>
                <w:sz w:val="22"/>
                <w:szCs w:val="22"/>
              </w:rPr>
            </w:pPr>
            <w:r w:rsidRPr="00AD57E4">
              <w:t xml:space="preserve">Encrage avec le fer des HA25 a la roche </w:t>
            </w:r>
          </w:p>
        </w:tc>
      </w:tr>
      <w:tr w:rsidR="00350A2A" w14:paraId="6D2AD1F5" w14:textId="77777777" w:rsidTr="00002E70">
        <w:trPr>
          <w:trHeight w:val="391"/>
        </w:trPr>
        <w:tc>
          <w:tcPr>
            <w:tcW w:w="1130" w:type="dxa"/>
            <w:tcBorders>
              <w:top w:val="nil"/>
              <w:left w:val="single" w:sz="4" w:space="0" w:color="auto"/>
              <w:bottom w:val="single" w:sz="4" w:space="0" w:color="auto"/>
              <w:right w:val="single" w:sz="4" w:space="0" w:color="auto"/>
            </w:tcBorders>
            <w:vAlign w:val="center"/>
            <w:hideMark/>
          </w:tcPr>
          <w:p w14:paraId="024FA65F" w14:textId="77777777" w:rsidR="00350A2A" w:rsidRDefault="00350A2A" w:rsidP="00350A2A">
            <w:pPr>
              <w:jc w:val="center"/>
              <w:rPr>
                <w:rFonts w:ascii="Arial" w:hAnsi="Arial" w:cs="Arial"/>
                <w:b/>
                <w:bCs/>
                <w:sz w:val="20"/>
                <w:szCs w:val="20"/>
              </w:rPr>
            </w:pPr>
            <w:r>
              <w:rPr>
                <w:rFonts w:ascii="Arial" w:hAnsi="Arial" w:cs="Arial"/>
                <w:b/>
                <w:bCs/>
                <w:sz w:val="20"/>
                <w:szCs w:val="20"/>
              </w:rPr>
              <w:t>309</w:t>
            </w:r>
          </w:p>
        </w:tc>
        <w:tc>
          <w:tcPr>
            <w:tcW w:w="8898" w:type="dxa"/>
            <w:tcBorders>
              <w:top w:val="single" w:sz="4" w:space="0" w:color="auto"/>
              <w:left w:val="nil"/>
              <w:bottom w:val="single" w:sz="4" w:space="0" w:color="auto"/>
              <w:right w:val="single" w:sz="4" w:space="0" w:color="auto"/>
            </w:tcBorders>
            <w:hideMark/>
          </w:tcPr>
          <w:p w14:paraId="44AE48C7" w14:textId="6B842465" w:rsidR="00350A2A" w:rsidRDefault="00350A2A" w:rsidP="00350A2A">
            <w:pPr>
              <w:rPr>
                <w:rFonts w:ascii="Calibri" w:hAnsi="Calibri" w:cs="Calibri"/>
                <w:sz w:val="22"/>
                <w:szCs w:val="22"/>
              </w:rPr>
            </w:pPr>
            <w:r w:rsidRPr="00AD57E4">
              <w:t>materiaux drainante derriere les culees</w:t>
            </w:r>
          </w:p>
        </w:tc>
      </w:tr>
      <w:tr w:rsidR="00850AD5" w14:paraId="504FD75D" w14:textId="77777777" w:rsidTr="00002E70">
        <w:trPr>
          <w:trHeight w:val="297"/>
        </w:trPr>
        <w:tc>
          <w:tcPr>
            <w:tcW w:w="1130" w:type="dxa"/>
            <w:tcBorders>
              <w:top w:val="nil"/>
              <w:left w:val="single" w:sz="4" w:space="0" w:color="auto"/>
              <w:bottom w:val="single" w:sz="4" w:space="0" w:color="auto"/>
              <w:right w:val="single" w:sz="4" w:space="0" w:color="auto"/>
            </w:tcBorders>
            <w:shd w:val="clear" w:color="000000" w:fill="D9D9D9"/>
            <w:vAlign w:val="center"/>
            <w:hideMark/>
          </w:tcPr>
          <w:p w14:paraId="7530F500" w14:textId="77777777" w:rsidR="00850AD5" w:rsidRDefault="00850AD5" w:rsidP="00002E70">
            <w:pPr>
              <w:jc w:val="center"/>
              <w:rPr>
                <w:rFonts w:ascii="Arial" w:hAnsi="Arial" w:cs="Arial"/>
                <w:b/>
                <w:bCs/>
                <w:sz w:val="20"/>
                <w:szCs w:val="20"/>
              </w:rPr>
            </w:pPr>
            <w:r>
              <w:rPr>
                <w:rFonts w:ascii="Arial" w:hAnsi="Arial" w:cs="Arial"/>
                <w:b/>
                <w:bCs/>
                <w:sz w:val="20"/>
                <w:szCs w:val="20"/>
              </w:rPr>
              <w:t> </w:t>
            </w:r>
          </w:p>
        </w:tc>
        <w:tc>
          <w:tcPr>
            <w:tcW w:w="8898" w:type="dxa"/>
            <w:tcBorders>
              <w:top w:val="single" w:sz="4" w:space="0" w:color="auto"/>
              <w:left w:val="nil"/>
              <w:bottom w:val="single" w:sz="4" w:space="0" w:color="auto"/>
              <w:right w:val="single" w:sz="4" w:space="0" w:color="auto"/>
            </w:tcBorders>
            <w:shd w:val="clear" w:color="000000" w:fill="D9D9D9"/>
            <w:noWrap/>
            <w:vAlign w:val="bottom"/>
            <w:hideMark/>
          </w:tcPr>
          <w:p w14:paraId="72340279" w14:textId="77777777" w:rsidR="00850AD5" w:rsidRDefault="00850AD5" w:rsidP="00002E70">
            <w:pPr>
              <w:rPr>
                <w:rFonts w:ascii="Calibri" w:hAnsi="Calibri" w:cs="Calibri"/>
                <w:b/>
                <w:bCs/>
                <w:sz w:val="22"/>
                <w:szCs w:val="22"/>
              </w:rPr>
            </w:pPr>
            <w:r>
              <w:rPr>
                <w:rFonts w:ascii="Calibri" w:hAnsi="Calibri" w:cs="Calibri"/>
                <w:b/>
                <w:bCs/>
                <w:sz w:val="22"/>
                <w:szCs w:val="22"/>
              </w:rPr>
              <w:t xml:space="preserve">Series </w:t>
            </w:r>
            <w:r>
              <w:rPr>
                <w:rFonts w:ascii="Arial" w:hAnsi="Arial" w:cs="Arial"/>
                <w:b/>
                <w:bCs/>
                <w:sz w:val="20"/>
                <w:szCs w:val="20"/>
              </w:rPr>
              <w:t>400 - EQUIPMENT</w:t>
            </w:r>
          </w:p>
        </w:tc>
      </w:tr>
      <w:tr w:rsidR="00350A2A" w14:paraId="48B9ED50" w14:textId="77777777" w:rsidTr="00002E70">
        <w:trPr>
          <w:trHeight w:val="459"/>
        </w:trPr>
        <w:tc>
          <w:tcPr>
            <w:tcW w:w="1130" w:type="dxa"/>
            <w:tcBorders>
              <w:top w:val="nil"/>
              <w:left w:val="single" w:sz="4" w:space="0" w:color="auto"/>
              <w:bottom w:val="single" w:sz="4" w:space="0" w:color="auto"/>
              <w:right w:val="single" w:sz="4" w:space="0" w:color="auto"/>
            </w:tcBorders>
            <w:vAlign w:val="center"/>
            <w:hideMark/>
          </w:tcPr>
          <w:p w14:paraId="2205EAEC" w14:textId="77777777" w:rsidR="00350A2A" w:rsidRDefault="00350A2A" w:rsidP="00350A2A">
            <w:pPr>
              <w:jc w:val="center"/>
              <w:rPr>
                <w:rFonts w:ascii="Arial" w:hAnsi="Arial" w:cs="Arial"/>
                <w:b/>
                <w:bCs/>
                <w:sz w:val="20"/>
                <w:szCs w:val="20"/>
              </w:rPr>
            </w:pPr>
            <w:r>
              <w:rPr>
                <w:rFonts w:ascii="Arial" w:hAnsi="Arial" w:cs="Arial"/>
                <w:b/>
                <w:bCs/>
                <w:sz w:val="20"/>
                <w:szCs w:val="20"/>
              </w:rPr>
              <w:t>401</w:t>
            </w:r>
          </w:p>
        </w:tc>
        <w:tc>
          <w:tcPr>
            <w:tcW w:w="8898" w:type="dxa"/>
            <w:tcBorders>
              <w:top w:val="single" w:sz="4" w:space="0" w:color="auto"/>
              <w:left w:val="nil"/>
              <w:bottom w:val="single" w:sz="4" w:space="0" w:color="auto"/>
              <w:right w:val="single" w:sz="4" w:space="0" w:color="auto"/>
            </w:tcBorders>
            <w:hideMark/>
          </w:tcPr>
          <w:p w14:paraId="581214EF" w14:textId="7DB52B7C" w:rsidR="00350A2A" w:rsidRDefault="00350A2A" w:rsidP="00350A2A">
            <w:pPr>
              <w:rPr>
                <w:rFonts w:ascii="Calibri" w:hAnsi="Calibri" w:cs="Calibri"/>
                <w:sz w:val="22"/>
                <w:szCs w:val="22"/>
              </w:rPr>
            </w:pPr>
            <w:r w:rsidRPr="004D2A10">
              <w:t xml:space="preserve">Mix Garde Corps </w:t>
            </w:r>
            <w:proofErr w:type="gramStart"/>
            <w:r w:rsidRPr="004D2A10">
              <w:t>( béton</w:t>
            </w:r>
            <w:proofErr w:type="gramEnd"/>
            <w:r w:rsidRPr="004D2A10">
              <w:t xml:space="preserve"> arme pour poteaux et tuyaux metallique)</w:t>
            </w:r>
          </w:p>
        </w:tc>
      </w:tr>
      <w:tr w:rsidR="00350A2A" w14:paraId="77041145" w14:textId="77777777" w:rsidTr="00002E70">
        <w:trPr>
          <w:trHeight w:val="270"/>
        </w:trPr>
        <w:tc>
          <w:tcPr>
            <w:tcW w:w="1130" w:type="dxa"/>
            <w:tcBorders>
              <w:top w:val="nil"/>
              <w:left w:val="single" w:sz="4" w:space="0" w:color="auto"/>
              <w:bottom w:val="single" w:sz="4" w:space="0" w:color="auto"/>
              <w:right w:val="single" w:sz="4" w:space="0" w:color="auto"/>
            </w:tcBorders>
            <w:vAlign w:val="center"/>
            <w:hideMark/>
          </w:tcPr>
          <w:p w14:paraId="1FD203C3" w14:textId="77777777" w:rsidR="00350A2A" w:rsidRDefault="00350A2A" w:rsidP="00350A2A">
            <w:pPr>
              <w:jc w:val="center"/>
              <w:rPr>
                <w:rFonts w:ascii="Arial" w:hAnsi="Arial" w:cs="Arial"/>
                <w:b/>
                <w:bCs/>
                <w:sz w:val="20"/>
                <w:szCs w:val="20"/>
              </w:rPr>
            </w:pPr>
            <w:r>
              <w:rPr>
                <w:rFonts w:ascii="Arial" w:hAnsi="Arial" w:cs="Arial"/>
                <w:b/>
                <w:bCs/>
                <w:sz w:val="20"/>
                <w:szCs w:val="20"/>
              </w:rPr>
              <w:t>402</w:t>
            </w:r>
          </w:p>
        </w:tc>
        <w:tc>
          <w:tcPr>
            <w:tcW w:w="8898" w:type="dxa"/>
            <w:tcBorders>
              <w:top w:val="single" w:sz="4" w:space="0" w:color="auto"/>
              <w:left w:val="nil"/>
              <w:bottom w:val="single" w:sz="4" w:space="0" w:color="auto"/>
              <w:right w:val="single" w:sz="4" w:space="0" w:color="auto"/>
            </w:tcBorders>
            <w:hideMark/>
          </w:tcPr>
          <w:p w14:paraId="56E70051" w14:textId="2D49BCD5" w:rsidR="00350A2A" w:rsidRDefault="00350A2A" w:rsidP="00350A2A">
            <w:pPr>
              <w:rPr>
                <w:rFonts w:ascii="Calibri" w:hAnsi="Calibri" w:cs="Calibri"/>
                <w:sz w:val="22"/>
                <w:szCs w:val="22"/>
              </w:rPr>
            </w:pPr>
            <w:r w:rsidRPr="004D2A10">
              <w:t>Barbacanes en PVC</w:t>
            </w:r>
          </w:p>
        </w:tc>
      </w:tr>
      <w:tr w:rsidR="00350A2A" w14:paraId="26C4D404" w14:textId="77777777" w:rsidTr="00002E70">
        <w:trPr>
          <w:trHeight w:val="391"/>
        </w:trPr>
        <w:tc>
          <w:tcPr>
            <w:tcW w:w="1130" w:type="dxa"/>
            <w:tcBorders>
              <w:top w:val="nil"/>
              <w:left w:val="single" w:sz="4" w:space="0" w:color="auto"/>
              <w:bottom w:val="single" w:sz="4" w:space="0" w:color="auto"/>
              <w:right w:val="single" w:sz="4" w:space="0" w:color="auto"/>
            </w:tcBorders>
            <w:vAlign w:val="center"/>
            <w:hideMark/>
          </w:tcPr>
          <w:p w14:paraId="721768D8" w14:textId="77777777" w:rsidR="00350A2A" w:rsidRDefault="00350A2A" w:rsidP="00350A2A">
            <w:pPr>
              <w:jc w:val="center"/>
              <w:rPr>
                <w:rFonts w:ascii="Arial" w:hAnsi="Arial" w:cs="Arial"/>
                <w:b/>
                <w:bCs/>
                <w:sz w:val="20"/>
                <w:szCs w:val="20"/>
              </w:rPr>
            </w:pPr>
            <w:r>
              <w:rPr>
                <w:rFonts w:ascii="Arial" w:hAnsi="Arial" w:cs="Arial"/>
                <w:b/>
                <w:bCs/>
                <w:sz w:val="20"/>
                <w:szCs w:val="20"/>
              </w:rPr>
              <w:t>403</w:t>
            </w:r>
          </w:p>
        </w:tc>
        <w:tc>
          <w:tcPr>
            <w:tcW w:w="8898" w:type="dxa"/>
            <w:tcBorders>
              <w:top w:val="single" w:sz="4" w:space="0" w:color="auto"/>
              <w:left w:val="nil"/>
              <w:bottom w:val="single" w:sz="4" w:space="0" w:color="auto"/>
              <w:right w:val="single" w:sz="4" w:space="0" w:color="auto"/>
            </w:tcBorders>
            <w:hideMark/>
          </w:tcPr>
          <w:p w14:paraId="071E0C26" w14:textId="5DAFB7E9" w:rsidR="00350A2A" w:rsidRDefault="00350A2A" w:rsidP="00350A2A">
            <w:pPr>
              <w:rPr>
                <w:rFonts w:ascii="Calibri" w:hAnsi="Calibri" w:cs="Calibri"/>
                <w:sz w:val="22"/>
                <w:szCs w:val="22"/>
              </w:rPr>
            </w:pPr>
            <w:r w:rsidRPr="004D2A10">
              <w:t>Tuyaux pour drains  (PVC 100)</w:t>
            </w:r>
          </w:p>
        </w:tc>
      </w:tr>
      <w:tr w:rsidR="00350A2A" w14:paraId="35E394B3" w14:textId="77777777" w:rsidTr="00002E70">
        <w:trPr>
          <w:trHeight w:val="391"/>
        </w:trPr>
        <w:tc>
          <w:tcPr>
            <w:tcW w:w="1130" w:type="dxa"/>
            <w:tcBorders>
              <w:top w:val="nil"/>
              <w:left w:val="single" w:sz="4" w:space="0" w:color="auto"/>
              <w:bottom w:val="single" w:sz="4" w:space="0" w:color="auto"/>
              <w:right w:val="single" w:sz="4" w:space="0" w:color="auto"/>
            </w:tcBorders>
            <w:vAlign w:val="center"/>
            <w:hideMark/>
          </w:tcPr>
          <w:p w14:paraId="6806587F" w14:textId="77777777" w:rsidR="00350A2A" w:rsidRDefault="00350A2A" w:rsidP="00350A2A">
            <w:pPr>
              <w:jc w:val="center"/>
              <w:rPr>
                <w:rFonts w:ascii="Arial" w:hAnsi="Arial" w:cs="Arial"/>
                <w:b/>
                <w:bCs/>
                <w:sz w:val="20"/>
                <w:szCs w:val="20"/>
              </w:rPr>
            </w:pPr>
            <w:r>
              <w:rPr>
                <w:rFonts w:ascii="Arial" w:hAnsi="Arial" w:cs="Arial"/>
                <w:b/>
                <w:bCs/>
                <w:sz w:val="20"/>
                <w:szCs w:val="20"/>
              </w:rPr>
              <w:t>404</w:t>
            </w:r>
          </w:p>
        </w:tc>
        <w:tc>
          <w:tcPr>
            <w:tcW w:w="8898" w:type="dxa"/>
            <w:tcBorders>
              <w:top w:val="single" w:sz="4" w:space="0" w:color="auto"/>
              <w:left w:val="nil"/>
              <w:bottom w:val="single" w:sz="4" w:space="0" w:color="auto"/>
              <w:right w:val="single" w:sz="4" w:space="0" w:color="auto"/>
            </w:tcBorders>
            <w:hideMark/>
          </w:tcPr>
          <w:p w14:paraId="567DDF12" w14:textId="64333A39" w:rsidR="00350A2A" w:rsidRDefault="00350A2A" w:rsidP="00350A2A">
            <w:pPr>
              <w:rPr>
                <w:rFonts w:ascii="Calibri" w:hAnsi="Calibri" w:cs="Calibri"/>
                <w:sz w:val="22"/>
                <w:szCs w:val="22"/>
              </w:rPr>
            </w:pPr>
            <w:r w:rsidRPr="004D2A10">
              <w:t>Tablaux metallique pour information (type AB)</w:t>
            </w:r>
          </w:p>
        </w:tc>
      </w:tr>
      <w:tr w:rsidR="00350A2A" w14:paraId="4EC00EE4" w14:textId="77777777" w:rsidTr="00002E70">
        <w:trPr>
          <w:trHeight w:val="513"/>
        </w:trPr>
        <w:tc>
          <w:tcPr>
            <w:tcW w:w="1130" w:type="dxa"/>
            <w:tcBorders>
              <w:top w:val="nil"/>
              <w:left w:val="single" w:sz="4" w:space="0" w:color="auto"/>
              <w:bottom w:val="single" w:sz="4" w:space="0" w:color="auto"/>
              <w:right w:val="single" w:sz="4" w:space="0" w:color="auto"/>
            </w:tcBorders>
            <w:vAlign w:val="center"/>
            <w:hideMark/>
          </w:tcPr>
          <w:p w14:paraId="76CC64BA" w14:textId="77777777" w:rsidR="00350A2A" w:rsidRDefault="00350A2A" w:rsidP="00350A2A">
            <w:pPr>
              <w:jc w:val="center"/>
              <w:rPr>
                <w:rFonts w:ascii="Arial" w:hAnsi="Arial" w:cs="Arial"/>
                <w:b/>
                <w:bCs/>
                <w:sz w:val="20"/>
                <w:szCs w:val="20"/>
              </w:rPr>
            </w:pPr>
            <w:r>
              <w:rPr>
                <w:rFonts w:ascii="Arial" w:hAnsi="Arial" w:cs="Arial"/>
                <w:b/>
                <w:bCs/>
                <w:sz w:val="20"/>
                <w:szCs w:val="20"/>
              </w:rPr>
              <w:t>405</w:t>
            </w:r>
          </w:p>
        </w:tc>
        <w:tc>
          <w:tcPr>
            <w:tcW w:w="8898" w:type="dxa"/>
            <w:tcBorders>
              <w:top w:val="single" w:sz="4" w:space="0" w:color="auto"/>
              <w:left w:val="nil"/>
              <w:bottom w:val="single" w:sz="4" w:space="0" w:color="auto"/>
              <w:right w:val="single" w:sz="4" w:space="0" w:color="auto"/>
            </w:tcBorders>
            <w:hideMark/>
          </w:tcPr>
          <w:p w14:paraId="1A411B46" w14:textId="685B6A62" w:rsidR="00350A2A" w:rsidRDefault="00350A2A" w:rsidP="00350A2A">
            <w:pPr>
              <w:rPr>
                <w:rFonts w:ascii="Calibri" w:hAnsi="Calibri" w:cs="Calibri"/>
                <w:sz w:val="22"/>
                <w:szCs w:val="22"/>
              </w:rPr>
            </w:pPr>
            <w:r w:rsidRPr="004D2A10">
              <w:t xml:space="preserve">Balise en Eucalyptus bien saisonne et traite </w:t>
            </w:r>
          </w:p>
        </w:tc>
      </w:tr>
    </w:tbl>
    <w:p w14:paraId="39081F17" w14:textId="0F92BE5D" w:rsidR="00850AD5" w:rsidRPr="00002E70" w:rsidRDefault="00850AD5" w:rsidP="00850AD5">
      <w:pPr>
        <w:pStyle w:val="ListParagraph"/>
        <w:spacing w:before="120"/>
        <w:ind w:left="720"/>
        <w:jc w:val="both"/>
        <w:rPr>
          <w:rFonts w:ascii="Tahoma" w:hAnsi="Tahoma" w:cs="Tahoma"/>
          <w:b/>
          <w:bCs/>
          <w:color w:val="C00000"/>
          <w:sz w:val="22"/>
          <w:szCs w:val="22"/>
        </w:rPr>
      </w:pPr>
      <w:r w:rsidRPr="00002E70">
        <w:rPr>
          <w:rFonts w:ascii="Tahoma" w:hAnsi="Tahoma" w:cs="Tahoma"/>
          <w:b/>
          <w:bCs/>
          <w:sz w:val="22"/>
          <w:szCs w:val="22"/>
        </w:rPr>
        <w:t xml:space="preserve">2. </w:t>
      </w:r>
      <w:r w:rsidRPr="00002E70">
        <w:rPr>
          <w:rFonts w:ascii="Tahoma" w:hAnsi="Tahoma" w:cs="Tahoma"/>
          <w:b/>
          <w:bCs/>
          <w:color w:val="C00000"/>
          <w:sz w:val="22"/>
          <w:szCs w:val="22"/>
        </w:rPr>
        <w:t xml:space="preserve">CONSTRUCTION </w:t>
      </w:r>
      <w:r w:rsidR="00AD2620" w:rsidRPr="00002E70">
        <w:rPr>
          <w:rFonts w:ascii="Tahoma" w:hAnsi="Tahoma" w:cs="Tahoma"/>
          <w:b/>
          <w:bCs/>
          <w:color w:val="C00000"/>
          <w:sz w:val="22"/>
          <w:szCs w:val="22"/>
        </w:rPr>
        <w:t xml:space="preserve">DE </w:t>
      </w:r>
      <w:r w:rsidR="007A3919" w:rsidRPr="00002E70">
        <w:rPr>
          <w:rFonts w:ascii="Tahoma" w:hAnsi="Tahoma" w:cs="Tahoma"/>
          <w:b/>
          <w:bCs/>
          <w:color w:val="C00000"/>
          <w:sz w:val="22"/>
          <w:szCs w:val="22"/>
        </w:rPr>
        <w:t xml:space="preserve">UN PONTS DE 6 ML A  BANGSHIE </w:t>
      </w:r>
      <w:r w:rsidR="00AD2620" w:rsidRPr="00002E70">
        <w:rPr>
          <w:rFonts w:ascii="Tahoma" w:hAnsi="Tahoma" w:cs="Tahoma"/>
          <w:b/>
          <w:bCs/>
          <w:color w:val="C00000"/>
          <w:sz w:val="22"/>
          <w:szCs w:val="22"/>
        </w:rPr>
        <w:t xml:space="preserve">DANS </w:t>
      </w:r>
      <w:r w:rsidRPr="00002E70">
        <w:rPr>
          <w:rFonts w:ascii="Tahoma" w:hAnsi="Tahoma" w:cs="Tahoma"/>
          <w:b/>
          <w:bCs/>
          <w:color w:val="C00000"/>
          <w:sz w:val="22"/>
          <w:szCs w:val="22"/>
        </w:rPr>
        <w:t>BAMENDA I COUNCIL AREA</w:t>
      </w:r>
    </w:p>
    <w:tbl>
      <w:tblPr>
        <w:tblW w:w="9839" w:type="dxa"/>
        <w:tblLook w:val="04A0" w:firstRow="1" w:lastRow="0" w:firstColumn="1" w:lastColumn="0" w:noHBand="0" w:noVBand="1"/>
      </w:tblPr>
      <w:tblGrid>
        <w:gridCol w:w="1109"/>
        <w:gridCol w:w="8730"/>
      </w:tblGrid>
      <w:tr w:rsidR="00850AD5" w14:paraId="09B2D4E8" w14:textId="77777777" w:rsidTr="00002E70">
        <w:trPr>
          <w:trHeight w:val="281"/>
        </w:trPr>
        <w:tc>
          <w:tcPr>
            <w:tcW w:w="1109" w:type="dxa"/>
            <w:tcBorders>
              <w:top w:val="single" w:sz="4" w:space="0" w:color="auto"/>
              <w:left w:val="single" w:sz="4" w:space="0" w:color="auto"/>
              <w:bottom w:val="single" w:sz="4" w:space="0" w:color="auto"/>
              <w:right w:val="single" w:sz="4" w:space="0" w:color="auto"/>
            </w:tcBorders>
            <w:noWrap/>
            <w:vAlign w:val="center"/>
            <w:hideMark/>
          </w:tcPr>
          <w:p w14:paraId="079D7C2B" w14:textId="77777777" w:rsidR="00850AD5" w:rsidRDefault="00850AD5" w:rsidP="00002E70">
            <w:pPr>
              <w:jc w:val="center"/>
              <w:rPr>
                <w:rFonts w:ascii="Calibri" w:hAnsi="Calibri" w:cs="Calibri"/>
                <w:b/>
                <w:bCs/>
                <w:sz w:val="22"/>
                <w:szCs w:val="22"/>
                <w:lang w:eastAsia="en-US"/>
              </w:rPr>
            </w:pPr>
            <w:r>
              <w:rPr>
                <w:rFonts w:ascii="Calibri" w:hAnsi="Calibri" w:cs="Calibri"/>
                <w:b/>
                <w:bCs/>
                <w:sz w:val="22"/>
                <w:szCs w:val="22"/>
              </w:rPr>
              <w:t>S/No</w:t>
            </w:r>
          </w:p>
        </w:tc>
        <w:tc>
          <w:tcPr>
            <w:tcW w:w="8730" w:type="dxa"/>
            <w:tcBorders>
              <w:top w:val="single" w:sz="4" w:space="0" w:color="auto"/>
              <w:left w:val="nil"/>
              <w:bottom w:val="single" w:sz="4" w:space="0" w:color="auto"/>
              <w:right w:val="single" w:sz="4" w:space="0" w:color="auto"/>
            </w:tcBorders>
            <w:noWrap/>
            <w:vAlign w:val="center"/>
            <w:hideMark/>
          </w:tcPr>
          <w:p w14:paraId="3FB123AF" w14:textId="77777777" w:rsidR="00850AD5" w:rsidRDefault="00850AD5" w:rsidP="00002E70">
            <w:pPr>
              <w:jc w:val="center"/>
              <w:rPr>
                <w:rFonts w:ascii="Calibri" w:hAnsi="Calibri" w:cs="Calibri"/>
                <w:b/>
                <w:bCs/>
                <w:sz w:val="22"/>
                <w:szCs w:val="22"/>
              </w:rPr>
            </w:pPr>
            <w:r>
              <w:rPr>
                <w:rFonts w:ascii="Calibri" w:hAnsi="Calibri" w:cs="Calibri"/>
                <w:b/>
                <w:bCs/>
                <w:sz w:val="22"/>
                <w:szCs w:val="22"/>
              </w:rPr>
              <w:t>DESCRIPTION</w:t>
            </w:r>
          </w:p>
        </w:tc>
      </w:tr>
      <w:tr w:rsidR="00850AD5" w14:paraId="4FE7DC0F"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2C9E8413"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shd w:val="clear" w:color="000000" w:fill="D9D9D9"/>
            <w:noWrap/>
            <w:vAlign w:val="bottom"/>
            <w:hideMark/>
          </w:tcPr>
          <w:p w14:paraId="583DA4CB" w14:textId="77777777" w:rsidR="00850AD5" w:rsidRDefault="00850AD5" w:rsidP="00002E70">
            <w:pPr>
              <w:rPr>
                <w:rFonts w:ascii="Calibri" w:hAnsi="Calibri" w:cs="Calibri"/>
                <w:b/>
                <w:bCs/>
                <w:sz w:val="22"/>
                <w:szCs w:val="22"/>
              </w:rPr>
            </w:pPr>
            <w:r>
              <w:rPr>
                <w:rFonts w:ascii="Calibri" w:hAnsi="Calibri" w:cs="Calibri"/>
                <w:b/>
                <w:bCs/>
                <w:sz w:val="22"/>
                <w:szCs w:val="22"/>
              </w:rPr>
              <w:t>Series 000-Installation</w:t>
            </w:r>
          </w:p>
        </w:tc>
      </w:tr>
      <w:tr w:rsidR="00850AD5" w14:paraId="532A0238" w14:textId="77777777" w:rsidTr="00002E70">
        <w:trPr>
          <w:trHeight w:val="291"/>
        </w:trPr>
        <w:tc>
          <w:tcPr>
            <w:tcW w:w="1109" w:type="dxa"/>
            <w:tcBorders>
              <w:top w:val="nil"/>
              <w:left w:val="single" w:sz="4" w:space="0" w:color="auto"/>
              <w:bottom w:val="single" w:sz="4" w:space="0" w:color="auto"/>
              <w:right w:val="single" w:sz="4" w:space="0" w:color="auto"/>
            </w:tcBorders>
            <w:noWrap/>
            <w:vAlign w:val="bottom"/>
            <w:hideMark/>
          </w:tcPr>
          <w:p w14:paraId="0CF1FCE6" w14:textId="77777777" w:rsidR="00850AD5" w:rsidRDefault="00850AD5" w:rsidP="00002E70">
            <w:pPr>
              <w:jc w:val="center"/>
              <w:rPr>
                <w:rFonts w:ascii="Calibri" w:hAnsi="Calibri" w:cs="Calibri"/>
                <w:b/>
                <w:bCs/>
                <w:sz w:val="22"/>
                <w:szCs w:val="22"/>
              </w:rPr>
            </w:pPr>
            <w:r>
              <w:rPr>
                <w:rFonts w:ascii="Calibri" w:hAnsi="Calibri" w:cs="Calibri"/>
                <w:b/>
                <w:bCs/>
                <w:sz w:val="22"/>
                <w:szCs w:val="22"/>
              </w:rPr>
              <w:t>1</w:t>
            </w:r>
          </w:p>
        </w:tc>
        <w:tc>
          <w:tcPr>
            <w:tcW w:w="8730" w:type="dxa"/>
            <w:tcBorders>
              <w:top w:val="single" w:sz="4" w:space="0" w:color="auto"/>
              <w:left w:val="nil"/>
              <w:bottom w:val="single" w:sz="4" w:space="0" w:color="auto"/>
              <w:right w:val="single" w:sz="4" w:space="0" w:color="auto"/>
            </w:tcBorders>
            <w:vAlign w:val="center"/>
            <w:hideMark/>
          </w:tcPr>
          <w:p w14:paraId="3A7FC80A" w14:textId="6D96A08D" w:rsidR="00850AD5" w:rsidRDefault="00DB3921" w:rsidP="00002E70">
            <w:pPr>
              <w:rPr>
                <w:rFonts w:ascii="Calibri" w:hAnsi="Calibri" w:cs="Calibri"/>
                <w:sz w:val="22"/>
                <w:szCs w:val="22"/>
              </w:rPr>
            </w:pPr>
            <w:r w:rsidRPr="00DB3921">
              <w:rPr>
                <w:rFonts w:ascii="Calibri" w:hAnsi="Calibri" w:cs="Calibri"/>
                <w:sz w:val="22"/>
                <w:szCs w:val="22"/>
              </w:rPr>
              <w:t>Installation du Chantier</w:t>
            </w:r>
          </w:p>
        </w:tc>
      </w:tr>
      <w:tr w:rsidR="00850AD5" w14:paraId="4ADBECFE"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0DA40F57" w14:textId="77777777" w:rsidR="00850AD5" w:rsidRDefault="00850AD5" w:rsidP="00002E70">
            <w:pPr>
              <w:jc w:val="center"/>
              <w:rPr>
                <w:rFonts w:ascii="Calibri" w:hAnsi="Calibri" w:cs="Calibri"/>
                <w:b/>
                <w:bCs/>
                <w:sz w:val="22"/>
                <w:szCs w:val="22"/>
              </w:rPr>
            </w:pPr>
            <w:r>
              <w:rPr>
                <w:rFonts w:ascii="Calibri" w:hAnsi="Calibri" w:cs="Calibri"/>
                <w:b/>
                <w:bCs/>
                <w:sz w:val="22"/>
                <w:szCs w:val="22"/>
              </w:rPr>
              <w:t>2</w:t>
            </w:r>
          </w:p>
        </w:tc>
        <w:tc>
          <w:tcPr>
            <w:tcW w:w="8730" w:type="dxa"/>
            <w:tcBorders>
              <w:top w:val="single" w:sz="4" w:space="0" w:color="auto"/>
              <w:left w:val="nil"/>
              <w:bottom w:val="single" w:sz="4" w:space="0" w:color="auto"/>
              <w:right w:val="single" w:sz="4" w:space="0" w:color="000000"/>
            </w:tcBorders>
            <w:noWrap/>
            <w:vAlign w:val="bottom"/>
            <w:hideMark/>
          </w:tcPr>
          <w:p w14:paraId="69ED2CC8" w14:textId="5E3B4D03" w:rsidR="00850AD5" w:rsidRDefault="00850AD5" w:rsidP="00002E70">
            <w:pPr>
              <w:rPr>
                <w:rFonts w:ascii="Calibri" w:hAnsi="Calibri" w:cs="Calibri"/>
                <w:sz w:val="22"/>
                <w:szCs w:val="22"/>
              </w:rPr>
            </w:pPr>
            <w:r>
              <w:rPr>
                <w:rFonts w:ascii="Calibri" w:hAnsi="Calibri" w:cs="Calibri"/>
                <w:sz w:val="22"/>
                <w:szCs w:val="22"/>
              </w:rPr>
              <w:t xml:space="preserve">mobilisation </w:t>
            </w:r>
            <w:r w:rsidR="00DB3921">
              <w:rPr>
                <w:rFonts w:ascii="Calibri" w:hAnsi="Calibri" w:cs="Calibri"/>
                <w:sz w:val="22"/>
                <w:szCs w:val="22"/>
              </w:rPr>
              <w:t>et</w:t>
            </w:r>
            <w:r>
              <w:rPr>
                <w:rFonts w:ascii="Calibri" w:hAnsi="Calibri" w:cs="Calibri"/>
                <w:sz w:val="22"/>
                <w:szCs w:val="22"/>
              </w:rPr>
              <w:t xml:space="preserve"> demobilisation </w:t>
            </w:r>
            <w:r w:rsidR="00DB3921">
              <w:rPr>
                <w:rFonts w:ascii="Calibri" w:hAnsi="Calibri" w:cs="Calibri"/>
                <w:sz w:val="22"/>
                <w:szCs w:val="22"/>
              </w:rPr>
              <w:t xml:space="preserve">des </w:t>
            </w:r>
            <w:r>
              <w:rPr>
                <w:rFonts w:ascii="Calibri" w:hAnsi="Calibri" w:cs="Calibri"/>
                <w:sz w:val="22"/>
                <w:szCs w:val="22"/>
              </w:rPr>
              <w:t xml:space="preserve"> equipment</w:t>
            </w:r>
          </w:p>
        </w:tc>
      </w:tr>
      <w:tr w:rsidR="00850AD5" w14:paraId="6ACBFE9B" w14:textId="77777777" w:rsidTr="00002E70">
        <w:trPr>
          <w:trHeight w:val="291"/>
        </w:trPr>
        <w:tc>
          <w:tcPr>
            <w:tcW w:w="1109" w:type="dxa"/>
            <w:tcBorders>
              <w:top w:val="nil"/>
              <w:left w:val="single" w:sz="4" w:space="0" w:color="auto"/>
              <w:bottom w:val="single" w:sz="4" w:space="0" w:color="auto"/>
              <w:right w:val="single" w:sz="4" w:space="0" w:color="auto"/>
            </w:tcBorders>
            <w:noWrap/>
            <w:vAlign w:val="bottom"/>
            <w:hideMark/>
          </w:tcPr>
          <w:p w14:paraId="721F9B2C" w14:textId="77777777" w:rsidR="00850AD5" w:rsidRDefault="00850AD5" w:rsidP="00002E70">
            <w:pPr>
              <w:jc w:val="center"/>
              <w:rPr>
                <w:rFonts w:ascii="Calibri" w:hAnsi="Calibri" w:cs="Calibri"/>
                <w:b/>
                <w:bCs/>
                <w:sz w:val="22"/>
                <w:szCs w:val="22"/>
              </w:rPr>
            </w:pPr>
            <w:r>
              <w:rPr>
                <w:rFonts w:ascii="Calibri" w:hAnsi="Calibri" w:cs="Calibri"/>
                <w:b/>
                <w:bCs/>
                <w:sz w:val="22"/>
                <w:szCs w:val="22"/>
              </w:rPr>
              <w:t>3</w:t>
            </w:r>
          </w:p>
        </w:tc>
        <w:tc>
          <w:tcPr>
            <w:tcW w:w="8730" w:type="dxa"/>
            <w:tcBorders>
              <w:top w:val="single" w:sz="4" w:space="0" w:color="auto"/>
              <w:left w:val="nil"/>
              <w:bottom w:val="single" w:sz="4" w:space="0" w:color="auto"/>
              <w:right w:val="single" w:sz="4" w:space="0" w:color="000000"/>
            </w:tcBorders>
            <w:vAlign w:val="center"/>
            <w:hideMark/>
          </w:tcPr>
          <w:p w14:paraId="4190CB17" w14:textId="38D1A695" w:rsidR="00850AD5" w:rsidRDefault="00DB3921" w:rsidP="00002E70">
            <w:pPr>
              <w:rPr>
                <w:rFonts w:ascii="Calibri" w:hAnsi="Calibri" w:cs="Calibri"/>
                <w:sz w:val="22"/>
                <w:szCs w:val="22"/>
              </w:rPr>
            </w:pPr>
            <w:r w:rsidRPr="00DB3921">
              <w:rPr>
                <w:rFonts w:ascii="Calibri" w:hAnsi="Calibri" w:cs="Calibri"/>
                <w:sz w:val="22"/>
                <w:szCs w:val="22"/>
              </w:rPr>
              <w:t>Projet d’exécution et Plan de Récolement</w:t>
            </w:r>
          </w:p>
        </w:tc>
      </w:tr>
      <w:tr w:rsidR="00850AD5" w14:paraId="3D0FA141"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2EF36490" w14:textId="77777777" w:rsidR="00850AD5" w:rsidRDefault="00850AD5" w:rsidP="00002E70">
            <w:pPr>
              <w:jc w:val="center"/>
              <w:rPr>
                <w:rFonts w:ascii="Calibri" w:hAnsi="Calibri" w:cs="Calibri"/>
                <w:b/>
                <w:bCs/>
                <w:sz w:val="22"/>
                <w:szCs w:val="22"/>
              </w:rPr>
            </w:pPr>
            <w:r>
              <w:rPr>
                <w:rFonts w:ascii="Calibri" w:hAnsi="Calibri" w:cs="Calibri"/>
                <w:b/>
                <w:bCs/>
                <w:sz w:val="22"/>
                <w:szCs w:val="22"/>
              </w:rPr>
              <w:t>4</w:t>
            </w:r>
          </w:p>
        </w:tc>
        <w:tc>
          <w:tcPr>
            <w:tcW w:w="8730" w:type="dxa"/>
            <w:tcBorders>
              <w:top w:val="single" w:sz="4" w:space="0" w:color="auto"/>
              <w:left w:val="nil"/>
              <w:bottom w:val="single" w:sz="4" w:space="0" w:color="auto"/>
              <w:right w:val="single" w:sz="4" w:space="0" w:color="auto"/>
            </w:tcBorders>
            <w:noWrap/>
            <w:vAlign w:val="bottom"/>
            <w:hideMark/>
          </w:tcPr>
          <w:p w14:paraId="4A65C3A6" w14:textId="2836973A" w:rsidR="00850AD5" w:rsidRDefault="00DB3921" w:rsidP="00002E70">
            <w:pPr>
              <w:rPr>
                <w:rFonts w:ascii="Calibri" w:hAnsi="Calibri" w:cs="Calibri"/>
                <w:sz w:val="22"/>
                <w:szCs w:val="22"/>
              </w:rPr>
            </w:pPr>
            <w:r w:rsidRPr="00DB3921">
              <w:rPr>
                <w:rFonts w:ascii="Calibri" w:hAnsi="Calibri" w:cs="Calibri"/>
                <w:sz w:val="22"/>
                <w:szCs w:val="22"/>
              </w:rPr>
              <w:t xml:space="preserve">Etudes Géotechniques </w:t>
            </w:r>
            <w:r w:rsidR="00850AD5">
              <w:rPr>
                <w:rFonts w:ascii="Calibri" w:hAnsi="Calibri" w:cs="Calibri"/>
                <w:sz w:val="22"/>
                <w:szCs w:val="22"/>
              </w:rPr>
              <w:t>(evironmental studies inclusive)</w:t>
            </w:r>
          </w:p>
        </w:tc>
      </w:tr>
      <w:tr w:rsidR="00850AD5" w14:paraId="537654EB"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1BAA0E50"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noWrap/>
            <w:vAlign w:val="center"/>
            <w:hideMark/>
          </w:tcPr>
          <w:p w14:paraId="65F3C26A"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xml:space="preserve">Total installation </w:t>
            </w:r>
          </w:p>
        </w:tc>
      </w:tr>
      <w:tr w:rsidR="00850AD5" w14:paraId="0AECA625"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7DA4913C"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2D64B125" w14:textId="196116C9" w:rsidR="00850AD5" w:rsidRDefault="00850AD5" w:rsidP="00002E70">
            <w:pPr>
              <w:rPr>
                <w:rFonts w:ascii="Calibri" w:hAnsi="Calibri" w:cs="Calibri"/>
                <w:b/>
                <w:bCs/>
                <w:sz w:val="22"/>
                <w:szCs w:val="22"/>
              </w:rPr>
            </w:pPr>
            <w:r>
              <w:rPr>
                <w:rFonts w:ascii="Calibri" w:hAnsi="Calibri" w:cs="Calibri"/>
                <w:b/>
                <w:bCs/>
                <w:sz w:val="22"/>
                <w:szCs w:val="22"/>
              </w:rPr>
              <w:t xml:space="preserve">Series 100 preparation </w:t>
            </w:r>
            <w:r w:rsidR="00AD2620">
              <w:rPr>
                <w:rFonts w:ascii="Calibri" w:hAnsi="Calibri" w:cs="Calibri"/>
                <w:b/>
                <w:bCs/>
                <w:sz w:val="22"/>
                <w:szCs w:val="22"/>
              </w:rPr>
              <w:t>DU SITE</w:t>
            </w:r>
          </w:p>
        </w:tc>
      </w:tr>
      <w:tr w:rsidR="00DB3921" w14:paraId="33223629"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33AE9AC8" w14:textId="77777777" w:rsidR="00DB3921" w:rsidRDefault="00DB3921" w:rsidP="00DB3921">
            <w:pPr>
              <w:jc w:val="center"/>
              <w:rPr>
                <w:rFonts w:ascii="Calibri" w:hAnsi="Calibri" w:cs="Calibri"/>
                <w:b/>
                <w:bCs/>
                <w:sz w:val="22"/>
                <w:szCs w:val="22"/>
              </w:rPr>
            </w:pPr>
            <w:r>
              <w:rPr>
                <w:rFonts w:ascii="Calibri" w:hAnsi="Calibri" w:cs="Calibri"/>
                <w:b/>
                <w:bCs/>
                <w:sz w:val="22"/>
                <w:szCs w:val="22"/>
              </w:rPr>
              <w:t>101</w:t>
            </w:r>
          </w:p>
        </w:tc>
        <w:tc>
          <w:tcPr>
            <w:tcW w:w="8730" w:type="dxa"/>
            <w:tcBorders>
              <w:top w:val="single" w:sz="4" w:space="0" w:color="auto"/>
              <w:left w:val="nil"/>
              <w:bottom w:val="single" w:sz="4" w:space="0" w:color="auto"/>
              <w:right w:val="single" w:sz="4" w:space="0" w:color="auto"/>
            </w:tcBorders>
            <w:noWrap/>
            <w:hideMark/>
          </w:tcPr>
          <w:p w14:paraId="4C74AD1E" w14:textId="0BADA54D" w:rsidR="00DB3921" w:rsidRDefault="00350A2A" w:rsidP="00DB3921">
            <w:pPr>
              <w:rPr>
                <w:rFonts w:ascii="Calibri" w:hAnsi="Calibri" w:cs="Calibri"/>
                <w:sz w:val="22"/>
                <w:szCs w:val="22"/>
              </w:rPr>
            </w:pPr>
            <w:r w:rsidRPr="00326FC1">
              <w:t>débroussaillement</w:t>
            </w:r>
          </w:p>
        </w:tc>
      </w:tr>
      <w:tr w:rsidR="00DB3921" w14:paraId="2A115842"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428489B4" w14:textId="77777777" w:rsidR="00DB3921" w:rsidRDefault="00DB3921" w:rsidP="00DB3921">
            <w:pPr>
              <w:jc w:val="center"/>
              <w:rPr>
                <w:rFonts w:ascii="Calibri" w:hAnsi="Calibri" w:cs="Calibri"/>
                <w:b/>
                <w:bCs/>
                <w:sz w:val="22"/>
                <w:szCs w:val="22"/>
              </w:rPr>
            </w:pPr>
            <w:r>
              <w:rPr>
                <w:rFonts w:ascii="Calibri" w:hAnsi="Calibri" w:cs="Calibri"/>
                <w:b/>
                <w:bCs/>
                <w:sz w:val="22"/>
                <w:szCs w:val="22"/>
              </w:rPr>
              <w:t>102</w:t>
            </w:r>
          </w:p>
        </w:tc>
        <w:tc>
          <w:tcPr>
            <w:tcW w:w="8730" w:type="dxa"/>
            <w:tcBorders>
              <w:top w:val="single" w:sz="4" w:space="0" w:color="auto"/>
              <w:left w:val="nil"/>
              <w:bottom w:val="single" w:sz="4" w:space="0" w:color="auto"/>
              <w:right w:val="single" w:sz="4" w:space="0" w:color="auto"/>
            </w:tcBorders>
            <w:noWrap/>
            <w:hideMark/>
          </w:tcPr>
          <w:p w14:paraId="71A38AD1" w14:textId="4D1ADE65" w:rsidR="00DB3921" w:rsidRDefault="00DB3921" w:rsidP="00DB3921">
            <w:pPr>
              <w:rPr>
                <w:rFonts w:ascii="Calibri" w:hAnsi="Calibri" w:cs="Calibri"/>
                <w:sz w:val="22"/>
                <w:szCs w:val="22"/>
              </w:rPr>
            </w:pPr>
            <w:r w:rsidRPr="00326FC1">
              <w:t xml:space="preserve"> nettoyage </w:t>
            </w:r>
            <w:proofErr w:type="gramStart"/>
            <w:r w:rsidRPr="00326FC1">
              <w:t>du lits</w:t>
            </w:r>
            <w:proofErr w:type="gramEnd"/>
            <w:r w:rsidRPr="00326FC1">
              <w:t xml:space="preserve"> d’eaux</w:t>
            </w:r>
            <w:r>
              <w:t xml:space="preserve"> et maintien de circulation et deviation</w:t>
            </w:r>
          </w:p>
        </w:tc>
      </w:tr>
      <w:tr w:rsidR="00DB3921" w14:paraId="31D326DB"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767397D7" w14:textId="77777777" w:rsidR="00DB3921" w:rsidRDefault="00DB3921" w:rsidP="00DB3921">
            <w:pPr>
              <w:jc w:val="center"/>
              <w:rPr>
                <w:rFonts w:ascii="Calibri" w:hAnsi="Calibri" w:cs="Calibri"/>
                <w:b/>
                <w:bCs/>
                <w:sz w:val="22"/>
                <w:szCs w:val="22"/>
              </w:rPr>
            </w:pPr>
            <w:r>
              <w:rPr>
                <w:rFonts w:ascii="Calibri" w:hAnsi="Calibri" w:cs="Calibri"/>
                <w:b/>
                <w:bCs/>
                <w:sz w:val="22"/>
                <w:szCs w:val="22"/>
              </w:rPr>
              <w:t>103</w:t>
            </w:r>
          </w:p>
        </w:tc>
        <w:tc>
          <w:tcPr>
            <w:tcW w:w="8730" w:type="dxa"/>
            <w:tcBorders>
              <w:top w:val="single" w:sz="4" w:space="0" w:color="auto"/>
              <w:left w:val="nil"/>
              <w:bottom w:val="single" w:sz="4" w:space="0" w:color="auto"/>
              <w:right w:val="single" w:sz="4" w:space="0" w:color="auto"/>
            </w:tcBorders>
            <w:noWrap/>
            <w:hideMark/>
          </w:tcPr>
          <w:p w14:paraId="4B951854" w14:textId="11C167D0" w:rsidR="00DB3921" w:rsidRDefault="00DB3921" w:rsidP="00DB3921">
            <w:pPr>
              <w:rPr>
                <w:rFonts w:ascii="Calibri" w:hAnsi="Calibri" w:cs="Calibri"/>
                <w:sz w:val="22"/>
                <w:szCs w:val="22"/>
              </w:rPr>
            </w:pPr>
            <w:r w:rsidRPr="00326FC1">
              <w:t>Implantation de la structure</w:t>
            </w:r>
          </w:p>
        </w:tc>
      </w:tr>
      <w:tr w:rsidR="00850AD5" w14:paraId="0BDED953"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0C867F52"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noWrap/>
            <w:vAlign w:val="center"/>
            <w:hideMark/>
          </w:tcPr>
          <w:p w14:paraId="1ECF2583"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xml:space="preserve">Total Site preparation </w:t>
            </w:r>
          </w:p>
        </w:tc>
      </w:tr>
      <w:tr w:rsidR="00850AD5" w14:paraId="77E3E631"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7F440A9B"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7057EB1F" w14:textId="26F4AB02" w:rsidR="00850AD5" w:rsidRDefault="00850AD5" w:rsidP="00002E70">
            <w:pPr>
              <w:rPr>
                <w:rFonts w:ascii="Calibri" w:hAnsi="Calibri" w:cs="Calibri"/>
                <w:b/>
                <w:bCs/>
                <w:sz w:val="22"/>
                <w:szCs w:val="22"/>
              </w:rPr>
            </w:pPr>
            <w:r>
              <w:rPr>
                <w:rFonts w:ascii="Calibri" w:hAnsi="Calibri" w:cs="Calibri"/>
                <w:b/>
                <w:bCs/>
                <w:sz w:val="22"/>
                <w:szCs w:val="22"/>
              </w:rPr>
              <w:t xml:space="preserve">Series 200: </w:t>
            </w:r>
            <w:r w:rsidR="00AD2620">
              <w:rPr>
                <w:rFonts w:ascii="Calibri" w:hAnsi="Calibri" w:cs="Calibri"/>
                <w:b/>
                <w:bCs/>
                <w:sz w:val="22"/>
                <w:szCs w:val="22"/>
              </w:rPr>
              <w:t>TERASSEMENT</w:t>
            </w:r>
          </w:p>
        </w:tc>
      </w:tr>
      <w:tr w:rsidR="00850AD5" w14:paraId="4D0E01D8"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7D02CF39" w14:textId="77777777" w:rsidR="00850AD5" w:rsidRDefault="00850AD5" w:rsidP="00002E70">
            <w:pPr>
              <w:jc w:val="center"/>
              <w:rPr>
                <w:rFonts w:ascii="Calibri" w:hAnsi="Calibri" w:cs="Calibri"/>
                <w:sz w:val="22"/>
                <w:szCs w:val="22"/>
              </w:rPr>
            </w:pPr>
            <w:r>
              <w:rPr>
                <w:rFonts w:ascii="Calibri" w:hAnsi="Calibri" w:cs="Calibri"/>
                <w:sz w:val="22"/>
                <w:szCs w:val="22"/>
              </w:rPr>
              <w:t>201</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6FD4AD6C" w14:textId="77234C32" w:rsidR="00850AD5" w:rsidRDefault="00DB3921" w:rsidP="00002E70">
            <w:pPr>
              <w:rPr>
                <w:rFonts w:ascii="Calibri" w:hAnsi="Calibri" w:cs="Calibri"/>
                <w:sz w:val="22"/>
                <w:szCs w:val="22"/>
              </w:rPr>
            </w:pPr>
            <w:r w:rsidRPr="00DB3921">
              <w:rPr>
                <w:rFonts w:ascii="Calibri" w:hAnsi="Calibri" w:cs="Calibri"/>
                <w:sz w:val="22"/>
                <w:szCs w:val="22"/>
              </w:rPr>
              <w:t xml:space="preserve">Ouverture de </w:t>
            </w:r>
            <w:r>
              <w:rPr>
                <w:rFonts w:ascii="Calibri" w:hAnsi="Calibri" w:cs="Calibri"/>
                <w:sz w:val="22"/>
                <w:szCs w:val="22"/>
              </w:rPr>
              <w:t>1</w:t>
            </w:r>
            <w:r w:rsidRPr="00DB3921">
              <w:rPr>
                <w:rFonts w:ascii="Calibri" w:hAnsi="Calibri" w:cs="Calibri"/>
                <w:sz w:val="22"/>
                <w:szCs w:val="22"/>
              </w:rPr>
              <w:t>km de route de part et d’autre du ponts</w:t>
            </w:r>
          </w:p>
        </w:tc>
      </w:tr>
      <w:tr w:rsidR="00850AD5" w14:paraId="4E65BDD6"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2D698DD1" w14:textId="77777777" w:rsidR="00850AD5" w:rsidRDefault="00850AD5" w:rsidP="00002E70">
            <w:pPr>
              <w:jc w:val="center"/>
              <w:rPr>
                <w:rFonts w:ascii="Arial" w:hAnsi="Arial" w:cs="Arial"/>
                <w:b/>
                <w:bCs/>
                <w:sz w:val="20"/>
                <w:szCs w:val="20"/>
              </w:rPr>
            </w:pPr>
            <w:r>
              <w:rPr>
                <w:rFonts w:ascii="Arial" w:hAnsi="Arial" w:cs="Arial"/>
                <w:b/>
                <w:bCs/>
                <w:sz w:val="20"/>
                <w:szCs w:val="20"/>
              </w:rPr>
              <w:t>202</w:t>
            </w:r>
          </w:p>
        </w:tc>
        <w:tc>
          <w:tcPr>
            <w:tcW w:w="8730" w:type="dxa"/>
            <w:tcBorders>
              <w:top w:val="single" w:sz="4" w:space="0" w:color="auto"/>
              <w:left w:val="nil"/>
              <w:bottom w:val="single" w:sz="4" w:space="0" w:color="auto"/>
              <w:right w:val="single" w:sz="4" w:space="0" w:color="auto"/>
            </w:tcBorders>
            <w:vAlign w:val="center"/>
            <w:hideMark/>
          </w:tcPr>
          <w:p w14:paraId="4572564E" w14:textId="048963BF" w:rsidR="00850AD5" w:rsidRDefault="00DB3921" w:rsidP="00002E70">
            <w:pPr>
              <w:rPr>
                <w:rFonts w:ascii="Calibri" w:hAnsi="Calibri" w:cs="Calibri"/>
                <w:sz w:val="22"/>
                <w:szCs w:val="22"/>
              </w:rPr>
            </w:pPr>
            <w:r>
              <w:rPr>
                <w:rFonts w:ascii="Calibri" w:hAnsi="Calibri" w:cs="Calibri"/>
                <w:sz w:val="22"/>
                <w:szCs w:val="22"/>
              </w:rPr>
              <w:t xml:space="preserve">Excavations des tranchees </w:t>
            </w:r>
          </w:p>
        </w:tc>
      </w:tr>
      <w:tr w:rsidR="00850AD5" w14:paraId="34811080"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303089DE" w14:textId="77777777" w:rsidR="00850AD5" w:rsidRDefault="00850AD5" w:rsidP="00002E70">
            <w:pPr>
              <w:jc w:val="center"/>
              <w:rPr>
                <w:rFonts w:ascii="Arial" w:hAnsi="Arial" w:cs="Arial"/>
                <w:b/>
                <w:bCs/>
                <w:sz w:val="20"/>
                <w:szCs w:val="20"/>
              </w:rPr>
            </w:pPr>
            <w:r>
              <w:rPr>
                <w:rFonts w:ascii="Arial" w:hAnsi="Arial" w:cs="Arial"/>
                <w:b/>
                <w:bCs/>
                <w:sz w:val="20"/>
                <w:szCs w:val="20"/>
              </w:rPr>
              <w:t>203</w:t>
            </w:r>
          </w:p>
        </w:tc>
        <w:tc>
          <w:tcPr>
            <w:tcW w:w="8730" w:type="dxa"/>
            <w:tcBorders>
              <w:top w:val="single" w:sz="4" w:space="0" w:color="auto"/>
              <w:left w:val="nil"/>
              <w:bottom w:val="single" w:sz="4" w:space="0" w:color="auto"/>
              <w:right w:val="single" w:sz="4" w:space="0" w:color="auto"/>
            </w:tcBorders>
            <w:vAlign w:val="center"/>
            <w:hideMark/>
          </w:tcPr>
          <w:p w14:paraId="5125DC4B" w14:textId="3D179479" w:rsidR="00850AD5" w:rsidRDefault="00DB3921" w:rsidP="00002E70">
            <w:pPr>
              <w:rPr>
                <w:rFonts w:ascii="Calibri" w:hAnsi="Calibri" w:cs="Calibri"/>
                <w:sz w:val="22"/>
                <w:szCs w:val="22"/>
              </w:rPr>
            </w:pPr>
            <w:r w:rsidRPr="00DB3921">
              <w:rPr>
                <w:rFonts w:ascii="Calibri" w:hAnsi="Calibri" w:cs="Calibri"/>
                <w:sz w:val="22"/>
                <w:szCs w:val="22"/>
              </w:rPr>
              <w:t xml:space="preserve">remblayage de </w:t>
            </w:r>
            <w:proofErr w:type="gramStart"/>
            <w:r w:rsidRPr="00DB3921">
              <w:rPr>
                <w:rFonts w:ascii="Calibri" w:hAnsi="Calibri" w:cs="Calibri"/>
                <w:sz w:val="22"/>
                <w:szCs w:val="22"/>
              </w:rPr>
              <w:t>las</w:t>
            </w:r>
            <w:proofErr w:type="gramEnd"/>
            <w:r w:rsidRPr="00DB3921">
              <w:rPr>
                <w:rFonts w:ascii="Calibri" w:hAnsi="Calibri" w:cs="Calibri"/>
                <w:sz w:val="22"/>
                <w:szCs w:val="22"/>
              </w:rPr>
              <w:t xml:space="preserve"> fouille</w:t>
            </w:r>
          </w:p>
        </w:tc>
      </w:tr>
      <w:tr w:rsidR="00850AD5" w14:paraId="08998F54" w14:textId="77777777" w:rsidTr="00002E70">
        <w:trPr>
          <w:trHeight w:val="563"/>
        </w:trPr>
        <w:tc>
          <w:tcPr>
            <w:tcW w:w="1109" w:type="dxa"/>
            <w:tcBorders>
              <w:top w:val="nil"/>
              <w:left w:val="single" w:sz="4" w:space="0" w:color="auto"/>
              <w:bottom w:val="single" w:sz="4" w:space="0" w:color="auto"/>
              <w:right w:val="single" w:sz="4" w:space="0" w:color="auto"/>
            </w:tcBorders>
            <w:vAlign w:val="center"/>
            <w:hideMark/>
          </w:tcPr>
          <w:p w14:paraId="5662BD83" w14:textId="77777777" w:rsidR="00850AD5" w:rsidRDefault="00850AD5" w:rsidP="00002E70">
            <w:pPr>
              <w:jc w:val="center"/>
              <w:rPr>
                <w:rFonts w:ascii="Arial" w:hAnsi="Arial" w:cs="Arial"/>
                <w:b/>
                <w:bCs/>
                <w:sz w:val="20"/>
                <w:szCs w:val="20"/>
              </w:rPr>
            </w:pPr>
            <w:r>
              <w:rPr>
                <w:rFonts w:ascii="Arial" w:hAnsi="Arial" w:cs="Arial"/>
                <w:b/>
                <w:bCs/>
                <w:sz w:val="20"/>
                <w:szCs w:val="20"/>
              </w:rPr>
              <w:lastRenderedPageBreak/>
              <w:t>204</w:t>
            </w:r>
          </w:p>
        </w:tc>
        <w:tc>
          <w:tcPr>
            <w:tcW w:w="8730" w:type="dxa"/>
            <w:tcBorders>
              <w:top w:val="single" w:sz="4" w:space="0" w:color="auto"/>
              <w:left w:val="nil"/>
              <w:bottom w:val="single" w:sz="4" w:space="0" w:color="auto"/>
              <w:right w:val="single" w:sz="4" w:space="0" w:color="000000"/>
            </w:tcBorders>
            <w:vAlign w:val="center"/>
            <w:hideMark/>
          </w:tcPr>
          <w:p w14:paraId="250D4194" w14:textId="67A376F0" w:rsidR="00850AD5" w:rsidRDefault="00021852" w:rsidP="00002E70">
            <w:pPr>
              <w:rPr>
                <w:rFonts w:ascii="Calibri" w:hAnsi="Calibri" w:cs="Calibri"/>
                <w:sz w:val="22"/>
                <w:szCs w:val="22"/>
              </w:rPr>
            </w:pPr>
            <w:r w:rsidRPr="00021852">
              <w:rPr>
                <w:rFonts w:ascii="Calibri" w:hAnsi="Calibri" w:cs="Calibri"/>
                <w:sz w:val="22"/>
                <w:szCs w:val="22"/>
              </w:rPr>
              <w:t xml:space="preserve">Ramblais et refection de la chaussee des access au pont sur </w:t>
            </w:r>
            <w:r>
              <w:rPr>
                <w:rFonts w:ascii="Calibri" w:hAnsi="Calibri" w:cs="Calibri"/>
                <w:sz w:val="22"/>
                <w:szCs w:val="22"/>
              </w:rPr>
              <w:t>avec la</w:t>
            </w:r>
            <w:r w:rsidR="00850AD5">
              <w:rPr>
                <w:rFonts w:ascii="Calibri" w:hAnsi="Calibri" w:cs="Calibri"/>
                <w:sz w:val="22"/>
                <w:szCs w:val="22"/>
              </w:rPr>
              <w:t xml:space="preserve"> laterite </w:t>
            </w:r>
            <w:r>
              <w:rPr>
                <w:rFonts w:ascii="Calibri" w:hAnsi="Calibri" w:cs="Calibri"/>
                <w:sz w:val="22"/>
                <w:szCs w:val="22"/>
              </w:rPr>
              <w:t>provenant d’emprunt</w:t>
            </w:r>
            <w:r w:rsidR="00850AD5">
              <w:rPr>
                <w:rFonts w:ascii="Calibri" w:hAnsi="Calibri" w:cs="Calibri"/>
                <w:sz w:val="22"/>
                <w:szCs w:val="22"/>
              </w:rPr>
              <w:t xml:space="preserve"> </w:t>
            </w:r>
          </w:p>
        </w:tc>
      </w:tr>
      <w:tr w:rsidR="00850AD5" w14:paraId="50DE910B"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061C44B6"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noWrap/>
            <w:vAlign w:val="center"/>
            <w:hideMark/>
          </w:tcPr>
          <w:p w14:paraId="0584C0A1" w14:textId="77777777" w:rsidR="00850AD5" w:rsidRDefault="00850AD5" w:rsidP="00002E70">
            <w:pPr>
              <w:jc w:val="center"/>
              <w:rPr>
                <w:rFonts w:ascii="Calibri" w:hAnsi="Calibri" w:cs="Calibri"/>
                <w:b/>
                <w:bCs/>
                <w:sz w:val="22"/>
                <w:szCs w:val="22"/>
              </w:rPr>
            </w:pPr>
            <w:r>
              <w:rPr>
                <w:rFonts w:ascii="Calibri" w:hAnsi="Calibri" w:cs="Calibri"/>
                <w:b/>
                <w:bCs/>
                <w:sz w:val="22"/>
                <w:szCs w:val="22"/>
              </w:rPr>
              <w:t>Total General Earth works</w:t>
            </w:r>
          </w:p>
        </w:tc>
      </w:tr>
      <w:tr w:rsidR="00850AD5" w14:paraId="5613DF84" w14:textId="77777777" w:rsidTr="00002E70">
        <w:trPr>
          <w:trHeight w:val="29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056F2173"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shd w:val="clear" w:color="000000" w:fill="D9D9D9"/>
            <w:vAlign w:val="bottom"/>
            <w:hideMark/>
          </w:tcPr>
          <w:p w14:paraId="1362F313" w14:textId="4D63ABDF" w:rsidR="00850AD5" w:rsidRDefault="00850AD5" w:rsidP="00002E70">
            <w:pPr>
              <w:jc w:val="center"/>
              <w:rPr>
                <w:rFonts w:ascii="Calibri" w:hAnsi="Calibri" w:cs="Calibri"/>
                <w:b/>
                <w:bCs/>
                <w:sz w:val="22"/>
                <w:szCs w:val="22"/>
              </w:rPr>
            </w:pPr>
            <w:r>
              <w:rPr>
                <w:rFonts w:ascii="Calibri" w:hAnsi="Calibri" w:cs="Calibri"/>
                <w:b/>
                <w:bCs/>
                <w:sz w:val="22"/>
                <w:szCs w:val="22"/>
              </w:rPr>
              <w:t xml:space="preserve">Series 300 -FOUNDATION- </w:t>
            </w:r>
            <w:r w:rsidR="00AD2620">
              <w:rPr>
                <w:rFonts w:ascii="Calibri" w:hAnsi="Calibri" w:cs="Calibri"/>
                <w:b/>
                <w:bCs/>
                <w:sz w:val="22"/>
                <w:szCs w:val="22"/>
              </w:rPr>
              <w:t>CULEE</w:t>
            </w:r>
            <w:r>
              <w:rPr>
                <w:rFonts w:ascii="Calibri" w:hAnsi="Calibri" w:cs="Calibri"/>
                <w:b/>
                <w:bCs/>
                <w:sz w:val="22"/>
                <w:szCs w:val="22"/>
              </w:rPr>
              <w:t>- D</w:t>
            </w:r>
            <w:r w:rsidR="00AD2620">
              <w:rPr>
                <w:rFonts w:ascii="Calibri" w:hAnsi="Calibri" w:cs="Calibri"/>
                <w:b/>
                <w:bCs/>
                <w:sz w:val="22"/>
                <w:szCs w:val="22"/>
              </w:rPr>
              <w:t>ALLE</w:t>
            </w:r>
            <w:r>
              <w:rPr>
                <w:rFonts w:ascii="Calibri" w:hAnsi="Calibri" w:cs="Calibri"/>
                <w:b/>
                <w:bCs/>
                <w:sz w:val="22"/>
                <w:szCs w:val="22"/>
              </w:rPr>
              <w:t xml:space="preserve">- </w:t>
            </w:r>
            <w:proofErr w:type="gramStart"/>
            <w:r w:rsidR="00AD2620">
              <w:rPr>
                <w:rFonts w:ascii="Calibri" w:hAnsi="Calibri" w:cs="Calibri"/>
                <w:b/>
                <w:bCs/>
                <w:sz w:val="22"/>
                <w:szCs w:val="22"/>
              </w:rPr>
              <w:t>AILE ,CARNIVEAUX</w:t>
            </w:r>
            <w:proofErr w:type="gramEnd"/>
          </w:p>
        </w:tc>
      </w:tr>
      <w:tr w:rsidR="00850AD5" w14:paraId="5CF1E557"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5372ACF5" w14:textId="77777777" w:rsidR="00850AD5" w:rsidRDefault="00850AD5" w:rsidP="00002E70">
            <w:pPr>
              <w:jc w:val="center"/>
              <w:rPr>
                <w:rFonts w:ascii="Calibri" w:hAnsi="Calibri" w:cs="Calibri"/>
                <w:b/>
                <w:bCs/>
                <w:sz w:val="22"/>
                <w:szCs w:val="22"/>
              </w:rPr>
            </w:pPr>
            <w:r>
              <w:rPr>
                <w:rFonts w:ascii="Calibri" w:hAnsi="Calibri" w:cs="Calibri"/>
                <w:b/>
                <w:bCs/>
                <w:sz w:val="22"/>
                <w:szCs w:val="22"/>
              </w:rPr>
              <w:t>301</w:t>
            </w:r>
          </w:p>
        </w:tc>
        <w:tc>
          <w:tcPr>
            <w:tcW w:w="8730" w:type="dxa"/>
            <w:tcBorders>
              <w:top w:val="single" w:sz="4" w:space="0" w:color="auto"/>
              <w:left w:val="nil"/>
              <w:bottom w:val="single" w:sz="4" w:space="0" w:color="auto"/>
              <w:right w:val="single" w:sz="4" w:space="0" w:color="auto"/>
            </w:tcBorders>
            <w:noWrap/>
            <w:vAlign w:val="bottom"/>
            <w:hideMark/>
          </w:tcPr>
          <w:p w14:paraId="71622352" w14:textId="2D1E51B0" w:rsidR="00850AD5" w:rsidRDefault="00B3149D" w:rsidP="00002E70">
            <w:pPr>
              <w:rPr>
                <w:rFonts w:ascii="Calibri" w:hAnsi="Calibri" w:cs="Calibri"/>
                <w:sz w:val="22"/>
                <w:szCs w:val="22"/>
              </w:rPr>
            </w:pPr>
            <w:r>
              <w:rPr>
                <w:rFonts w:ascii="Calibri" w:hAnsi="Calibri" w:cs="Calibri"/>
                <w:sz w:val="22"/>
                <w:szCs w:val="22"/>
              </w:rPr>
              <w:t xml:space="preserve">Enrochement </w:t>
            </w:r>
          </w:p>
        </w:tc>
      </w:tr>
      <w:tr w:rsidR="00850AD5" w14:paraId="0C94E986"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46F831D1" w14:textId="77777777" w:rsidR="00850AD5" w:rsidRDefault="00850AD5" w:rsidP="00002E70">
            <w:pPr>
              <w:jc w:val="center"/>
              <w:rPr>
                <w:rFonts w:ascii="Arial" w:hAnsi="Arial" w:cs="Arial"/>
                <w:b/>
                <w:bCs/>
                <w:sz w:val="20"/>
                <w:szCs w:val="20"/>
              </w:rPr>
            </w:pPr>
            <w:r>
              <w:rPr>
                <w:rFonts w:ascii="Arial" w:hAnsi="Arial" w:cs="Arial"/>
                <w:b/>
                <w:bCs/>
                <w:sz w:val="20"/>
                <w:szCs w:val="20"/>
              </w:rPr>
              <w:t>302</w:t>
            </w:r>
          </w:p>
        </w:tc>
        <w:tc>
          <w:tcPr>
            <w:tcW w:w="8730" w:type="dxa"/>
            <w:tcBorders>
              <w:top w:val="single" w:sz="4" w:space="0" w:color="auto"/>
              <w:left w:val="nil"/>
              <w:bottom w:val="single" w:sz="4" w:space="0" w:color="auto"/>
              <w:right w:val="single" w:sz="4" w:space="0" w:color="auto"/>
            </w:tcBorders>
            <w:hideMark/>
          </w:tcPr>
          <w:p w14:paraId="3A9BF864" w14:textId="39900AEE" w:rsidR="00850AD5" w:rsidRDefault="00B3149D" w:rsidP="00002E70">
            <w:pPr>
              <w:rPr>
                <w:rFonts w:ascii="Calibri" w:hAnsi="Calibri" w:cs="Calibri"/>
                <w:sz w:val="22"/>
                <w:szCs w:val="22"/>
              </w:rPr>
            </w:pPr>
            <w:r w:rsidRPr="00B3149D">
              <w:rPr>
                <w:rFonts w:ascii="Calibri" w:hAnsi="Calibri" w:cs="Calibri"/>
                <w:sz w:val="22"/>
                <w:szCs w:val="22"/>
              </w:rPr>
              <w:t xml:space="preserve">Beton de propriete </w:t>
            </w:r>
            <w:r w:rsidR="00850AD5">
              <w:rPr>
                <w:rFonts w:ascii="Calibri" w:hAnsi="Calibri" w:cs="Calibri"/>
                <w:sz w:val="22"/>
                <w:szCs w:val="22"/>
              </w:rPr>
              <w:t>dose</w:t>
            </w:r>
            <w:r>
              <w:rPr>
                <w:rFonts w:ascii="Calibri" w:hAnsi="Calibri" w:cs="Calibri"/>
                <w:sz w:val="22"/>
                <w:szCs w:val="22"/>
              </w:rPr>
              <w:t xml:space="preserve"> </w:t>
            </w:r>
            <w:r w:rsidR="00850AD5">
              <w:rPr>
                <w:rFonts w:ascii="Calibri" w:hAnsi="Calibri" w:cs="Calibri"/>
                <w:sz w:val="22"/>
                <w:szCs w:val="22"/>
              </w:rPr>
              <w:t>a 150Kg/m3</w:t>
            </w:r>
          </w:p>
        </w:tc>
      </w:tr>
      <w:tr w:rsidR="00850AD5" w14:paraId="741D0DDE"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47CF8150" w14:textId="77777777" w:rsidR="00850AD5" w:rsidRDefault="00850AD5" w:rsidP="00002E70">
            <w:pPr>
              <w:jc w:val="center"/>
              <w:rPr>
                <w:rFonts w:ascii="Arial" w:hAnsi="Arial" w:cs="Arial"/>
                <w:b/>
                <w:bCs/>
                <w:sz w:val="20"/>
                <w:szCs w:val="20"/>
              </w:rPr>
            </w:pPr>
            <w:r>
              <w:rPr>
                <w:rFonts w:ascii="Arial" w:hAnsi="Arial" w:cs="Arial"/>
                <w:b/>
                <w:bCs/>
                <w:sz w:val="20"/>
                <w:szCs w:val="20"/>
              </w:rPr>
              <w:t>303</w:t>
            </w:r>
          </w:p>
        </w:tc>
        <w:tc>
          <w:tcPr>
            <w:tcW w:w="8730" w:type="dxa"/>
            <w:tcBorders>
              <w:top w:val="single" w:sz="4" w:space="0" w:color="auto"/>
              <w:left w:val="nil"/>
              <w:bottom w:val="single" w:sz="4" w:space="0" w:color="auto"/>
              <w:right w:val="single" w:sz="4" w:space="0" w:color="000000"/>
            </w:tcBorders>
            <w:hideMark/>
          </w:tcPr>
          <w:p w14:paraId="7EA0A669" w14:textId="5884E33C" w:rsidR="00850AD5" w:rsidRDefault="00B3149D" w:rsidP="00002E70">
            <w:pPr>
              <w:rPr>
                <w:rFonts w:ascii="Calibri" w:hAnsi="Calibri" w:cs="Calibri"/>
                <w:sz w:val="22"/>
                <w:szCs w:val="22"/>
              </w:rPr>
            </w:pPr>
            <w:r w:rsidRPr="00B3149D">
              <w:rPr>
                <w:rFonts w:ascii="Calibri" w:hAnsi="Calibri" w:cs="Calibri"/>
                <w:sz w:val="22"/>
                <w:szCs w:val="22"/>
              </w:rPr>
              <w:t xml:space="preserve">Beton arme </w:t>
            </w:r>
            <w:r w:rsidR="00850AD5">
              <w:rPr>
                <w:rFonts w:ascii="Calibri" w:hAnsi="Calibri" w:cs="Calibri"/>
                <w:sz w:val="22"/>
                <w:szCs w:val="22"/>
              </w:rPr>
              <w:t>dose</w:t>
            </w:r>
            <w:r>
              <w:rPr>
                <w:rFonts w:ascii="Calibri" w:hAnsi="Calibri" w:cs="Calibri"/>
                <w:sz w:val="22"/>
                <w:szCs w:val="22"/>
              </w:rPr>
              <w:t xml:space="preserve"> </w:t>
            </w:r>
            <w:proofErr w:type="gramStart"/>
            <w:r w:rsidR="00850AD5">
              <w:rPr>
                <w:rFonts w:ascii="Calibri" w:hAnsi="Calibri" w:cs="Calibri"/>
                <w:sz w:val="22"/>
                <w:szCs w:val="22"/>
              </w:rPr>
              <w:t>a</w:t>
            </w:r>
            <w:proofErr w:type="gramEnd"/>
            <w:r>
              <w:rPr>
                <w:rFonts w:ascii="Calibri" w:hAnsi="Calibri" w:cs="Calibri"/>
                <w:sz w:val="22"/>
                <w:szCs w:val="22"/>
              </w:rPr>
              <w:t xml:space="preserve"> </w:t>
            </w:r>
            <w:r w:rsidR="00850AD5">
              <w:rPr>
                <w:rFonts w:ascii="Calibri" w:hAnsi="Calibri" w:cs="Calibri"/>
                <w:sz w:val="22"/>
                <w:szCs w:val="22"/>
              </w:rPr>
              <w:t xml:space="preserve"> 350Kg/m3 </w:t>
            </w:r>
            <w:r>
              <w:rPr>
                <w:rFonts w:ascii="Calibri" w:hAnsi="Calibri" w:cs="Calibri"/>
                <w:sz w:val="22"/>
                <w:szCs w:val="22"/>
              </w:rPr>
              <w:t>pour semelle</w:t>
            </w:r>
          </w:p>
        </w:tc>
      </w:tr>
      <w:tr w:rsidR="00850AD5" w14:paraId="75C16484" w14:textId="77777777" w:rsidTr="00002E70">
        <w:trPr>
          <w:trHeight w:val="525"/>
        </w:trPr>
        <w:tc>
          <w:tcPr>
            <w:tcW w:w="1109" w:type="dxa"/>
            <w:tcBorders>
              <w:top w:val="nil"/>
              <w:left w:val="single" w:sz="4" w:space="0" w:color="auto"/>
              <w:bottom w:val="single" w:sz="4" w:space="0" w:color="auto"/>
              <w:right w:val="single" w:sz="4" w:space="0" w:color="auto"/>
            </w:tcBorders>
            <w:vAlign w:val="center"/>
            <w:hideMark/>
          </w:tcPr>
          <w:p w14:paraId="19A9E414" w14:textId="77777777" w:rsidR="00850AD5" w:rsidRDefault="00850AD5" w:rsidP="00002E70">
            <w:pPr>
              <w:jc w:val="center"/>
              <w:rPr>
                <w:rFonts w:ascii="Arial" w:hAnsi="Arial" w:cs="Arial"/>
                <w:b/>
                <w:bCs/>
                <w:sz w:val="20"/>
                <w:szCs w:val="20"/>
              </w:rPr>
            </w:pPr>
            <w:r>
              <w:rPr>
                <w:rFonts w:ascii="Arial" w:hAnsi="Arial" w:cs="Arial"/>
                <w:b/>
                <w:bCs/>
                <w:sz w:val="20"/>
                <w:szCs w:val="20"/>
              </w:rPr>
              <w:t>304</w:t>
            </w:r>
          </w:p>
        </w:tc>
        <w:tc>
          <w:tcPr>
            <w:tcW w:w="8730" w:type="dxa"/>
            <w:tcBorders>
              <w:top w:val="single" w:sz="4" w:space="0" w:color="auto"/>
              <w:left w:val="nil"/>
              <w:bottom w:val="single" w:sz="4" w:space="0" w:color="auto"/>
              <w:right w:val="single" w:sz="4" w:space="0" w:color="000000"/>
            </w:tcBorders>
            <w:hideMark/>
          </w:tcPr>
          <w:p w14:paraId="259F926F" w14:textId="3426E455" w:rsidR="00850AD5" w:rsidRDefault="00B3149D" w:rsidP="00002E70">
            <w:pPr>
              <w:rPr>
                <w:rFonts w:ascii="Calibri" w:hAnsi="Calibri" w:cs="Calibri"/>
                <w:sz w:val="22"/>
                <w:szCs w:val="22"/>
              </w:rPr>
            </w:pPr>
            <w:r>
              <w:rPr>
                <w:rFonts w:ascii="Calibri" w:hAnsi="Calibri" w:cs="Calibri"/>
                <w:sz w:val="22"/>
                <w:szCs w:val="22"/>
              </w:rPr>
              <w:t xml:space="preserve">Beton arme </w:t>
            </w:r>
            <w:r w:rsidR="00850AD5">
              <w:rPr>
                <w:rFonts w:ascii="Calibri" w:hAnsi="Calibri" w:cs="Calibri"/>
                <w:sz w:val="22"/>
                <w:szCs w:val="22"/>
              </w:rPr>
              <w:t xml:space="preserve">15cm </w:t>
            </w:r>
            <w:r>
              <w:rPr>
                <w:rFonts w:ascii="Calibri" w:hAnsi="Calibri" w:cs="Calibri"/>
                <w:sz w:val="22"/>
                <w:szCs w:val="22"/>
              </w:rPr>
              <w:t>épaisseur</w:t>
            </w:r>
            <w:r w:rsidR="00850AD5">
              <w:rPr>
                <w:rFonts w:ascii="Calibri" w:hAnsi="Calibri" w:cs="Calibri"/>
                <w:sz w:val="22"/>
                <w:szCs w:val="22"/>
              </w:rPr>
              <w:t xml:space="preserve">  dose a 350Kg/m3 </w:t>
            </w:r>
            <w:r>
              <w:rPr>
                <w:rFonts w:ascii="Calibri" w:hAnsi="Calibri" w:cs="Calibri"/>
                <w:sz w:val="22"/>
                <w:szCs w:val="22"/>
              </w:rPr>
              <w:t xml:space="preserve"> pour radier </w:t>
            </w:r>
            <w:proofErr w:type="gramStart"/>
            <w:r>
              <w:rPr>
                <w:rFonts w:ascii="Calibri" w:hAnsi="Calibri" w:cs="Calibri"/>
                <w:sz w:val="22"/>
                <w:szCs w:val="22"/>
              </w:rPr>
              <w:t>du ponts</w:t>
            </w:r>
            <w:proofErr w:type="gramEnd"/>
            <w:r>
              <w:rPr>
                <w:rFonts w:ascii="Calibri" w:hAnsi="Calibri" w:cs="Calibri"/>
                <w:sz w:val="22"/>
                <w:szCs w:val="22"/>
              </w:rPr>
              <w:t xml:space="preserve"> </w:t>
            </w:r>
          </w:p>
        </w:tc>
      </w:tr>
      <w:tr w:rsidR="00850AD5" w14:paraId="178DDF40" w14:textId="77777777" w:rsidTr="00002E70">
        <w:trPr>
          <w:trHeight w:val="525"/>
        </w:trPr>
        <w:tc>
          <w:tcPr>
            <w:tcW w:w="1109" w:type="dxa"/>
            <w:tcBorders>
              <w:top w:val="nil"/>
              <w:left w:val="single" w:sz="4" w:space="0" w:color="auto"/>
              <w:bottom w:val="single" w:sz="4" w:space="0" w:color="auto"/>
              <w:right w:val="single" w:sz="4" w:space="0" w:color="auto"/>
            </w:tcBorders>
            <w:vAlign w:val="center"/>
            <w:hideMark/>
          </w:tcPr>
          <w:p w14:paraId="173A2500" w14:textId="77777777" w:rsidR="00850AD5" w:rsidRDefault="00850AD5" w:rsidP="00002E70">
            <w:pPr>
              <w:jc w:val="center"/>
              <w:rPr>
                <w:rFonts w:ascii="Arial" w:hAnsi="Arial" w:cs="Arial"/>
                <w:b/>
                <w:bCs/>
                <w:sz w:val="20"/>
                <w:szCs w:val="20"/>
              </w:rPr>
            </w:pPr>
            <w:r>
              <w:rPr>
                <w:rFonts w:ascii="Arial" w:hAnsi="Arial" w:cs="Arial"/>
                <w:b/>
                <w:bCs/>
                <w:sz w:val="20"/>
                <w:szCs w:val="20"/>
              </w:rPr>
              <w:t>305</w:t>
            </w:r>
          </w:p>
        </w:tc>
        <w:tc>
          <w:tcPr>
            <w:tcW w:w="8730" w:type="dxa"/>
            <w:tcBorders>
              <w:top w:val="single" w:sz="4" w:space="0" w:color="auto"/>
              <w:left w:val="nil"/>
              <w:bottom w:val="single" w:sz="4" w:space="0" w:color="auto"/>
              <w:right w:val="single" w:sz="4" w:space="0" w:color="auto"/>
            </w:tcBorders>
            <w:vAlign w:val="bottom"/>
            <w:hideMark/>
          </w:tcPr>
          <w:p w14:paraId="2CAA2D05" w14:textId="190BA051" w:rsidR="00850AD5" w:rsidRDefault="00B3149D" w:rsidP="00002E70">
            <w:pPr>
              <w:rPr>
                <w:rFonts w:ascii="Calibri" w:hAnsi="Calibri" w:cs="Calibri"/>
                <w:sz w:val="22"/>
                <w:szCs w:val="22"/>
              </w:rPr>
            </w:pPr>
            <w:r w:rsidRPr="00B3149D">
              <w:rPr>
                <w:rFonts w:ascii="Calibri" w:hAnsi="Calibri" w:cs="Calibri"/>
                <w:sz w:val="22"/>
                <w:szCs w:val="22"/>
              </w:rPr>
              <w:t xml:space="preserve">Beton arme </w:t>
            </w:r>
            <w:r w:rsidR="00850AD5">
              <w:rPr>
                <w:rFonts w:ascii="Calibri" w:hAnsi="Calibri" w:cs="Calibri"/>
                <w:sz w:val="22"/>
                <w:szCs w:val="22"/>
              </w:rPr>
              <w:t xml:space="preserve">dose a 400Kg/m3 </w:t>
            </w:r>
            <w:r>
              <w:rPr>
                <w:rFonts w:ascii="Calibri" w:hAnsi="Calibri" w:cs="Calibri"/>
                <w:sz w:val="22"/>
                <w:szCs w:val="22"/>
              </w:rPr>
              <w:t xml:space="preserve">culee et </w:t>
            </w:r>
            <w:r w:rsidR="00DB3921">
              <w:rPr>
                <w:rFonts w:ascii="Calibri" w:hAnsi="Calibri" w:cs="Calibri"/>
                <w:sz w:val="22"/>
                <w:szCs w:val="22"/>
              </w:rPr>
              <w:t>murs en aile</w:t>
            </w:r>
            <w:r w:rsidR="00850AD5">
              <w:rPr>
                <w:rFonts w:ascii="Calibri" w:hAnsi="Calibri" w:cs="Calibri"/>
                <w:sz w:val="22"/>
                <w:szCs w:val="22"/>
              </w:rPr>
              <w:t xml:space="preserve"> </w:t>
            </w:r>
          </w:p>
        </w:tc>
      </w:tr>
      <w:tr w:rsidR="00850AD5" w14:paraId="3BC9145E" w14:textId="77777777" w:rsidTr="00002E70">
        <w:trPr>
          <w:trHeight w:val="554"/>
        </w:trPr>
        <w:tc>
          <w:tcPr>
            <w:tcW w:w="1109" w:type="dxa"/>
            <w:tcBorders>
              <w:top w:val="nil"/>
              <w:left w:val="single" w:sz="4" w:space="0" w:color="auto"/>
              <w:bottom w:val="single" w:sz="4" w:space="0" w:color="auto"/>
              <w:right w:val="single" w:sz="4" w:space="0" w:color="auto"/>
            </w:tcBorders>
            <w:vAlign w:val="center"/>
            <w:hideMark/>
          </w:tcPr>
          <w:p w14:paraId="38BA6A33" w14:textId="77777777" w:rsidR="00850AD5" w:rsidRDefault="00850AD5" w:rsidP="00002E70">
            <w:pPr>
              <w:jc w:val="center"/>
              <w:rPr>
                <w:rFonts w:ascii="Arial" w:hAnsi="Arial" w:cs="Arial"/>
                <w:b/>
                <w:bCs/>
                <w:sz w:val="20"/>
                <w:szCs w:val="20"/>
              </w:rPr>
            </w:pPr>
            <w:r>
              <w:rPr>
                <w:rFonts w:ascii="Arial" w:hAnsi="Arial" w:cs="Arial"/>
                <w:b/>
                <w:bCs/>
                <w:sz w:val="20"/>
                <w:szCs w:val="20"/>
              </w:rPr>
              <w:t>306</w:t>
            </w:r>
          </w:p>
        </w:tc>
        <w:tc>
          <w:tcPr>
            <w:tcW w:w="8730" w:type="dxa"/>
            <w:tcBorders>
              <w:top w:val="single" w:sz="4" w:space="0" w:color="auto"/>
              <w:left w:val="nil"/>
              <w:bottom w:val="single" w:sz="4" w:space="0" w:color="auto"/>
              <w:right w:val="single" w:sz="4" w:space="0" w:color="auto"/>
            </w:tcBorders>
            <w:vAlign w:val="bottom"/>
            <w:hideMark/>
          </w:tcPr>
          <w:p w14:paraId="6288F919" w14:textId="103FB08D" w:rsidR="00850AD5" w:rsidRDefault="00DB3921" w:rsidP="00002E70">
            <w:pPr>
              <w:rPr>
                <w:rFonts w:ascii="Calibri" w:hAnsi="Calibri" w:cs="Calibri"/>
                <w:sz w:val="22"/>
                <w:szCs w:val="22"/>
              </w:rPr>
            </w:pPr>
            <w:r w:rsidRPr="00DB3921">
              <w:rPr>
                <w:rFonts w:ascii="Calibri" w:hAnsi="Calibri" w:cs="Calibri"/>
                <w:sz w:val="22"/>
                <w:szCs w:val="22"/>
              </w:rPr>
              <w:t xml:space="preserve">Beton arme dose a </w:t>
            </w:r>
            <w:r w:rsidR="00850AD5">
              <w:rPr>
                <w:rFonts w:ascii="Calibri" w:hAnsi="Calibri" w:cs="Calibri"/>
                <w:sz w:val="22"/>
                <w:szCs w:val="22"/>
              </w:rPr>
              <w:t xml:space="preserve">400Kg/m3 </w:t>
            </w:r>
            <w:r>
              <w:rPr>
                <w:rFonts w:ascii="Calibri" w:hAnsi="Calibri" w:cs="Calibri"/>
                <w:sz w:val="22"/>
                <w:szCs w:val="22"/>
              </w:rPr>
              <w:t>pour poutre dalle et bordure du ponts</w:t>
            </w:r>
          </w:p>
        </w:tc>
      </w:tr>
      <w:tr w:rsidR="00850AD5" w14:paraId="3921D2A6" w14:textId="77777777" w:rsidTr="00002E70">
        <w:trPr>
          <w:trHeight w:val="486"/>
        </w:trPr>
        <w:tc>
          <w:tcPr>
            <w:tcW w:w="1109" w:type="dxa"/>
            <w:tcBorders>
              <w:top w:val="nil"/>
              <w:left w:val="single" w:sz="4" w:space="0" w:color="auto"/>
              <w:bottom w:val="single" w:sz="4" w:space="0" w:color="auto"/>
              <w:right w:val="single" w:sz="4" w:space="0" w:color="auto"/>
            </w:tcBorders>
            <w:vAlign w:val="center"/>
            <w:hideMark/>
          </w:tcPr>
          <w:p w14:paraId="2C1F1D49" w14:textId="77777777" w:rsidR="00850AD5" w:rsidRDefault="00850AD5" w:rsidP="00002E70">
            <w:pPr>
              <w:jc w:val="center"/>
              <w:rPr>
                <w:rFonts w:ascii="Arial" w:hAnsi="Arial" w:cs="Arial"/>
                <w:b/>
                <w:bCs/>
                <w:sz w:val="20"/>
                <w:szCs w:val="20"/>
              </w:rPr>
            </w:pPr>
            <w:r>
              <w:rPr>
                <w:rFonts w:ascii="Arial" w:hAnsi="Arial" w:cs="Arial"/>
                <w:b/>
                <w:bCs/>
                <w:sz w:val="20"/>
                <w:szCs w:val="20"/>
              </w:rPr>
              <w:t>307</w:t>
            </w:r>
          </w:p>
        </w:tc>
        <w:tc>
          <w:tcPr>
            <w:tcW w:w="8730" w:type="dxa"/>
            <w:tcBorders>
              <w:top w:val="single" w:sz="4" w:space="0" w:color="auto"/>
              <w:left w:val="nil"/>
              <w:bottom w:val="single" w:sz="4" w:space="0" w:color="auto"/>
              <w:right w:val="single" w:sz="4" w:space="0" w:color="000000"/>
            </w:tcBorders>
            <w:vAlign w:val="center"/>
            <w:hideMark/>
          </w:tcPr>
          <w:p w14:paraId="40B349C5" w14:textId="7BF1C0C8" w:rsidR="00850AD5" w:rsidRDefault="00DB3921" w:rsidP="00DB3921">
            <w:pPr>
              <w:rPr>
                <w:rFonts w:ascii="Calibri" w:hAnsi="Calibri" w:cs="Calibri"/>
                <w:sz w:val="22"/>
                <w:szCs w:val="22"/>
              </w:rPr>
            </w:pPr>
            <w:r>
              <w:rPr>
                <w:rFonts w:ascii="Calibri" w:hAnsi="Calibri" w:cs="Calibri"/>
                <w:sz w:val="22"/>
                <w:szCs w:val="22"/>
              </w:rPr>
              <w:t xml:space="preserve">Dalle transitionnelle </w:t>
            </w:r>
            <w:proofErr w:type="gramStart"/>
            <w:r w:rsidR="00850AD5">
              <w:rPr>
                <w:rFonts w:ascii="Calibri" w:hAnsi="Calibri" w:cs="Calibri"/>
                <w:sz w:val="22"/>
                <w:szCs w:val="22"/>
              </w:rPr>
              <w:t>( 1mx0.1x8</w:t>
            </w:r>
            <w:proofErr w:type="gramEnd"/>
            <w:r w:rsidR="00850AD5">
              <w:rPr>
                <w:rFonts w:ascii="Calibri" w:hAnsi="Calibri" w:cs="Calibri"/>
                <w:sz w:val="22"/>
                <w:szCs w:val="22"/>
              </w:rPr>
              <w:t>)cm</w:t>
            </w:r>
            <w:r>
              <w:rPr>
                <w:rFonts w:ascii="Calibri" w:hAnsi="Calibri" w:cs="Calibri"/>
                <w:sz w:val="22"/>
                <w:szCs w:val="22"/>
              </w:rPr>
              <w:t xml:space="preserve"> de part et d’autre du ponts</w:t>
            </w:r>
          </w:p>
        </w:tc>
      </w:tr>
      <w:tr w:rsidR="00850AD5" w14:paraId="0259B194"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619AFA1A" w14:textId="77777777" w:rsidR="00850AD5" w:rsidRDefault="00850AD5" w:rsidP="00002E70">
            <w:pPr>
              <w:jc w:val="center"/>
              <w:rPr>
                <w:rFonts w:ascii="Arial" w:hAnsi="Arial" w:cs="Arial"/>
                <w:b/>
                <w:bCs/>
                <w:sz w:val="20"/>
                <w:szCs w:val="20"/>
              </w:rPr>
            </w:pPr>
            <w:r>
              <w:rPr>
                <w:rFonts w:ascii="Arial" w:hAnsi="Arial" w:cs="Arial"/>
                <w:b/>
                <w:bCs/>
                <w:sz w:val="20"/>
                <w:szCs w:val="20"/>
              </w:rPr>
              <w:t>308</w:t>
            </w:r>
          </w:p>
        </w:tc>
        <w:tc>
          <w:tcPr>
            <w:tcW w:w="8730" w:type="dxa"/>
            <w:tcBorders>
              <w:top w:val="single" w:sz="4" w:space="0" w:color="auto"/>
              <w:left w:val="nil"/>
              <w:bottom w:val="single" w:sz="4" w:space="0" w:color="auto"/>
              <w:right w:val="single" w:sz="4" w:space="0" w:color="auto"/>
            </w:tcBorders>
            <w:vAlign w:val="center"/>
            <w:hideMark/>
          </w:tcPr>
          <w:p w14:paraId="1179A272" w14:textId="30F7095D" w:rsidR="00850AD5" w:rsidRDefault="00DB3921" w:rsidP="00002E70">
            <w:pPr>
              <w:rPr>
                <w:rFonts w:ascii="Calibri" w:hAnsi="Calibri" w:cs="Calibri"/>
                <w:sz w:val="22"/>
                <w:szCs w:val="22"/>
              </w:rPr>
            </w:pPr>
            <w:r>
              <w:rPr>
                <w:rFonts w:ascii="Calibri" w:hAnsi="Calibri" w:cs="Calibri"/>
                <w:sz w:val="22"/>
                <w:szCs w:val="22"/>
              </w:rPr>
              <w:t>Encrage avec le fer de</w:t>
            </w:r>
            <w:r w:rsidR="00850AD5">
              <w:rPr>
                <w:rFonts w:ascii="Calibri" w:hAnsi="Calibri" w:cs="Calibri"/>
                <w:sz w:val="22"/>
                <w:szCs w:val="22"/>
              </w:rPr>
              <w:t xml:space="preserve">s HA25 </w:t>
            </w:r>
            <w:r>
              <w:rPr>
                <w:rFonts w:ascii="Calibri" w:hAnsi="Calibri" w:cs="Calibri"/>
                <w:sz w:val="22"/>
                <w:szCs w:val="22"/>
              </w:rPr>
              <w:t>a la roche</w:t>
            </w:r>
            <w:r w:rsidR="00850AD5">
              <w:rPr>
                <w:rFonts w:ascii="Calibri" w:hAnsi="Calibri" w:cs="Calibri"/>
                <w:sz w:val="22"/>
                <w:szCs w:val="22"/>
              </w:rPr>
              <w:t xml:space="preserve"> </w:t>
            </w:r>
          </w:p>
        </w:tc>
      </w:tr>
      <w:tr w:rsidR="00850AD5" w14:paraId="618908CC"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45FE3D27" w14:textId="77777777" w:rsidR="00850AD5" w:rsidRDefault="00850AD5" w:rsidP="00002E70">
            <w:pPr>
              <w:jc w:val="center"/>
              <w:rPr>
                <w:rFonts w:ascii="Arial" w:hAnsi="Arial" w:cs="Arial"/>
                <w:b/>
                <w:bCs/>
                <w:sz w:val="20"/>
                <w:szCs w:val="20"/>
              </w:rPr>
            </w:pPr>
            <w:r>
              <w:rPr>
                <w:rFonts w:ascii="Arial" w:hAnsi="Arial" w:cs="Arial"/>
                <w:b/>
                <w:bCs/>
                <w:sz w:val="20"/>
                <w:szCs w:val="20"/>
              </w:rPr>
              <w:t>309</w:t>
            </w:r>
          </w:p>
        </w:tc>
        <w:tc>
          <w:tcPr>
            <w:tcW w:w="8730" w:type="dxa"/>
            <w:tcBorders>
              <w:top w:val="single" w:sz="4" w:space="0" w:color="auto"/>
              <w:left w:val="nil"/>
              <w:bottom w:val="single" w:sz="4" w:space="0" w:color="auto"/>
              <w:right w:val="single" w:sz="4" w:space="0" w:color="auto"/>
            </w:tcBorders>
            <w:vAlign w:val="center"/>
            <w:hideMark/>
          </w:tcPr>
          <w:p w14:paraId="457CD876" w14:textId="3317BE50" w:rsidR="00850AD5" w:rsidRDefault="00DB3921" w:rsidP="00002E70">
            <w:pPr>
              <w:rPr>
                <w:rFonts w:ascii="Calibri" w:hAnsi="Calibri" w:cs="Calibri"/>
                <w:sz w:val="22"/>
                <w:szCs w:val="22"/>
              </w:rPr>
            </w:pPr>
            <w:r w:rsidRPr="00DB3921">
              <w:rPr>
                <w:rFonts w:ascii="Calibri" w:hAnsi="Calibri" w:cs="Calibri"/>
                <w:sz w:val="22"/>
                <w:szCs w:val="22"/>
              </w:rPr>
              <w:t>materiaux drainante derriere les culees</w:t>
            </w:r>
          </w:p>
        </w:tc>
      </w:tr>
      <w:tr w:rsidR="00850AD5" w14:paraId="09913A9B"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vAlign w:val="center"/>
            <w:hideMark/>
          </w:tcPr>
          <w:p w14:paraId="15719152" w14:textId="77777777" w:rsidR="00850AD5" w:rsidRDefault="00850AD5" w:rsidP="00002E70">
            <w:pPr>
              <w:jc w:val="center"/>
              <w:rPr>
                <w:rFonts w:ascii="Arial" w:hAnsi="Arial" w:cs="Arial"/>
                <w:b/>
                <w:bCs/>
                <w:sz w:val="20"/>
                <w:szCs w:val="20"/>
              </w:rPr>
            </w:pPr>
            <w:r>
              <w:rPr>
                <w:rFonts w:ascii="Arial" w:hAnsi="Arial" w:cs="Arial"/>
                <w:b/>
                <w:bCs/>
                <w:sz w:val="20"/>
                <w:szCs w:val="20"/>
              </w:rPr>
              <w:t> </w:t>
            </w:r>
          </w:p>
        </w:tc>
        <w:tc>
          <w:tcPr>
            <w:tcW w:w="8730" w:type="dxa"/>
            <w:tcBorders>
              <w:top w:val="single" w:sz="4" w:space="0" w:color="auto"/>
              <w:left w:val="nil"/>
              <w:bottom w:val="single" w:sz="4" w:space="0" w:color="auto"/>
              <w:right w:val="single" w:sz="4" w:space="0" w:color="auto"/>
            </w:tcBorders>
            <w:shd w:val="clear" w:color="000000" w:fill="D9D9D9"/>
            <w:noWrap/>
            <w:vAlign w:val="bottom"/>
            <w:hideMark/>
          </w:tcPr>
          <w:p w14:paraId="40E0C278" w14:textId="77777777" w:rsidR="00850AD5" w:rsidRDefault="00850AD5" w:rsidP="00002E70">
            <w:pPr>
              <w:rPr>
                <w:rFonts w:ascii="Calibri" w:hAnsi="Calibri" w:cs="Calibri"/>
                <w:b/>
                <w:bCs/>
                <w:sz w:val="22"/>
                <w:szCs w:val="22"/>
              </w:rPr>
            </w:pPr>
            <w:r>
              <w:rPr>
                <w:rFonts w:ascii="Calibri" w:hAnsi="Calibri" w:cs="Calibri"/>
                <w:b/>
                <w:bCs/>
                <w:sz w:val="22"/>
                <w:szCs w:val="22"/>
              </w:rPr>
              <w:t xml:space="preserve">Series </w:t>
            </w:r>
            <w:r>
              <w:rPr>
                <w:rFonts w:ascii="Arial" w:hAnsi="Arial" w:cs="Arial"/>
                <w:b/>
                <w:bCs/>
                <w:sz w:val="20"/>
                <w:szCs w:val="20"/>
              </w:rPr>
              <w:t>400 - EQUIPMENT</w:t>
            </w:r>
          </w:p>
        </w:tc>
      </w:tr>
      <w:tr w:rsidR="00850AD5" w14:paraId="23B06867"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23820AF3" w14:textId="77777777" w:rsidR="00850AD5" w:rsidRDefault="00850AD5" w:rsidP="00002E70">
            <w:pPr>
              <w:jc w:val="center"/>
              <w:rPr>
                <w:rFonts w:ascii="Arial" w:hAnsi="Arial" w:cs="Arial"/>
                <w:b/>
                <w:bCs/>
                <w:sz w:val="20"/>
                <w:szCs w:val="20"/>
              </w:rPr>
            </w:pPr>
            <w:r>
              <w:rPr>
                <w:rFonts w:ascii="Arial" w:hAnsi="Arial" w:cs="Arial"/>
                <w:b/>
                <w:bCs/>
                <w:sz w:val="20"/>
                <w:szCs w:val="20"/>
              </w:rPr>
              <w:t>401</w:t>
            </w:r>
          </w:p>
        </w:tc>
        <w:tc>
          <w:tcPr>
            <w:tcW w:w="8730" w:type="dxa"/>
            <w:tcBorders>
              <w:top w:val="single" w:sz="4" w:space="0" w:color="auto"/>
              <w:left w:val="nil"/>
              <w:bottom w:val="single" w:sz="4" w:space="0" w:color="auto"/>
              <w:right w:val="single" w:sz="4" w:space="0" w:color="auto"/>
            </w:tcBorders>
            <w:vAlign w:val="center"/>
            <w:hideMark/>
          </w:tcPr>
          <w:p w14:paraId="4EEAE06C" w14:textId="1ADF678E" w:rsidR="00850AD5" w:rsidRDefault="00850AD5" w:rsidP="00002E70">
            <w:pPr>
              <w:rPr>
                <w:rFonts w:ascii="Calibri" w:hAnsi="Calibri" w:cs="Calibri"/>
                <w:sz w:val="22"/>
                <w:szCs w:val="22"/>
              </w:rPr>
            </w:pPr>
            <w:r>
              <w:rPr>
                <w:rFonts w:ascii="Calibri" w:hAnsi="Calibri" w:cs="Calibri"/>
                <w:sz w:val="22"/>
                <w:szCs w:val="22"/>
              </w:rPr>
              <w:t xml:space="preserve">Mix </w:t>
            </w:r>
            <w:r w:rsidR="00B3149D" w:rsidRPr="00B3149D">
              <w:rPr>
                <w:rFonts w:ascii="Calibri" w:hAnsi="Calibri" w:cs="Calibri"/>
                <w:sz w:val="22"/>
                <w:szCs w:val="22"/>
              </w:rPr>
              <w:t xml:space="preserve">Garde Corps </w:t>
            </w:r>
            <w:proofErr w:type="gramStart"/>
            <w:r>
              <w:rPr>
                <w:rFonts w:ascii="Calibri" w:hAnsi="Calibri" w:cs="Calibri"/>
                <w:sz w:val="22"/>
                <w:szCs w:val="22"/>
              </w:rPr>
              <w:t>(</w:t>
            </w:r>
            <w:r w:rsidR="00B3149D">
              <w:rPr>
                <w:rFonts w:ascii="Calibri" w:hAnsi="Calibri" w:cs="Calibri"/>
                <w:sz w:val="22"/>
                <w:szCs w:val="22"/>
              </w:rPr>
              <w:t xml:space="preserve"> béton</w:t>
            </w:r>
            <w:proofErr w:type="gramEnd"/>
            <w:r w:rsidR="00B3149D">
              <w:rPr>
                <w:rFonts w:ascii="Calibri" w:hAnsi="Calibri" w:cs="Calibri"/>
                <w:sz w:val="22"/>
                <w:szCs w:val="22"/>
              </w:rPr>
              <w:t xml:space="preserve"> arme pour poteaux</w:t>
            </w:r>
            <w:r>
              <w:rPr>
                <w:rFonts w:ascii="Calibri" w:hAnsi="Calibri" w:cs="Calibri"/>
                <w:sz w:val="22"/>
                <w:szCs w:val="22"/>
              </w:rPr>
              <w:t xml:space="preserve"> </w:t>
            </w:r>
            <w:r w:rsidR="00B3149D">
              <w:rPr>
                <w:rFonts w:ascii="Calibri" w:hAnsi="Calibri" w:cs="Calibri"/>
                <w:sz w:val="22"/>
                <w:szCs w:val="22"/>
              </w:rPr>
              <w:t>et tuyaux metallique</w:t>
            </w:r>
            <w:r>
              <w:rPr>
                <w:rFonts w:ascii="Calibri" w:hAnsi="Calibri" w:cs="Calibri"/>
                <w:sz w:val="22"/>
                <w:szCs w:val="22"/>
              </w:rPr>
              <w:t>)</w:t>
            </w:r>
          </w:p>
        </w:tc>
      </w:tr>
      <w:tr w:rsidR="00850AD5" w14:paraId="3BB04F26"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41A1F0BD" w14:textId="77777777" w:rsidR="00850AD5" w:rsidRDefault="00850AD5" w:rsidP="00002E70">
            <w:pPr>
              <w:jc w:val="center"/>
              <w:rPr>
                <w:rFonts w:ascii="Arial" w:hAnsi="Arial" w:cs="Arial"/>
                <w:b/>
                <w:bCs/>
                <w:sz w:val="20"/>
                <w:szCs w:val="20"/>
              </w:rPr>
            </w:pPr>
            <w:r>
              <w:rPr>
                <w:rFonts w:ascii="Arial" w:hAnsi="Arial" w:cs="Arial"/>
                <w:b/>
                <w:bCs/>
                <w:sz w:val="20"/>
                <w:szCs w:val="20"/>
              </w:rPr>
              <w:t>402</w:t>
            </w:r>
          </w:p>
        </w:tc>
        <w:tc>
          <w:tcPr>
            <w:tcW w:w="8730" w:type="dxa"/>
            <w:tcBorders>
              <w:top w:val="single" w:sz="4" w:space="0" w:color="auto"/>
              <w:left w:val="nil"/>
              <w:bottom w:val="single" w:sz="4" w:space="0" w:color="auto"/>
              <w:right w:val="single" w:sz="4" w:space="0" w:color="auto"/>
            </w:tcBorders>
            <w:vAlign w:val="center"/>
            <w:hideMark/>
          </w:tcPr>
          <w:p w14:paraId="7C9D5AC6" w14:textId="312B50C8" w:rsidR="00850AD5" w:rsidRDefault="00B3149D" w:rsidP="00002E70">
            <w:pPr>
              <w:rPr>
                <w:rFonts w:ascii="Calibri" w:hAnsi="Calibri" w:cs="Calibri"/>
                <w:sz w:val="22"/>
                <w:szCs w:val="22"/>
              </w:rPr>
            </w:pPr>
            <w:r>
              <w:rPr>
                <w:rFonts w:ascii="Calibri" w:hAnsi="Calibri" w:cs="Calibri"/>
                <w:sz w:val="22"/>
                <w:szCs w:val="22"/>
              </w:rPr>
              <w:t>Barbacanes en</w:t>
            </w:r>
            <w:r w:rsidR="00850AD5">
              <w:rPr>
                <w:rFonts w:ascii="Calibri" w:hAnsi="Calibri" w:cs="Calibri"/>
                <w:sz w:val="22"/>
                <w:szCs w:val="22"/>
              </w:rPr>
              <w:t xml:space="preserve"> PVC</w:t>
            </w:r>
          </w:p>
        </w:tc>
      </w:tr>
      <w:tr w:rsidR="00850AD5" w14:paraId="52D763C0"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75D929F6" w14:textId="77777777" w:rsidR="00850AD5" w:rsidRDefault="00850AD5" w:rsidP="00002E70">
            <w:pPr>
              <w:jc w:val="center"/>
              <w:rPr>
                <w:rFonts w:ascii="Arial" w:hAnsi="Arial" w:cs="Arial"/>
                <w:b/>
                <w:bCs/>
                <w:sz w:val="20"/>
                <w:szCs w:val="20"/>
              </w:rPr>
            </w:pPr>
            <w:r>
              <w:rPr>
                <w:rFonts w:ascii="Arial" w:hAnsi="Arial" w:cs="Arial"/>
                <w:b/>
                <w:bCs/>
                <w:sz w:val="20"/>
                <w:szCs w:val="20"/>
              </w:rPr>
              <w:t>403</w:t>
            </w:r>
          </w:p>
        </w:tc>
        <w:tc>
          <w:tcPr>
            <w:tcW w:w="8730" w:type="dxa"/>
            <w:tcBorders>
              <w:top w:val="single" w:sz="4" w:space="0" w:color="auto"/>
              <w:left w:val="nil"/>
              <w:bottom w:val="single" w:sz="4" w:space="0" w:color="auto"/>
              <w:right w:val="single" w:sz="4" w:space="0" w:color="auto"/>
            </w:tcBorders>
            <w:vAlign w:val="center"/>
            <w:hideMark/>
          </w:tcPr>
          <w:p w14:paraId="272BB54F" w14:textId="473F4532" w:rsidR="00850AD5" w:rsidRDefault="00B3149D" w:rsidP="00002E70">
            <w:pPr>
              <w:rPr>
                <w:rFonts w:ascii="Calibri" w:hAnsi="Calibri" w:cs="Calibri"/>
                <w:sz w:val="22"/>
                <w:szCs w:val="22"/>
              </w:rPr>
            </w:pPr>
            <w:r>
              <w:rPr>
                <w:rFonts w:ascii="Calibri" w:hAnsi="Calibri" w:cs="Calibri"/>
                <w:sz w:val="22"/>
                <w:szCs w:val="22"/>
              </w:rPr>
              <w:t xml:space="preserve">Tuyaux pour drains </w:t>
            </w:r>
            <w:r w:rsidR="00850AD5">
              <w:rPr>
                <w:rFonts w:ascii="Calibri" w:hAnsi="Calibri" w:cs="Calibri"/>
                <w:sz w:val="22"/>
                <w:szCs w:val="22"/>
              </w:rPr>
              <w:t xml:space="preserve"> (PVC 100)</w:t>
            </w:r>
          </w:p>
        </w:tc>
      </w:tr>
      <w:tr w:rsidR="00850AD5" w14:paraId="72FA9DFC"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2C1AA49A" w14:textId="77777777" w:rsidR="00850AD5" w:rsidRDefault="00850AD5" w:rsidP="00002E70">
            <w:pPr>
              <w:jc w:val="center"/>
              <w:rPr>
                <w:rFonts w:ascii="Arial" w:hAnsi="Arial" w:cs="Arial"/>
                <w:b/>
                <w:bCs/>
                <w:sz w:val="20"/>
                <w:szCs w:val="20"/>
              </w:rPr>
            </w:pPr>
            <w:r>
              <w:rPr>
                <w:rFonts w:ascii="Arial" w:hAnsi="Arial" w:cs="Arial"/>
                <w:b/>
                <w:bCs/>
                <w:sz w:val="20"/>
                <w:szCs w:val="20"/>
              </w:rPr>
              <w:t>404</w:t>
            </w:r>
          </w:p>
        </w:tc>
        <w:tc>
          <w:tcPr>
            <w:tcW w:w="8730" w:type="dxa"/>
            <w:tcBorders>
              <w:top w:val="single" w:sz="4" w:space="0" w:color="auto"/>
              <w:left w:val="nil"/>
              <w:bottom w:val="single" w:sz="4" w:space="0" w:color="auto"/>
              <w:right w:val="single" w:sz="4" w:space="0" w:color="auto"/>
            </w:tcBorders>
            <w:vAlign w:val="center"/>
            <w:hideMark/>
          </w:tcPr>
          <w:p w14:paraId="15297859" w14:textId="33D0E8EB" w:rsidR="00850AD5" w:rsidRDefault="00021852" w:rsidP="00002E70">
            <w:pPr>
              <w:rPr>
                <w:rFonts w:ascii="Calibri" w:hAnsi="Calibri" w:cs="Calibri"/>
                <w:sz w:val="22"/>
                <w:szCs w:val="22"/>
              </w:rPr>
            </w:pPr>
            <w:r>
              <w:rPr>
                <w:rFonts w:ascii="Calibri" w:hAnsi="Calibri" w:cs="Calibri"/>
                <w:sz w:val="22"/>
                <w:szCs w:val="22"/>
              </w:rPr>
              <w:t xml:space="preserve">Tablaux metallique pour information </w:t>
            </w:r>
            <w:r w:rsidR="00850AD5">
              <w:rPr>
                <w:rFonts w:ascii="Calibri" w:hAnsi="Calibri" w:cs="Calibri"/>
                <w:sz w:val="22"/>
                <w:szCs w:val="22"/>
              </w:rPr>
              <w:t>(type AB)</w:t>
            </w:r>
          </w:p>
        </w:tc>
      </w:tr>
      <w:tr w:rsidR="00850AD5" w14:paraId="4CE8022C"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138BBA78" w14:textId="77777777" w:rsidR="00850AD5" w:rsidRDefault="00850AD5" w:rsidP="00002E70">
            <w:pPr>
              <w:jc w:val="center"/>
              <w:rPr>
                <w:rFonts w:ascii="Arial" w:hAnsi="Arial" w:cs="Arial"/>
                <w:b/>
                <w:bCs/>
                <w:sz w:val="20"/>
                <w:szCs w:val="20"/>
              </w:rPr>
            </w:pPr>
            <w:r>
              <w:rPr>
                <w:rFonts w:ascii="Arial" w:hAnsi="Arial" w:cs="Arial"/>
                <w:b/>
                <w:bCs/>
                <w:sz w:val="20"/>
                <w:szCs w:val="20"/>
              </w:rPr>
              <w:t>405</w:t>
            </w:r>
          </w:p>
        </w:tc>
        <w:tc>
          <w:tcPr>
            <w:tcW w:w="8730" w:type="dxa"/>
            <w:tcBorders>
              <w:top w:val="single" w:sz="4" w:space="0" w:color="auto"/>
              <w:left w:val="nil"/>
              <w:bottom w:val="single" w:sz="4" w:space="0" w:color="auto"/>
              <w:right w:val="single" w:sz="4" w:space="0" w:color="auto"/>
            </w:tcBorders>
            <w:vAlign w:val="center"/>
            <w:hideMark/>
          </w:tcPr>
          <w:p w14:paraId="727D530D" w14:textId="751F75CB" w:rsidR="00850AD5" w:rsidRDefault="00850AD5" w:rsidP="00B3149D">
            <w:pPr>
              <w:rPr>
                <w:rFonts w:ascii="Calibri" w:hAnsi="Calibri" w:cs="Calibri"/>
                <w:sz w:val="22"/>
                <w:szCs w:val="22"/>
              </w:rPr>
            </w:pPr>
            <w:r>
              <w:rPr>
                <w:rFonts w:ascii="Calibri" w:hAnsi="Calibri" w:cs="Calibri"/>
                <w:sz w:val="22"/>
                <w:szCs w:val="22"/>
              </w:rPr>
              <w:t>Balise</w:t>
            </w:r>
            <w:r w:rsidR="00B3149D">
              <w:rPr>
                <w:rFonts w:ascii="Calibri" w:hAnsi="Calibri" w:cs="Calibri"/>
                <w:sz w:val="22"/>
                <w:szCs w:val="22"/>
              </w:rPr>
              <w:t xml:space="preserve"> en </w:t>
            </w:r>
            <w:r>
              <w:rPr>
                <w:rFonts w:ascii="Calibri" w:hAnsi="Calibri" w:cs="Calibri"/>
                <w:sz w:val="22"/>
                <w:szCs w:val="22"/>
              </w:rPr>
              <w:t xml:space="preserve">Eucalyptus </w:t>
            </w:r>
            <w:r w:rsidR="00B3149D">
              <w:rPr>
                <w:rFonts w:ascii="Calibri" w:hAnsi="Calibri" w:cs="Calibri"/>
                <w:sz w:val="22"/>
                <w:szCs w:val="22"/>
              </w:rPr>
              <w:t xml:space="preserve">bien saisonne et traite </w:t>
            </w:r>
          </w:p>
        </w:tc>
      </w:tr>
      <w:tr w:rsidR="00850AD5" w14:paraId="6C5B68E2"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7BA833EA" w14:textId="77777777" w:rsidR="00850AD5" w:rsidRDefault="00850AD5" w:rsidP="00002E70">
            <w:pPr>
              <w:jc w:val="center"/>
              <w:rPr>
                <w:rFonts w:ascii="Arial" w:hAnsi="Arial" w:cs="Arial"/>
                <w:b/>
                <w:bCs/>
                <w:sz w:val="20"/>
                <w:szCs w:val="20"/>
              </w:rPr>
            </w:pPr>
            <w:r>
              <w:rPr>
                <w:rFonts w:ascii="Arial" w:hAnsi="Arial" w:cs="Arial"/>
                <w:b/>
                <w:bCs/>
                <w:sz w:val="20"/>
                <w:szCs w:val="20"/>
              </w:rPr>
              <w:t> </w:t>
            </w:r>
          </w:p>
        </w:tc>
        <w:tc>
          <w:tcPr>
            <w:tcW w:w="8730" w:type="dxa"/>
            <w:tcBorders>
              <w:top w:val="single" w:sz="4" w:space="0" w:color="auto"/>
              <w:left w:val="nil"/>
              <w:bottom w:val="single" w:sz="4" w:space="0" w:color="auto"/>
              <w:right w:val="single" w:sz="4" w:space="0" w:color="auto"/>
            </w:tcBorders>
            <w:vAlign w:val="center"/>
            <w:hideMark/>
          </w:tcPr>
          <w:p w14:paraId="7EDC815A" w14:textId="77777777" w:rsidR="00850AD5" w:rsidRDefault="00850AD5" w:rsidP="00002E70">
            <w:pPr>
              <w:jc w:val="center"/>
              <w:rPr>
                <w:rFonts w:ascii="Calibri" w:hAnsi="Calibri" w:cs="Calibri"/>
                <w:b/>
                <w:bCs/>
                <w:sz w:val="22"/>
                <w:szCs w:val="22"/>
              </w:rPr>
            </w:pPr>
            <w:r>
              <w:rPr>
                <w:rFonts w:ascii="Calibri" w:hAnsi="Calibri" w:cs="Calibri"/>
                <w:b/>
                <w:bCs/>
                <w:sz w:val="22"/>
                <w:szCs w:val="22"/>
              </w:rPr>
              <w:t>Total Equipment</w:t>
            </w:r>
          </w:p>
        </w:tc>
      </w:tr>
    </w:tbl>
    <w:p w14:paraId="128C8A8B" w14:textId="4A53C6D1" w:rsidR="00850AD5" w:rsidRPr="00002E70" w:rsidRDefault="00850AD5" w:rsidP="00850AD5">
      <w:pPr>
        <w:spacing w:before="120"/>
        <w:jc w:val="both"/>
        <w:rPr>
          <w:rFonts w:ascii="Tahoma" w:hAnsi="Tahoma" w:cs="Tahoma"/>
          <w:b/>
          <w:bCs/>
          <w:sz w:val="22"/>
          <w:szCs w:val="22"/>
        </w:rPr>
      </w:pPr>
      <w:r w:rsidRPr="00002E70">
        <w:rPr>
          <w:rFonts w:ascii="Tahoma" w:hAnsi="Tahoma" w:cs="Tahoma"/>
          <w:b/>
          <w:bCs/>
          <w:sz w:val="22"/>
          <w:szCs w:val="22"/>
        </w:rPr>
        <w:t xml:space="preserve">3. </w:t>
      </w:r>
      <w:r w:rsidRPr="00552775">
        <w:rPr>
          <w:rFonts w:ascii="Tahoma" w:hAnsi="Tahoma" w:cs="Tahoma"/>
          <w:b/>
          <w:bCs/>
          <w:color w:val="FF0000"/>
          <w:sz w:val="22"/>
          <w:szCs w:val="22"/>
        </w:rPr>
        <w:t xml:space="preserve">CONSTRUCTION </w:t>
      </w:r>
      <w:r w:rsidR="00AD2620" w:rsidRPr="00552775">
        <w:rPr>
          <w:rFonts w:ascii="Tahoma" w:hAnsi="Tahoma" w:cs="Tahoma"/>
          <w:b/>
          <w:bCs/>
          <w:color w:val="FF0000"/>
          <w:sz w:val="22"/>
          <w:szCs w:val="22"/>
        </w:rPr>
        <w:t xml:space="preserve">DE UN </w:t>
      </w:r>
      <w:r w:rsidR="00325771" w:rsidRPr="00552775">
        <w:rPr>
          <w:rFonts w:ascii="Tahoma" w:hAnsi="Tahoma" w:cs="Tahoma"/>
          <w:b/>
          <w:bCs/>
          <w:color w:val="FF0000"/>
          <w:sz w:val="22"/>
          <w:szCs w:val="22"/>
        </w:rPr>
        <w:t>DALOT DE 3X3X9</w:t>
      </w:r>
      <w:r w:rsidR="00AD2620" w:rsidRPr="00552775">
        <w:rPr>
          <w:rFonts w:ascii="Tahoma" w:hAnsi="Tahoma" w:cs="Tahoma"/>
          <w:b/>
          <w:bCs/>
          <w:color w:val="FF0000"/>
          <w:sz w:val="22"/>
          <w:szCs w:val="22"/>
        </w:rPr>
        <w:t xml:space="preserve"> EN BETON ARME QUI </w:t>
      </w:r>
      <w:r w:rsidR="00741922" w:rsidRPr="00552775">
        <w:rPr>
          <w:rFonts w:ascii="Tahoma" w:hAnsi="Tahoma" w:cs="Tahoma"/>
          <w:b/>
          <w:bCs/>
          <w:color w:val="FF0000"/>
          <w:sz w:val="22"/>
          <w:szCs w:val="22"/>
        </w:rPr>
        <w:t xml:space="preserve">RELIER L’EGLISE </w:t>
      </w:r>
      <w:r w:rsidRPr="00552775">
        <w:rPr>
          <w:rFonts w:ascii="Tahoma" w:hAnsi="Tahoma" w:cs="Tahoma"/>
          <w:b/>
          <w:bCs/>
          <w:color w:val="FF0000"/>
          <w:sz w:val="22"/>
          <w:szCs w:val="22"/>
        </w:rPr>
        <w:t xml:space="preserve">BAPTIST </w:t>
      </w:r>
      <w:r w:rsidR="00741922" w:rsidRPr="00552775">
        <w:rPr>
          <w:rFonts w:ascii="Tahoma" w:hAnsi="Tahoma" w:cs="Tahoma"/>
          <w:b/>
          <w:bCs/>
          <w:color w:val="FF0000"/>
          <w:sz w:val="22"/>
          <w:szCs w:val="22"/>
        </w:rPr>
        <w:t xml:space="preserve">A L’EGLISE </w:t>
      </w:r>
      <w:r w:rsidRPr="00552775">
        <w:rPr>
          <w:rFonts w:ascii="Tahoma" w:hAnsi="Tahoma" w:cs="Tahoma"/>
          <w:b/>
          <w:bCs/>
          <w:color w:val="FF0000"/>
          <w:sz w:val="22"/>
          <w:szCs w:val="22"/>
        </w:rPr>
        <w:t xml:space="preserve">CATHOLIC BUJONG QUARTER </w:t>
      </w:r>
      <w:r w:rsidR="00741922" w:rsidRPr="00552775">
        <w:rPr>
          <w:rFonts w:ascii="Tahoma" w:hAnsi="Tahoma" w:cs="Tahoma"/>
          <w:b/>
          <w:bCs/>
          <w:color w:val="FF0000"/>
          <w:sz w:val="22"/>
          <w:szCs w:val="22"/>
        </w:rPr>
        <w:t xml:space="preserve">DANS L’ARRONDISEMENT DE </w:t>
      </w:r>
      <w:r w:rsidRPr="00552775">
        <w:rPr>
          <w:rFonts w:ascii="Tahoma" w:hAnsi="Tahoma" w:cs="Tahoma"/>
          <w:b/>
          <w:bCs/>
          <w:color w:val="FF0000"/>
          <w:sz w:val="22"/>
          <w:szCs w:val="22"/>
        </w:rPr>
        <w:t xml:space="preserve">BAMENDA I, </w:t>
      </w:r>
      <w:r w:rsidR="00741922" w:rsidRPr="00552775">
        <w:rPr>
          <w:rFonts w:ascii="Tahoma" w:hAnsi="Tahoma" w:cs="Tahoma"/>
          <w:b/>
          <w:bCs/>
          <w:color w:val="FF0000"/>
          <w:sz w:val="22"/>
          <w:szCs w:val="22"/>
        </w:rPr>
        <w:t xml:space="preserve">DEPARTEMENT DE LAS </w:t>
      </w:r>
      <w:r w:rsidRPr="00552775">
        <w:rPr>
          <w:rFonts w:ascii="Tahoma" w:hAnsi="Tahoma" w:cs="Tahoma"/>
          <w:b/>
          <w:bCs/>
          <w:color w:val="FF0000"/>
          <w:sz w:val="22"/>
          <w:szCs w:val="22"/>
        </w:rPr>
        <w:t xml:space="preserve">MEZAM </w:t>
      </w:r>
      <w:r w:rsidR="00741922" w:rsidRPr="00552775">
        <w:rPr>
          <w:rFonts w:ascii="Tahoma" w:hAnsi="Tahoma" w:cs="Tahoma"/>
          <w:b/>
          <w:bCs/>
          <w:color w:val="FF0000"/>
          <w:sz w:val="22"/>
          <w:szCs w:val="22"/>
        </w:rPr>
        <w:t xml:space="preserve">DANS LA REGION DU NORD OUEST </w:t>
      </w:r>
      <w:r w:rsidRPr="00552775">
        <w:rPr>
          <w:rFonts w:ascii="Tahoma" w:hAnsi="Tahoma" w:cs="Tahoma"/>
          <w:b/>
          <w:bCs/>
          <w:color w:val="FF0000"/>
          <w:sz w:val="22"/>
          <w:szCs w:val="22"/>
        </w:rPr>
        <w:t>.</w:t>
      </w:r>
    </w:p>
    <w:tbl>
      <w:tblPr>
        <w:tblW w:w="9818" w:type="dxa"/>
        <w:tblLook w:val="04A0" w:firstRow="1" w:lastRow="0" w:firstColumn="1" w:lastColumn="0" w:noHBand="0" w:noVBand="1"/>
      </w:tblPr>
      <w:tblGrid>
        <w:gridCol w:w="1356"/>
        <w:gridCol w:w="8462"/>
      </w:tblGrid>
      <w:tr w:rsidR="00850AD5" w14:paraId="5E1883CB" w14:textId="77777777" w:rsidTr="00002E70">
        <w:trPr>
          <w:trHeight w:val="272"/>
        </w:trPr>
        <w:tc>
          <w:tcPr>
            <w:tcW w:w="1356" w:type="dxa"/>
            <w:tcBorders>
              <w:top w:val="single" w:sz="4" w:space="0" w:color="auto"/>
              <w:left w:val="single" w:sz="8" w:space="0" w:color="auto"/>
              <w:bottom w:val="single" w:sz="4" w:space="0" w:color="auto"/>
              <w:right w:val="single" w:sz="4" w:space="0" w:color="auto"/>
            </w:tcBorders>
            <w:noWrap/>
            <w:vAlign w:val="bottom"/>
            <w:hideMark/>
          </w:tcPr>
          <w:p w14:paraId="34AB9F68" w14:textId="77777777" w:rsidR="00850AD5" w:rsidRDefault="00850AD5" w:rsidP="00002E70">
            <w:pPr>
              <w:jc w:val="center"/>
              <w:rPr>
                <w:rFonts w:ascii="Calibri" w:hAnsi="Calibri" w:cs="Calibri"/>
                <w:b/>
                <w:bCs/>
                <w:sz w:val="22"/>
                <w:szCs w:val="22"/>
                <w:lang w:eastAsia="en-US"/>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370F395D" w14:textId="7988BE8E" w:rsidR="00850AD5" w:rsidRDefault="00850AD5" w:rsidP="00002E70">
            <w:pPr>
              <w:rPr>
                <w:rFonts w:ascii="Calibri" w:hAnsi="Calibri" w:cs="Calibri"/>
                <w:b/>
                <w:bCs/>
                <w:sz w:val="22"/>
                <w:szCs w:val="22"/>
              </w:rPr>
            </w:pPr>
            <w:r>
              <w:rPr>
                <w:rFonts w:ascii="Arial" w:hAnsi="Arial" w:cs="Arial"/>
                <w:b/>
                <w:bCs/>
                <w:sz w:val="22"/>
                <w:szCs w:val="22"/>
              </w:rPr>
              <w:t>100: TRAVAUX PRELIMINAIRE</w:t>
            </w:r>
          </w:p>
        </w:tc>
      </w:tr>
      <w:tr w:rsidR="00850AD5" w14:paraId="110652DE"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6D84E8DF" w14:textId="77777777" w:rsidR="00850AD5" w:rsidRDefault="00850AD5" w:rsidP="00850AD5">
            <w:pPr>
              <w:jc w:val="center"/>
              <w:rPr>
                <w:rFonts w:ascii="Calibri" w:hAnsi="Calibri" w:cs="Calibri"/>
                <w:b/>
                <w:bCs/>
                <w:sz w:val="22"/>
                <w:szCs w:val="22"/>
              </w:rPr>
            </w:pPr>
            <w:r>
              <w:rPr>
                <w:rFonts w:ascii="Calibri" w:hAnsi="Calibri" w:cs="Calibri"/>
                <w:b/>
                <w:bCs/>
                <w:sz w:val="22"/>
                <w:szCs w:val="22"/>
              </w:rPr>
              <w:t>101</w:t>
            </w:r>
          </w:p>
        </w:tc>
        <w:tc>
          <w:tcPr>
            <w:tcW w:w="8462" w:type="dxa"/>
            <w:tcBorders>
              <w:top w:val="single" w:sz="4" w:space="0" w:color="auto"/>
              <w:left w:val="nil"/>
              <w:bottom w:val="single" w:sz="4" w:space="0" w:color="auto"/>
              <w:right w:val="single" w:sz="4" w:space="0" w:color="000000"/>
            </w:tcBorders>
            <w:hideMark/>
          </w:tcPr>
          <w:p w14:paraId="1EE6A2F5" w14:textId="0BE420D1" w:rsidR="00850AD5" w:rsidRDefault="00850AD5" w:rsidP="00850AD5">
            <w:pPr>
              <w:rPr>
                <w:rFonts w:ascii="Calibri" w:hAnsi="Calibri" w:cs="Calibri"/>
                <w:sz w:val="22"/>
                <w:szCs w:val="22"/>
              </w:rPr>
            </w:pPr>
            <w:r w:rsidRPr="00454FCD">
              <w:t>Installation du Chantier</w:t>
            </w:r>
          </w:p>
        </w:tc>
      </w:tr>
      <w:tr w:rsidR="00850AD5" w14:paraId="3F69D0EF"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3AA5DB87" w14:textId="77777777" w:rsidR="00850AD5" w:rsidRDefault="00850AD5" w:rsidP="00850AD5">
            <w:pPr>
              <w:jc w:val="center"/>
              <w:rPr>
                <w:rFonts w:ascii="Calibri" w:hAnsi="Calibri" w:cs="Calibri"/>
                <w:b/>
                <w:bCs/>
                <w:sz w:val="22"/>
                <w:szCs w:val="22"/>
              </w:rPr>
            </w:pPr>
            <w:r>
              <w:rPr>
                <w:rFonts w:ascii="Calibri" w:hAnsi="Calibri" w:cs="Calibri"/>
                <w:b/>
                <w:bCs/>
                <w:sz w:val="22"/>
                <w:szCs w:val="22"/>
              </w:rPr>
              <w:t>102</w:t>
            </w:r>
          </w:p>
        </w:tc>
        <w:tc>
          <w:tcPr>
            <w:tcW w:w="8462" w:type="dxa"/>
            <w:tcBorders>
              <w:top w:val="single" w:sz="4" w:space="0" w:color="auto"/>
              <w:left w:val="nil"/>
              <w:bottom w:val="single" w:sz="4" w:space="0" w:color="auto"/>
              <w:right w:val="single" w:sz="4" w:space="0" w:color="auto"/>
            </w:tcBorders>
            <w:noWrap/>
            <w:hideMark/>
          </w:tcPr>
          <w:p w14:paraId="07E38B76" w14:textId="24F9CD91" w:rsidR="00850AD5" w:rsidRDefault="00850AD5" w:rsidP="00850AD5">
            <w:pPr>
              <w:rPr>
                <w:rFonts w:ascii="Calibri" w:hAnsi="Calibri" w:cs="Calibri"/>
                <w:sz w:val="22"/>
                <w:szCs w:val="22"/>
              </w:rPr>
            </w:pPr>
            <w:r w:rsidRPr="00454FCD">
              <w:t>Etudes Géotechniques</w:t>
            </w:r>
          </w:p>
        </w:tc>
      </w:tr>
      <w:tr w:rsidR="00850AD5" w14:paraId="548AC5EA"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59813AF6" w14:textId="77777777" w:rsidR="00850AD5" w:rsidRDefault="00850AD5" w:rsidP="00850AD5">
            <w:pPr>
              <w:jc w:val="center"/>
              <w:rPr>
                <w:rFonts w:ascii="Calibri" w:hAnsi="Calibri" w:cs="Calibri"/>
                <w:b/>
                <w:bCs/>
                <w:sz w:val="22"/>
                <w:szCs w:val="22"/>
              </w:rPr>
            </w:pPr>
            <w:r>
              <w:rPr>
                <w:rFonts w:ascii="Calibri" w:hAnsi="Calibri" w:cs="Calibri"/>
                <w:b/>
                <w:bCs/>
                <w:sz w:val="22"/>
                <w:szCs w:val="22"/>
              </w:rPr>
              <w:t>103</w:t>
            </w:r>
          </w:p>
        </w:tc>
        <w:tc>
          <w:tcPr>
            <w:tcW w:w="8462" w:type="dxa"/>
            <w:tcBorders>
              <w:top w:val="single" w:sz="4" w:space="0" w:color="auto"/>
              <w:left w:val="nil"/>
              <w:bottom w:val="single" w:sz="4" w:space="0" w:color="auto"/>
              <w:right w:val="single" w:sz="4" w:space="0" w:color="000000"/>
            </w:tcBorders>
            <w:hideMark/>
          </w:tcPr>
          <w:p w14:paraId="4DBFDCE9" w14:textId="7BB3E5B5" w:rsidR="00850AD5" w:rsidRDefault="00850AD5" w:rsidP="00850AD5">
            <w:pPr>
              <w:rPr>
                <w:rFonts w:ascii="Calibri" w:hAnsi="Calibri" w:cs="Calibri"/>
                <w:sz w:val="22"/>
                <w:szCs w:val="22"/>
              </w:rPr>
            </w:pPr>
            <w:r w:rsidRPr="00454FCD">
              <w:t>Projet d’exécution et Plan de Récolement</w:t>
            </w:r>
          </w:p>
        </w:tc>
      </w:tr>
      <w:tr w:rsidR="00850AD5" w14:paraId="21AA00BC"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47C3C356"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3C2990EF" w14:textId="65695C5D" w:rsidR="00850AD5" w:rsidRDefault="00850AD5" w:rsidP="00002E70">
            <w:pPr>
              <w:rPr>
                <w:rFonts w:ascii="Calibri" w:hAnsi="Calibri" w:cs="Calibri"/>
                <w:b/>
                <w:bCs/>
                <w:sz w:val="22"/>
                <w:szCs w:val="22"/>
              </w:rPr>
            </w:pPr>
            <w:r>
              <w:rPr>
                <w:rFonts w:ascii="Calibri" w:hAnsi="Calibri" w:cs="Calibri"/>
                <w:b/>
                <w:bCs/>
                <w:sz w:val="22"/>
                <w:szCs w:val="22"/>
              </w:rPr>
              <w:t>Series 200: preparation  du site</w:t>
            </w:r>
          </w:p>
        </w:tc>
      </w:tr>
      <w:tr w:rsidR="00850AD5" w14:paraId="67975158"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11EAF2F5" w14:textId="77777777" w:rsidR="00850AD5" w:rsidRDefault="00850AD5" w:rsidP="00002E70">
            <w:pPr>
              <w:jc w:val="center"/>
              <w:rPr>
                <w:rFonts w:ascii="Calibri" w:hAnsi="Calibri" w:cs="Calibri"/>
                <w:b/>
                <w:bCs/>
                <w:sz w:val="22"/>
                <w:szCs w:val="22"/>
              </w:rPr>
            </w:pPr>
            <w:r>
              <w:rPr>
                <w:rFonts w:ascii="Calibri" w:hAnsi="Calibri" w:cs="Calibri"/>
                <w:b/>
                <w:bCs/>
                <w:sz w:val="22"/>
                <w:szCs w:val="22"/>
              </w:rPr>
              <w:t>201</w:t>
            </w:r>
          </w:p>
        </w:tc>
        <w:tc>
          <w:tcPr>
            <w:tcW w:w="8462" w:type="dxa"/>
            <w:tcBorders>
              <w:top w:val="single" w:sz="4" w:space="0" w:color="auto"/>
              <w:left w:val="nil"/>
              <w:bottom w:val="single" w:sz="4" w:space="0" w:color="auto"/>
              <w:right w:val="single" w:sz="4" w:space="0" w:color="auto"/>
            </w:tcBorders>
            <w:noWrap/>
            <w:vAlign w:val="bottom"/>
            <w:hideMark/>
          </w:tcPr>
          <w:p w14:paraId="7D775F7E" w14:textId="660AC824" w:rsidR="00850AD5" w:rsidRDefault="00350A2A" w:rsidP="00002E70">
            <w:pPr>
              <w:rPr>
                <w:rFonts w:ascii="Calibri" w:hAnsi="Calibri" w:cs="Calibri"/>
                <w:sz w:val="22"/>
                <w:szCs w:val="22"/>
              </w:rPr>
            </w:pPr>
            <w:r>
              <w:rPr>
                <w:rFonts w:ascii="Calibri" w:hAnsi="Calibri" w:cs="Calibri"/>
                <w:sz w:val="22"/>
                <w:szCs w:val="22"/>
              </w:rPr>
              <w:t>débroussaillement</w:t>
            </w:r>
          </w:p>
        </w:tc>
      </w:tr>
      <w:tr w:rsidR="00850AD5" w14:paraId="233FD940"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33187E74" w14:textId="77777777" w:rsidR="00850AD5" w:rsidRDefault="00850AD5" w:rsidP="00002E70">
            <w:pPr>
              <w:jc w:val="center"/>
              <w:rPr>
                <w:rFonts w:ascii="Calibri" w:hAnsi="Calibri" w:cs="Calibri"/>
                <w:b/>
                <w:bCs/>
                <w:sz w:val="22"/>
                <w:szCs w:val="22"/>
              </w:rPr>
            </w:pPr>
            <w:r>
              <w:rPr>
                <w:rFonts w:ascii="Calibri" w:hAnsi="Calibri" w:cs="Calibri"/>
                <w:b/>
                <w:bCs/>
                <w:sz w:val="22"/>
                <w:szCs w:val="22"/>
              </w:rPr>
              <w:t>203</w:t>
            </w:r>
          </w:p>
        </w:tc>
        <w:tc>
          <w:tcPr>
            <w:tcW w:w="8462" w:type="dxa"/>
            <w:tcBorders>
              <w:top w:val="single" w:sz="4" w:space="0" w:color="auto"/>
              <w:left w:val="nil"/>
              <w:bottom w:val="single" w:sz="4" w:space="0" w:color="auto"/>
              <w:right w:val="single" w:sz="4" w:space="0" w:color="auto"/>
            </w:tcBorders>
            <w:noWrap/>
            <w:vAlign w:val="bottom"/>
            <w:hideMark/>
          </w:tcPr>
          <w:p w14:paraId="4DB7E7AE" w14:textId="39A55B5D" w:rsidR="00850AD5" w:rsidRDefault="00850AD5" w:rsidP="00002E70">
            <w:pPr>
              <w:rPr>
                <w:rFonts w:ascii="Calibri" w:hAnsi="Calibri" w:cs="Calibri"/>
                <w:sz w:val="22"/>
                <w:szCs w:val="22"/>
              </w:rPr>
            </w:pPr>
            <w:r>
              <w:rPr>
                <w:rFonts w:ascii="Calibri" w:hAnsi="Calibri" w:cs="Calibri"/>
                <w:sz w:val="22"/>
                <w:szCs w:val="22"/>
              </w:rPr>
              <w:t xml:space="preserve"> nettoyage </w:t>
            </w:r>
            <w:proofErr w:type="gramStart"/>
            <w:r>
              <w:rPr>
                <w:rFonts w:ascii="Calibri" w:hAnsi="Calibri" w:cs="Calibri"/>
                <w:sz w:val="22"/>
                <w:szCs w:val="22"/>
              </w:rPr>
              <w:t>du lits</w:t>
            </w:r>
            <w:proofErr w:type="gramEnd"/>
            <w:r>
              <w:rPr>
                <w:rFonts w:ascii="Calibri" w:hAnsi="Calibri" w:cs="Calibri"/>
                <w:sz w:val="22"/>
                <w:szCs w:val="22"/>
              </w:rPr>
              <w:t xml:space="preserve"> d’eaux</w:t>
            </w:r>
          </w:p>
        </w:tc>
      </w:tr>
      <w:tr w:rsidR="00850AD5" w14:paraId="4AB29F19"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637E3A53" w14:textId="77777777" w:rsidR="00850AD5" w:rsidRDefault="00850AD5" w:rsidP="00002E70">
            <w:pPr>
              <w:jc w:val="center"/>
              <w:rPr>
                <w:rFonts w:ascii="Calibri" w:hAnsi="Calibri" w:cs="Calibri"/>
                <w:b/>
                <w:bCs/>
                <w:sz w:val="22"/>
                <w:szCs w:val="22"/>
              </w:rPr>
            </w:pPr>
            <w:r>
              <w:rPr>
                <w:rFonts w:ascii="Calibri" w:hAnsi="Calibri" w:cs="Calibri"/>
                <w:b/>
                <w:bCs/>
                <w:sz w:val="22"/>
                <w:szCs w:val="22"/>
              </w:rPr>
              <w:t>204</w:t>
            </w:r>
          </w:p>
        </w:tc>
        <w:tc>
          <w:tcPr>
            <w:tcW w:w="8462" w:type="dxa"/>
            <w:tcBorders>
              <w:top w:val="single" w:sz="4" w:space="0" w:color="auto"/>
              <w:left w:val="nil"/>
              <w:bottom w:val="single" w:sz="4" w:space="0" w:color="auto"/>
              <w:right w:val="single" w:sz="4" w:space="0" w:color="auto"/>
            </w:tcBorders>
            <w:noWrap/>
            <w:vAlign w:val="bottom"/>
            <w:hideMark/>
          </w:tcPr>
          <w:p w14:paraId="7C906654" w14:textId="477130C1" w:rsidR="00850AD5" w:rsidRDefault="00850AD5" w:rsidP="00002E70">
            <w:pPr>
              <w:rPr>
                <w:rFonts w:ascii="Calibri" w:hAnsi="Calibri" w:cs="Calibri"/>
                <w:sz w:val="22"/>
                <w:szCs w:val="22"/>
              </w:rPr>
            </w:pPr>
            <w:r>
              <w:rPr>
                <w:rFonts w:ascii="Calibri" w:hAnsi="Calibri" w:cs="Calibri"/>
                <w:sz w:val="22"/>
                <w:szCs w:val="22"/>
              </w:rPr>
              <w:t>Implantation de la structure</w:t>
            </w:r>
          </w:p>
        </w:tc>
      </w:tr>
      <w:tr w:rsidR="00850AD5" w14:paraId="419E52A1"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3E53B83E"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2CCFF95E" w14:textId="749C2D26" w:rsidR="00850AD5" w:rsidRDefault="00850AD5" w:rsidP="00002E70">
            <w:pPr>
              <w:rPr>
                <w:rFonts w:ascii="Calibri" w:hAnsi="Calibri" w:cs="Calibri"/>
                <w:b/>
                <w:bCs/>
                <w:sz w:val="22"/>
                <w:szCs w:val="22"/>
              </w:rPr>
            </w:pPr>
            <w:r>
              <w:rPr>
                <w:rFonts w:ascii="Calibri" w:hAnsi="Calibri" w:cs="Calibri"/>
                <w:b/>
                <w:bCs/>
                <w:sz w:val="22"/>
                <w:szCs w:val="22"/>
              </w:rPr>
              <w:t>Series 300</w:t>
            </w:r>
            <w:r w:rsidR="00AD2620">
              <w:rPr>
                <w:rFonts w:ascii="Calibri" w:hAnsi="Calibri" w:cs="Calibri"/>
                <w:b/>
                <w:bCs/>
                <w:sz w:val="22"/>
                <w:szCs w:val="22"/>
              </w:rPr>
              <w:t> ;</w:t>
            </w:r>
            <w:r w:rsidR="00AD2620">
              <w:rPr>
                <w:rFonts w:ascii="Arial" w:hAnsi="Arial" w:cs="Arial"/>
                <w:b/>
                <w:bCs/>
                <w:sz w:val="22"/>
                <w:szCs w:val="22"/>
              </w:rPr>
              <w:t xml:space="preserve"> TERRASSEMENTS</w:t>
            </w:r>
          </w:p>
        </w:tc>
      </w:tr>
      <w:tr w:rsidR="00850AD5" w14:paraId="4DA91ADD" w14:textId="77777777" w:rsidTr="00002E70">
        <w:trPr>
          <w:trHeight w:val="394"/>
        </w:trPr>
        <w:tc>
          <w:tcPr>
            <w:tcW w:w="1356" w:type="dxa"/>
            <w:tcBorders>
              <w:top w:val="nil"/>
              <w:left w:val="single" w:sz="8" w:space="0" w:color="auto"/>
              <w:bottom w:val="single" w:sz="4" w:space="0" w:color="auto"/>
              <w:right w:val="single" w:sz="4" w:space="0" w:color="auto"/>
            </w:tcBorders>
            <w:noWrap/>
            <w:vAlign w:val="bottom"/>
            <w:hideMark/>
          </w:tcPr>
          <w:p w14:paraId="71D4CF44"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000000"/>
            </w:tcBorders>
            <w:noWrap/>
            <w:vAlign w:val="bottom"/>
            <w:hideMark/>
          </w:tcPr>
          <w:p w14:paraId="0C20494F" w14:textId="237651E8" w:rsidR="00850AD5" w:rsidRDefault="00DB3921" w:rsidP="00850AD5">
            <w:pPr>
              <w:rPr>
                <w:rFonts w:ascii="Calibri" w:hAnsi="Calibri" w:cs="Calibri"/>
                <w:sz w:val="22"/>
                <w:szCs w:val="22"/>
              </w:rPr>
            </w:pPr>
            <w:r>
              <w:rPr>
                <w:rFonts w:ascii="Calibri" w:hAnsi="Calibri" w:cs="Calibri"/>
                <w:sz w:val="22"/>
                <w:szCs w:val="22"/>
              </w:rPr>
              <w:t xml:space="preserve">Ouverture de </w:t>
            </w:r>
            <w:r w:rsidR="00850AD5">
              <w:rPr>
                <w:rFonts w:ascii="Calibri" w:hAnsi="Calibri" w:cs="Calibri"/>
                <w:sz w:val="22"/>
                <w:szCs w:val="22"/>
              </w:rPr>
              <w:t>2km</w:t>
            </w:r>
            <w:r>
              <w:rPr>
                <w:rFonts w:ascii="Calibri" w:hAnsi="Calibri" w:cs="Calibri"/>
                <w:sz w:val="22"/>
                <w:szCs w:val="22"/>
              </w:rPr>
              <w:t xml:space="preserve"> de route de part et d’autre du ponts</w:t>
            </w:r>
          </w:p>
        </w:tc>
      </w:tr>
      <w:tr w:rsidR="00850AD5" w14:paraId="0EED8F30"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6B786ED8" w14:textId="77777777" w:rsidR="00850AD5" w:rsidRDefault="00850AD5" w:rsidP="00002E70">
            <w:pPr>
              <w:jc w:val="center"/>
              <w:rPr>
                <w:rFonts w:ascii="Arial" w:hAnsi="Arial" w:cs="Arial"/>
                <w:b/>
                <w:bCs/>
                <w:sz w:val="20"/>
                <w:szCs w:val="20"/>
              </w:rPr>
            </w:pPr>
            <w:r>
              <w:rPr>
                <w:rFonts w:ascii="Arial" w:hAnsi="Arial" w:cs="Arial"/>
                <w:b/>
                <w:bCs/>
                <w:sz w:val="20"/>
                <w:szCs w:val="20"/>
              </w:rPr>
              <w:t>301</w:t>
            </w:r>
          </w:p>
        </w:tc>
        <w:tc>
          <w:tcPr>
            <w:tcW w:w="8462" w:type="dxa"/>
            <w:tcBorders>
              <w:top w:val="single" w:sz="4" w:space="0" w:color="auto"/>
              <w:left w:val="nil"/>
              <w:bottom w:val="single" w:sz="4" w:space="0" w:color="auto"/>
              <w:right w:val="single" w:sz="4" w:space="0" w:color="auto"/>
            </w:tcBorders>
            <w:vAlign w:val="center"/>
            <w:hideMark/>
          </w:tcPr>
          <w:p w14:paraId="06413727" w14:textId="68F5A1DF" w:rsidR="00850AD5" w:rsidRDefault="00850AD5" w:rsidP="00002E70">
            <w:pPr>
              <w:rPr>
                <w:rFonts w:ascii="Calibri" w:hAnsi="Calibri" w:cs="Calibri"/>
                <w:sz w:val="22"/>
                <w:szCs w:val="22"/>
              </w:rPr>
            </w:pPr>
            <w:r>
              <w:rPr>
                <w:rFonts w:ascii="Calibri" w:hAnsi="Calibri" w:cs="Calibri"/>
                <w:sz w:val="22"/>
                <w:szCs w:val="22"/>
              </w:rPr>
              <w:t>deblais mise en depots</w:t>
            </w:r>
          </w:p>
        </w:tc>
      </w:tr>
      <w:tr w:rsidR="00850AD5" w14:paraId="5FFC7BF0"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4A9AEADF" w14:textId="77777777" w:rsidR="00850AD5" w:rsidRDefault="00850AD5" w:rsidP="00002E70">
            <w:pPr>
              <w:jc w:val="center"/>
              <w:rPr>
                <w:rFonts w:ascii="Arial" w:hAnsi="Arial" w:cs="Arial"/>
                <w:sz w:val="20"/>
                <w:szCs w:val="20"/>
              </w:rPr>
            </w:pPr>
            <w:r>
              <w:rPr>
                <w:rFonts w:ascii="Arial" w:hAnsi="Arial" w:cs="Arial"/>
                <w:sz w:val="20"/>
                <w:szCs w:val="20"/>
              </w:rPr>
              <w:t>302</w:t>
            </w:r>
          </w:p>
        </w:tc>
        <w:tc>
          <w:tcPr>
            <w:tcW w:w="8462" w:type="dxa"/>
            <w:tcBorders>
              <w:top w:val="single" w:sz="4" w:space="0" w:color="auto"/>
              <w:left w:val="nil"/>
              <w:bottom w:val="single" w:sz="4" w:space="0" w:color="auto"/>
              <w:right w:val="single" w:sz="4" w:space="0" w:color="auto"/>
            </w:tcBorders>
            <w:vAlign w:val="center"/>
            <w:hideMark/>
          </w:tcPr>
          <w:p w14:paraId="34313CF6" w14:textId="71305A49" w:rsidR="00850AD5" w:rsidRDefault="00850AD5" w:rsidP="00002E70">
            <w:pPr>
              <w:rPr>
                <w:rFonts w:ascii="Calibri" w:hAnsi="Calibri" w:cs="Calibri"/>
                <w:sz w:val="22"/>
                <w:szCs w:val="22"/>
              </w:rPr>
            </w:pPr>
            <w:r>
              <w:rPr>
                <w:rFonts w:ascii="Calibri" w:hAnsi="Calibri" w:cs="Calibri"/>
                <w:sz w:val="22"/>
                <w:szCs w:val="22"/>
              </w:rPr>
              <w:t xml:space="preserve">materiaux drainante derriere les </w:t>
            </w:r>
            <w:r w:rsidR="0042223C">
              <w:rPr>
                <w:rFonts w:ascii="Calibri" w:hAnsi="Calibri" w:cs="Calibri"/>
                <w:sz w:val="22"/>
                <w:szCs w:val="22"/>
              </w:rPr>
              <w:t>culees</w:t>
            </w:r>
          </w:p>
        </w:tc>
      </w:tr>
      <w:tr w:rsidR="00850AD5" w14:paraId="5D61CFF7"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742B8678" w14:textId="77777777" w:rsidR="00850AD5" w:rsidRDefault="00850AD5" w:rsidP="00002E70">
            <w:pPr>
              <w:jc w:val="center"/>
              <w:rPr>
                <w:rFonts w:ascii="Arial" w:hAnsi="Arial" w:cs="Arial"/>
                <w:sz w:val="20"/>
                <w:szCs w:val="20"/>
              </w:rPr>
            </w:pPr>
            <w:r>
              <w:rPr>
                <w:rFonts w:ascii="Arial" w:hAnsi="Arial" w:cs="Arial"/>
                <w:sz w:val="20"/>
                <w:szCs w:val="20"/>
              </w:rPr>
              <w:t>303</w:t>
            </w:r>
          </w:p>
        </w:tc>
        <w:tc>
          <w:tcPr>
            <w:tcW w:w="8462" w:type="dxa"/>
            <w:tcBorders>
              <w:top w:val="single" w:sz="4" w:space="0" w:color="auto"/>
              <w:left w:val="nil"/>
              <w:bottom w:val="single" w:sz="4" w:space="0" w:color="auto"/>
              <w:right w:val="single" w:sz="4" w:space="0" w:color="000000"/>
            </w:tcBorders>
            <w:vAlign w:val="center"/>
            <w:hideMark/>
          </w:tcPr>
          <w:p w14:paraId="44D29318" w14:textId="71C8D122" w:rsidR="00850AD5" w:rsidRDefault="0042223C" w:rsidP="00002E70">
            <w:pPr>
              <w:rPr>
                <w:rFonts w:ascii="Calibri" w:hAnsi="Calibri" w:cs="Calibri"/>
                <w:sz w:val="22"/>
                <w:szCs w:val="22"/>
              </w:rPr>
            </w:pPr>
            <w:r>
              <w:rPr>
                <w:rFonts w:ascii="Calibri" w:hAnsi="Calibri" w:cs="Calibri"/>
                <w:sz w:val="22"/>
                <w:szCs w:val="22"/>
              </w:rPr>
              <w:t xml:space="preserve">remblayage de </w:t>
            </w:r>
            <w:proofErr w:type="gramStart"/>
            <w:r>
              <w:rPr>
                <w:rFonts w:ascii="Calibri" w:hAnsi="Calibri" w:cs="Calibri"/>
                <w:sz w:val="22"/>
                <w:szCs w:val="22"/>
              </w:rPr>
              <w:t>las</w:t>
            </w:r>
            <w:proofErr w:type="gramEnd"/>
            <w:r>
              <w:rPr>
                <w:rFonts w:ascii="Calibri" w:hAnsi="Calibri" w:cs="Calibri"/>
                <w:sz w:val="22"/>
                <w:szCs w:val="22"/>
              </w:rPr>
              <w:t xml:space="preserve"> fouille</w:t>
            </w:r>
          </w:p>
        </w:tc>
      </w:tr>
      <w:tr w:rsidR="00850AD5" w14:paraId="79C31970"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0C74252E" w14:textId="77777777" w:rsidR="00850AD5" w:rsidRDefault="00850AD5" w:rsidP="00002E70">
            <w:pPr>
              <w:jc w:val="center"/>
              <w:rPr>
                <w:rFonts w:ascii="Arial" w:hAnsi="Arial" w:cs="Arial"/>
                <w:sz w:val="20"/>
                <w:szCs w:val="20"/>
              </w:rPr>
            </w:pPr>
            <w:r>
              <w:rPr>
                <w:rFonts w:ascii="Arial" w:hAnsi="Arial" w:cs="Arial"/>
                <w:sz w:val="20"/>
                <w:szCs w:val="20"/>
              </w:rPr>
              <w:t>304</w:t>
            </w:r>
          </w:p>
        </w:tc>
        <w:tc>
          <w:tcPr>
            <w:tcW w:w="8462" w:type="dxa"/>
            <w:tcBorders>
              <w:top w:val="single" w:sz="4" w:space="0" w:color="auto"/>
              <w:left w:val="nil"/>
              <w:bottom w:val="single" w:sz="4" w:space="0" w:color="auto"/>
              <w:right w:val="single" w:sz="4" w:space="0" w:color="auto"/>
            </w:tcBorders>
            <w:vAlign w:val="center"/>
            <w:hideMark/>
          </w:tcPr>
          <w:p w14:paraId="5EC2FF25" w14:textId="49B9C1A6" w:rsidR="00850AD5" w:rsidRDefault="0042223C" w:rsidP="00002E70">
            <w:pPr>
              <w:rPr>
                <w:rFonts w:ascii="Calibri" w:hAnsi="Calibri" w:cs="Calibri"/>
                <w:sz w:val="22"/>
                <w:szCs w:val="22"/>
              </w:rPr>
            </w:pPr>
            <w:r>
              <w:rPr>
                <w:rFonts w:ascii="Calibri" w:hAnsi="Calibri" w:cs="Calibri"/>
                <w:sz w:val="22"/>
                <w:szCs w:val="22"/>
              </w:rPr>
              <w:t xml:space="preserve">Ramblais et refection de la chaussee des access au pont sur 300m  de part et d’autre </w:t>
            </w:r>
          </w:p>
        </w:tc>
      </w:tr>
      <w:tr w:rsidR="00850AD5" w14:paraId="54321204"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4A0A1ADF" w14:textId="77777777" w:rsidR="00850AD5" w:rsidRDefault="00850AD5"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000000"/>
            </w:tcBorders>
            <w:vAlign w:val="bottom"/>
            <w:hideMark/>
          </w:tcPr>
          <w:p w14:paraId="00B5A971" w14:textId="606363FA" w:rsidR="00850AD5" w:rsidRDefault="00850AD5" w:rsidP="00002E70">
            <w:pPr>
              <w:jc w:val="center"/>
              <w:rPr>
                <w:rFonts w:ascii="Calibri" w:hAnsi="Calibri" w:cs="Calibri"/>
                <w:b/>
                <w:bCs/>
                <w:sz w:val="22"/>
                <w:szCs w:val="22"/>
              </w:rPr>
            </w:pPr>
            <w:r>
              <w:rPr>
                <w:rFonts w:ascii="Calibri" w:hAnsi="Calibri" w:cs="Calibri"/>
                <w:b/>
                <w:bCs/>
                <w:sz w:val="22"/>
                <w:szCs w:val="22"/>
              </w:rPr>
              <w:t xml:space="preserve">Series 400 - Fondations- </w:t>
            </w:r>
            <w:r w:rsidR="00AD2620">
              <w:rPr>
                <w:rFonts w:ascii="Calibri" w:hAnsi="Calibri" w:cs="Calibri"/>
                <w:b/>
                <w:bCs/>
                <w:sz w:val="22"/>
                <w:szCs w:val="22"/>
              </w:rPr>
              <w:t xml:space="preserve">culee </w:t>
            </w:r>
            <w:r>
              <w:rPr>
                <w:rFonts w:ascii="Calibri" w:hAnsi="Calibri" w:cs="Calibri"/>
                <w:b/>
                <w:bCs/>
                <w:sz w:val="22"/>
                <w:szCs w:val="22"/>
              </w:rPr>
              <w:t xml:space="preserve">- Piles- </w:t>
            </w:r>
          </w:p>
        </w:tc>
      </w:tr>
      <w:tr w:rsidR="00850AD5" w14:paraId="68C181D6"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1FEA059D" w14:textId="77777777" w:rsidR="00850AD5" w:rsidRDefault="00850AD5" w:rsidP="00002E70">
            <w:pPr>
              <w:jc w:val="center"/>
              <w:rPr>
                <w:rFonts w:ascii="Arial" w:hAnsi="Arial" w:cs="Arial"/>
                <w:b/>
                <w:bCs/>
                <w:sz w:val="20"/>
                <w:szCs w:val="20"/>
              </w:rPr>
            </w:pPr>
            <w:r>
              <w:rPr>
                <w:rFonts w:ascii="Arial" w:hAnsi="Arial" w:cs="Arial"/>
                <w:b/>
                <w:bCs/>
                <w:sz w:val="20"/>
                <w:szCs w:val="20"/>
              </w:rPr>
              <w:t>401</w:t>
            </w:r>
          </w:p>
        </w:tc>
        <w:tc>
          <w:tcPr>
            <w:tcW w:w="8462" w:type="dxa"/>
            <w:tcBorders>
              <w:top w:val="single" w:sz="4" w:space="0" w:color="auto"/>
              <w:left w:val="nil"/>
              <w:bottom w:val="single" w:sz="4" w:space="0" w:color="auto"/>
              <w:right w:val="single" w:sz="4" w:space="0" w:color="auto"/>
            </w:tcBorders>
            <w:hideMark/>
          </w:tcPr>
          <w:p w14:paraId="6FE61506" w14:textId="497CF3A5" w:rsidR="00850AD5" w:rsidRDefault="0042223C" w:rsidP="00002E70">
            <w:pPr>
              <w:rPr>
                <w:rFonts w:ascii="Calibri" w:hAnsi="Calibri" w:cs="Calibri"/>
                <w:sz w:val="22"/>
                <w:szCs w:val="22"/>
              </w:rPr>
            </w:pPr>
            <w:r>
              <w:rPr>
                <w:rFonts w:ascii="Calibri" w:hAnsi="Calibri" w:cs="Calibri"/>
                <w:sz w:val="22"/>
                <w:szCs w:val="22"/>
              </w:rPr>
              <w:t>enrochement</w:t>
            </w:r>
          </w:p>
        </w:tc>
      </w:tr>
      <w:tr w:rsidR="00850AD5" w14:paraId="3BB6AB67"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629ED5EB" w14:textId="77777777" w:rsidR="00850AD5" w:rsidRDefault="00850AD5" w:rsidP="00002E70">
            <w:pPr>
              <w:jc w:val="center"/>
              <w:rPr>
                <w:rFonts w:ascii="Arial" w:hAnsi="Arial" w:cs="Arial"/>
                <w:b/>
                <w:bCs/>
                <w:sz w:val="20"/>
                <w:szCs w:val="20"/>
              </w:rPr>
            </w:pPr>
            <w:r>
              <w:rPr>
                <w:rFonts w:ascii="Arial" w:hAnsi="Arial" w:cs="Arial"/>
                <w:b/>
                <w:bCs/>
                <w:sz w:val="20"/>
                <w:szCs w:val="20"/>
              </w:rPr>
              <w:t>402</w:t>
            </w:r>
          </w:p>
        </w:tc>
        <w:tc>
          <w:tcPr>
            <w:tcW w:w="8462" w:type="dxa"/>
            <w:tcBorders>
              <w:top w:val="single" w:sz="4" w:space="0" w:color="auto"/>
              <w:left w:val="nil"/>
              <w:bottom w:val="single" w:sz="4" w:space="0" w:color="auto"/>
              <w:right w:val="single" w:sz="4" w:space="0" w:color="auto"/>
            </w:tcBorders>
            <w:hideMark/>
          </w:tcPr>
          <w:p w14:paraId="028176C9" w14:textId="77777777" w:rsidR="00850AD5" w:rsidRDefault="00850AD5" w:rsidP="00002E70">
            <w:pPr>
              <w:rPr>
                <w:rFonts w:ascii="Calibri" w:hAnsi="Calibri" w:cs="Calibri"/>
                <w:sz w:val="22"/>
                <w:szCs w:val="22"/>
              </w:rPr>
            </w:pPr>
            <w:r>
              <w:rPr>
                <w:rFonts w:ascii="Calibri" w:hAnsi="Calibri" w:cs="Calibri"/>
                <w:sz w:val="22"/>
                <w:szCs w:val="22"/>
              </w:rPr>
              <w:t>Demolition</w:t>
            </w:r>
          </w:p>
        </w:tc>
      </w:tr>
      <w:tr w:rsidR="00850AD5" w14:paraId="4A7C1097"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69DA529A" w14:textId="77777777" w:rsidR="00850AD5" w:rsidRDefault="00850AD5" w:rsidP="00002E70">
            <w:pPr>
              <w:jc w:val="center"/>
              <w:rPr>
                <w:rFonts w:ascii="Arial" w:hAnsi="Arial" w:cs="Arial"/>
                <w:b/>
                <w:bCs/>
                <w:sz w:val="20"/>
                <w:szCs w:val="20"/>
              </w:rPr>
            </w:pPr>
            <w:r>
              <w:rPr>
                <w:rFonts w:ascii="Arial" w:hAnsi="Arial" w:cs="Arial"/>
                <w:b/>
                <w:bCs/>
                <w:sz w:val="20"/>
                <w:szCs w:val="20"/>
              </w:rPr>
              <w:t>403</w:t>
            </w:r>
          </w:p>
        </w:tc>
        <w:tc>
          <w:tcPr>
            <w:tcW w:w="8462" w:type="dxa"/>
            <w:tcBorders>
              <w:top w:val="single" w:sz="4" w:space="0" w:color="auto"/>
              <w:left w:val="nil"/>
              <w:bottom w:val="single" w:sz="4" w:space="0" w:color="auto"/>
              <w:right w:val="single" w:sz="4" w:space="0" w:color="auto"/>
            </w:tcBorders>
            <w:vAlign w:val="bottom"/>
            <w:hideMark/>
          </w:tcPr>
          <w:p w14:paraId="779FDA06" w14:textId="656BBF0E" w:rsidR="00850AD5" w:rsidRDefault="0042223C" w:rsidP="00002E70">
            <w:pPr>
              <w:rPr>
                <w:rFonts w:ascii="Calibri" w:hAnsi="Calibri" w:cs="Calibri"/>
                <w:sz w:val="22"/>
                <w:szCs w:val="22"/>
              </w:rPr>
            </w:pPr>
            <w:r>
              <w:rPr>
                <w:rFonts w:ascii="Calibri" w:hAnsi="Calibri" w:cs="Calibri"/>
                <w:sz w:val="22"/>
                <w:szCs w:val="22"/>
              </w:rPr>
              <w:t>Beton de propriete dosage de</w:t>
            </w:r>
            <w:r w:rsidR="00850AD5">
              <w:rPr>
                <w:rFonts w:ascii="Calibri" w:hAnsi="Calibri" w:cs="Calibri"/>
                <w:sz w:val="22"/>
                <w:szCs w:val="22"/>
              </w:rPr>
              <w:t xml:space="preserve"> 150Kg/m3</w:t>
            </w:r>
          </w:p>
        </w:tc>
      </w:tr>
      <w:tr w:rsidR="00850AD5" w14:paraId="05B21A52" w14:textId="77777777" w:rsidTr="00002E70">
        <w:trPr>
          <w:trHeight w:val="352"/>
        </w:trPr>
        <w:tc>
          <w:tcPr>
            <w:tcW w:w="1356" w:type="dxa"/>
            <w:tcBorders>
              <w:top w:val="nil"/>
              <w:left w:val="single" w:sz="8" w:space="0" w:color="auto"/>
              <w:bottom w:val="single" w:sz="4" w:space="0" w:color="auto"/>
              <w:right w:val="single" w:sz="4" w:space="0" w:color="auto"/>
            </w:tcBorders>
            <w:vAlign w:val="center"/>
            <w:hideMark/>
          </w:tcPr>
          <w:p w14:paraId="149546CD" w14:textId="77777777" w:rsidR="00850AD5" w:rsidRDefault="00850AD5" w:rsidP="00002E70">
            <w:pPr>
              <w:jc w:val="center"/>
              <w:rPr>
                <w:rFonts w:ascii="Arial" w:hAnsi="Arial" w:cs="Arial"/>
                <w:b/>
                <w:bCs/>
                <w:sz w:val="20"/>
                <w:szCs w:val="20"/>
              </w:rPr>
            </w:pPr>
            <w:r>
              <w:rPr>
                <w:rFonts w:ascii="Arial" w:hAnsi="Arial" w:cs="Arial"/>
                <w:b/>
                <w:bCs/>
                <w:sz w:val="20"/>
                <w:szCs w:val="20"/>
              </w:rPr>
              <w:t>404</w:t>
            </w:r>
          </w:p>
        </w:tc>
        <w:tc>
          <w:tcPr>
            <w:tcW w:w="8462" w:type="dxa"/>
            <w:tcBorders>
              <w:top w:val="single" w:sz="4" w:space="0" w:color="auto"/>
              <w:left w:val="nil"/>
              <w:bottom w:val="single" w:sz="4" w:space="0" w:color="auto"/>
              <w:right w:val="single" w:sz="4" w:space="0" w:color="000000"/>
            </w:tcBorders>
            <w:vAlign w:val="bottom"/>
            <w:hideMark/>
          </w:tcPr>
          <w:p w14:paraId="3DC9E710" w14:textId="5DCBFCEC" w:rsidR="00850AD5" w:rsidRDefault="0042223C" w:rsidP="00002E70">
            <w:pPr>
              <w:rPr>
                <w:rFonts w:ascii="Calibri" w:hAnsi="Calibri" w:cs="Calibri"/>
                <w:sz w:val="22"/>
                <w:szCs w:val="22"/>
              </w:rPr>
            </w:pPr>
            <w:r>
              <w:rPr>
                <w:rFonts w:ascii="Calibri" w:hAnsi="Calibri" w:cs="Calibri"/>
                <w:sz w:val="22"/>
                <w:szCs w:val="22"/>
              </w:rPr>
              <w:t xml:space="preserve">Beton arme pour dalot de </w:t>
            </w:r>
            <w:r w:rsidR="00850AD5">
              <w:rPr>
                <w:rFonts w:ascii="Calibri" w:hAnsi="Calibri" w:cs="Calibri"/>
                <w:sz w:val="22"/>
                <w:szCs w:val="22"/>
              </w:rPr>
              <w:t xml:space="preserve"> 3m x3m x9m  </w:t>
            </w:r>
          </w:p>
        </w:tc>
      </w:tr>
      <w:tr w:rsidR="00850AD5" w14:paraId="50A33CA8" w14:textId="77777777" w:rsidTr="00002E70">
        <w:trPr>
          <w:trHeight w:val="300"/>
        </w:trPr>
        <w:tc>
          <w:tcPr>
            <w:tcW w:w="1356" w:type="dxa"/>
            <w:tcBorders>
              <w:top w:val="nil"/>
              <w:left w:val="single" w:sz="8" w:space="0" w:color="auto"/>
              <w:bottom w:val="single" w:sz="4" w:space="0" w:color="auto"/>
              <w:right w:val="single" w:sz="4" w:space="0" w:color="auto"/>
            </w:tcBorders>
            <w:vAlign w:val="center"/>
            <w:hideMark/>
          </w:tcPr>
          <w:p w14:paraId="1CA87689" w14:textId="77777777" w:rsidR="00850AD5" w:rsidRDefault="00850AD5" w:rsidP="00002E70">
            <w:pPr>
              <w:jc w:val="center"/>
              <w:rPr>
                <w:rFonts w:ascii="Arial" w:hAnsi="Arial" w:cs="Arial"/>
                <w:b/>
                <w:bCs/>
                <w:sz w:val="20"/>
                <w:szCs w:val="20"/>
              </w:rPr>
            </w:pPr>
            <w:r>
              <w:rPr>
                <w:rFonts w:ascii="Arial" w:hAnsi="Arial" w:cs="Arial"/>
                <w:b/>
                <w:bCs/>
                <w:sz w:val="20"/>
                <w:szCs w:val="20"/>
              </w:rPr>
              <w:t>405</w:t>
            </w:r>
          </w:p>
        </w:tc>
        <w:tc>
          <w:tcPr>
            <w:tcW w:w="8462" w:type="dxa"/>
            <w:tcBorders>
              <w:top w:val="single" w:sz="4" w:space="0" w:color="auto"/>
              <w:left w:val="nil"/>
              <w:bottom w:val="single" w:sz="4" w:space="0" w:color="auto"/>
              <w:right w:val="single" w:sz="4" w:space="0" w:color="auto"/>
            </w:tcBorders>
            <w:vAlign w:val="bottom"/>
            <w:hideMark/>
          </w:tcPr>
          <w:p w14:paraId="05D828D6" w14:textId="3E592843" w:rsidR="00850AD5" w:rsidRDefault="0042223C" w:rsidP="00002E70">
            <w:pPr>
              <w:rPr>
                <w:rFonts w:ascii="Calibri" w:hAnsi="Calibri" w:cs="Calibri"/>
                <w:sz w:val="22"/>
                <w:szCs w:val="22"/>
              </w:rPr>
            </w:pPr>
            <w:r>
              <w:rPr>
                <w:rFonts w:ascii="Calibri" w:hAnsi="Calibri" w:cs="Calibri"/>
                <w:sz w:val="22"/>
                <w:szCs w:val="22"/>
              </w:rPr>
              <w:t>Construction de carniveaux en</w:t>
            </w:r>
            <w:r w:rsidR="00B3149D">
              <w:rPr>
                <w:rFonts w:ascii="Calibri" w:hAnsi="Calibri" w:cs="Calibri"/>
                <w:sz w:val="22"/>
                <w:szCs w:val="22"/>
              </w:rPr>
              <w:t xml:space="preserve"> V </w:t>
            </w:r>
            <w:r>
              <w:rPr>
                <w:rFonts w:ascii="Calibri" w:hAnsi="Calibri" w:cs="Calibri"/>
                <w:sz w:val="22"/>
                <w:szCs w:val="22"/>
              </w:rPr>
              <w:t>pere</w:t>
            </w:r>
            <w:r w:rsidR="00B3149D">
              <w:rPr>
                <w:rFonts w:ascii="Calibri" w:hAnsi="Calibri" w:cs="Calibri"/>
                <w:sz w:val="22"/>
                <w:szCs w:val="22"/>
              </w:rPr>
              <w:t xml:space="preserve">z masconne </w:t>
            </w:r>
            <w:r w:rsidR="00850AD5">
              <w:rPr>
                <w:rFonts w:ascii="Calibri" w:hAnsi="Calibri" w:cs="Calibri"/>
                <w:sz w:val="22"/>
                <w:szCs w:val="22"/>
              </w:rPr>
              <w:t>135x65cm</w:t>
            </w:r>
          </w:p>
        </w:tc>
      </w:tr>
    </w:tbl>
    <w:p w14:paraId="215AEB99" w14:textId="11DDD699" w:rsidR="00850AD5" w:rsidRPr="00002E70" w:rsidRDefault="00850AD5" w:rsidP="00850AD5">
      <w:pPr>
        <w:pStyle w:val="ListParagraph"/>
        <w:spacing w:before="120"/>
        <w:ind w:left="720"/>
        <w:jc w:val="both"/>
        <w:rPr>
          <w:rFonts w:ascii="Tahoma" w:hAnsi="Tahoma" w:cs="Tahoma"/>
          <w:b/>
          <w:bCs/>
          <w:sz w:val="22"/>
          <w:szCs w:val="22"/>
        </w:rPr>
      </w:pPr>
      <w:r w:rsidRPr="00002E70">
        <w:rPr>
          <w:rFonts w:ascii="Tahoma" w:hAnsi="Tahoma" w:cs="Tahoma"/>
          <w:b/>
          <w:bCs/>
          <w:sz w:val="22"/>
          <w:szCs w:val="22"/>
        </w:rPr>
        <w:t xml:space="preserve">LOT 2 : CONSTRUCTION </w:t>
      </w:r>
      <w:r w:rsidR="002D4199" w:rsidRPr="00002E70">
        <w:rPr>
          <w:rFonts w:ascii="Tahoma" w:hAnsi="Tahoma" w:cs="Tahoma"/>
          <w:b/>
          <w:bCs/>
          <w:sz w:val="22"/>
          <w:szCs w:val="22"/>
        </w:rPr>
        <w:t>DE TROIS PONTS DANS</w:t>
      </w:r>
      <w:r w:rsidRPr="00002E70">
        <w:rPr>
          <w:rFonts w:ascii="Tahoma" w:hAnsi="Tahoma" w:cs="Tahoma"/>
          <w:b/>
          <w:bCs/>
          <w:sz w:val="22"/>
          <w:szCs w:val="22"/>
        </w:rPr>
        <w:t xml:space="preserve"> </w:t>
      </w:r>
      <w:r w:rsidR="00552775">
        <w:rPr>
          <w:rFonts w:ascii="Tahoma" w:hAnsi="Tahoma" w:cs="Tahoma"/>
          <w:b/>
          <w:bCs/>
          <w:sz w:val="22"/>
          <w:szCs w:val="22"/>
        </w:rPr>
        <w:t xml:space="preserve">LA COMMUNE DE </w:t>
      </w:r>
      <w:r w:rsidR="00B10F43" w:rsidRPr="00002E70">
        <w:rPr>
          <w:rFonts w:ascii="Tahoma" w:hAnsi="Tahoma" w:cs="Tahoma"/>
          <w:b/>
          <w:bCs/>
          <w:sz w:val="22"/>
          <w:szCs w:val="22"/>
        </w:rPr>
        <w:t>BAMENDA II</w:t>
      </w:r>
    </w:p>
    <w:p w14:paraId="3B19008D" w14:textId="00B17682" w:rsidR="002D4199" w:rsidRPr="00552775" w:rsidRDefault="002D4199" w:rsidP="001F36A1">
      <w:pPr>
        <w:pStyle w:val="ListParagraph"/>
        <w:numPr>
          <w:ilvl w:val="0"/>
          <w:numId w:val="81"/>
        </w:numPr>
        <w:spacing w:before="120"/>
        <w:jc w:val="both"/>
        <w:rPr>
          <w:rFonts w:ascii="Tahoma" w:hAnsi="Tahoma" w:cs="Tahoma"/>
          <w:b/>
          <w:bCs/>
          <w:sz w:val="22"/>
          <w:szCs w:val="22"/>
        </w:rPr>
      </w:pPr>
      <w:r w:rsidRPr="00552775">
        <w:rPr>
          <w:rFonts w:ascii="Tahoma" w:hAnsi="Tahoma" w:cs="Tahoma"/>
          <w:b/>
          <w:bCs/>
          <w:sz w:val="22"/>
          <w:szCs w:val="22"/>
        </w:rPr>
        <w:lastRenderedPageBreak/>
        <w:t xml:space="preserve">CONSTRUCTION DE UN PONTS EN BETON ARMEE QUI RELIER NDZEMAMBEAH - NTANKAH </w:t>
      </w:r>
      <w:r w:rsidR="00867302" w:rsidRPr="00867302">
        <w:rPr>
          <w:rFonts w:ascii="Tahoma" w:hAnsi="Tahoma" w:cs="Tahoma"/>
          <w:b/>
          <w:bCs/>
          <w:sz w:val="22"/>
          <w:szCs w:val="22"/>
        </w:rPr>
        <w:t>8M</w:t>
      </w:r>
    </w:p>
    <w:tbl>
      <w:tblPr>
        <w:tblW w:w="10805" w:type="dxa"/>
        <w:tblInd w:w="-681" w:type="dxa"/>
        <w:tblLook w:val="04A0" w:firstRow="1" w:lastRow="0" w:firstColumn="1" w:lastColumn="0" w:noHBand="0" w:noVBand="1"/>
      </w:tblPr>
      <w:tblGrid>
        <w:gridCol w:w="702"/>
        <w:gridCol w:w="1871"/>
        <w:gridCol w:w="8232"/>
      </w:tblGrid>
      <w:tr w:rsidR="002D4199" w14:paraId="3C6791A4" w14:textId="77777777" w:rsidTr="002D4199">
        <w:trPr>
          <w:trHeight w:val="263"/>
        </w:trPr>
        <w:tc>
          <w:tcPr>
            <w:tcW w:w="702" w:type="dxa"/>
            <w:tcBorders>
              <w:top w:val="nil"/>
              <w:left w:val="nil"/>
              <w:bottom w:val="nil"/>
              <w:right w:val="single" w:sz="4" w:space="0" w:color="auto"/>
            </w:tcBorders>
            <w:noWrap/>
            <w:vAlign w:val="bottom"/>
            <w:hideMark/>
          </w:tcPr>
          <w:p w14:paraId="03DFD1E0" w14:textId="77777777" w:rsidR="002D4199" w:rsidRDefault="002D4199">
            <w:pPr>
              <w:rPr>
                <w:sz w:val="20"/>
                <w:szCs w:val="20"/>
                <w:lang w:eastAsia="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3C8320FE"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S/No</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D9586F8"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2D4199" w14:paraId="1E2EE387" w14:textId="77777777" w:rsidTr="002D4199">
        <w:trPr>
          <w:trHeight w:val="263"/>
        </w:trPr>
        <w:tc>
          <w:tcPr>
            <w:tcW w:w="702" w:type="dxa"/>
            <w:tcBorders>
              <w:top w:val="nil"/>
              <w:left w:val="nil"/>
              <w:bottom w:val="nil"/>
              <w:right w:val="single" w:sz="4" w:space="0" w:color="auto"/>
            </w:tcBorders>
            <w:noWrap/>
            <w:vAlign w:val="bottom"/>
            <w:hideMark/>
          </w:tcPr>
          <w:p w14:paraId="6C4B073C" w14:textId="77777777" w:rsidR="002D4199" w:rsidRDefault="002D4199">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616DA7" w14:textId="77777777" w:rsidR="002D4199" w:rsidRDefault="002D4199">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B86606" w14:textId="77777777" w:rsidR="002D4199" w:rsidRDefault="002D4199">
            <w:pPr>
              <w:rPr>
                <w:rFonts w:ascii="Calibri" w:hAnsi="Calibri" w:cs="Calibri"/>
                <w:b/>
                <w:bCs/>
                <w:color w:val="000000"/>
                <w:sz w:val="22"/>
                <w:szCs w:val="22"/>
              </w:rPr>
            </w:pPr>
            <w:r>
              <w:rPr>
                <w:rFonts w:ascii="Calibri" w:hAnsi="Calibri" w:cs="Calibri"/>
                <w:b/>
                <w:bCs/>
                <w:sz w:val="22"/>
                <w:szCs w:val="22"/>
                <w:lang w:val="en-GB"/>
              </w:rPr>
              <w:t>Series 000-Installation</w:t>
            </w:r>
          </w:p>
        </w:tc>
      </w:tr>
      <w:tr w:rsidR="002D4199" w14:paraId="42DFF6AF" w14:textId="77777777" w:rsidTr="002D4199">
        <w:trPr>
          <w:trHeight w:val="263"/>
        </w:trPr>
        <w:tc>
          <w:tcPr>
            <w:tcW w:w="702" w:type="dxa"/>
            <w:tcBorders>
              <w:top w:val="nil"/>
              <w:left w:val="nil"/>
              <w:bottom w:val="nil"/>
              <w:right w:val="single" w:sz="4" w:space="0" w:color="auto"/>
            </w:tcBorders>
            <w:noWrap/>
            <w:vAlign w:val="bottom"/>
            <w:hideMark/>
          </w:tcPr>
          <w:p w14:paraId="07DB6260" w14:textId="77777777" w:rsidR="002D4199" w:rsidRDefault="002D4199">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0659B66C"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AB813E4"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Site installations</w:t>
            </w:r>
          </w:p>
        </w:tc>
      </w:tr>
      <w:tr w:rsidR="002D4199" w:rsidRPr="00F56AB5" w14:paraId="72312D8B" w14:textId="77777777" w:rsidTr="002D4199">
        <w:trPr>
          <w:trHeight w:val="475"/>
        </w:trPr>
        <w:tc>
          <w:tcPr>
            <w:tcW w:w="702" w:type="dxa"/>
            <w:tcBorders>
              <w:top w:val="nil"/>
              <w:left w:val="nil"/>
              <w:bottom w:val="nil"/>
              <w:right w:val="single" w:sz="4" w:space="0" w:color="auto"/>
            </w:tcBorders>
            <w:noWrap/>
            <w:vAlign w:val="bottom"/>
            <w:hideMark/>
          </w:tcPr>
          <w:p w14:paraId="25075DC9" w14:textId="77777777" w:rsidR="002D4199" w:rsidRDefault="002D4199">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26A5A311"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B6D7BBF"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mobilisation and demobilisation of equipment</w:t>
            </w:r>
          </w:p>
        </w:tc>
      </w:tr>
      <w:tr w:rsidR="002D4199" w:rsidRPr="00F56AB5" w14:paraId="7AC7A123" w14:textId="77777777" w:rsidTr="002D4199">
        <w:trPr>
          <w:trHeight w:val="263"/>
        </w:trPr>
        <w:tc>
          <w:tcPr>
            <w:tcW w:w="702" w:type="dxa"/>
            <w:tcBorders>
              <w:top w:val="nil"/>
              <w:left w:val="nil"/>
              <w:bottom w:val="nil"/>
              <w:right w:val="single" w:sz="4" w:space="0" w:color="auto"/>
            </w:tcBorders>
            <w:noWrap/>
            <w:vAlign w:val="bottom"/>
            <w:hideMark/>
          </w:tcPr>
          <w:p w14:paraId="63AD218F"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03ED52BB"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28B7300"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Work execution program and as built plan</w:t>
            </w:r>
          </w:p>
        </w:tc>
      </w:tr>
      <w:tr w:rsidR="002D4199" w:rsidRPr="00F56AB5" w14:paraId="5475507B" w14:textId="77777777" w:rsidTr="002D4199">
        <w:trPr>
          <w:trHeight w:val="475"/>
        </w:trPr>
        <w:tc>
          <w:tcPr>
            <w:tcW w:w="702" w:type="dxa"/>
            <w:tcBorders>
              <w:top w:val="nil"/>
              <w:left w:val="nil"/>
              <w:bottom w:val="nil"/>
              <w:right w:val="single" w:sz="4" w:space="0" w:color="auto"/>
            </w:tcBorders>
            <w:noWrap/>
            <w:vAlign w:val="bottom"/>
            <w:hideMark/>
          </w:tcPr>
          <w:p w14:paraId="577DA942"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0AD33866"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427585A"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Geotechnical studies (evironmental studies inclusive)</w:t>
            </w:r>
          </w:p>
        </w:tc>
      </w:tr>
      <w:tr w:rsidR="002D4199" w14:paraId="60A86B23" w14:textId="77777777" w:rsidTr="002D4199">
        <w:trPr>
          <w:trHeight w:val="263"/>
        </w:trPr>
        <w:tc>
          <w:tcPr>
            <w:tcW w:w="702" w:type="dxa"/>
            <w:tcBorders>
              <w:top w:val="nil"/>
              <w:left w:val="nil"/>
              <w:bottom w:val="nil"/>
              <w:right w:val="single" w:sz="4" w:space="0" w:color="auto"/>
            </w:tcBorders>
            <w:noWrap/>
            <w:vAlign w:val="bottom"/>
            <w:hideMark/>
          </w:tcPr>
          <w:p w14:paraId="339D6C14"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39481C99" w14:textId="77777777" w:rsidR="002D4199" w:rsidRPr="00002E70" w:rsidRDefault="002D4199">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E7DF18D"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2D4199" w14:paraId="64251753" w14:textId="77777777" w:rsidTr="002D4199">
        <w:trPr>
          <w:trHeight w:val="263"/>
        </w:trPr>
        <w:tc>
          <w:tcPr>
            <w:tcW w:w="702" w:type="dxa"/>
            <w:tcBorders>
              <w:top w:val="nil"/>
              <w:left w:val="nil"/>
              <w:bottom w:val="nil"/>
              <w:right w:val="single" w:sz="4" w:space="0" w:color="auto"/>
            </w:tcBorders>
            <w:noWrap/>
            <w:vAlign w:val="bottom"/>
            <w:hideMark/>
          </w:tcPr>
          <w:p w14:paraId="38231168" w14:textId="77777777" w:rsidR="002D4199" w:rsidRDefault="002D4199">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5F87A4" w14:textId="77777777" w:rsidR="002D4199" w:rsidRDefault="002D4199">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E375A5" w14:textId="77777777" w:rsidR="002D4199" w:rsidRDefault="002D4199">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r>
      <w:tr w:rsidR="002D4199" w14:paraId="6C563865" w14:textId="77777777" w:rsidTr="002D4199">
        <w:trPr>
          <w:trHeight w:val="263"/>
        </w:trPr>
        <w:tc>
          <w:tcPr>
            <w:tcW w:w="702" w:type="dxa"/>
            <w:tcBorders>
              <w:top w:val="nil"/>
              <w:left w:val="nil"/>
              <w:bottom w:val="nil"/>
              <w:right w:val="single" w:sz="4" w:space="0" w:color="auto"/>
            </w:tcBorders>
            <w:noWrap/>
            <w:vAlign w:val="bottom"/>
            <w:hideMark/>
          </w:tcPr>
          <w:p w14:paraId="7DFCC9ED" w14:textId="77777777" w:rsidR="002D4199" w:rsidRDefault="002D4199">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65DB9630"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41D8A7A"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Site clearance</w:t>
            </w:r>
          </w:p>
        </w:tc>
      </w:tr>
      <w:tr w:rsidR="002D4199" w:rsidRPr="00F56AB5" w14:paraId="1770C822" w14:textId="77777777" w:rsidTr="002D4199">
        <w:trPr>
          <w:trHeight w:val="545"/>
        </w:trPr>
        <w:tc>
          <w:tcPr>
            <w:tcW w:w="702" w:type="dxa"/>
            <w:tcBorders>
              <w:top w:val="nil"/>
              <w:left w:val="nil"/>
              <w:bottom w:val="nil"/>
              <w:right w:val="single" w:sz="4" w:space="0" w:color="auto"/>
            </w:tcBorders>
            <w:noWrap/>
            <w:vAlign w:val="bottom"/>
            <w:hideMark/>
          </w:tcPr>
          <w:p w14:paraId="42BE5EDF" w14:textId="77777777" w:rsidR="002D4199" w:rsidRDefault="002D4199">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C4A654F"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D1D486F"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Traffic flow (diversion of water course/road)</w:t>
            </w:r>
          </w:p>
        </w:tc>
      </w:tr>
      <w:tr w:rsidR="002D4199" w:rsidRPr="00F56AB5" w14:paraId="10775C63" w14:textId="77777777" w:rsidTr="002D4199">
        <w:trPr>
          <w:trHeight w:val="263"/>
        </w:trPr>
        <w:tc>
          <w:tcPr>
            <w:tcW w:w="702" w:type="dxa"/>
            <w:tcBorders>
              <w:top w:val="nil"/>
              <w:left w:val="nil"/>
              <w:bottom w:val="nil"/>
              <w:right w:val="single" w:sz="4" w:space="0" w:color="auto"/>
            </w:tcBorders>
            <w:noWrap/>
            <w:vAlign w:val="bottom"/>
            <w:hideMark/>
          </w:tcPr>
          <w:p w14:paraId="5CBA72ED"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77D7DF3C"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F9C0BA4"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Setting out of the bridge</w:t>
            </w:r>
          </w:p>
        </w:tc>
      </w:tr>
      <w:tr w:rsidR="002D4199" w14:paraId="5EDED616" w14:textId="77777777" w:rsidTr="002D4199">
        <w:trPr>
          <w:trHeight w:val="263"/>
        </w:trPr>
        <w:tc>
          <w:tcPr>
            <w:tcW w:w="702" w:type="dxa"/>
            <w:tcBorders>
              <w:top w:val="nil"/>
              <w:left w:val="nil"/>
              <w:bottom w:val="nil"/>
              <w:right w:val="single" w:sz="4" w:space="0" w:color="auto"/>
            </w:tcBorders>
            <w:noWrap/>
            <w:vAlign w:val="bottom"/>
            <w:hideMark/>
          </w:tcPr>
          <w:p w14:paraId="4E1FF238"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3A9C2749" w14:textId="77777777" w:rsidR="002D4199" w:rsidRPr="00002E70" w:rsidRDefault="002D4199">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39BE64D"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2D4199" w14:paraId="552B22FB" w14:textId="77777777" w:rsidTr="002D4199">
        <w:trPr>
          <w:trHeight w:val="263"/>
        </w:trPr>
        <w:tc>
          <w:tcPr>
            <w:tcW w:w="702" w:type="dxa"/>
            <w:tcBorders>
              <w:top w:val="nil"/>
              <w:left w:val="nil"/>
              <w:bottom w:val="nil"/>
              <w:right w:val="single" w:sz="4" w:space="0" w:color="auto"/>
            </w:tcBorders>
            <w:noWrap/>
            <w:vAlign w:val="bottom"/>
            <w:hideMark/>
          </w:tcPr>
          <w:p w14:paraId="25C7FA16" w14:textId="77777777" w:rsidR="002D4199" w:rsidRDefault="002D4199">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D1EDA5" w14:textId="77777777" w:rsidR="002D4199" w:rsidRDefault="002D4199">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9689A4" w14:textId="77777777" w:rsidR="002D4199" w:rsidRDefault="002D4199">
            <w:pPr>
              <w:rPr>
                <w:rFonts w:ascii="Calibri" w:hAnsi="Calibri" w:cs="Calibri"/>
                <w:b/>
                <w:bCs/>
                <w:color w:val="000000"/>
                <w:sz w:val="22"/>
                <w:szCs w:val="22"/>
              </w:rPr>
            </w:pPr>
            <w:r>
              <w:rPr>
                <w:rFonts w:ascii="Calibri" w:hAnsi="Calibri" w:cs="Calibri"/>
                <w:b/>
                <w:bCs/>
                <w:sz w:val="22"/>
                <w:szCs w:val="22"/>
                <w:lang w:val="en-GB"/>
              </w:rPr>
              <w:t>Series 200: General Earth works</w:t>
            </w:r>
          </w:p>
        </w:tc>
      </w:tr>
      <w:tr w:rsidR="002D4199" w14:paraId="3F5716E9" w14:textId="77777777" w:rsidTr="002D4199">
        <w:trPr>
          <w:trHeight w:val="263"/>
        </w:trPr>
        <w:tc>
          <w:tcPr>
            <w:tcW w:w="702" w:type="dxa"/>
            <w:tcBorders>
              <w:top w:val="nil"/>
              <w:left w:val="nil"/>
              <w:bottom w:val="nil"/>
              <w:right w:val="single" w:sz="4" w:space="0" w:color="auto"/>
            </w:tcBorders>
            <w:noWrap/>
            <w:vAlign w:val="bottom"/>
            <w:hideMark/>
          </w:tcPr>
          <w:p w14:paraId="72E9DF2E" w14:textId="77777777" w:rsidR="002D4199" w:rsidRDefault="002D4199">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1123EC6A"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A3145FF"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Excavation of trenches</w:t>
            </w:r>
          </w:p>
        </w:tc>
      </w:tr>
      <w:tr w:rsidR="002D4199" w14:paraId="1A981A46" w14:textId="77777777" w:rsidTr="002D4199">
        <w:trPr>
          <w:trHeight w:val="263"/>
        </w:trPr>
        <w:tc>
          <w:tcPr>
            <w:tcW w:w="702" w:type="dxa"/>
            <w:tcBorders>
              <w:top w:val="nil"/>
              <w:left w:val="nil"/>
              <w:bottom w:val="nil"/>
              <w:right w:val="single" w:sz="4" w:space="0" w:color="auto"/>
            </w:tcBorders>
            <w:noWrap/>
            <w:vAlign w:val="bottom"/>
            <w:hideMark/>
          </w:tcPr>
          <w:p w14:paraId="0B16C93B" w14:textId="77777777" w:rsidR="002D4199" w:rsidRDefault="002D4199">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4329515"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38E0665"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 xml:space="preserve">Backfilling of excavation </w:t>
            </w:r>
          </w:p>
        </w:tc>
      </w:tr>
      <w:tr w:rsidR="002D4199" w:rsidRPr="00F56AB5" w14:paraId="465530BB" w14:textId="77777777" w:rsidTr="002D4199">
        <w:trPr>
          <w:trHeight w:val="783"/>
        </w:trPr>
        <w:tc>
          <w:tcPr>
            <w:tcW w:w="702" w:type="dxa"/>
            <w:tcBorders>
              <w:top w:val="nil"/>
              <w:left w:val="nil"/>
              <w:bottom w:val="nil"/>
              <w:right w:val="single" w:sz="4" w:space="0" w:color="auto"/>
            </w:tcBorders>
            <w:noWrap/>
            <w:vAlign w:val="bottom"/>
            <w:hideMark/>
          </w:tcPr>
          <w:p w14:paraId="5834B124" w14:textId="77777777" w:rsidR="002D4199" w:rsidRDefault="002D4199">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787C9761"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EC85441"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Resurfacing of the filled accesses to the bridge with laterite from borrowed pit 1KM on both side</w:t>
            </w:r>
          </w:p>
        </w:tc>
      </w:tr>
      <w:tr w:rsidR="002D4199" w14:paraId="2CCA5132" w14:textId="77777777" w:rsidTr="002D4199">
        <w:trPr>
          <w:trHeight w:val="263"/>
        </w:trPr>
        <w:tc>
          <w:tcPr>
            <w:tcW w:w="702" w:type="dxa"/>
            <w:tcBorders>
              <w:top w:val="nil"/>
              <w:left w:val="nil"/>
              <w:bottom w:val="nil"/>
              <w:right w:val="single" w:sz="4" w:space="0" w:color="auto"/>
            </w:tcBorders>
            <w:noWrap/>
            <w:vAlign w:val="bottom"/>
            <w:hideMark/>
          </w:tcPr>
          <w:p w14:paraId="4D3B5E15"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799537E6" w14:textId="77777777" w:rsidR="002D4199" w:rsidRPr="00002E70" w:rsidRDefault="002D4199">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C8E5E73"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r>
      <w:tr w:rsidR="002D4199" w:rsidRPr="00F56AB5" w14:paraId="1A6A273E" w14:textId="77777777" w:rsidTr="002D4199">
        <w:trPr>
          <w:trHeight w:val="510"/>
        </w:trPr>
        <w:tc>
          <w:tcPr>
            <w:tcW w:w="702" w:type="dxa"/>
            <w:tcBorders>
              <w:top w:val="nil"/>
              <w:left w:val="nil"/>
              <w:bottom w:val="nil"/>
              <w:right w:val="single" w:sz="4" w:space="0" w:color="auto"/>
            </w:tcBorders>
            <w:noWrap/>
            <w:vAlign w:val="bottom"/>
            <w:hideMark/>
          </w:tcPr>
          <w:p w14:paraId="6899C8E6" w14:textId="77777777" w:rsidR="002D4199" w:rsidRDefault="002D4199">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BD024F" w14:textId="77777777" w:rsidR="002D4199" w:rsidRDefault="002D4199">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0E79F9" w14:textId="77777777" w:rsidR="002D4199" w:rsidRPr="00002E70" w:rsidRDefault="002D4199">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r>
      <w:tr w:rsidR="002D4199" w14:paraId="51AB7CCE" w14:textId="77777777" w:rsidTr="002D4199">
        <w:trPr>
          <w:trHeight w:val="263"/>
        </w:trPr>
        <w:tc>
          <w:tcPr>
            <w:tcW w:w="702" w:type="dxa"/>
            <w:tcBorders>
              <w:top w:val="nil"/>
              <w:left w:val="nil"/>
              <w:bottom w:val="nil"/>
              <w:right w:val="single" w:sz="4" w:space="0" w:color="auto"/>
            </w:tcBorders>
            <w:noWrap/>
            <w:vAlign w:val="bottom"/>
            <w:hideMark/>
          </w:tcPr>
          <w:p w14:paraId="75702A92" w14:textId="77777777" w:rsidR="002D4199" w:rsidRPr="00002E70" w:rsidRDefault="002D4199">
            <w:pPr>
              <w:jc w:val="center"/>
              <w:rPr>
                <w:rFonts w:ascii="Calibri" w:hAnsi="Calibri" w:cs="Calibri"/>
                <w:b/>
                <w:bCs/>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6B1E13F4"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BF06DA6"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Hard core</w:t>
            </w:r>
          </w:p>
        </w:tc>
      </w:tr>
      <w:tr w:rsidR="002D4199" w:rsidRPr="00F56AB5" w14:paraId="13672446" w14:textId="77777777" w:rsidTr="002D4199">
        <w:trPr>
          <w:trHeight w:val="263"/>
        </w:trPr>
        <w:tc>
          <w:tcPr>
            <w:tcW w:w="702" w:type="dxa"/>
            <w:tcBorders>
              <w:top w:val="nil"/>
              <w:left w:val="nil"/>
              <w:bottom w:val="nil"/>
              <w:right w:val="single" w:sz="4" w:space="0" w:color="auto"/>
            </w:tcBorders>
            <w:noWrap/>
            <w:vAlign w:val="bottom"/>
            <w:hideMark/>
          </w:tcPr>
          <w:p w14:paraId="3ADFBC49" w14:textId="77777777" w:rsidR="002D4199" w:rsidRDefault="002D4199">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34470101"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2FE5DF4"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2D4199" w:rsidRPr="00F56AB5" w14:paraId="70A6CAF3" w14:textId="77777777" w:rsidTr="002D4199">
        <w:trPr>
          <w:trHeight w:val="510"/>
        </w:trPr>
        <w:tc>
          <w:tcPr>
            <w:tcW w:w="702" w:type="dxa"/>
            <w:tcBorders>
              <w:top w:val="nil"/>
              <w:left w:val="nil"/>
              <w:bottom w:val="nil"/>
              <w:right w:val="single" w:sz="4" w:space="0" w:color="auto"/>
            </w:tcBorders>
            <w:noWrap/>
            <w:vAlign w:val="bottom"/>
            <w:hideMark/>
          </w:tcPr>
          <w:p w14:paraId="76E7419B"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20CCCFA5"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C46BBFD"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Reinforced  concrete  dosed at 350Kg/m3 for the footings</w:t>
            </w:r>
          </w:p>
        </w:tc>
      </w:tr>
      <w:tr w:rsidR="002D4199" w:rsidRPr="00F56AB5" w14:paraId="342643EE" w14:textId="77777777" w:rsidTr="002D4199">
        <w:trPr>
          <w:trHeight w:val="510"/>
        </w:trPr>
        <w:tc>
          <w:tcPr>
            <w:tcW w:w="702" w:type="dxa"/>
            <w:tcBorders>
              <w:top w:val="nil"/>
              <w:left w:val="nil"/>
              <w:bottom w:val="nil"/>
              <w:right w:val="single" w:sz="4" w:space="0" w:color="auto"/>
            </w:tcBorders>
            <w:noWrap/>
            <w:vAlign w:val="bottom"/>
            <w:hideMark/>
          </w:tcPr>
          <w:p w14:paraId="49C4B7CD"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1ACC0020"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F2D9E7F"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reinforce concrete 15cm thick  dosed at 350Kg/m3 for the bridge's raft</w:t>
            </w:r>
          </w:p>
        </w:tc>
      </w:tr>
      <w:tr w:rsidR="002D4199" w:rsidRPr="00F56AB5" w14:paraId="20DD39E0" w14:textId="77777777" w:rsidTr="002D4199">
        <w:trPr>
          <w:trHeight w:val="510"/>
        </w:trPr>
        <w:tc>
          <w:tcPr>
            <w:tcW w:w="702" w:type="dxa"/>
            <w:tcBorders>
              <w:top w:val="nil"/>
              <w:left w:val="nil"/>
              <w:bottom w:val="nil"/>
              <w:right w:val="single" w:sz="4" w:space="0" w:color="auto"/>
            </w:tcBorders>
            <w:noWrap/>
            <w:vAlign w:val="bottom"/>
            <w:hideMark/>
          </w:tcPr>
          <w:p w14:paraId="3B08DA7A"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5DB24C11"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305</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C1D0889"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dosed at 400Kg/m3 for abutment and wing walls </w:t>
            </w:r>
          </w:p>
        </w:tc>
      </w:tr>
      <w:tr w:rsidR="002D4199" w:rsidRPr="00F56AB5" w14:paraId="2F2A7F92" w14:textId="77777777" w:rsidTr="002D4199">
        <w:trPr>
          <w:trHeight w:val="510"/>
        </w:trPr>
        <w:tc>
          <w:tcPr>
            <w:tcW w:w="702" w:type="dxa"/>
            <w:tcBorders>
              <w:top w:val="nil"/>
              <w:left w:val="nil"/>
              <w:bottom w:val="nil"/>
              <w:right w:val="single" w:sz="4" w:space="0" w:color="auto"/>
            </w:tcBorders>
            <w:noWrap/>
            <w:vAlign w:val="bottom"/>
            <w:hideMark/>
          </w:tcPr>
          <w:p w14:paraId="62021280"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48CA753"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306</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2FBC111"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Reinforced concrete  dosed at 400Kg/m3 for the beam seat, slab and kerbs</w:t>
            </w:r>
          </w:p>
        </w:tc>
      </w:tr>
      <w:tr w:rsidR="002D4199" w:rsidRPr="00F56AB5" w14:paraId="4E592DFD" w14:textId="77777777" w:rsidTr="002D4199">
        <w:trPr>
          <w:trHeight w:val="510"/>
        </w:trPr>
        <w:tc>
          <w:tcPr>
            <w:tcW w:w="702" w:type="dxa"/>
            <w:tcBorders>
              <w:top w:val="nil"/>
              <w:left w:val="nil"/>
              <w:bottom w:val="nil"/>
              <w:right w:val="single" w:sz="4" w:space="0" w:color="auto"/>
            </w:tcBorders>
            <w:noWrap/>
            <w:vAlign w:val="bottom"/>
            <w:hideMark/>
          </w:tcPr>
          <w:p w14:paraId="0C6CC814"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4444580B"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CF2815B" w14:textId="77777777" w:rsidR="002D4199" w:rsidRPr="00002E70" w:rsidRDefault="002D4199">
            <w:pPr>
              <w:jc w:val="center"/>
              <w:rPr>
                <w:rFonts w:ascii="Calibri" w:hAnsi="Calibri" w:cs="Calibri"/>
                <w:color w:val="000000"/>
                <w:sz w:val="22"/>
                <w:szCs w:val="22"/>
                <w:lang w:val="en-US"/>
              </w:rPr>
            </w:pPr>
            <w:r>
              <w:rPr>
                <w:rFonts w:ascii="Calibri" w:hAnsi="Calibri" w:cs="Calibri"/>
                <w:color w:val="000000"/>
                <w:sz w:val="22"/>
                <w:szCs w:val="22"/>
                <w:lang w:val="en-GB"/>
              </w:rPr>
              <w:t>Transitional Slab on both sides of the bridge</w:t>
            </w:r>
          </w:p>
        </w:tc>
      </w:tr>
      <w:tr w:rsidR="002D4199" w:rsidRPr="00F56AB5" w14:paraId="1E053F64" w14:textId="77777777" w:rsidTr="002D4199">
        <w:trPr>
          <w:trHeight w:val="263"/>
        </w:trPr>
        <w:tc>
          <w:tcPr>
            <w:tcW w:w="702" w:type="dxa"/>
            <w:tcBorders>
              <w:top w:val="nil"/>
              <w:left w:val="nil"/>
              <w:bottom w:val="nil"/>
              <w:right w:val="single" w:sz="4" w:space="0" w:color="auto"/>
            </w:tcBorders>
            <w:noWrap/>
            <w:vAlign w:val="bottom"/>
            <w:hideMark/>
          </w:tcPr>
          <w:p w14:paraId="4E462A03" w14:textId="77777777" w:rsidR="002D4199" w:rsidRPr="00002E70" w:rsidRDefault="002D4199">
            <w:pPr>
              <w:jc w:val="cente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74C68C87"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308</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00A1647"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Archor of rods HA25 to a rock</w:t>
            </w:r>
          </w:p>
        </w:tc>
      </w:tr>
      <w:tr w:rsidR="002D4199" w:rsidRPr="00F56AB5" w14:paraId="61B74F62" w14:textId="77777777" w:rsidTr="002D4199">
        <w:trPr>
          <w:trHeight w:val="263"/>
        </w:trPr>
        <w:tc>
          <w:tcPr>
            <w:tcW w:w="702" w:type="dxa"/>
            <w:tcBorders>
              <w:top w:val="nil"/>
              <w:left w:val="nil"/>
              <w:bottom w:val="nil"/>
              <w:right w:val="single" w:sz="4" w:space="0" w:color="auto"/>
            </w:tcBorders>
            <w:noWrap/>
            <w:vAlign w:val="bottom"/>
            <w:hideMark/>
          </w:tcPr>
          <w:p w14:paraId="4A5DAF81"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722B69E"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9C47B34"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Drainage material behind the abutment</w:t>
            </w:r>
          </w:p>
        </w:tc>
      </w:tr>
      <w:tr w:rsidR="002D4199" w:rsidRPr="00F56AB5" w14:paraId="061F1BF8" w14:textId="77777777" w:rsidTr="002D4199">
        <w:trPr>
          <w:trHeight w:val="510"/>
        </w:trPr>
        <w:tc>
          <w:tcPr>
            <w:tcW w:w="702" w:type="dxa"/>
            <w:tcBorders>
              <w:top w:val="nil"/>
              <w:left w:val="nil"/>
              <w:bottom w:val="nil"/>
              <w:right w:val="single" w:sz="4" w:space="0" w:color="auto"/>
            </w:tcBorders>
            <w:noWrap/>
            <w:vAlign w:val="bottom"/>
            <w:hideMark/>
          </w:tcPr>
          <w:p w14:paraId="506D461B"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B275C0B"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310</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002CA7F"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Construction of stone trapezoidal gutters of 100x70x30m</w:t>
            </w:r>
          </w:p>
        </w:tc>
      </w:tr>
      <w:tr w:rsidR="002D4199" w:rsidRPr="00F56AB5" w14:paraId="547DC6B5" w14:textId="77777777" w:rsidTr="002D4199">
        <w:trPr>
          <w:trHeight w:val="263"/>
        </w:trPr>
        <w:tc>
          <w:tcPr>
            <w:tcW w:w="702" w:type="dxa"/>
            <w:tcBorders>
              <w:top w:val="nil"/>
              <w:left w:val="nil"/>
              <w:bottom w:val="nil"/>
              <w:right w:val="single" w:sz="4" w:space="0" w:color="auto"/>
            </w:tcBorders>
            <w:noWrap/>
            <w:vAlign w:val="bottom"/>
            <w:hideMark/>
          </w:tcPr>
          <w:p w14:paraId="7280A48D"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4C35AA62" w14:textId="77777777" w:rsidR="002D4199" w:rsidRPr="00002E70" w:rsidRDefault="002D4199">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1D64765" w14:textId="77777777" w:rsidR="002D4199" w:rsidRPr="00002E70" w:rsidRDefault="002D4199">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r>
      <w:tr w:rsidR="002D4199" w14:paraId="62686B69" w14:textId="77777777" w:rsidTr="002D4199">
        <w:trPr>
          <w:trHeight w:val="263"/>
        </w:trPr>
        <w:tc>
          <w:tcPr>
            <w:tcW w:w="702" w:type="dxa"/>
            <w:tcBorders>
              <w:top w:val="nil"/>
              <w:left w:val="nil"/>
              <w:bottom w:val="nil"/>
              <w:right w:val="single" w:sz="4" w:space="0" w:color="auto"/>
            </w:tcBorders>
            <w:noWrap/>
            <w:vAlign w:val="bottom"/>
            <w:hideMark/>
          </w:tcPr>
          <w:p w14:paraId="783CDF7F" w14:textId="77777777" w:rsidR="002D4199" w:rsidRPr="00002E70" w:rsidRDefault="002D4199">
            <w:pPr>
              <w:jc w:val="center"/>
              <w:rPr>
                <w:rFonts w:ascii="Calibri" w:hAnsi="Calibri" w:cs="Calibri"/>
                <w:b/>
                <w:bCs/>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5711DB" w14:textId="77777777" w:rsidR="002D4199" w:rsidRPr="00002E70" w:rsidRDefault="002D4199">
            <w:pPr>
              <w:jc w:val="center"/>
              <w:rPr>
                <w:rFonts w:ascii="Arial" w:hAnsi="Arial" w:cs="Arial"/>
                <w:b/>
                <w:bCs/>
                <w:color w:val="000000"/>
                <w:sz w:val="20"/>
                <w:szCs w:val="20"/>
                <w:lang w:val="en-US"/>
              </w:rPr>
            </w:pPr>
            <w:r>
              <w:rPr>
                <w:rFonts w:ascii="Arial" w:hAnsi="Arial" w:cs="Arial"/>
                <w:b/>
                <w:bCs/>
                <w:sz w:val="20"/>
                <w:szCs w:val="20"/>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54EF2C" w14:textId="77777777" w:rsidR="002D4199" w:rsidRDefault="002D4199">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r>
      <w:tr w:rsidR="002D4199" w:rsidRPr="00F56AB5" w14:paraId="132F4767" w14:textId="77777777" w:rsidTr="002D4199">
        <w:trPr>
          <w:trHeight w:val="572"/>
        </w:trPr>
        <w:tc>
          <w:tcPr>
            <w:tcW w:w="702" w:type="dxa"/>
            <w:tcBorders>
              <w:top w:val="nil"/>
              <w:left w:val="nil"/>
              <w:bottom w:val="nil"/>
              <w:right w:val="single" w:sz="4" w:space="0" w:color="auto"/>
            </w:tcBorders>
            <w:noWrap/>
            <w:vAlign w:val="bottom"/>
            <w:hideMark/>
          </w:tcPr>
          <w:p w14:paraId="5AED81DF" w14:textId="77777777" w:rsidR="002D4199" w:rsidRDefault="002D4199">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649C22F9"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4F697ED"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Mix guard rails (concrete pillars and metallic pipes)</w:t>
            </w:r>
          </w:p>
        </w:tc>
      </w:tr>
      <w:tr w:rsidR="002D4199" w14:paraId="5F0CB8DA" w14:textId="77777777" w:rsidTr="002D4199">
        <w:trPr>
          <w:trHeight w:val="263"/>
        </w:trPr>
        <w:tc>
          <w:tcPr>
            <w:tcW w:w="702" w:type="dxa"/>
            <w:tcBorders>
              <w:top w:val="nil"/>
              <w:left w:val="nil"/>
              <w:bottom w:val="nil"/>
              <w:right w:val="single" w:sz="4" w:space="0" w:color="auto"/>
            </w:tcBorders>
            <w:noWrap/>
            <w:vAlign w:val="bottom"/>
            <w:hideMark/>
          </w:tcPr>
          <w:p w14:paraId="17D2E7E7"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11174636"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4ED4F6C"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weep holes in PVC</w:t>
            </w:r>
          </w:p>
        </w:tc>
      </w:tr>
      <w:tr w:rsidR="002D4199" w14:paraId="10415259" w14:textId="77777777" w:rsidTr="002D4199">
        <w:trPr>
          <w:trHeight w:val="263"/>
        </w:trPr>
        <w:tc>
          <w:tcPr>
            <w:tcW w:w="702" w:type="dxa"/>
            <w:tcBorders>
              <w:top w:val="nil"/>
              <w:left w:val="nil"/>
              <w:bottom w:val="nil"/>
              <w:right w:val="single" w:sz="4" w:space="0" w:color="auto"/>
            </w:tcBorders>
            <w:noWrap/>
            <w:vAlign w:val="bottom"/>
            <w:hideMark/>
          </w:tcPr>
          <w:p w14:paraId="061C5C24" w14:textId="77777777" w:rsidR="002D4199" w:rsidRDefault="002D4199">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907757F"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E334740"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Drainage pipes (PVC 100)</w:t>
            </w:r>
          </w:p>
        </w:tc>
      </w:tr>
      <w:tr w:rsidR="002D4199" w:rsidRPr="00F56AB5" w14:paraId="0BBD7B25" w14:textId="77777777" w:rsidTr="002D4199">
        <w:trPr>
          <w:trHeight w:val="651"/>
        </w:trPr>
        <w:tc>
          <w:tcPr>
            <w:tcW w:w="702" w:type="dxa"/>
            <w:tcBorders>
              <w:top w:val="nil"/>
              <w:left w:val="nil"/>
              <w:bottom w:val="nil"/>
              <w:right w:val="single" w:sz="4" w:space="0" w:color="auto"/>
            </w:tcBorders>
            <w:noWrap/>
            <w:vAlign w:val="bottom"/>
            <w:hideMark/>
          </w:tcPr>
          <w:p w14:paraId="3500C99E" w14:textId="77777777" w:rsidR="002D4199" w:rsidRDefault="002D4199">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7A438F75"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CE36C46"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Metallic project information sign posts (type AB)</w:t>
            </w:r>
          </w:p>
        </w:tc>
      </w:tr>
      <w:tr w:rsidR="002D4199" w:rsidRPr="00F56AB5" w14:paraId="292E4816" w14:textId="77777777" w:rsidTr="002D4199">
        <w:trPr>
          <w:trHeight w:val="510"/>
        </w:trPr>
        <w:tc>
          <w:tcPr>
            <w:tcW w:w="702" w:type="dxa"/>
            <w:tcBorders>
              <w:top w:val="nil"/>
              <w:left w:val="nil"/>
              <w:bottom w:val="nil"/>
              <w:right w:val="single" w:sz="4" w:space="0" w:color="auto"/>
            </w:tcBorders>
            <w:noWrap/>
            <w:vAlign w:val="bottom"/>
            <w:hideMark/>
          </w:tcPr>
          <w:p w14:paraId="7F29F961" w14:textId="77777777" w:rsidR="002D4199" w:rsidRPr="00002E70" w:rsidRDefault="002D4199">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850EE43"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3D122BC" w14:textId="77777777" w:rsidR="002D4199" w:rsidRPr="00002E70" w:rsidRDefault="002D4199">
            <w:pPr>
              <w:jc w:val="center"/>
              <w:rPr>
                <w:rFonts w:ascii="Calibri" w:hAnsi="Calibri" w:cs="Calibri"/>
                <w:color w:val="000000"/>
                <w:sz w:val="22"/>
                <w:szCs w:val="22"/>
                <w:lang w:val="en-US"/>
              </w:rPr>
            </w:pPr>
            <w:r>
              <w:rPr>
                <w:rFonts w:ascii="Calibri" w:hAnsi="Calibri" w:cs="Calibri"/>
                <w:color w:val="000000"/>
                <w:sz w:val="22"/>
                <w:szCs w:val="22"/>
                <w:lang w:val="en-GB"/>
              </w:rPr>
              <w:t>Round post markers (Balises) in treated Eucalyptus well seasoned wood</w:t>
            </w:r>
          </w:p>
        </w:tc>
      </w:tr>
    </w:tbl>
    <w:p w14:paraId="250FABCD" w14:textId="450B0417" w:rsidR="002D4199" w:rsidRPr="00552775" w:rsidRDefault="002D4199" w:rsidP="001F36A1">
      <w:pPr>
        <w:pStyle w:val="ListParagraph"/>
        <w:numPr>
          <w:ilvl w:val="0"/>
          <w:numId w:val="81"/>
        </w:numPr>
        <w:spacing w:before="120"/>
        <w:jc w:val="both"/>
        <w:rPr>
          <w:rFonts w:ascii="Tahoma" w:hAnsi="Tahoma" w:cs="Tahoma"/>
          <w:b/>
          <w:bCs/>
          <w:sz w:val="22"/>
          <w:szCs w:val="22"/>
        </w:rPr>
      </w:pPr>
      <w:r w:rsidRPr="00552775">
        <w:rPr>
          <w:rFonts w:ascii="Tahoma" w:hAnsi="Tahoma" w:cs="Tahoma"/>
          <w:b/>
          <w:bCs/>
          <w:sz w:val="22"/>
          <w:szCs w:val="22"/>
        </w:rPr>
        <w:t xml:space="preserve">CONSTRUCTION DE UN PONTS DE   7ML QUI RELIER MBINFIBIEH -AKOKIKANG QUATER DANS LARONDISEMENT DE  BAMENDA II </w:t>
      </w: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7559"/>
      </w:tblGrid>
      <w:tr w:rsidR="002D4199" w14:paraId="40FCDF8D" w14:textId="77777777" w:rsidTr="002D4199">
        <w:trPr>
          <w:trHeight w:val="298"/>
        </w:trPr>
        <w:tc>
          <w:tcPr>
            <w:tcW w:w="1719" w:type="dxa"/>
            <w:noWrap/>
            <w:vAlign w:val="center"/>
            <w:hideMark/>
          </w:tcPr>
          <w:p w14:paraId="7D594E10" w14:textId="77777777" w:rsidR="002D4199" w:rsidRDefault="002D4199">
            <w:pPr>
              <w:jc w:val="center"/>
              <w:rPr>
                <w:rFonts w:ascii="Calibri" w:hAnsi="Calibri" w:cs="Calibri"/>
                <w:b/>
                <w:bCs/>
                <w:color w:val="000000"/>
                <w:sz w:val="22"/>
                <w:szCs w:val="22"/>
                <w:lang w:eastAsia="en-US"/>
              </w:rPr>
            </w:pPr>
            <w:r>
              <w:rPr>
                <w:rFonts w:ascii="Calibri" w:hAnsi="Calibri" w:cs="Calibri"/>
                <w:b/>
                <w:bCs/>
                <w:color w:val="000000"/>
                <w:sz w:val="22"/>
                <w:szCs w:val="22"/>
                <w:lang w:val="en-GB"/>
              </w:rPr>
              <w:lastRenderedPageBreak/>
              <w:t>S/No</w:t>
            </w:r>
          </w:p>
        </w:tc>
        <w:tc>
          <w:tcPr>
            <w:tcW w:w="7559" w:type="dxa"/>
            <w:vAlign w:val="center"/>
            <w:hideMark/>
          </w:tcPr>
          <w:p w14:paraId="6614A4A3"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2D4199" w14:paraId="20AD3F0B" w14:textId="77777777" w:rsidTr="002D4199">
        <w:trPr>
          <w:trHeight w:val="298"/>
        </w:trPr>
        <w:tc>
          <w:tcPr>
            <w:tcW w:w="1719" w:type="dxa"/>
            <w:shd w:val="clear" w:color="000000" w:fill="D9D9D9"/>
            <w:noWrap/>
            <w:vAlign w:val="center"/>
            <w:hideMark/>
          </w:tcPr>
          <w:p w14:paraId="4018F200" w14:textId="77777777" w:rsidR="002D4199" w:rsidRDefault="002D4199">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1808B24F" w14:textId="77777777" w:rsidR="002D4199" w:rsidRDefault="002D4199">
            <w:pPr>
              <w:rPr>
                <w:rFonts w:ascii="Calibri" w:hAnsi="Calibri" w:cs="Calibri"/>
                <w:b/>
                <w:bCs/>
                <w:color w:val="000000"/>
                <w:sz w:val="22"/>
                <w:szCs w:val="22"/>
              </w:rPr>
            </w:pPr>
            <w:r>
              <w:rPr>
                <w:rFonts w:ascii="Calibri" w:hAnsi="Calibri" w:cs="Calibri"/>
                <w:b/>
                <w:bCs/>
                <w:sz w:val="22"/>
                <w:szCs w:val="22"/>
                <w:lang w:val="en-GB"/>
              </w:rPr>
              <w:t>Series 000-Installation</w:t>
            </w:r>
          </w:p>
        </w:tc>
      </w:tr>
      <w:tr w:rsidR="002D4199" w14:paraId="45A2D5E1" w14:textId="77777777" w:rsidTr="002D4199">
        <w:trPr>
          <w:trHeight w:val="298"/>
        </w:trPr>
        <w:tc>
          <w:tcPr>
            <w:tcW w:w="1719" w:type="dxa"/>
            <w:noWrap/>
            <w:vAlign w:val="center"/>
            <w:hideMark/>
          </w:tcPr>
          <w:p w14:paraId="31584145"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7559" w:type="dxa"/>
            <w:vAlign w:val="center"/>
            <w:hideMark/>
          </w:tcPr>
          <w:p w14:paraId="21CCB75B"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Site installations</w:t>
            </w:r>
          </w:p>
        </w:tc>
      </w:tr>
      <w:tr w:rsidR="002D4199" w:rsidRPr="00F56AB5" w14:paraId="45438709" w14:textId="77777777" w:rsidTr="002D4199">
        <w:trPr>
          <w:trHeight w:val="298"/>
        </w:trPr>
        <w:tc>
          <w:tcPr>
            <w:tcW w:w="1719" w:type="dxa"/>
            <w:noWrap/>
            <w:vAlign w:val="center"/>
            <w:hideMark/>
          </w:tcPr>
          <w:p w14:paraId="12F3FEF2"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2</w:t>
            </w:r>
          </w:p>
        </w:tc>
        <w:tc>
          <w:tcPr>
            <w:tcW w:w="7559" w:type="dxa"/>
            <w:vAlign w:val="center"/>
            <w:hideMark/>
          </w:tcPr>
          <w:p w14:paraId="3588341A"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mobilisation and demobilisation of equipment</w:t>
            </w:r>
          </w:p>
        </w:tc>
      </w:tr>
      <w:tr w:rsidR="002D4199" w:rsidRPr="00F56AB5" w14:paraId="2DD95796" w14:textId="77777777" w:rsidTr="002D4199">
        <w:trPr>
          <w:trHeight w:val="298"/>
        </w:trPr>
        <w:tc>
          <w:tcPr>
            <w:tcW w:w="1719" w:type="dxa"/>
            <w:noWrap/>
            <w:vAlign w:val="center"/>
            <w:hideMark/>
          </w:tcPr>
          <w:p w14:paraId="4AA049F2"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3</w:t>
            </w:r>
          </w:p>
        </w:tc>
        <w:tc>
          <w:tcPr>
            <w:tcW w:w="7559" w:type="dxa"/>
            <w:vAlign w:val="center"/>
            <w:hideMark/>
          </w:tcPr>
          <w:p w14:paraId="0241B56A"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Work execution program and as built plan</w:t>
            </w:r>
          </w:p>
        </w:tc>
      </w:tr>
      <w:tr w:rsidR="002D4199" w:rsidRPr="00F56AB5" w14:paraId="26E9C871" w14:textId="77777777" w:rsidTr="002D4199">
        <w:trPr>
          <w:trHeight w:val="497"/>
        </w:trPr>
        <w:tc>
          <w:tcPr>
            <w:tcW w:w="1719" w:type="dxa"/>
            <w:noWrap/>
            <w:vAlign w:val="center"/>
            <w:hideMark/>
          </w:tcPr>
          <w:p w14:paraId="0601D231"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7559" w:type="dxa"/>
            <w:vAlign w:val="center"/>
            <w:hideMark/>
          </w:tcPr>
          <w:p w14:paraId="0EE94ADD"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Geotechnical studies (evironmental studies inclusive)</w:t>
            </w:r>
          </w:p>
        </w:tc>
      </w:tr>
      <w:tr w:rsidR="002D4199" w14:paraId="092D8E73" w14:textId="77777777" w:rsidTr="002D4199">
        <w:trPr>
          <w:trHeight w:val="298"/>
        </w:trPr>
        <w:tc>
          <w:tcPr>
            <w:tcW w:w="1719" w:type="dxa"/>
            <w:noWrap/>
            <w:vAlign w:val="center"/>
            <w:hideMark/>
          </w:tcPr>
          <w:p w14:paraId="71BB6DD1" w14:textId="77777777" w:rsidR="002D4199" w:rsidRPr="00002E70" w:rsidRDefault="002D4199">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559" w:type="dxa"/>
            <w:vAlign w:val="center"/>
            <w:hideMark/>
          </w:tcPr>
          <w:p w14:paraId="3E70D1CE"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2D4199" w14:paraId="58AE811F" w14:textId="77777777" w:rsidTr="002D4199">
        <w:trPr>
          <w:trHeight w:val="298"/>
        </w:trPr>
        <w:tc>
          <w:tcPr>
            <w:tcW w:w="1719" w:type="dxa"/>
            <w:shd w:val="clear" w:color="000000" w:fill="D9D9D9"/>
            <w:noWrap/>
            <w:vAlign w:val="center"/>
            <w:hideMark/>
          </w:tcPr>
          <w:p w14:paraId="33BE979D" w14:textId="77777777" w:rsidR="002D4199" w:rsidRDefault="002D4199">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31CB209A" w14:textId="77777777" w:rsidR="002D4199" w:rsidRDefault="002D4199">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r>
      <w:tr w:rsidR="002D4199" w14:paraId="0BA51643" w14:textId="77777777" w:rsidTr="002D4199">
        <w:trPr>
          <w:trHeight w:val="298"/>
        </w:trPr>
        <w:tc>
          <w:tcPr>
            <w:tcW w:w="1719" w:type="dxa"/>
            <w:noWrap/>
            <w:vAlign w:val="center"/>
            <w:hideMark/>
          </w:tcPr>
          <w:p w14:paraId="399C5F8C"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7559" w:type="dxa"/>
            <w:vAlign w:val="center"/>
            <w:hideMark/>
          </w:tcPr>
          <w:p w14:paraId="3F0A5D2B"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Site clearance</w:t>
            </w:r>
          </w:p>
        </w:tc>
      </w:tr>
      <w:tr w:rsidR="002D4199" w:rsidRPr="00F56AB5" w14:paraId="3CCC56C6" w14:textId="77777777" w:rsidTr="002D4199">
        <w:trPr>
          <w:trHeight w:val="298"/>
        </w:trPr>
        <w:tc>
          <w:tcPr>
            <w:tcW w:w="1719" w:type="dxa"/>
            <w:noWrap/>
            <w:vAlign w:val="center"/>
            <w:hideMark/>
          </w:tcPr>
          <w:p w14:paraId="5753C16F"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7559" w:type="dxa"/>
            <w:vAlign w:val="center"/>
            <w:hideMark/>
          </w:tcPr>
          <w:p w14:paraId="4330A8E6"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Traffic flow (diversion of water course/road)</w:t>
            </w:r>
          </w:p>
        </w:tc>
      </w:tr>
      <w:tr w:rsidR="002D4199" w:rsidRPr="00F56AB5" w14:paraId="22D1EB7A" w14:textId="77777777" w:rsidTr="002D4199">
        <w:trPr>
          <w:trHeight w:val="298"/>
        </w:trPr>
        <w:tc>
          <w:tcPr>
            <w:tcW w:w="1719" w:type="dxa"/>
            <w:noWrap/>
            <w:vAlign w:val="center"/>
            <w:hideMark/>
          </w:tcPr>
          <w:p w14:paraId="0629ADE5"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7559" w:type="dxa"/>
            <w:vAlign w:val="center"/>
            <w:hideMark/>
          </w:tcPr>
          <w:p w14:paraId="0800D401"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Setting out of the bridge</w:t>
            </w:r>
          </w:p>
        </w:tc>
      </w:tr>
      <w:tr w:rsidR="002D4199" w14:paraId="3E0C8DB4" w14:textId="77777777" w:rsidTr="002D4199">
        <w:trPr>
          <w:trHeight w:val="298"/>
        </w:trPr>
        <w:tc>
          <w:tcPr>
            <w:tcW w:w="1719" w:type="dxa"/>
            <w:noWrap/>
            <w:vAlign w:val="center"/>
            <w:hideMark/>
          </w:tcPr>
          <w:p w14:paraId="6A437B3D" w14:textId="77777777" w:rsidR="002D4199" w:rsidRPr="00002E70" w:rsidRDefault="002D4199">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559" w:type="dxa"/>
            <w:vAlign w:val="center"/>
            <w:hideMark/>
          </w:tcPr>
          <w:p w14:paraId="39DBBDC9"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2D4199" w14:paraId="2C03FE5B" w14:textId="77777777" w:rsidTr="002D4199">
        <w:trPr>
          <w:trHeight w:val="298"/>
        </w:trPr>
        <w:tc>
          <w:tcPr>
            <w:tcW w:w="1719" w:type="dxa"/>
            <w:shd w:val="clear" w:color="000000" w:fill="D9D9D9"/>
            <w:noWrap/>
            <w:vAlign w:val="center"/>
            <w:hideMark/>
          </w:tcPr>
          <w:p w14:paraId="02A50963" w14:textId="77777777" w:rsidR="002D4199" w:rsidRDefault="002D4199">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1065CA06" w14:textId="77777777" w:rsidR="002D4199" w:rsidRDefault="002D4199">
            <w:pPr>
              <w:rPr>
                <w:rFonts w:ascii="Calibri" w:hAnsi="Calibri" w:cs="Calibri"/>
                <w:b/>
                <w:bCs/>
                <w:color w:val="000000"/>
                <w:sz w:val="22"/>
                <w:szCs w:val="22"/>
              </w:rPr>
            </w:pPr>
            <w:r>
              <w:rPr>
                <w:rFonts w:ascii="Calibri" w:hAnsi="Calibri" w:cs="Calibri"/>
                <w:b/>
                <w:bCs/>
                <w:sz w:val="22"/>
                <w:szCs w:val="22"/>
                <w:lang w:val="en-GB"/>
              </w:rPr>
              <w:t>Series 200: General Earth works</w:t>
            </w:r>
          </w:p>
        </w:tc>
      </w:tr>
      <w:tr w:rsidR="002D4199" w14:paraId="4F80A99D" w14:textId="77777777" w:rsidTr="002D4199">
        <w:trPr>
          <w:trHeight w:val="298"/>
        </w:trPr>
        <w:tc>
          <w:tcPr>
            <w:tcW w:w="1719" w:type="dxa"/>
            <w:vAlign w:val="center"/>
            <w:hideMark/>
          </w:tcPr>
          <w:p w14:paraId="3041C00D"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7559" w:type="dxa"/>
            <w:vAlign w:val="center"/>
            <w:hideMark/>
          </w:tcPr>
          <w:p w14:paraId="65718824"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Excavation of trenches</w:t>
            </w:r>
          </w:p>
        </w:tc>
      </w:tr>
      <w:tr w:rsidR="002D4199" w14:paraId="74845D7D" w14:textId="77777777" w:rsidTr="002D4199">
        <w:trPr>
          <w:trHeight w:val="298"/>
        </w:trPr>
        <w:tc>
          <w:tcPr>
            <w:tcW w:w="1719" w:type="dxa"/>
            <w:vAlign w:val="center"/>
            <w:hideMark/>
          </w:tcPr>
          <w:p w14:paraId="15F7D264"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7559" w:type="dxa"/>
            <w:vAlign w:val="center"/>
            <w:hideMark/>
          </w:tcPr>
          <w:p w14:paraId="5F4EFE73"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 xml:space="preserve">Backfilling of excavation </w:t>
            </w:r>
          </w:p>
        </w:tc>
      </w:tr>
      <w:tr w:rsidR="002D4199" w:rsidRPr="00F56AB5" w14:paraId="42072AA0" w14:textId="77777777" w:rsidTr="002D4199">
        <w:trPr>
          <w:trHeight w:val="577"/>
        </w:trPr>
        <w:tc>
          <w:tcPr>
            <w:tcW w:w="1719" w:type="dxa"/>
            <w:vAlign w:val="center"/>
            <w:hideMark/>
          </w:tcPr>
          <w:p w14:paraId="15036AD7"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7559" w:type="dxa"/>
            <w:vAlign w:val="center"/>
            <w:hideMark/>
          </w:tcPr>
          <w:p w14:paraId="3F267945"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 xml:space="preserve">Resurfacing of the filled accesses to the bridge with laterite from borrowed pit </w:t>
            </w:r>
          </w:p>
        </w:tc>
      </w:tr>
      <w:tr w:rsidR="002D4199" w14:paraId="23EDF5E8" w14:textId="77777777" w:rsidTr="002D4199">
        <w:trPr>
          <w:trHeight w:val="298"/>
        </w:trPr>
        <w:tc>
          <w:tcPr>
            <w:tcW w:w="1719" w:type="dxa"/>
            <w:noWrap/>
            <w:vAlign w:val="center"/>
            <w:hideMark/>
          </w:tcPr>
          <w:p w14:paraId="27FB1ECF" w14:textId="77777777" w:rsidR="002D4199" w:rsidRPr="00002E70" w:rsidRDefault="002D4199">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559" w:type="dxa"/>
            <w:vAlign w:val="center"/>
            <w:hideMark/>
          </w:tcPr>
          <w:p w14:paraId="67D9A724"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r>
      <w:tr w:rsidR="002D4199" w:rsidRPr="00F56AB5" w14:paraId="48F585B5" w14:textId="77777777" w:rsidTr="002D4199">
        <w:trPr>
          <w:trHeight w:val="577"/>
        </w:trPr>
        <w:tc>
          <w:tcPr>
            <w:tcW w:w="1719" w:type="dxa"/>
            <w:shd w:val="clear" w:color="000000" w:fill="D9D9D9"/>
            <w:noWrap/>
            <w:vAlign w:val="center"/>
            <w:hideMark/>
          </w:tcPr>
          <w:p w14:paraId="7AFF9959" w14:textId="77777777" w:rsidR="002D4199" w:rsidRDefault="002D4199">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3AAAE3E4" w14:textId="77777777" w:rsidR="002D4199" w:rsidRPr="00002E70" w:rsidRDefault="002D4199">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r>
      <w:tr w:rsidR="002D4199" w14:paraId="3779391D" w14:textId="77777777" w:rsidTr="002D4199">
        <w:trPr>
          <w:trHeight w:val="298"/>
        </w:trPr>
        <w:tc>
          <w:tcPr>
            <w:tcW w:w="1719" w:type="dxa"/>
            <w:noWrap/>
            <w:vAlign w:val="center"/>
            <w:hideMark/>
          </w:tcPr>
          <w:p w14:paraId="0E174F77" w14:textId="77777777" w:rsidR="002D4199" w:rsidRDefault="002D4199">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7559" w:type="dxa"/>
            <w:vAlign w:val="center"/>
            <w:hideMark/>
          </w:tcPr>
          <w:p w14:paraId="2F50527C"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Hard core</w:t>
            </w:r>
          </w:p>
        </w:tc>
      </w:tr>
      <w:tr w:rsidR="002D4199" w:rsidRPr="00F56AB5" w14:paraId="30FAA0A5" w14:textId="77777777" w:rsidTr="002D4199">
        <w:trPr>
          <w:trHeight w:val="298"/>
        </w:trPr>
        <w:tc>
          <w:tcPr>
            <w:tcW w:w="1719" w:type="dxa"/>
            <w:vAlign w:val="center"/>
            <w:hideMark/>
          </w:tcPr>
          <w:p w14:paraId="4090CDC0"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7559" w:type="dxa"/>
            <w:vAlign w:val="center"/>
            <w:hideMark/>
          </w:tcPr>
          <w:p w14:paraId="0E320BC8"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2D4199" w:rsidRPr="00F56AB5" w14:paraId="780F46E0" w14:textId="77777777" w:rsidTr="002D4199">
        <w:trPr>
          <w:trHeight w:val="577"/>
        </w:trPr>
        <w:tc>
          <w:tcPr>
            <w:tcW w:w="1719" w:type="dxa"/>
            <w:vAlign w:val="center"/>
            <w:hideMark/>
          </w:tcPr>
          <w:p w14:paraId="19F19B22"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7559" w:type="dxa"/>
            <w:vAlign w:val="center"/>
            <w:hideMark/>
          </w:tcPr>
          <w:p w14:paraId="64D91BE0"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Reinforced  concrete  dosed at 350Kg/m3 for the footings</w:t>
            </w:r>
          </w:p>
        </w:tc>
      </w:tr>
      <w:tr w:rsidR="002D4199" w:rsidRPr="00F56AB5" w14:paraId="50AD28E3" w14:textId="77777777" w:rsidTr="002D4199">
        <w:trPr>
          <w:trHeight w:val="577"/>
        </w:trPr>
        <w:tc>
          <w:tcPr>
            <w:tcW w:w="1719" w:type="dxa"/>
            <w:vAlign w:val="center"/>
            <w:hideMark/>
          </w:tcPr>
          <w:p w14:paraId="7D1EEBCB"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7559" w:type="dxa"/>
            <w:vAlign w:val="center"/>
            <w:hideMark/>
          </w:tcPr>
          <w:p w14:paraId="2648C4A8"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reinforce concrete 15cm thick  dosed at 350Kg/m3 for the bridge's raft</w:t>
            </w:r>
          </w:p>
        </w:tc>
      </w:tr>
      <w:tr w:rsidR="002D4199" w:rsidRPr="00F56AB5" w14:paraId="21CF694B" w14:textId="77777777" w:rsidTr="002D4199">
        <w:trPr>
          <w:trHeight w:val="577"/>
        </w:trPr>
        <w:tc>
          <w:tcPr>
            <w:tcW w:w="1719" w:type="dxa"/>
            <w:vAlign w:val="center"/>
            <w:hideMark/>
          </w:tcPr>
          <w:p w14:paraId="1E066DB9"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305</w:t>
            </w:r>
          </w:p>
        </w:tc>
        <w:tc>
          <w:tcPr>
            <w:tcW w:w="7559" w:type="dxa"/>
            <w:vAlign w:val="center"/>
            <w:hideMark/>
          </w:tcPr>
          <w:p w14:paraId="77AC2334"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dosed at 400Kg/m3 for abutment and wing walls </w:t>
            </w:r>
          </w:p>
        </w:tc>
      </w:tr>
      <w:tr w:rsidR="002D4199" w:rsidRPr="00F56AB5" w14:paraId="32F9D2F4" w14:textId="77777777" w:rsidTr="002D4199">
        <w:trPr>
          <w:trHeight w:val="577"/>
        </w:trPr>
        <w:tc>
          <w:tcPr>
            <w:tcW w:w="1719" w:type="dxa"/>
            <w:vAlign w:val="center"/>
            <w:hideMark/>
          </w:tcPr>
          <w:p w14:paraId="2D072F33"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306</w:t>
            </w:r>
          </w:p>
        </w:tc>
        <w:tc>
          <w:tcPr>
            <w:tcW w:w="7559" w:type="dxa"/>
            <w:vAlign w:val="center"/>
            <w:hideMark/>
          </w:tcPr>
          <w:p w14:paraId="07AA7FE9"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Reinforced concrete  dosed at 400Kg/m3 for the beam seat, slab and kerbs</w:t>
            </w:r>
          </w:p>
        </w:tc>
      </w:tr>
      <w:tr w:rsidR="002D4199" w:rsidRPr="00F56AB5" w14:paraId="256DC977" w14:textId="77777777" w:rsidTr="002D4199">
        <w:trPr>
          <w:trHeight w:val="577"/>
        </w:trPr>
        <w:tc>
          <w:tcPr>
            <w:tcW w:w="1719" w:type="dxa"/>
            <w:vAlign w:val="center"/>
            <w:hideMark/>
          </w:tcPr>
          <w:p w14:paraId="351EB528"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7559" w:type="dxa"/>
            <w:vAlign w:val="center"/>
            <w:hideMark/>
          </w:tcPr>
          <w:p w14:paraId="76188330" w14:textId="77777777" w:rsidR="002D4199" w:rsidRPr="00002E70" w:rsidRDefault="002D4199">
            <w:pPr>
              <w:jc w:val="center"/>
              <w:rPr>
                <w:rFonts w:ascii="Calibri" w:hAnsi="Calibri" w:cs="Calibri"/>
                <w:color w:val="000000"/>
                <w:sz w:val="22"/>
                <w:szCs w:val="22"/>
                <w:lang w:val="en-US"/>
              </w:rPr>
            </w:pPr>
            <w:r>
              <w:rPr>
                <w:rFonts w:ascii="Calibri" w:hAnsi="Calibri" w:cs="Calibri"/>
                <w:color w:val="000000"/>
                <w:sz w:val="22"/>
                <w:szCs w:val="22"/>
                <w:lang w:val="en-GB"/>
              </w:rPr>
              <w:t>Transitional Slab on both sides of the bridge</w:t>
            </w:r>
          </w:p>
        </w:tc>
      </w:tr>
      <w:tr w:rsidR="002D4199" w:rsidRPr="00F56AB5" w14:paraId="66128CF6" w14:textId="77777777" w:rsidTr="002D4199">
        <w:trPr>
          <w:trHeight w:val="298"/>
        </w:trPr>
        <w:tc>
          <w:tcPr>
            <w:tcW w:w="1719" w:type="dxa"/>
            <w:vAlign w:val="center"/>
            <w:hideMark/>
          </w:tcPr>
          <w:p w14:paraId="7FD6ABF9"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308</w:t>
            </w:r>
          </w:p>
        </w:tc>
        <w:tc>
          <w:tcPr>
            <w:tcW w:w="7559" w:type="dxa"/>
            <w:vAlign w:val="center"/>
            <w:hideMark/>
          </w:tcPr>
          <w:p w14:paraId="6990762D"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Archor of rods HA25 to a rock</w:t>
            </w:r>
          </w:p>
        </w:tc>
      </w:tr>
      <w:tr w:rsidR="002D4199" w:rsidRPr="00F56AB5" w14:paraId="550E4841" w14:textId="77777777" w:rsidTr="002D4199">
        <w:trPr>
          <w:trHeight w:val="298"/>
        </w:trPr>
        <w:tc>
          <w:tcPr>
            <w:tcW w:w="1719" w:type="dxa"/>
            <w:vAlign w:val="center"/>
            <w:hideMark/>
          </w:tcPr>
          <w:p w14:paraId="70B6B9CB"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7559" w:type="dxa"/>
            <w:vAlign w:val="center"/>
            <w:hideMark/>
          </w:tcPr>
          <w:p w14:paraId="2D028753"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Drainage material behind the abutment</w:t>
            </w:r>
          </w:p>
        </w:tc>
      </w:tr>
      <w:tr w:rsidR="002D4199" w:rsidRPr="00F56AB5" w14:paraId="76881216" w14:textId="77777777" w:rsidTr="002D4199">
        <w:trPr>
          <w:trHeight w:val="298"/>
        </w:trPr>
        <w:tc>
          <w:tcPr>
            <w:tcW w:w="1719" w:type="dxa"/>
            <w:vAlign w:val="center"/>
            <w:hideMark/>
          </w:tcPr>
          <w:p w14:paraId="1FF6BBEF" w14:textId="77777777" w:rsidR="002D4199" w:rsidRPr="00002E70" w:rsidRDefault="002D4199">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7559" w:type="dxa"/>
            <w:vAlign w:val="center"/>
            <w:hideMark/>
          </w:tcPr>
          <w:p w14:paraId="57947CE4" w14:textId="77777777" w:rsidR="002D4199" w:rsidRPr="00002E70" w:rsidRDefault="002D4199">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r>
      <w:tr w:rsidR="002D4199" w14:paraId="7378FAA9" w14:textId="77777777" w:rsidTr="002D4199">
        <w:trPr>
          <w:trHeight w:val="298"/>
        </w:trPr>
        <w:tc>
          <w:tcPr>
            <w:tcW w:w="1719" w:type="dxa"/>
            <w:shd w:val="clear" w:color="000000" w:fill="D9D9D9"/>
            <w:vAlign w:val="center"/>
            <w:hideMark/>
          </w:tcPr>
          <w:p w14:paraId="5D2ADF56" w14:textId="77777777" w:rsidR="002D4199" w:rsidRPr="00002E70" w:rsidRDefault="002D4199">
            <w:pPr>
              <w:jc w:val="center"/>
              <w:rPr>
                <w:rFonts w:ascii="Arial" w:hAnsi="Arial" w:cs="Arial"/>
                <w:b/>
                <w:bCs/>
                <w:color w:val="000000"/>
                <w:sz w:val="20"/>
                <w:szCs w:val="20"/>
                <w:lang w:val="en-US"/>
              </w:rPr>
            </w:pPr>
            <w:r>
              <w:rPr>
                <w:rFonts w:ascii="Arial" w:hAnsi="Arial" w:cs="Arial"/>
                <w:b/>
                <w:bCs/>
                <w:sz w:val="20"/>
                <w:szCs w:val="20"/>
                <w:lang w:val="en-GB"/>
              </w:rPr>
              <w:t> </w:t>
            </w:r>
          </w:p>
        </w:tc>
        <w:tc>
          <w:tcPr>
            <w:tcW w:w="7559" w:type="dxa"/>
            <w:shd w:val="clear" w:color="000000" w:fill="D9D9D9"/>
            <w:vAlign w:val="center"/>
            <w:hideMark/>
          </w:tcPr>
          <w:p w14:paraId="50C6BE22" w14:textId="77777777" w:rsidR="002D4199" w:rsidRDefault="002D4199">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r>
      <w:tr w:rsidR="002D4199" w:rsidRPr="00F56AB5" w14:paraId="62AC931F" w14:textId="77777777" w:rsidTr="002D4199">
        <w:trPr>
          <w:trHeight w:val="298"/>
        </w:trPr>
        <w:tc>
          <w:tcPr>
            <w:tcW w:w="1719" w:type="dxa"/>
            <w:vAlign w:val="center"/>
            <w:hideMark/>
          </w:tcPr>
          <w:p w14:paraId="03351D35"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7559" w:type="dxa"/>
            <w:vAlign w:val="center"/>
            <w:hideMark/>
          </w:tcPr>
          <w:p w14:paraId="27AE3ED1"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Mix guard rails (concrete pillars and metallic pipes)</w:t>
            </w:r>
          </w:p>
        </w:tc>
      </w:tr>
      <w:tr w:rsidR="002D4199" w14:paraId="5C7EADEE" w14:textId="77777777" w:rsidTr="002D4199">
        <w:trPr>
          <w:trHeight w:val="298"/>
        </w:trPr>
        <w:tc>
          <w:tcPr>
            <w:tcW w:w="1719" w:type="dxa"/>
            <w:vAlign w:val="center"/>
            <w:hideMark/>
          </w:tcPr>
          <w:p w14:paraId="1194E9C6"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7559" w:type="dxa"/>
            <w:vAlign w:val="center"/>
            <w:hideMark/>
          </w:tcPr>
          <w:p w14:paraId="18D91EC8"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weep holes in PVC</w:t>
            </w:r>
          </w:p>
        </w:tc>
      </w:tr>
      <w:tr w:rsidR="002D4199" w14:paraId="586EE17E" w14:textId="77777777" w:rsidTr="002D4199">
        <w:trPr>
          <w:trHeight w:val="298"/>
        </w:trPr>
        <w:tc>
          <w:tcPr>
            <w:tcW w:w="1719" w:type="dxa"/>
            <w:vAlign w:val="center"/>
            <w:hideMark/>
          </w:tcPr>
          <w:p w14:paraId="02E3640C"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7559" w:type="dxa"/>
            <w:vAlign w:val="center"/>
            <w:hideMark/>
          </w:tcPr>
          <w:p w14:paraId="6881D901" w14:textId="77777777" w:rsidR="002D4199" w:rsidRDefault="002D4199">
            <w:pPr>
              <w:rPr>
                <w:rFonts w:ascii="Calibri" w:hAnsi="Calibri" w:cs="Calibri"/>
                <w:color w:val="000000"/>
                <w:sz w:val="22"/>
                <w:szCs w:val="22"/>
              </w:rPr>
            </w:pPr>
            <w:r>
              <w:rPr>
                <w:rFonts w:ascii="Calibri" w:hAnsi="Calibri" w:cs="Calibri"/>
                <w:color w:val="000000"/>
                <w:sz w:val="22"/>
                <w:szCs w:val="22"/>
                <w:lang w:val="en-GB"/>
              </w:rPr>
              <w:t>Drainage pipes (PVC 100)</w:t>
            </w:r>
          </w:p>
        </w:tc>
      </w:tr>
      <w:tr w:rsidR="002D4199" w:rsidRPr="00F56AB5" w14:paraId="2C18634E" w14:textId="77777777" w:rsidTr="002D4199">
        <w:trPr>
          <w:trHeight w:val="298"/>
        </w:trPr>
        <w:tc>
          <w:tcPr>
            <w:tcW w:w="1719" w:type="dxa"/>
            <w:vAlign w:val="center"/>
            <w:hideMark/>
          </w:tcPr>
          <w:p w14:paraId="30CD7F5B"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7559" w:type="dxa"/>
            <w:vAlign w:val="center"/>
            <w:hideMark/>
          </w:tcPr>
          <w:p w14:paraId="569BA511" w14:textId="77777777" w:rsidR="002D4199" w:rsidRPr="00002E70" w:rsidRDefault="002D4199">
            <w:pPr>
              <w:rPr>
                <w:rFonts w:ascii="Calibri" w:hAnsi="Calibri" w:cs="Calibri"/>
                <w:color w:val="000000"/>
                <w:sz w:val="22"/>
                <w:szCs w:val="22"/>
                <w:lang w:val="en-US"/>
              </w:rPr>
            </w:pPr>
            <w:r>
              <w:rPr>
                <w:rFonts w:ascii="Calibri" w:hAnsi="Calibri" w:cs="Calibri"/>
                <w:color w:val="000000"/>
                <w:sz w:val="22"/>
                <w:szCs w:val="22"/>
                <w:lang w:val="en-GB"/>
              </w:rPr>
              <w:t>Metallic project information sign posts (type AB)</w:t>
            </w:r>
          </w:p>
        </w:tc>
      </w:tr>
      <w:tr w:rsidR="002D4199" w:rsidRPr="00F56AB5" w14:paraId="3BD16FEF" w14:textId="77777777" w:rsidTr="002D4199">
        <w:trPr>
          <w:trHeight w:val="577"/>
        </w:trPr>
        <w:tc>
          <w:tcPr>
            <w:tcW w:w="1719" w:type="dxa"/>
            <w:vAlign w:val="center"/>
            <w:hideMark/>
          </w:tcPr>
          <w:p w14:paraId="3EA670EA" w14:textId="77777777" w:rsidR="002D4199" w:rsidRDefault="002D4199">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7559" w:type="dxa"/>
            <w:vAlign w:val="center"/>
            <w:hideMark/>
          </w:tcPr>
          <w:p w14:paraId="1246A916" w14:textId="77777777" w:rsidR="002D4199" w:rsidRPr="00002E70" w:rsidRDefault="002D4199">
            <w:pPr>
              <w:jc w:val="center"/>
              <w:rPr>
                <w:rFonts w:ascii="Calibri" w:hAnsi="Calibri" w:cs="Calibri"/>
                <w:color w:val="000000"/>
                <w:sz w:val="22"/>
                <w:szCs w:val="22"/>
                <w:lang w:val="en-US"/>
              </w:rPr>
            </w:pPr>
            <w:r>
              <w:rPr>
                <w:rFonts w:ascii="Calibri" w:hAnsi="Calibri" w:cs="Calibri"/>
                <w:color w:val="000000"/>
                <w:sz w:val="22"/>
                <w:szCs w:val="22"/>
                <w:lang w:val="en-GB"/>
              </w:rPr>
              <w:t>Round post markers (Balises) in treated Eucalyptus well seasoned wood</w:t>
            </w:r>
          </w:p>
        </w:tc>
      </w:tr>
    </w:tbl>
    <w:p w14:paraId="380D1C02" w14:textId="318D3FD5" w:rsidR="00850AD5" w:rsidRPr="00002E70" w:rsidRDefault="002D4199" w:rsidP="001F36A1">
      <w:pPr>
        <w:pStyle w:val="ListParagraph"/>
        <w:numPr>
          <w:ilvl w:val="0"/>
          <w:numId w:val="51"/>
        </w:numPr>
        <w:spacing w:before="120"/>
        <w:ind w:left="360"/>
        <w:jc w:val="both"/>
        <w:rPr>
          <w:rFonts w:ascii="Tahoma" w:hAnsi="Tahoma" w:cs="Tahoma"/>
          <w:b/>
          <w:bCs/>
          <w:sz w:val="22"/>
          <w:szCs w:val="22"/>
        </w:rPr>
      </w:pPr>
      <w:r w:rsidRPr="00002E70">
        <w:rPr>
          <w:rFonts w:ascii="Tahoma" w:hAnsi="Tahoma" w:cs="Tahoma"/>
          <w:b/>
          <w:bCs/>
          <w:sz w:val="22"/>
          <w:szCs w:val="22"/>
        </w:rPr>
        <w:t xml:space="preserve">CONSTRUCTION DE UN </w:t>
      </w:r>
      <w:r w:rsidR="00867302">
        <w:rPr>
          <w:rFonts w:ascii="Tahoma" w:hAnsi="Tahoma" w:cs="Tahoma"/>
          <w:b/>
          <w:bCs/>
          <w:sz w:val="22"/>
          <w:szCs w:val="22"/>
        </w:rPr>
        <w:t>DALOT 3.5X4X8M</w:t>
      </w:r>
      <w:r w:rsidRPr="00002E70">
        <w:rPr>
          <w:rFonts w:ascii="Tahoma" w:hAnsi="Tahoma" w:cs="Tahoma"/>
          <w:b/>
          <w:bCs/>
          <w:sz w:val="22"/>
          <w:szCs w:val="22"/>
        </w:rPr>
        <w:t xml:space="preserve"> EN BETON ARME RELIER</w:t>
      </w:r>
      <w:r w:rsidR="009D2DE1" w:rsidRPr="00002E70">
        <w:rPr>
          <w:rFonts w:ascii="Tahoma" w:hAnsi="Tahoma" w:cs="Tahoma"/>
          <w:b/>
          <w:bCs/>
          <w:sz w:val="22"/>
          <w:szCs w:val="22"/>
        </w:rPr>
        <w:t xml:space="preserve"> </w:t>
      </w:r>
      <w:r w:rsidRPr="00002E70">
        <w:rPr>
          <w:rFonts w:ascii="Tahoma" w:hAnsi="Tahoma" w:cs="Tahoma"/>
          <w:b/>
          <w:bCs/>
          <w:sz w:val="22"/>
          <w:szCs w:val="22"/>
        </w:rPr>
        <w:t xml:space="preserve">NDZEMAMBEAH - ALAMATU   </w:t>
      </w:r>
      <w:r w:rsidR="009D2DE1" w:rsidRPr="00002E70">
        <w:rPr>
          <w:rFonts w:ascii="Tahoma" w:hAnsi="Tahoma" w:cs="Tahoma"/>
          <w:b/>
          <w:bCs/>
          <w:sz w:val="22"/>
          <w:szCs w:val="22"/>
        </w:rPr>
        <w:t xml:space="preserve">DAN L’ARRONDISEMENT DE </w:t>
      </w:r>
      <w:r w:rsidRPr="00002E70">
        <w:rPr>
          <w:rFonts w:ascii="Tahoma" w:hAnsi="Tahoma" w:cs="Tahoma"/>
          <w:b/>
          <w:bCs/>
          <w:sz w:val="22"/>
          <w:szCs w:val="22"/>
        </w:rPr>
        <w:t xml:space="preserve"> BAMENDA II </w:t>
      </w:r>
    </w:p>
    <w:p w14:paraId="656A178E" w14:textId="77777777" w:rsidR="009D2DE1" w:rsidRPr="00002E70" w:rsidRDefault="009D2DE1" w:rsidP="009D2DE1">
      <w:pPr>
        <w:pStyle w:val="ListParagraph"/>
        <w:spacing w:before="120"/>
        <w:ind w:left="360"/>
        <w:jc w:val="both"/>
        <w:rPr>
          <w:rFonts w:ascii="Tahoma" w:hAnsi="Tahoma" w:cs="Tahoma"/>
          <w:b/>
          <w:bCs/>
          <w:sz w:val="22"/>
          <w:szCs w:val="22"/>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7983"/>
      </w:tblGrid>
      <w:tr w:rsidR="009D2DE1" w14:paraId="5A77CE06" w14:textId="77777777" w:rsidTr="009D2DE1">
        <w:trPr>
          <w:trHeight w:val="296"/>
        </w:trPr>
        <w:tc>
          <w:tcPr>
            <w:tcW w:w="1816" w:type="dxa"/>
            <w:noWrap/>
            <w:vAlign w:val="center"/>
            <w:hideMark/>
          </w:tcPr>
          <w:p w14:paraId="2CCC08EA" w14:textId="77777777" w:rsidR="009D2DE1" w:rsidRDefault="009D2DE1">
            <w:pPr>
              <w:jc w:val="center"/>
              <w:rPr>
                <w:rFonts w:ascii="Calibri" w:hAnsi="Calibri" w:cs="Calibri"/>
                <w:b/>
                <w:bCs/>
                <w:color w:val="000000"/>
                <w:sz w:val="22"/>
                <w:szCs w:val="22"/>
                <w:lang w:eastAsia="en-US"/>
              </w:rPr>
            </w:pPr>
            <w:r>
              <w:rPr>
                <w:rFonts w:ascii="Calibri" w:hAnsi="Calibri" w:cs="Calibri"/>
                <w:b/>
                <w:bCs/>
                <w:color w:val="000000"/>
                <w:sz w:val="22"/>
                <w:szCs w:val="22"/>
                <w:lang w:val="en-GB"/>
              </w:rPr>
              <w:t>S/No</w:t>
            </w:r>
          </w:p>
        </w:tc>
        <w:tc>
          <w:tcPr>
            <w:tcW w:w="7983" w:type="dxa"/>
            <w:vAlign w:val="center"/>
            <w:hideMark/>
          </w:tcPr>
          <w:p w14:paraId="2A7EB879"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9D2DE1" w14:paraId="5B2B9EF8" w14:textId="77777777" w:rsidTr="009D2DE1">
        <w:trPr>
          <w:trHeight w:val="296"/>
        </w:trPr>
        <w:tc>
          <w:tcPr>
            <w:tcW w:w="1816" w:type="dxa"/>
            <w:noWrap/>
            <w:vAlign w:val="center"/>
            <w:hideMark/>
          </w:tcPr>
          <w:p w14:paraId="4127B4BD"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2B4D9A77" w14:textId="77777777" w:rsidR="009D2DE1" w:rsidRDefault="009D2DE1">
            <w:pPr>
              <w:rPr>
                <w:rFonts w:ascii="Calibri" w:hAnsi="Calibri" w:cs="Calibri"/>
                <w:b/>
                <w:bCs/>
                <w:color w:val="000000"/>
                <w:sz w:val="22"/>
                <w:szCs w:val="22"/>
              </w:rPr>
            </w:pPr>
            <w:r>
              <w:rPr>
                <w:rFonts w:ascii="Calibri" w:hAnsi="Calibri" w:cs="Calibri"/>
                <w:b/>
                <w:bCs/>
                <w:color w:val="000000"/>
                <w:sz w:val="22"/>
                <w:szCs w:val="22"/>
                <w:lang w:val="en-GB"/>
              </w:rPr>
              <w:t>Series 100-Preparatory works</w:t>
            </w:r>
          </w:p>
        </w:tc>
      </w:tr>
      <w:tr w:rsidR="009D2DE1" w14:paraId="715AAB46" w14:textId="77777777" w:rsidTr="009D2DE1">
        <w:trPr>
          <w:trHeight w:val="572"/>
        </w:trPr>
        <w:tc>
          <w:tcPr>
            <w:tcW w:w="1816" w:type="dxa"/>
            <w:noWrap/>
            <w:vAlign w:val="center"/>
            <w:hideMark/>
          </w:tcPr>
          <w:p w14:paraId="337E84D5"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101</w:t>
            </w:r>
          </w:p>
        </w:tc>
        <w:tc>
          <w:tcPr>
            <w:tcW w:w="7983" w:type="dxa"/>
            <w:vAlign w:val="center"/>
            <w:hideMark/>
          </w:tcPr>
          <w:p w14:paraId="17BAB912" w14:textId="77777777" w:rsidR="009D2DE1" w:rsidRDefault="009D2DE1">
            <w:pPr>
              <w:rPr>
                <w:rFonts w:ascii="Calibri" w:hAnsi="Calibri" w:cs="Calibri"/>
                <w:color w:val="000000"/>
                <w:sz w:val="22"/>
                <w:szCs w:val="22"/>
              </w:rPr>
            </w:pPr>
            <w:r w:rsidRPr="00002E70">
              <w:rPr>
                <w:rFonts w:ascii="Calibri" w:hAnsi="Calibri" w:cs="Calibri"/>
                <w:color w:val="000000"/>
                <w:sz w:val="22"/>
                <w:szCs w:val="22"/>
              </w:rPr>
              <w:t>Site installation (construction site hut, mobilisation, Etc...)</w:t>
            </w:r>
          </w:p>
        </w:tc>
      </w:tr>
      <w:tr w:rsidR="009D2DE1" w14:paraId="160C3E8D" w14:textId="77777777" w:rsidTr="009D2DE1">
        <w:trPr>
          <w:trHeight w:val="296"/>
        </w:trPr>
        <w:tc>
          <w:tcPr>
            <w:tcW w:w="1816" w:type="dxa"/>
            <w:noWrap/>
            <w:vAlign w:val="center"/>
            <w:hideMark/>
          </w:tcPr>
          <w:p w14:paraId="3E697E10"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7983" w:type="dxa"/>
            <w:vAlign w:val="center"/>
            <w:hideMark/>
          </w:tcPr>
          <w:p w14:paraId="7015F95C" w14:textId="77777777" w:rsidR="009D2DE1" w:rsidRDefault="009D2DE1">
            <w:pPr>
              <w:rPr>
                <w:rFonts w:ascii="Calibri" w:hAnsi="Calibri" w:cs="Calibri"/>
                <w:color w:val="000000"/>
                <w:sz w:val="22"/>
                <w:szCs w:val="22"/>
              </w:rPr>
            </w:pPr>
            <w:r>
              <w:rPr>
                <w:rFonts w:ascii="Calibri" w:hAnsi="Calibri" w:cs="Calibri"/>
                <w:color w:val="000000"/>
                <w:sz w:val="22"/>
                <w:szCs w:val="22"/>
                <w:lang w:val="en-GB"/>
              </w:rPr>
              <w:t>Geotechnical studies</w:t>
            </w:r>
          </w:p>
        </w:tc>
      </w:tr>
      <w:tr w:rsidR="009D2DE1" w:rsidRPr="00F56AB5" w14:paraId="4C77F874" w14:textId="77777777" w:rsidTr="009D2DE1">
        <w:trPr>
          <w:trHeight w:val="296"/>
        </w:trPr>
        <w:tc>
          <w:tcPr>
            <w:tcW w:w="1816" w:type="dxa"/>
            <w:noWrap/>
            <w:vAlign w:val="center"/>
            <w:hideMark/>
          </w:tcPr>
          <w:p w14:paraId="6EC87213"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7983" w:type="dxa"/>
            <w:vAlign w:val="center"/>
            <w:hideMark/>
          </w:tcPr>
          <w:p w14:paraId="1ACD2E5A" w14:textId="77777777" w:rsidR="009D2DE1" w:rsidRPr="00002E70" w:rsidRDefault="009D2DE1">
            <w:pPr>
              <w:rPr>
                <w:rFonts w:ascii="Calibri" w:hAnsi="Calibri" w:cs="Calibri"/>
                <w:color w:val="000000"/>
                <w:sz w:val="22"/>
                <w:szCs w:val="22"/>
                <w:lang w:val="en-US"/>
              </w:rPr>
            </w:pPr>
            <w:r>
              <w:rPr>
                <w:rFonts w:ascii="Calibri" w:hAnsi="Calibri" w:cs="Calibri"/>
                <w:color w:val="000000"/>
                <w:sz w:val="22"/>
                <w:szCs w:val="22"/>
                <w:lang w:val="en-GB"/>
              </w:rPr>
              <w:t>Execution Program and as built plan</w:t>
            </w:r>
          </w:p>
        </w:tc>
      </w:tr>
      <w:tr w:rsidR="009D2DE1" w14:paraId="6B578BEF" w14:textId="77777777" w:rsidTr="009D2DE1">
        <w:trPr>
          <w:trHeight w:val="296"/>
        </w:trPr>
        <w:tc>
          <w:tcPr>
            <w:tcW w:w="1816" w:type="dxa"/>
            <w:noWrap/>
            <w:vAlign w:val="center"/>
            <w:hideMark/>
          </w:tcPr>
          <w:p w14:paraId="3183581A" w14:textId="77777777" w:rsidR="009D2DE1" w:rsidRPr="00002E70" w:rsidRDefault="009D2DE1">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16D7AEBF"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9D2DE1" w14:paraId="0332481B" w14:textId="77777777" w:rsidTr="009D2DE1">
        <w:trPr>
          <w:trHeight w:val="296"/>
        </w:trPr>
        <w:tc>
          <w:tcPr>
            <w:tcW w:w="1816" w:type="dxa"/>
            <w:noWrap/>
            <w:vAlign w:val="center"/>
            <w:hideMark/>
          </w:tcPr>
          <w:p w14:paraId="18A032A8"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54C420FC" w14:textId="77777777" w:rsidR="009D2DE1" w:rsidRDefault="009D2DE1">
            <w:pPr>
              <w:rPr>
                <w:rFonts w:ascii="Calibri" w:hAnsi="Calibri" w:cs="Calibri"/>
                <w:b/>
                <w:bCs/>
                <w:color w:val="000000"/>
                <w:sz w:val="22"/>
                <w:szCs w:val="22"/>
              </w:rPr>
            </w:pPr>
            <w:r>
              <w:rPr>
                <w:rFonts w:ascii="Calibri" w:hAnsi="Calibri" w:cs="Calibri"/>
                <w:b/>
                <w:bCs/>
                <w:color w:val="000000"/>
                <w:sz w:val="22"/>
                <w:szCs w:val="22"/>
                <w:lang w:val="en-GB"/>
              </w:rPr>
              <w:t xml:space="preserve">Series 200: Site preparation </w:t>
            </w:r>
          </w:p>
        </w:tc>
      </w:tr>
      <w:tr w:rsidR="009D2DE1" w14:paraId="3A57AA88" w14:textId="77777777" w:rsidTr="009D2DE1">
        <w:trPr>
          <w:trHeight w:val="296"/>
        </w:trPr>
        <w:tc>
          <w:tcPr>
            <w:tcW w:w="1816" w:type="dxa"/>
            <w:noWrap/>
            <w:vAlign w:val="center"/>
            <w:hideMark/>
          </w:tcPr>
          <w:p w14:paraId="3B04DE25"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201</w:t>
            </w:r>
          </w:p>
        </w:tc>
        <w:tc>
          <w:tcPr>
            <w:tcW w:w="7983" w:type="dxa"/>
            <w:vAlign w:val="center"/>
            <w:hideMark/>
          </w:tcPr>
          <w:p w14:paraId="44CAFCF9" w14:textId="77777777" w:rsidR="009D2DE1" w:rsidRDefault="009D2DE1">
            <w:pPr>
              <w:rPr>
                <w:rFonts w:ascii="Calibri" w:hAnsi="Calibri" w:cs="Calibri"/>
                <w:color w:val="000000"/>
                <w:sz w:val="22"/>
                <w:szCs w:val="22"/>
              </w:rPr>
            </w:pPr>
            <w:r>
              <w:rPr>
                <w:rFonts w:ascii="Calibri" w:hAnsi="Calibri" w:cs="Calibri"/>
                <w:color w:val="000000"/>
                <w:sz w:val="22"/>
                <w:szCs w:val="22"/>
                <w:lang w:val="en-GB"/>
              </w:rPr>
              <w:t>Bush clearing</w:t>
            </w:r>
          </w:p>
        </w:tc>
      </w:tr>
      <w:tr w:rsidR="009D2DE1" w14:paraId="4B25FB40" w14:textId="77777777" w:rsidTr="009D2DE1">
        <w:trPr>
          <w:trHeight w:val="296"/>
        </w:trPr>
        <w:tc>
          <w:tcPr>
            <w:tcW w:w="1816" w:type="dxa"/>
            <w:noWrap/>
            <w:vAlign w:val="center"/>
            <w:hideMark/>
          </w:tcPr>
          <w:p w14:paraId="50360796"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202</w:t>
            </w:r>
          </w:p>
        </w:tc>
        <w:tc>
          <w:tcPr>
            <w:tcW w:w="7983" w:type="dxa"/>
            <w:vAlign w:val="center"/>
            <w:hideMark/>
          </w:tcPr>
          <w:p w14:paraId="43CDD9B6" w14:textId="65995FFF" w:rsidR="009D2DE1" w:rsidRDefault="00694490">
            <w:pPr>
              <w:rPr>
                <w:rFonts w:ascii="Calibri" w:hAnsi="Calibri" w:cs="Calibri"/>
                <w:color w:val="000000"/>
                <w:sz w:val="22"/>
                <w:szCs w:val="22"/>
              </w:rPr>
            </w:pPr>
            <w:r>
              <w:rPr>
                <w:rFonts w:ascii="Calibri" w:hAnsi="Calibri" w:cs="Calibri"/>
                <w:color w:val="000000"/>
                <w:sz w:val="22"/>
                <w:szCs w:val="22"/>
                <w:lang w:val="en-GB"/>
              </w:rPr>
              <w:t>Maintenance</w:t>
            </w:r>
            <w:r w:rsidR="009D2DE1">
              <w:rPr>
                <w:rFonts w:ascii="Calibri" w:hAnsi="Calibri" w:cs="Calibri"/>
                <w:color w:val="000000"/>
                <w:sz w:val="22"/>
                <w:szCs w:val="22"/>
                <w:lang w:val="en-GB"/>
              </w:rPr>
              <w:t xml:space="preserve"> of </w:t>
            </w:r>
            <w:r>
              <w:rPr>
                <w:rFonts w:ascii="Calibri" w:hAnsi="Calibri" w:cs="Calibri"/>
                <w:color w:val="000000"/>
                <w:sz w:val="22"/>
                <w:szCs w:val="22"/>
                <w:lang w:val="en-GB"/>
              </w:rPr>
              <w:t>traffic</w:t>
            </w:r>
            <w:r w:rsidR="009D2DE1">
              <w:rPr>
                <w:rFonts w:ascii="Calibri" w:hAnsi="Calibri" w:cs="Calibri"/>
                <w:color w:val="000000"/>
                <w:sz w:val="22"/>
                <w:szCs w:val="22"/>
                <w:lang w:val="en-GB"/>
              </w:rPr>
              <w:t xml:space="preserve"> flow </w:t>
            </w:r>
          </w:p>
        </w:tc>
      </w:tr>
      <w:tr w:rsidR="009D2DE1" w:rsidRPr="00F56AB5" w14:paraId="6C43BD6A" w14:textId="77777777" w:rsidTr="009D2DE1">
        <w:trPr>
          <w:trHeight w:val="296"/>
        </w:trPr>
        <w:tc>
          <w:tcPr>
            <w:tcW w:w="1816" w:type="dxa"/>
            <w:noWrap/>
            <w:vAlign w:val="center"/>
            <w:hideMark/>
          </w:tcPr>
          <w:p w14:paraId="0B24A1D1"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203</w:t>
            </w:r>
          </w:p>
        </w:tc>
        <w:tc>
          <w:tcPr>
            <w:tcW w:w="7983" w:type="dxa"/>
            <w:vAlign w:val="center"/>
            <w:hideMark/>
          </w:tcPr>
          <w:p w14:paraId="1760810E" w14:textId="77777777" w:rsidR="009D2DE1" w:rsidRPr="00002E70" w:rsidRDefault="009D2DE1">
            <w:pPr>
              <w:rPr>
                <w:rFonts w:ascii="Calibri" w:hAnsi="Calibri" w:cs="Calibri"/>
                <w:color w:val="000000"/>
                <w:sz w:val="22"/>
                <w:szCs w:val="22"/>
                <w:lang w:val="en-US"/>
              </w:rPr>
            </w:pPr>
            <w:r>
              <w:rPr>
                <w:rFonts w:ascii="Calibri" w:hAnsi="Calibri" w:cs="Calibri"/>
                <w:color w:val="000000"/>
                <w:sz w:val="22"/>
                <w:szCs w:val="22"/>
                <w:lang w:val="en-GB"/>
              </w:rPr>
              <w:t>Cleaning of the river bed</w:t>
            </w:r>
          </w:p>
        </w:tc>
      </w:tr>
      <w:tr w:rsidR="009D2DE1" w:rsidRPr="00F56AB5" w14:paraId="3BA9F118" w14:textId="77777777" w:rsidTr="009D2DE1">
        <w:trPr>
          <w:trHeight w:val="296"/>
        </w:trPr>
        <w:tc>
          <w:tcPr>
            <w:tcW w:w="1816" w:type="dxa"/>
            <w:noWrap/>
            <w:vAlign w:val="center"/>
            <w:hideMark/>
          </w:tcPr>
          <w:p w14:paraId="7DC688B6"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204</w:t>
            </w:r>
          </w:p>
        </w:tc>
        <w:tc>
          <w:tcPr>
            <w:tcW w:w="7983" w:type="dxa"/>
            <w:vAlign w:val="center"/>
            <w:hideMark/>
          </w:tcPr>
          <w:p w14:paraId="44779C09" w14:textId="77777777" w:rsidR="009D2DE1" w:rsidRPr="00002E70" w:rsidRDefault="009D2DE1">
            <w:pPr>
              <w:rPr>
                <w:rFonts w:ascii="Calibri" w:hAnsi="Calibri" w:cs="Calibri"/>
                <w:color w:val="000000"/>
                <w:sz w:val="22"/>
                <w:szCs w:val="22"/>
                <w:lang w:val="en-US"/>
              </w:rPr>
            </w:pPr>
            <w:r>
              <w:rPr>
                <w:rFonts w:ascii="Calibri" w:hAnsi="Calibri" w:cs="Calibri"/>
                <w:color w:val="000000"/>
                <w:sz w:val="22"/>
                <w:szCs w:val="22"/>
                <w:lang w:val="en-GB"/>
              </w:rPr>
              <w:t>Setting out of the structure</w:t>
            </w:r>
          </w:p>
        </w:tc>
      </w:tr>
      <w:tr w:rsidR="009D2DE1" w14:paraId="026BA7D1" w14:textId="77777777" w:rsidTr="009D2DE1">
        <w:trPr>
          <w:trHeight w:val="296"/>
        </w:trPr>
        <w:tc>
          <w:tcPr>
            <w:tcW w:w="1816" w:type="dxa"/>
            <w:noWrap/>
            <w:vAlign w:val="center"/>
            <w:hideMark/>
          </w:tcPr>
          <w:p w14:paraId="0192E7CF" w14:textId="77777777" w:rsidR="009D2DE1" w:rsidRPr="00002E70" w:rsidRDefault="009D2DE1">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7BD3AB9D"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9D2DE1" w14:paraId="780C8149" w14:textId="77777777" w:rsidTr="009D2DE1">
        <w:trPr>
          <w:trHeight w:val="296"/>
        </w:trPr>
        <w:tc>
          <w:tcPr>
            <w:tcW w:w="1816" w:type="dxa"/>
            <w:noWrap/>
            <w:vAlign w:val="center"/>
            <w:hideMark/>
          </w:tcPr>
          <w:p w14:paraId="7711ACA7"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7C19778E" w14:textId="77777777" w:rsidR="009D2DE1" w:rsidRDefault="009D2DE1">
            <w:pPr>
              <w:rPr>
                <w:rFonts w:ascii="Calibri" w:hAnsi="Calibri" w:cs="Calibri"/>
                <w:b/>
                <w:bCs/>
                <w:color w:val="000000"/>
                <w:sz w:val="22"/>
                <w:szCs w:val="22"/>
              </w:rPr>
            </w:pPr>
            <w:r>
              <w:rPr>
                <w:rFonts w:ascii="Calibri" w:hAnsi="Calibri" w:cs="Calibri"/>
                <w:b/>
                <w:bCs/>
                <w:color w:val="000000"/>
                <w:sz w:val="22"/>
                <w:szCs w:val="22"/>
                <w:lang w:val="en-GB"/>
              </w:rPr>
              <w:t>Series 300: Earth works</w:t>
            </w:r>
          </w:p>
        </w:tc>
      </w:tr>
      <w:tr w:rsidR="009D2DE1" w14:paraId="656A9F40" w14:textId="77777777" w:rsidTr="009D2DE1">
        <w:trPr>
          <w:trHeight w:val="296"/>
        </w:trPr>
        <w:tc>
          <w:tcPr>
            <w:tcW w:w="1816" w:type="dxa"/>
            <w:vAlign w:val="center"/>
            <w:hideMark/>
          </w:tcPr>
          <w:p w14:paraId="12C8D3B8"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301</w:t>
            </w:r>
          </w:p>
        </w:tc>
        <w:tc>
          <w:tcPr>
            <w:tcW w:w="7983" w:type="dxa"/>
            <w:vAlign w:val="center"/>
            <w:hideMark/>
          </w:tcPr>
          <w:p w14:paraId="3D6EF99C" w14:textId="77777777" w:rsidR="009D2DE1" w:rsidRDefault="009D2DE1">
            <w:pPr>
              <w:rPr>
                <w:rFonts w:ascii="Calibri" w:hAnsi="Calibri" w:cs="Calibri"/>
                <w:color w:val="000000"/>
                <w:sz w:val="22"/>
                <w:szCs w:val="22"/>
              </w:rPr>
            </w:pPr>
            <w:r>
              <w:rPr>
                <w:rFonts w:ascii="Calibri" w:hAnsi="Calibri" w:cs="Calibri"/>
                <w:color w:val="000000"/>
                <w:sz w:val="22"/>
                <w:szCs w:val="22"/>
                <w:lang w:val="en-GB"/>
              </w:rPr>
              <w:t xml:space="preserve">Excavation in ordinary terrain </w:t>
            </w:r>
          </w:p>
        </w:tc>
      </w:tr>
      <w:tr w:rsidR="009D2DE1" w:rsidRPr="00F56AB5" w14:paraId="2BAA0529" w14:textId="77777777" w:rsidTr="009D2DE1">
        <w:trPr>
          <w:trHeight w:val="572"/>
        </w:trPr>
        <w:tc>
          <w:tcPr>
            <w:tcW w:w="1816" w:type="dxa"/>
            <w:vAlign w:val="center"/>
            <w:hideMark/>
          </w:tcPr>
          <w:p w14:paraId="466C4253" w14:textId="77777777" w:rsidR="009D2DE1" w:rsidRDefault="009D2DE1">
            <w:pPr>
              <w:jc w:val="center"/>
              <w:rPr>
                <w:rFonts w:ascii="Arial" w:hAnsi="Arial" w:cs="Arial"/>
                <w:color w:val="000000"/>
                <w:sz w:val="20"/>
                <w:szCs w:val="20"/>
              </w:rPr>
            </w:pPr>
            <w:r>
              <w:rPr>
                <w:rFonts w:ascii="Arial" w:hAnsi="Arial" w:cs="Arial"/>
                <w:color w:val="000000"/>
                <w:sz w:val="20"/>
                <w:szCs w:val="20"/>
                <w:lang w:val="en-GB"/>
              </w:rPr>
              <w:t>302</w:t>
            </w:r>
          </w:p>
        </w:tc>
        <w:tc>
          <w:tcPr>
            <w:tcW w:w="7983" w:type="dxa"/>
            <w:vAlign w:val="center"/>
            <w:hideMark/>
          </w:tcPr>
          <w:p w14:paraId="42394F75" w14:textId="72A60079" w:rsidR="009D2DE1" w:rsidRPr="00002E70" w:rsidRDefault="009D2DE1">
            <w:pPr>
              <w:rPr>
                <w:rFonts w:ascii="Calibri" w:hAnsi="Calibri" w:cs="Calibri"/>
                <w:color w:val="000000"/>
                <w:sz w:val="22"/>
                <w:szCs w:val="22"/>
                <w:lang w:val="en-US"/>
              </w:rPr>
            </w:pPr>
            <w:r>
              <w:rPr>
                <w:rFonts w:ascii="Calibri" w:hAnsi="Calibri" w:cs="Calibri"/>
                <w:color w:val="000000"/>
                <w:sz w:val="22"/>
                <w:szCs w:val="22"/>
                <w:lang w:val="en-GB"/>
              </w:rPr>
              <w:t xml:space="preserve">Drainage material behind the </w:t>
            </w:r>
            <w:r w:rsidR="00694490">
              <w:rPr>
                <w:rFonts w:ascii="Calibri" w:hAnsi="Calibri" w:cs="Calibri"/>
                <w:color w:val="000000"/>
                <w:sz w:val="22"/>
                <w:szCs w:val="22"/>
                <w:lang w:val="en-GB"/>
              </w:rPr>
              <w:t>abutments</w:t>
            </w:r>
          </w:p>
        </w:tc>
      </w:tr>
      <w:tr w:rsidR="009D2DE1" w14:paraId="0050BA87" w14:textId="77777777" w:rsidTr="009D2DE1">
        <w:trPr>
          <w:trHeight w:val="296"/>
        </w:trPr>
        <w:tc>
          <w:tcPr>
            <w:tcW w:w="1816" w:type="dxa"/>
            <w:vAlign w:val="center"/>
            <w:hideMark/>
          </w:tcPr>
          <w:p w14:paraId="3494BE93" w14:textId="77777777" w:rsidR="009D2DE1" w:rsidRDefault="009D2DE1">
            <w:pPr>
              <w:jc w:val="center"/>
              <w:rPr>
                <w:rFonts w:ascii="Arial" w:hAnsi="Arial" w:cs="Arial"/>
                <w:color w:val="000000"/>
                <w:sz w:val="20"/>
                <w:szCs w:val="20"/>
              </w:rPr>
            </w:pPr>
            <w:r>
              <w:rPr>
                <w:rFonts w:ascii="Arial" w:hAnsi="Arial" w:cs="Arial"/>
                <w:color w:val="000000"/>
                <w:sz w:val="20"/>
                <w:szCs w:val="20"/>
                <w:lang w:val="en-GB"/>
              </w:rPr>
              <w:t>303</w:t>
            </w:r>
          </w:p>
        </w:tc>
        <w:tc>
          <w:tcPr>
            <w:tcW w:w="7983" w:type="dxa"/>
            <w:vAlign w:val="center"/>
            <w:hideMark/>
          </w:tcPr>
          <w:p w14:paraId="495FEE96" w14:textId="77777777" w:rsidR="009D2DE1" w:rsidRDefault="009D2DE1">
            <w:pPr>
              <w:rPr>
                <w:rFonts w:ascii="Calibri" w:hAnsi="Calibri" w:cs="Calibri"/>
                <w:color w:val="000000"/>
                <w:sz w:val="22"/>
                <w:szCs w:val="22"/>
              </w:rPr>
            </w:pPr>
            <w:r>
              <w:rPr>
                <w:rFonts w:ascii="Calibri" w:hAnsi="Calibri" w:cs="Calibri"/>
                <w:color w:val="000000"/>
                <w:sz w:val="22"/>
                <w:szCs w:val="22"/>
                <w:lang w:val="en-GB"/>
              </w:rPr>
              <w:t>Backfilling of the excavation</w:t>
            </w:r>
          </w:p>
        </w:tc>
      </w:tr>
      <w:tr w:rsidR="009D2DE1" w:rsidRPr="00F56AB5" w14:paraId="7DFC8ADC" w14:textId="77777777" w:rsidTr="009D2DE1">
        <w:trPr>
          <w:trHeight w:val="572"/>
        </w:trPr>
        <w:tc>
          <w:tcPr>
            <w:tcW w:w="1816" w:type="dxa"/>
            <w:vAlign w:val="center"/>
            <w:hideMark/>
          </w:tcPr>
          <w:p w14:paraId="34106BD7" w14:textId="77777777" w:rsidR="009D2DE1" w:rsidRDefault="009D2DE1">
            <w:pPr>
              <w:jc w:val="center"/>
              <w:rPr>
                <w:rFonts w:ascii="Arial" w:hAnsi="Arial" w:cs="Arial"/>
                <w:color w:val="000000"/>
                <w:sz w:val="20"/>
                <w:szCs w:val="20"/>
              </w:rPr>
            </w:pPr>
            <w:r>
              <w:rPr>
                <w:rFonts w:ascii="Arial" w:hAnsi="Arial" w:cs="Arial"/>
                <w:color w:val="000000"/>
                <w:sz w:val="20"/>
                <w:szCs w:val="20"/>
                <w:lang w:val="en-GB"/>
              </w:rPr>
              <w:t>304</w:t>
            </w:r>
          </w:p>
        </w:tc>
        <w:tc>
          <w:tcPr>
            <w:tcW w:w="7983" w:type="dxa"/>
            <w:vAlign w:val="center"/>
            <w:hideMark/>
          </w:tcPr>
          <w:p w14:paraId="7505E3AE" w14:textId="77777777" w:rsidR="009D2DE1" w:rsidRPr="00002E70" w:rsidRDefault="009D2DE1">
            <w:pPr>
              <w:rPr>
                <w:rFonts w:ascii="Calibri" w:hAnsi="Calibri" w:cs="Calibri"/>
                <w:color w:val="000000"/>
                <w:sz w:val="22"/>
                <w:szCs w:val="22"/>
                <w:lang w:val="en-US"/>
              </w:rPr>
            </w:pPr>
            <w:r>
              <w:rPr>
                <w:rFonts w:ascii="Calibri" w:hAnsi="Calibri" w:cs="Calibri"/>
                <w:color w:val="000000"/>
                <w:sz w:val="22"/>
                <w:szCs w:val="22"/>
                <w:lang w:val="en-GB"/>
              </w:rPr>
              <w:t xml:space="preserve">Fill and resurfacing of the accesses to the bridge 600m on both side </w:t>
            </w:r>
          </w:p>
        </w:tc>
      </w:tr>
      <w:tr w:rsidR="009D2DE1" w14:paraId="27AFEAA6" w14:textId="77777777" w:rsidTr="009D2DE1">
        <w:trPr>
          <w:trHeight w:val="296"/>
        </w:trPr>
        <w:tc>
          <w:tcPr>
            <w:tcW w:w="1816" w:type="dxa"/>
            <w:noWrap/>
            <w:vAlign w:val="center"/>
            <w:hideMark/>
          </w:tcPr>
          <w:p w14:paraId="5C68157A" w14:textId="77777777" w:rsidR="009D2DE1" w:rsidRPr="00002E70" w:rsidRDefault="009D2DE1">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200CD764"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Total Earth works</w:t>
            </w:r>
          </w:p>
        </w:tc>
      </w:tr>
      <w:tr w:rsidR="009D2DE1" w14:paraId="3C8847CD" w14:textId="77777777" w:rsidTr="009D2DE1">
        <w:trPr>
          <w:trHeight w:val="572"/>
        </w:trPr>
        <w:tc>
          <w:tcPr>
            <w:tcW w:w="1816" w:type="dxa"/>
            <w:noWrap/>
            <w:vAlign w:val="center"/>
            <w:hideMark/>
          </w:tcPr>
          <w:p w14:paraId="22C9BB8C"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302CAA26"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Series 400 - Fondations- abutments- Piles- beams-deck</w:t>
            </w:r>
          </w:p>
        </w:tc>
      </w:tr>
      <w:tr w:rsidR="009D2DE1" w14:paraId="3B3E3802" w14:textId="77777777" w:rsidTr="009D2DE1">
        <w:trPr>
          <w:trHeight w:val="296"/>
        </w:trPr>
        <w:tc>
          <w:tcPr>
            <w:tcW w:w="1816" w:type="dxa"/>
            <w:vAlign w:val="center"/>
            <w:hideMark/>
          </w:tcPr>
          <w:p w14:paraId="53374EB3"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7983" w:type="dxa"/>
            <w:vAlign w:val="center"/>
            <w:hideMark/>
          </w:tcPr>
          <w:p w14:paraId="0BD310F5" w14:textId="77777777" w:rsidR="009D2DE1" w:rsidRDefault="009D2DE1">
            <w:pPr>
              <w:rPr>
                <w:rFonts w:ascii="Calibri" w:hAnsi="Calibri" w:cs="Calibri"/>
                <w:color w:val="000000"/>
                <w:sz w:val="22"/>
                <w:szCs w:val="22"/>
              </w:rPr>
            </w:pPr>
            <w:r>
              <w:rPr>
                <w:rFonts w:ascii="Calibri" w:hAnsi="Calibri" w:cs="Calibri"/>
                <w:color w:val="000000"/>
                <w:sz w:val="22"/>
                <w:szCs w:val="22"/>
                <w:lang w:val="en-GB"/>
              </w:rPr>
              <w:t>Hard core</w:t>
            </w:r>
          </w:p>
        </w:tc>
      </w:tr>
      <w:tr w:rsidR="009D2DE1" w14:paraId="269F2150" w14:textId="77777777" w:rsidTr="009D2DE1">
        <w:trPr>
          <w:trHeight w:val="296"/>
        </w:trPr>
        <w:tc>
          <w:tcPr>
            <w:tcW w:w="1816" w:type="dxa"/>
            <w:vAlign w:val="center"/>
            <w:hideMark/>
          </w:tcPr>
          <w:p w14:paraId="5CF7769F"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7983" w:type="dxa"/>
            <w:vAlign w:val="center"/>
            <w:hideMark/>
          </w:tcPr>
          <w:p w14:paraId="1C8EA00F" w14:textId="77777777" w:rsidR="009D2DE1" w:rsidRDefault="009D2DE1">
            <w:pPr>
              <w:rPr>
                <w:rFonts w:ascii="Calibri" w:hAnsi="Calibri" w:cs="Calibri"/>
                <w:color w:val="000000"/>
                <w:sz w:val="22"/>
                <w:szCs w:val="22"/>
              </w:rPr>
            </w:pPr>
            <w:r>
              <w:rPr>
                <w:rFonts w:ascii="Calibri" w:hAnsi="Calibri" w:cs="Calibri"/>
                <w:color w:val="000000"/>
                <w:sz w:val="22"/>
                <w:szCs w:val="22"/>
                <w:lang w:val="en-GB"/>
              </w:rPr>
              <w:t>Demolition</w:t>
            </w:r>
          </w:p>
        </w:tc>
      </w:tr>
      <w:tr w:rsidR="009D2DE1" w:rsidRPr="00F56AB5" w14:paraId="0CA4E92A" w14:textId="77777777" w:rsidTr="009D2DE1">
        <w:trPr>
          <w:trHeight w:val="296"/>
        </w:trPr>
        <w:tc>
          <w:tcPr>
            <w:tcW w:w="1816" w:type="dxa"/>
            <w:vAlign w:val="center"/>
            <w:hideMark/>
          </w:tcPr>
          <w:p w14:paraId="41CDC6F0"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7983" w:type="dxa"/>
            <w:vAlign w:val="center"/>
            <w:hideMark/>
          </w:tcPr>
          <w:p w14:paraId="0E55CCF7" w14:textId="77777777" w:rsidR="009D2DE1" w:rsidRPr="00002E70" w:rsidRDefault="009D2DE1">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9D2DE1" w:rsidRPr="00F56AB5" w14:paraId="316D8F0C" w14:textId="77777777" w:rsidTr="009D2DE1">
        <w:trPr>
          <w:trHeight w:val="572"/>
        </w:trPr>
        <w:tc>
          <w:tcPr>
            <w:tcW w:w="1816" w:type="dxa"/>
            <w:vAlign w:val="center"/>
            <w:hideMark/>
          </w:tcPr>
          <w:p w14:paraId="2D91A409"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7983" w:type="dxa"/>
            <w:vAlign w:val="center"/>
            <w:hideMark/>
          </w:tcPr>
          <w:p w14:paraId="474EB474" w14:textId="77777777" w:rsidR="009D2DE1" w:rsidRPr="00002E70" w:rsidRDefault="009D2DE1">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box culvert of 3.5m x4m x8m  </w:t>
            </w:r>
          </w:p>
        </w:tc>
      </w:tr>
      <w:tr w:rsidR="009D2DE1" w:rsidRPr="00F56AB5" w14:paraId="28CFA5AE" w14:textId="77777777" w:rsidTr="009D2DE1">
        <w:trPr>
          <w:trHeight w:val="572"/>
        </w:trPr>
        <w:tc>
          <w:tcPr>
            <w:tcW w:w="1816" w:type="dxa"/>
            <w:vAlign w:val="center"/>
            <w:hideMark/>
          </w:tcPr>
          <w:p w14:paraId="53158F15"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7983" w:type="dxa"/>
            <w:vAlign w:val="center"/>
            <w:hideMark/>
          </w:tcPr>
          <w:p w14:paraId="7D1EFCA8" w14:textId="77777777" w:rsidR="009D2DE1" w:rsidRPr="00002E70" w:rsidRDefault="009D2DE1">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 at 400kg/m3 for the 4 heads </w:t>
            </w:r>
          </w:p>
        </w:tc>
      </w:tr>
      <w:tr w:rsidR="009D2DE1" w:rsidRPr="00F56AB5" w14:paraId="6725C8A1" w14:textId="77777777" w:rsidTr="009D2DE1">
        <w:trPr>
          <w:trHeight w:val="572"/>
        </w:trPr>
        <w:tc>
          <w:tcPr>
            <w:tcW w:w="1816" w:type="dxa"/>
            <w:vAlign w:val="center"/>
            <w:hideMark/>
          </w:tcPr>
          <w:p w14:paraId="4113C65F"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rPr>
              <w:t>406</w:t>
            </w:r>
          </w:p>
        </w:tc>
        <w:tc>
          <w:tcPr>
            <w:tcW w:w="7983" w:type="dxa"/>
            <w:vAlign w:val="center"/>
            <w:hideMark/>
          </w:tcPr>
          <w:p w14:paraId="2EAE1343" w14:textId="77777777" w:rsidR="009D2DE1" w:rsidRPr="00002E70" w:rsidRDefault="009D2DE1">
            <w:pPr>
              <w:rPr>
                <w:rFonts w:ascii="Calibri" w:hAnsi="Calibri" w:cs="Calibri"/>
                <w:color w:val="000000"/>
                <w:sz w:val="22"/>
                <w:szCs w:val="22"/>
                <w:lang w:val="en-US"/>
              </w:rPr>
            </w:pPr>
            <w:r>
              <w:rPr>
                <w:rFonts w:ascii="Calibri" w:hAnsi="Calibri" w:cs="Calibri"/>
                <w:color w:val="000000"/>
                <w:sz w:val="22"/>
                <w:szCs w:val="22"/>
                <w:lang w:val="en-GB"/>
              </w:rPr>
              <w:t>Construction of stone trapezoidal gutters of 100x70x30m</w:t>
            </w:r>
          </w:p>
        </w:tc>
      </w:tr>
      <w:tr w:rsidR="009D2DE1" w14:paraId="0F6D7C9C" w14:textId="77777777" w:rsidTr="009D2DE1">
        <w:trPr>
          <w:trHeight w:val="572"/>
        </w:trPr>
        <w:tc>
          <w:tcPr>
            <w:tcW w:w="1816" w:type="dxa"/>
            <w:vAlign w:val="center"/>
            <w:hideMark/>
          </w:tcPr>
          <w:p w14:paraId="2F8EB9C8" w14:textId="77777777" w:rsidR="009D2DE1" w:rsidRPr="00002E70" w:rsidRDefault="009D2DE1">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7983" w:type="dxa"/>
            <w:vAlign w:val="center"/>
            <w:hideMark/>
          </w:tcPr>
          <w:p w14:paraId="1179F9B6"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Total Fondations- abutments- Piles- beams-deck</w:t>
            </w:r>
          </w:p>
        </w:tc>
      </w:tr>
      <w:tr w:rsidR="009D2DE1" w14:paraId="51BDBA7C" w14:textId="77777777" w:rsidTr="009D2DE1">
        <w:trPr>
          <w:trHeight w:val="296"/>
        </w:trPr>
        <w:tc>
          <w:tcPr>
            <w:tcW w:w="1816" w:type="dxa"/>
            <w:noWrap/>
            <w:vAlign w:val="center"/>
            <w:hideMark/>
          </w:tcPr>
          <w:p w14:paraId="765216B4"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463DF3C6" w14:textId="77777777" w:rsidR="009D2DE1" w:rsidRDefault="009D2DE1">
            <w:pPr>
              <w:rPr>
                <w:rFonts w:ascii="Calibri" w:hAnsi="Calibri" w:cs="Calibri"/>
                <w:b/>
                <w:bCs/>
                <w:color w:val="000000"/>
                <w:sz w:val="22"/>
                <w:szCs w:val="22"/>
              </w:rPr>
            </w:pPr>
            <w:r>
              <w:rPr>
                <w:rFonts w:ascii="Calibri" w:hAnsi="Calibri" w:cs="Calibri"/>
                <w:b/>
                <w:bCs/>
                <w:color w:val="000000"/>
                <w:sz w:val="22"/>
                <w:szCs w:val="22"/>
                <w:lang w:val="en-GB"/>
              </w:rPr>
              <w:t>Series 500 - Paint</w:t>
            </w:r>
          </w:p>
        </w:tc>
      </w:tr>
      <w:tr w:rsidR="009D2DE1" w14:paraId="147EB20D" w14:textId="77777777" w:rsidTr="009D2DE1">
        <w:trPr>
          <w:trHeight w:val="296"/>
        </w:trPr>
        <w:tc>
          <w:tcPr>
            <w:tcW w:w="1816" w:type="dxa"/>
            <w:noWrap/>
            <w:vAlign w:val="center"/>
            <w:hideMark/>
          </w:tcPr>
          <w:p w14:paraId="76A812CA"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28E5D73B" w14:textId="77777777" w:rsidR="009D2DE1" w:rsidRDefault="009D2DE1">
            <w:pPr>
              <w:rPr>
                <w:rFonts w:ascii="Calibri" w:hAnsi="Calibri" w:cs="Calibri"/>
                <w:b/>
                <w:bCs/>
                <w:color w:val="000000"/>
                <w:sz w:val="22"/>
                <w:szCs w:val="22"/>
              </w:rPr>
            </w:pPr>
            <w:r>
              <w:rPr>
                <w:rFonts w:ascii="Calibri" w:hAnsi="Calibri" w:cs="Calibri"/>
                <w:b/>
                <w:bCs/>
                <w:color w:val="000000"/>
                <w:sz w:val="22"/>
                <w:szCs w:val="22"/>
                <w:lang w:val="en-GB"/>
              </w:rPr>
              <w:t>Series 500 - Equipment</w:t>
            </w:r>
          </w:p>
        </w:tc>
      </w:tr>
      <w:tr w:rsidR="009D2DE1" w14:paraId="6F9A41FF" w14:textId="77777777" w:rsidTr="009D2DE1">
        <w:trPr>
          <w:trHeight w:val="296"/>
        </w:trPr>
        <w:tc>
          <w:tcPr>
            <w:tcW w:w="1816" w:type="dxa"/>
            <w:vAlign w:val="center"/>
            <w:hideMark/>
          </w:tcPr>
          <w:p w14:paraId="5B81585D"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501</w:t>
            </w:r>
          </w:p>
        </w:tc>
        <w:tc>
          <w:tcPr>
            <w:tcW w:w="7983" w:type="dxa"/>
            <w:vAlign w:val="center"/>
            <w:hideMark/>
          </w:tcPr>
          <w:p w14:paraId="0C27D81B" w14:textId="77777777" w:rsidR="009D2DE1" w:rsidRDefault="009D2DE1">
            <w:pPr>
              <w:rPr>
                <w:rFonts w:ascii="Calibri" w:hAnsi="Calibri" w:cs="Calibri"/>
                <w:color w:val="000000"/>
                <w:sz w:val="22"/>
                <w:szCs w:val="22"/>
              </w:rPr>
            </w:pPr>
            <w:r>
              <w:rPr>
                <w:rFonts w:ascii="Calibri" w:hAnsi="Calibri" w:cs="Calibri"/>
                <w:color w:val="000000"/>
                <w:sz w:val="22"/>
                <w:szCs w:val="22"/>
                <w:lang w:val="en-GB"/>
              </w:rPr>
              <w:t xml:space="preserve">Metallic guard rails </w:t>
            </w:r>
          </w:p>
        </w:tc>
      </w:tr>
      <w:tr w:rsidR="009D2DE1" w:rsidRPr="00F56AB5" w14:paraId="543004E4" w14:textId="77777777" w:rsidTr="009D2DE1">
        <w:trPr>
          <w:trHeight w:val="296"/>
        </w:trPr>
        <w:tc>
          <w:tcPr>
            <w:tcW w:w="1816" w:type="dxa"/>
            <w:vAlign w:val="center"/>
            <w:hideMark/>
          </w:tcPr>
          <w:p w14:paraId="0BE2CAB4"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502</w:t>
            </w:r>
          </w:p>
        </w:tc>
        <w:tc>
          <w:tcPr>
            <w:tcW w:w="7983" w:type="dxa"/>
            <w:vAlign w:val="center"/>
            <w:hideMark/>
          </w:tcPr>
          <w:p w14:paraId="168700A2" w14:textId="77777777" w:rsidR="009D2DE1" w:rsidRPr="00002E70" w:rsidRDefault="009D2DE1">
            <w:pPr>
              <w:rPr>
                <w:rFonts w:ascii="Calibri" w:hAnsi="Calibri" w:cs="Calibri"/>
                <w:color w:val="000000"/>
                <w:sz w:val="22"/>
                <w:szCs w:val="22"/>
                <w:lang w:val="en-US"/>
              </w:rPr>
            </w:pPr>
            <w:r>
              <w:rPr>
                <w:rFonts w:ascii="Calibri" w:hAnsi="Calibri" w:cs="Calibri"/>
                <w:color w:val="000000"/>
                <w:sz w:val="22"/>
                <w:szCs w:val="22"/>
                <w:lang w:val="en-GB"/>
              </w:rPr>
              <w:t>Triangular sign posts type A ou AB</w:t>
            </w:r>
          </w:p>
        </w:tc>
      </w:tr>
      <w:tr w:rsidR="009D2DE1" w14:paraId="0AF2EBD6" w14:textId="77777777" w:rsidTr="009D2DE1">
        <w:trPr>
          <w:trHeight w:val="296"/>
        </w:trPr>
        <w:tc>
          <w:tcPr>
            <w:tcW w:w="1816" w:type="dxa"/>
            <w:vAlign w:val="center"/>
            <w:hideMark/>
          </w:tcPr>
          <w:p w14:paraId="513887F4"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503</w:t>
            </w:r>
          </w:p>
        </w:tc>
        <w:tc>
          <w:tcPr>
            <w:tcW w:w="7983" w:type="dxa"/>
            <w:vAlign w:val="center"/>
            <w:hideMark/>
          </w:tcPr>
          <w:p w14:paraId="00C46F6A" w14:textId="77777777" w:rsidR="009D2DE1" w:rsidRDefault="009D2DE1">
            <w:pPr>
              <w:rPr>
                <w:rFonts w:ascii="Calibri" w:hAnsi="Calibri" w:cs="Calibri"/>
                <w:color w:val="000000"/>
                <w:sz w:val="22"/>
                <w:szCs w:val="22"/>
              </w:rPr>
            </w:pPr>
            <w:r>
              <w:rPr>
                <w:rFonts w:ascii="Calibri" w:hAnsi="Calibri" w:cs="Calibri"/>
                <w:color w:val="000000"/>
                <w:sz w:val="22"/>
                <w:szCs w:val="22"/>
                <w:lang w:val="en-GB"/>
              </w:rPr>
              <w:t>Wooden post markers</w:t>
            </w:r>
          </w:p>
        </w:tc>
      </w:tr>
      <w:tr w:rsidR="009D2DE1" w14:paraId="29B1CC61" w14:textId="77777777" w:rsidTr="009D2DE1">
        <w:trPr>
          <w:trHeight w:val="296"/>
        </w:trPr>
        <w:tc>
          <w:tcPr>
            <w:tcW w:w="1816" w:type="dxa"/>
            <w:vAlign w:val="center"/>
            <w:hideMark/>
          </w:tcPr>
          <w:p w14:paraId="244E184F"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504</w:t>
            </w:r>
          </w:p>
        </w:tc>
        <w:tc>
          <w:tcPr>
            <w:tcW w:w="7983" w:type="dxa"/>
            <w:vAlign w:val="center"/>
            <w:hideMark/>
          </w:tcPr>
          <w:p w14:paraId="63074A14" w14:textId="77777777" w:rsidR="009D2DE1" w:rsidRDefault="009D2DE1">
            <w:pPr>
              <w:rPr>
                <w:rFonts w:ascii="Calibri" w:hAnsi="Calibri" w:cs="Calibri"/>
                <w:color w:val="000000"/>
                <w:sz w:val="22"/>
                <w:szCs w:val="22"/>
              </w:rPr>
            </w:pPr>
            <w:r>
              <w:rPr>
                <w:rFonts w:ascii="Calibri" w:hAnsi="Calibri" w:cs="Calibri"/>
                <w:color w:val="000000"/>
                <w:sz w:val="22"/>
                <w:szCs w:val="22"/>
                <w:lang w:val="en-GB"/>
              </w:rPr>
              <w:t>Drainage pipes</w:t>
            </w:r>
          </w:p>
        </w:tc>
      </w:tr>
      <w:tr w:rsidR="009D2DE1" w14:paraId="7D26FCEB" w14:textId="77777777" w:rsidTr="009D2DE1">
        <w:trPr>
          <w:trHeight w:val="296"/>
        </w:trPr>
        <w:tc>
          <w:tcPr>
            <w:tcW w:w="1816" w:type="dxa"/>
            <w:vAlign w:val="center"/>
            <w:hideMark/>
          </w:tcPr>
          <w:p w14:paraId="24FA5EA3" w14:textId="77777777" w:rsidR="009D2DE1" w:rsidRDefault="009D2DE1">
            <w:pPr>
              <w:jc w:val="center"/>
              <w:rPr>
                <w:rFonts w:ascii="Arial" w:hAnsi="Arial" w:cs="Arial"/>
                <w:b/>
                <w:bCs/>
                <w:color w:val="000000"/>
                <w:sz w:val="20"/>
                <w:szCs w:val="20"/>
              </w:rPr>
            </w:pPr>
            <w:r>
              <w:rPr>
                <w:rFonts w:ascii="Arial" w:hAnsi="Arial" w:cs="Arial"/>
                <w:b/>
                <w:bCs/>
                <w:color w:val="000000"/>
                <w:sz w:val="20"/>
                <w:szCs w:val="20"/>
                <w:lang w:val="en-GB"/>
              </w:rPr>
              <w:t> </w:t>
            </w:r>
          </w:p>
        </w:tc>
        <w:tc>
          <w:tcPr>
            <w:tcW w:w="7983" w:type="dxa"/>
            <w:vAlign w:val="center"/>
            <w:hideMark/>
          </w:tcPr>
          <w:p w14:paraId="340D4BF0" w14:textId="77777777" w:rsidR="009D2DE1" w:rsidRDefault="009D2DE1">
            <w:pPr>
              <w:jc w:val="center"/>
              <w:rPr>
                <w:rFonts w:ascii="Calibri" w:hAnsi="Calibri" w:cs="Calibri"/>
                <w:b/>
                <w:bCs/>
                <w:color w:val="000000"/>
                <w:sz w:val="22"/>
                <w:szCs w:val="22"/>
              </w:rPr>
            </w:pPr>
            <w:r>
              <w:rPr>
                <w:rFonts w:ascii="Calibri" w:hAnsi="Calibri" w:cs="Calibri"/>
                <w:b/>
                <w:bCs/>
                <w:color w:val="000000"/>
                <w:sz w:val="22"/>
                <w:szCs w:val="22"/>
                <w:lang w:val="en-GB"/>
              </w:rPr>
              <w:t>Total Equipment</w:t>
            </w:r>
          </w:p>
        </w:tc>
      </w:tr>
    </w:tbl>
    <w:p w14:paraId="13F41917" w14:textId="77777777" w:rsidR="009D2DE1" w:rsidRPr="009D2DE1" w:rsidRDefault="009D2DE1" w:rsidP="009D2DE1">
      <w:pPr>
        <w:spacing w:before="120"/>
        <w:jc w:val="both"/>
        <w:rPr>
          <w:rFonts w:ascii="Tahoma" w:hAnsi="Tahoma" w:cs="Tahoma"/>
          <w:b/>
          <w:bCs/>
          <w:sz w:val="22"/>
          <w:szCs w:val="22"/>
          <w:lang w:val="en-US"/>
        </w:rPr>
      </w:pPr>
    </w:p>
    <w:p w14:paraId="22BEE525" w14:textId="77777777" w:rsidR="00850AD5" w:rsidRPr="00482E57" w:rsidRDefault="00850AD5" w:rsidP="00482E57">
      <w:pPr>
        <w:spacing w:before="120"/>
        <w:ind w:firstLine="360"/>
        <w:jc w:val="both"/>
        <w:rPr>
          <w:rFonts w:ascii="Tahoma" w:hAnsi="Tahoma" w:cs="Tahoma"/>
          <w:b/>
          <w:bCs/>
          <w:sz w:val="22"/>
          <w:szCs w:val="22"/>
          <w:lang w:val="fr-CM"/>
        </w:rPr>
      </w:pPr>
    </w:p>
    <w:p w14:paraId="093A2DA4" w14:textId="226C109E" w:rsidR="00506B40" w:rsidRPr="00552775" w:rsidRDefault="00506B40" w:rsidP="001F36A1">
      <w:pPr>
        <w:pStyle w:val="ListParagraph"/>
        <w:widowControl w:val="0"/>
        <w:numPr>
          <w:ilvl w:val="0"/>
          <w:numId w:val="81"/>
        </w:numPr>
        <w:tabs>
          <w:tab w:val="left" w:pos="611"/>
          <w:tab w:val="left" w:pos="9072"/>
        </w:tabs>
        <w:autoSpaceDE w:val="0"/>
        <w:autoSpaceDN w:val="0"/>
        <w:jc w:val="both"/>
        <w:outlineLvl w:val="4"/>
        <w:rPr>
          <w:rFonts w:ascii="Bookman Old Style" w:eastAsia="Arial Narrow" w:hAnsi="Bookman Old Style"/>
          <w:b/>
          <w:bCs/>
        </w:rPr>
      </w:pPr>
      <w:r w:rsidRPr="00552775">
        <w:rPr>
          <w:rFonts w:ascii="Bookman Old Style" w:eastAsia="Arial Narrow" w:hAnsi="Bookman Old Style"/>
          <w:b/>
          <w:bCs/>
          <w:spacing w:val="-2"/>
        </w:rPr>
        <w:t>Tranches/Allotissement</w:t>
      </w:r>
    </w:p>
    <w:p w14:paraId="17F59EA2" w14:textId="1BE830F3" w:rsidR="00506B40" w:rsidRPr="00030CEB" w:rsidRDefault="00506B40" w:rsidP="00506B40">
      <w:pPr>
        <w:widowControl w:val="0"/>
        <w:tabs>
          <w:tab w:val="left" w:pos="9072"/>
        </w:tabs>
        <w:autoSpaceDE w:val="0"/>
        <w:autoSpaceDN w:val="0"/>
        <w:spacing w:before="163"/>
        <w:ind w:left="252"/>
        <w:rPr>
          <w:rFonts w:ascii="Bookman Old Style" w:eastAsia="Arial Narrow" w:hAnsi="Bookman Old Style"/>
        </w:rPr>
      </w:pPr>
      <w:bookmarkStart w:id="1" w:name="_Hlk181082632"/>
      <w:r w:rsidRPr="00030CEB">
        <w:rPr>
          <w:rFonts w:ascii="Bookman Old Style" w:eastAsia="Arial Narrow" w:hAnsi="Bookman Old Style"/>
        </w:rPr>
        <w:t xml:space="preserve">Les travaux sont </w:t>
      </w:r>
      <w:r w:rsidR="00612219">
        <w:rPr>
          <w:rFonts w:ascii="Bookman Old Style" w:eastAsia="Arial Narrow" w:hAnsi="Bookman Old Style"/>
        </w:rPr>
        <w:t xml:space="preserve">dans </w:t>
      </w:r>
      <w:r w:rsidR="00005A16">
        <w:rPr>
          <w:rFonts w:ascii="Bookman Old Style" w:eastAsia="Arial Narrow" w:hAnsi="Bookman Old Style"/>
        </w:rPr>
        <w:t>deux lots</w:t>
      </w:r>
      <w:r w:rsidR="00DE7F53">
        <w:rPr>
          <w:rFonts w:ascii="Bookman Old Style" w:eastAsia="Arial Narrow" w:hAnsi="Bookman Old Style"/>
        </w:rPr>
        <w:t>(0</w:t>
      </w:r>
      <w:r w:rsidR="00005A16">
        <w:rPr>
          <w:rFonts w:ascii="Bookman Old Style" w:eastAsia="Arial Narrow" w:hAnsi="Bookman Old Style"/>
        </w:rPr>
        <w:t>2</w:t>
      </w:r>
      <w:r w:rsidR="00DE7F53">
        <w:rPr>
          <w:rFonts w:ascii="Bookman Old Style" w:eastAsia="Arial Narrow" w:hAnsi="Bookman Old Style"/>
        </w:rPr>
        <w:t>)</w:t>
      </w:r>
      <w:r w:rsidR="00005A16">
        <w:rPr>
          <w:rFonts w:ascii="Bookman Old Style" w:eastAsia="Arial Narrow" w:hAnsi="Bookman Old Style"/>
        </w:rPr>
        <w:t xml:space="preserve"> et un entreprise ne peux soumissionne pour un seul </w:t>
      </w:r>
      <w:proofErr w:type="gramStart"/>
      <w:r w:rsidR="00005A16">
        <w:rPr>
          <w:rFonts w:ascii="Bookman Old Style" w:eastAsia="Arial Narrow" w:hAnsi="Bookman Old Style"/>
        </w:rPr>
        <w:t>lots</w:t>
      </w:r>
      <w:proofErr w:type="gramEnd"/>
      <w:r w:rsidR="00DE7F53">
        <w:rPr>
          <w:rFonts w:ascii="Bookman Old Style" w:eastAsia="Arial Narrow" w:hAnsi="Bookman Old Style"/>
        </w:rPr>
        <w:t>.</w:t>
      </w:r>
    </w:p>
    <w:p w14:paraId="086A85E0" w14:textId="77777777" w:rsidR="00506B40" w:rsidRDefault="00506B40" w:rsidP="00506B40">
      <w:pPr>
        <w:widowControl w:val="0"/>
        <w:tabs>
          <w:tab w:val="left" w:pos="4620"/>
          <w:tab w:val="left" w:pos="9072"/>
        </w:tabs>
        <w:autoSpaceDE w:val="0"/>
        <w:autoSpaceDN w:val="0"/>
        <w:spacing w:before="124"/>
        <w:rPr>
          <w:rFonts w:ascii="Bookman Old Style" w:eastAsia="Arial Narrow" w:hAnsi="Bookman Old Style"/>
          <w:sz w:val="10"/>
        </w:rPr>
      </w:pPr>
    </w:p>
    <w:bookmarkEnd w:id="1"/>
    <w:p w14:paraId="799E8B6F" w14:textId="77777777" w:rsidR="00506B40" w:rsidRPr="00DE7F53" w:rsidRDefault="00506B40" w:rsidP="001F36A1">
      <w:pPr>
        <w:widowControl w:val="0"/>
        <w:numPr>
          <w:ilvl w:val="0"/>
          <w:numId w:val="81"/>
        </w:numPr>
        <w:tabs>
          <w:tab w:val="left" w:pos="611"/>
          <w:tab w:val="left" w:pos="9072"/>
        </w:tabs>
        <w:autoSpaceDE w:val="0"/>
        <w:autoSpaceDN w:val="0"/>
        <w:ind w:left="611" w:hanging="359"/>
        <w:jc w:val="both"/>
        <w:outlineLvl w:val="4"/>
        <w:rPr>
          <w:rFonts w:ascii="Bookman Old Style" w:eastAsia="Arial Narrow" w:hAnsi="Bookman Old Style"/>
          <w:b/>
          <w:bCs/>
        </w:rPr>
      </w:pPr>
      <w:r w:rsidRPr="00030CEB">
        <w:rPr>
          <w:rFonts w:ascii="Bookman Old Style" w:eastAsia="Arial Narrow" w:hAnsi="Bookman Old Style"/>
          <w:b/>
          <w:bCs/>
        </w:rPr>
        <w:t>Coût</w:t>
      </w:r>
      <w:r w:rsidRPr="00030CEB">
        <w:rPr>
          <w:rFonts w:ascii="Bookman Old Style" w:eastAsia="Arial Narrow" w:hAnsi="Bookman Old Style"/>
          <w:b/>
          <w:bCs/>
          <w:spacing w:val="-3"/>
        </w:rPr>
        <w:t xml:space="preserve"> </w:t>
      </w:r>
      <w:r w:rsidRPr="00030CEB">
        <w:rPr>
          <w:rFonts w:ascii="Bookman Old Style" w:eastAsia="Arial Narrow" w:hAnsi="Bookman Old Style"/>
          <w:b/>
          <w:bCs/>
          <w:spacing w:val="-2"/>
        </w:rPr>
        <w:t>prévisionnel</w:t>
      </w:r>
    </w:p>
    <w:p w14:paraId="7B41A1D1" w14:textId="77777777" w:rsidR="00DE7F53" w:rsidRDefault="00DE7F53" w:rsidP="00DE7F53">
      <w:pPr>
        <w:widowControl w:val="0"/>
        <w:tabs>
          <w:tab w:val="left" w:pos="611"/>
          <w:tab w:val="left" w:pos="9072"/>
        </w:tabs>
        <w:autoSpaceDE w:val="0"/>
        <w:autoSpaceDN w:val="0"/>
        <w:ind w:left="252"/>
        <w:jc w:val="both"/>
        <w:outlineLvl w:val="4"/>
        <w:rPr>
          <w:rFonts w:ascii="Bookman Old Style" w:eastAsia="Arial Narrow" w:hAnsi="Bookman Old Style"/>
          <w:b/>
          <w:bCs/>
          <w:spacing w:val="-2"/>
        </w:rPr>
      </w:pPr>
    </w:p>
    <w:tbl>
      <w:tblPr>
        <w:tblW w:w="6010" w:type="pct"/>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4319"/>
        <w:gridCol w:w="1172"/>
        <w:gridCol w:w="1348"/>
        <w:gridCol w:w="2161"/>
      </w:tblGrid>
      <w:tr w:rsidR="00DE7F53" w:rsidRPr="00AE5D6F" w14:paraId="342DB57B" w14:textId="77777777" w:rsidTr="00CD106F">
        <w:trPr>
          <w:trHeight w:val="645"/>
        </w:trPr>
        <w:tc>
          <w:tcPr>
            <w:tcW w:w="868" w:type="pct"/>
            <w:vAlign w:val="center"/>
            <w:hideMark/>
          </w:tcPr>
          <w:p w14:paraId="79903BF9" w14:textId="77777777" w:rsidR="00DE7F53" w:rsidRPr="00030CEB" w:rsidRDefault="00DE7F53" w:rsidP="00DF2821">
            <w:pPr>
              <w:widowControl w:val="0"/>
              <w:tabs>
                <w:tab w:val="left" w:pos="9072"/>
              </w:tabs>
              <w:jc w:val="center"/>
              <w:rPr>
                <w:rFonts w:eastAsia="Arial Narrow"/>
                <w:b/>
              </w:rPr>
            </w:pPr>
            <w:r w:rsidRPr="00030CEB">
              <w:rPr>
                <w:rFonts w:eastAsia="Arial Narrow"/>
                <w:b/>
              </w:rPr>
              <w:lastRenderedPageBreak/>
              <w:t>N°</w:t>
            </w:r>
          </w:p>
        </w:tc>
        <w:tc>
          <w:tcPr>
            <w:tcW w:w="1983" w:type="pct"/>
            <w:vAlign w:val="center"/>
            <w:hideMark/>
          </w:tcPr>
          <w:p w14:paraId="2D59ADC1" w14:textId="77777777" w:rsidR="00DE7F53" w:rsidRPr="00030CEB" w:rsidRDefault="00DE7F53" w:rsidP="00DF2821">
            <w:pPr>
              <w:widowControl w:val="0"/>
              <w:tabs>
                <w:tab w:val="left" w:pos="9072"/>
              </w:tabs>
              <w:rPr>
                <w:rFonts w:eastAsia="Arial Narrow"/>
                <w:b/>
              </w:rPr>
            </w:pPr>
            <w:r>
              <w:rPr>
                <w:rFonts w:eastAsia="Arial Narrow"/>
                <w:b/>
              </w:rPr>
              <w:t>Désignation du Projet</w:t>
            </w:r>
          </w:p>
        </w:tc>
        <w:tc>
          <w:tcPr>
            <w:tcW w:w="538" w:type="pct"/>
          </w:tcPr>
          <w:p w14:paraId="646B86F9" w14:textId="77777777" w:rsidR="00DE7F53" w:rsidRPr="00030CEB" w:rsidRDefault="00DE7F53" w:rsidP="00DF2821">
            <w:pPr>
              <w:widowControl w:val="0"/>
              <w:tabs>
                <w:tab w:val="left" w:pos="9072"/>
              </w:tabs>
              <w:jc w:val="center"/>
              <w:rPr>
                <w:rFonts w:eastAsia="Arial Narrow"/>
                <w:b/>
              </w:rPr>
            </w:pPr>
            <w:r w:rsidRPr="00030CEB">
              <w:rPr>
                <w:rFonts w:eastAsia="Arial Narrow"/>
                <w:b/>
              </w:rPr>
              <w:t xml:space="preserve">Type </w:t>
            </w:r>
            <w:r>
              <w:rPr>
                <w:rFonts w:eastAsia="Arial Narrow"/>
                <w:b/>
              </w:rPr>
              <w:t xml:space="preserve"> du Structure</w:t>
            </w:r>
          </w:p>
        </w:tc>
        <w:tc>
          <w:tcPr>
            <w:tcW w:w="619" w:type="pct"/>
            <w:vAlign w:val="center"/>
            <w:hideMark/>
          </w:tcPr>
          <w:p w14:paraId="0C25F1B3" w14:textId="77777777" w:rsidR="00DE7F53" w:rsidRPr="00030CEB" w:rsidRDefault="00DE7F53" w:rsidP="00DF2821">
            <w:pPr>
              <w:widowControl w:val="0"/>
              <w:tabs>
                <w:tab w:val="left" w:pos="9072"/>
              </w:tabs>
              <w:jc w:val="center"/>
              <w:rPr>
                <w:rFonts w:eastAsia="Arial Narrow"/>
                <w:b/>
              </w:rPr>
            </w:pPr>
            <w:r>
              <w:rPr>
                <w:rFonts w:eastAsia="Arial Narrow"/>
                <w:b/>
              </w:rPr>
              <w:t>Portée</w:t>
            </w:r>
            <w:r w:rsidRPr="00030CEB">
              <w:rPr>
                <w:rFonts w:eastAsia="Arial Narrow"/>
                <w:b/>
              </w:rPr>
              <w:t>(</w:t>
            </w:r>
            <w:r>
              <w:rPr>
                <w:rFonts w:eastAsia="Arial Narrow"/>
                <w:b/>
              </w:rPr>
              <w:t>ml</w:t>
            </w:r>
            <w:r w:rsidRPr="00030CEB">
              <w:rPr>
                <w:rFonts w:eastAsia="Arial Narrow"/>
                <w:b/>
              </w:rPr>
              <w:t>)</w:t>
            </w:r>
          </w:p>
        </w:tc>
        <w:tc>
          <w:tcPr>
            <w:tcW w:w="992" w:type="pct"/>
            <w:vAlign w:val="center"/>
            <w:hideMark/>
          </w:tcPr>
          <w:p w14:paraId="26B62171" w14:textId="77777777" w:rsidR="00DE7F53" w:rsidRPr="00AE5D6F" w:rsidRDefault="00DE7F53" w:rsidP="00DF2821">
            <w:pPr>
              <w:widowControl w:val="0"/>
              <w:tabs>
                <w:tab w:val="left" w:pos="9072"/>
              </w:tabs>
              <w:jc w:val="center"/>
              <w:rPr>
                <w:rFonts w:eastAsia="Arial Narrow"/>
                <w:b/>
                <w:lang w:val="fr-CM"/>
              </w:rPr>
            </w:pPr>
            <w:r w:rsidRPr="00AE5D6F">
              <w:rPr>
                <w:rFonts w:eastAsia="Arial Narrow"/>
                <w:b/>
                <w:lang w:val="fr-CM"/>
              </w:rPr>
              <w:t xml:space="preserve">Cout du Projet (TTC) </w:t>
            </w:r>
            <w:r>
              <w:rPr>
                <w:rFonts w:eastAsia="Arial Narrow"/>
                <w:b/>
                <w:lang w:val="fr-CM"/>
              </w:rPr>
              <w:t>en</w:t>
            </w:r>
            <w:r w:rsidRPr="00AE5D6F">
              <w:rPr>
                <w:rFonts w:eastAsia="Arial Narrow"/>
                <w:b/>
                <w:lang w:val="fr-CM"/>
              </w:rPr>
              <w:t xml:space="preserve"> Fcfa</w:t>
            </w:r>
          </w:p>
        </w:tc>
      </w:tr>
      <w:tr w:rsidR="00DE7F53" w:rsidRPr="002A6126" w14:paraId="58BB68E4" w14:textId="77777777" w:rsidTr="00CD106F">
        <w:trPr>
          <w:trHeight w:val="1457"/>
        </w:trPr>
        <w:tc>
          <w:tcPr>
            <w:tcW w:w="868" w:type="pct"/>
            <w:vAlign w:val="center"/>
            <w:hideMark/>
          </w:tcPr>
          <w:p w14:paraId="589809D2" w14:textId="533F6CAE" w:rsidR="00DE7F53" w:rsidRPr="00030CEB" w:rsidRDefault="00CD106F" w:rsidP="00DF2821">
            <w:pPr>
              <w:widowControl w:val="0"/>
              <w:tabs>
                <w:tab w:val="left" w:pos="9072"/>
              </w:tabs>
              <w:jc w:val="center"/>
              <w:rPr>
                <w:rFonts w:eastAsia="Arial Narrow"/>
                <w:b/>
              </w:rPr>
            </w:pPr>
            <w:r w:rsidRPr="00CD106F">
              <w:rPr>
                <w:rFonts w:eastAsia="Arial Narrow"/>
                <w:b/>
              </w:rPr>
              <w:t>LOT 01(CONSTRUCTION DE TROIS PONTS)</w:t>
            </w:r>
          </w:p>
        </w:tc>
        <w:tc>
          <w:tcPr>
            <w:tcW w:w="1983" w:type="pct"/>
            <w:vAlign w:val="center"/>
            <w:hideMark/>
          </w:tcPr>
          <w:p w14:paraId="5BBDAAD5" w14:textId="642AC3D1" w:rsidR="00DE7F53" w:rsidRPr="008606B0" w:rsidRDefault="00F633CE" w:rsidP="00DF2821">
            <w:pPr>
              <w:widowControl w:val="0"/>
              <w:tabs>
                <w:tab w:val="left" w:pos="9072"/>
              </w:tabs>
              <w:jc w:val="center"/>
              <w:rPr>
                <w:rFonts w:ascii="Tahoma" w:hAnsi="Tahoma" w:cs="Tahoma"/>
                <w:b/>
                <w:sz w:val="28"/>
                <w:szCs w:val="28"/>
                <w:lang w:val="fr-CM"/>
              </w:rPr>
            </w:pPr>
            <w:r w:rsidRPr="00F633CE">
              <w:rPr>
                <w:rFonts w:ascii="Tahoma" w:hAnsi="Tahoma" w:cs="Tahoma"/>
                <w:b/>
                <w:bCs/>
                <w:sz w:val="20"/>
                <w:szCs w:val="20"/>
                <w:lang w:val="fr-CM"/>
              </w:rPr>
              <w:t xml:space="preserve">A : PONT DE 8ML A BANGSHIE (KENELAR BRIDGE) ET OUVERTURE DES ACCESS DE 2KM DE PART ET DAUTRE DU PONT,  </w:t>
            </w:r>
            <w:r w:rsidR="004B0D37">
              <w:rPr>
                <w:rFonts w:ascii="Tahoma" w:hAnsi="Tahoma" w:cs="Tahoma"/>
                <w:b/>
                <w:bCs/>
                <w:sz w:val="20"/>
                <w:szCs w:val="20"/>
                <w:lang w:val="fr-CM"/>
              </w:rPr>
              <w:t xml:space="preserve"> UN DALOT DE  3X3X9ML </w:t>
            </w:r>
            <w:r w:rsidRPr="00F633CE">
              <w:rPr>
                <w:rFonts w:ascii="Tahoma" w:hAnsi="Tahoma" w:cs="Tahoma"/>
                <w:b/>
                <w:bCs/>
                <w:sz w:val="20"/>
                <w:szCs w:val="20"/>
                <w:lang w:val="fr-CM"/>
              </w:rPr>
              <w:t xml:space="preserve">A L’EGLISE   BAPTIST DE AKUMBELE POUR RELIER L’EGLISE  CATHOLIC BUJONG  ET OUVERTURE DE LA ROUTE 2KM DE PART ET D’AUTRE DU PONT ,UN PONT DE </w:t>
            </w:r>
            <w:r w:rsidR="00A852C6">
              <w:rPr>
                <w:rFonts w:ascii="Tahoma" w:hAnsi="Tahoma" w:cs="Tahoma"/>
                <w:b/>
                <w:bCs/>
                <w:sz w:val="20"/>
                <w:szCs w:val="20"/>
                <w:lang w:val="fr-CM"/>
              </w:rPr>
              <w:t>6 ML BANGSHIE</w:t>
            </w:r>
            <w:r w:rsidR="00325771">
              <w:rPr>
                <w:rFonts w:ascii="Tahoma" w:hAnsi="Tahoma" w:cs="Tahoma"/>
                <w:b/>
                <w:bCs/>
                <w:sz w:val="20"/>
                <w:szCs w:val="20"/>
                <w:lang w:val="fr-CM"/>
              </w:rPr>
              <w:t xml:space="preserve">  </w:t>
            </w:r>
            <w:r w:rsidR="00097C2B">
              <w:rPr>
                <w:rFonts w:ascii="Tahoma" w:hAnsi="Tahoma" w:cs="Tahoma"/>
                <w:b/>
                <w:bCs/>
                <w:sz w:val="20"/>
                <w:szCs w:val="20"/>
                <w:lang w:val="fr-CM"/>
              </w:rPr>
              <w:t xml:space="preserve"> </w:t>
            </w:r>
            <w:r w:rsidRPr="00F633CE">
              <w:rPr>
                <w:rFonts w:ascii="Tahoma" w:hAnsi="Tahoma" w:cs="Tahoma"/>
                <w:b/>
                <w:bCs/>
                <w:sz w:val="20"/>
                <w:szCs w:val="20"/>
                <w:lang w:val="fr-CM"/>
              </w:rPr>
              <w:t>BRIDGE  AND OPENING OF ACESS WAY IN BAMENDA I COUNCIL AREA</w:t>
            </w:r>
            <w:r w:rsidR="00DE7F53" w:rsidRPr="005707AB">
              <w:rPr>
                <w:rFonts w:eastAsia="Arial Narrow"/>
                <w:lang w:val="fr-CM"/>
              </w:rPr>
              <w:t xml:space="preserve"> En Procédure D’urgence</w:t>
            </w:r>
          </w:p>
          <w:p w14:paraId="164F9CA6" w14:textId="77777777" w:rsidR="00DE7F53" w:rsidRPr="005707AB" w:rsidRDefault="00DE7F53" w:rsidP="00DF2821">
            <w:pPr>
              <w:widowControl w:val="0"/>
              <w:tabs>
                <w:tab w:val="left" w:pos="9072"/>
              </w:tabs>
              <w:jc w:val="center"/>
              <w:rPr>
                <w:rFonts w:eastAsia="Arial Narrow"/>
                <w:lang w:val="fr-CM"/>
              </w:rPr>
            </w:pPr>
          </w:p>
        </w:tc>
        <w:tc>
          <w:tcPr>
            <w:tcW w:w="538" w:type="pct"/>
          </w:tcPr>
          <w:p w14:paraId="07395C08" w14:textId="77777777" w:rsidR="00DE7F53" w:rsidRPr="005707AB" w:rsidRDefault="00DE7F53" w:rsidP="00DF2821">
            <w:pPr>
              <w:widowControl w:val="0"/>
              <w:tabs>
                <w:tab w:val="left" w:pos="9072"/>
              </w:tabs>
              <w:jc w:val="center"/>
              <w:rPr>
                <w:rFonts w:eastAsia="Arial Narrow"/>
                <w:lang w:val="fr-CM"/>
              </w:rPr>
            </w:pPr>
          </w:p>
          <w:p w14:paraId="3E8C5C93" w14:textId="77777777" w:rsidR="00DE7F53" w:rsidRPr="005707AB" w:rsidRDefault="00DE7F53" w:rsidP="00DF2821">
            <w:pPr>
              <w:widowControl w:val="0"/>
              <w:tabs>
                <w:tab w:val="left" w:pos="9072"/>
              </w:tabs>
              <w:jc w:val="center"/>
              <w:rPr>
                <w:rFonts w:eastAsia="Arial Narrow"/>
                <w:lang w:val="fr-CM"/>
              </w:rPr>
            </w:pPr>
          </w:p>
          <w:p w14:paraId="363C6F12" w14:textId="77777777" w:rsidR="00DE7F53" w:rsidRPr="00340AA3" w:rsidRDefault="00DE7F53" w:rsidP="00DF2821">
            <w:pPr>
              <w:widowControl w:val="0"/>
              <w:tabs>
                <w:tab w:val="left" w:pos="9072"/>
              </w:tabs>
              <w:jc w:val="center"/>
              <w:rPr>
                <w:rFonts w:eastAsia="Arial Narrow"/>
                <w:lang w:val="fr-CM"/>
              </w:rPr>
            </w:pPr>
          </w:p>
          <w:p w14:paraId="29C839B0" w14:textId="08E9A643" w:rsidR="00DE7F53" w:rsidRPr="002A6126" w:rsidRDefault="00E451CF" w:rsidP="00DF2821">
            <w:pPr>
              <w:widowControl w:val="0"/>
              <w:tabs>
                <w:tab w:val="left" w:pos="9072"/>
              </w:tabs>
              <w:jc w:val="center"/>
              <w:rPr>
                <w:rFonts w:eastAsia="Arial Narrow"/>
                <w:lang w:val="en-US"/>
              </w:rPr>
            </w:pPr>
            <w:r>
              <w:rPr>
                <w:rFonts w:eastAsia="Arial Narrow"/>
                <w:lang w:val="en-US"/>
              </w:rPr>
              <w:t>PONT</w:t>
            </w:r>
          </w:p>
        </w:tc>
        <w:tc>
          <w:tcPr>
            <w:tcW w:w="619" w:type="pct"/>
            <w:vAlign w:val="center"/>
            <w:hideMark/>
          </w:tcPr>
          <w:p w14:paraId="0159D6F4" w14:textId="4316D47C" w:rsidR="00DE7F53" w:rsidRPr="002A6126" w:rsidRDefault="00CD106F" w:rsidP="00DF2821">
            <w:pPr>
              <w:widowControl w:val="0"/>
              <w:tabs>
                <w:tab w:val="left" w:pos="9072"/>
              </w:tabs>
              <w:jc w:val="center"/>
              <w:rPr>
                <w:rFonts w:eastAsia="Arial Narrow"/>
                <w:lang w:val="en-US"/>
              </w:rPr>
            </w:pPr>
            <w:r>
              <w:rPr>
                <w:rFonts w:eastAsia="Arial Narrow"/>
                <w:lang w:val="en-US"/>
              </w:rPr>
              <w:t>varier</w:t>
            </w:r>
          </w:p>
        </w:tc>
        <w:tc>
          <w:tcPr>
            <w:tcW w:w="992" w:type="pct"/>
            <w:vAlign w:val="center"/>
          </w:tcPr>
          <w:p w14:paraId="6E980317" w14:textId="4134644E" w:rsidR="00DE7F53" w:rsidRPr="002A6126" w:rsidRDefault="00CD106F" w:rsidP="00DF2821">
            <w:pPr>
              <w:widowControl w:val="0"/>
              <w:tabs>
                <w:tab w:val="left" w:pos="9072"/>
              </w:tabs>
              <w:autoSpaceDE w:val="0"/>
              <w:autoSpaceDN w:val="0"/>
              <w:jc w:val="center"/>
              <w:rPr>
                <w:rFonts w:eastAsia="Arial Narrow"/>
                <w:lang w:val="en-US"/>
              </w:rPr>
            </w:pPr>
            <w:r w:rsidRPr="00CD106F">
              <w:rPr>
                <w:rFonts w:eastAsia="Arial Narrow"/>
                <w:lang w:val="en-US"/>
              </w:rPr>
              <w:t>245,610,000</w:t>
            </w:r>
          </w:p>
        </w:tc>
      </w:tr>
      <w:tr w:rsidR="00CD106F" w:rsidRPr="002A6126" w14:paraId="498D2946" w14:textId="77777777" w:rsidTr="00CD106F">
        <w:trPr>
          <w:trHeight w:val="1457"/>
        </w:trPr>
        <w:tc>
          <w:tcPr>
            <w:tcW w:w="868" w:type="pct"/>
            <w:vAlign w:val="center"/>
          </w:tcPr>
          <w:p w14:paraId="2621E54D" w14:textId="475E6D4F" w:rsidR="00CD106F" w:rsidRDefault="00CD106F" w:rsidP="00DF2821">
            <w:pPr>
              <w:widowControl w:val="0"/>
              <w:tabs>
                <w:tab w:val="left" w:pos="9072"/>
              </w:tabs>
              <w:jc w:val="center"/>
              <w:rPr>
                <w:rFonts w:eastAsia="Arial Narrow"/>
                <w:b/>
              </w:rPr>
            </w:pPr>
            <w:r w:rsidRPr="00CD106F">
              <w:rPr>
                <w:rFonts w:eastAsia="Arial Narrow"/>
                <w:b/>
              </w:rPr>
              <w:t>LOT 2 (CONSTRUCTION DE TROIS PONTS)</w:t>
            </w:r>
          </w:p>
        </w:tc>
        <w:tc>
          <w:tcPr>
            <w:tcW w:w="1983" w:type="pct"/>
            <w:vAlign w:val="center"/>
          </w:tcPr>
          <w:p w14:paraId="7D666F32" w14:textId="37D8CDD0" w:rsidR="00CD106F" w:rsidRPr="00F633CE" w:rsidRDefault="00CD106F" w:rsidP="00DF2821">
            <w:pPr>
              <w:widowControl w:val="0"/>
              <w:tabs>
                <w:tab w:val="left" w:pos="9072"/>
              </w:tabs>
              <w:jc w:val="center"/>
              <w:rPr>
                <w:rFonts w:ascii="Tahoma" w:hAnsi="Tahoma" w:cs="Tahoma"/>
                <w:b/>
                <w:bCs/>
                <w:sz w:val="20"/>
                <w:szCs w:val="20"/>
                <w:lang w:val="fr-CM"/>
              </w:rPr>
            </w:pPr>
            <w:r w:rsidRPr="00CD106F">
              <w:rPr>
                <w:rFonts w:ascii="Tahoma" w:hAnsi="Tahoma" w:cs="Tahoma"/>
                <w:b/>
                <w:bCs/>
                <w:sz w:val="20"/>
                <w:szCs w:val="20"/>
                <w:lang w:val="fr-CM"/>
              </w:rPr>
              <w:t xml:space="preserve">LOT 2 (CONSTRUCTION DE TROIS PONTS) UN PONT DE </w:t>
            </w:r>
            <w:r w:rsidR="005C3F4F">
              <w:rPr>
                <w:rFonts w:ascii="Tahoma" w:hAnsi="Tahoma" w:cs="Tahoma"/>
                <w:b/>
                <w:bCs/>
                <w:sz w:val="20"/>
                <w:szCs w:val="20"/>
                <w:lang w:val="fr-CM"/>
              </w:rPr>
              <w:t>08 ML</w:t>
            </w:r>
            <w:r w:rsidRPr="00CD106F">
              <w:rPr>
                <w:rFonts w:ascii="Tahoma" w:hAnsi="Tahoma" w:cs="Tahoma"/>
                <w:b/>
                <w:bCs/>
                <w:sz w:val="20"/>
                <w:szCs w:val="20"/>
                <w:lang w:val="fr-CM"/>
              </w:rPr>
              <w:t xml:space="preserve"> (RELIER NDZEMANBEAH A NTANKAH UN PONTS DE  8ML RELIER  NDZEMANBEAH A ALAMATU ET UN PONT DE  7ML RELIER MBINFIBIEH -AKOKIKANG QUATER DANS L’ARONDISEMENT  BAMENDA II.</w:t>
            </w:r>
          </w:p>
        </w:tc>
        <w:tc>
          <w:tcPr>
            <w:tcW w:w="538" w:type="pct"/>
          </w:tcPr>
          <w:p w14:paraId="5DC4C228" w14:textId="033C0BDE" w:rsidR="00CD106F" w:rsidRPr="005707AB" w:rsidRDefault="00CD106F" w:rsidP="00DF2821">
            <w:pPr>
              <w:widowControl w:val="0"/>
              <w:tabs>
                <w:tab w:val="left" w:pos="9072"/>
              </w:tabs>
              <w:jc w:val="center"/>
              <w:rPr>
                <w:rFonts w:eastAsia="Arial Narrow"/>
                <w:lang w:val="fr-CM"/>
              </w:rPr>
            </w:pPr>
            <w:r w:rsidRPr="00CD106F">
              <w:rPr>
                <w:rFonts w:eastAsia="Arial Narrow"/>
                <w:lang w:val="fr-CM"/>
              </w:rPr>
              <w:t>PONT</w:t>
            </w:r>
          </w:p>
        </w:tc>
        <w:tc>
          <w:tcPr>
            <w:tcW w:w="619" w:type="pct"/>
            <w:vAlign w:val="center"/>
          </w:tcPr>
          <w:p w14:paraId="60594F12" w14:textId="7AC06CB2" w:rsidR="00CD106F" w:rsidRPr="002A6126" w:rsidRDefault="00CD106F" w:rsidP="00DF2821">
            <w:pPr>
              <w:widowControl w:val="0"/>
              <w:tabs>
                <w:tab w:val="left" w:pos="9072"/>
              </w:tabs>
              <w:jc w:val="center"/>
              <w:rPr>
                <w:rFonts w:eastAsia="Arial Narrow"/>
                <w:lang w:val="en-US"/>
              </w:rPr>
            </w:pPr>
            <w:r>
              <w:rPr>
                <w:rFonts w:eastAsia="Arial Narrow"/>
                <w:lang w:val="en-US"/>
              </w:rPr>
              <w:t>varier</w:t>
            </w:r>
          </w:p>
        </w:tc>
        <w:tc>
          <w:tcPr>
            <w:tcW w:w="992" w:type="pct"/>
            <w:vAlign w:val="center"/>
          </w:tcPr>
          <w:p w14:paraId="5D3B5DDF" w14:textId="26D1F73D" w:rsidR="00CD106F" w:rsidRDefault="00CD106F" w:rsidP="00DF2821">
            <w:pPr>
              <w:widowControl w:val="0"/>
              <w:tabs>
                <w:tab w:val="left" w:pos="9072"/>
              </w:tabs>
              <w:autoSpaceDE w:val="0"/>
              <w:autoSpaceDN w:val="0"/>
              <w:jc w:val="center"/>
              <w:rPr>
                <w:rFonts w:eastAsia="Arial Narrow"/>
                <w:lang w:val="en-US"/>
              </w:rPr>
            </w:pPr>
            <w:r w:rsidRPr="00CD106F">
              <w:rPr>
                <w:rFonts w:eastAsia="Arial Narrow"/>
                <w:lang w:val="en-US"/>
              </w:rPr>
              <w:t>245,610,000</w:t>
            </w:r>
          </w:p>
        </w:tc>
      </w:tr>
    </w:tbl>
    <w:p w14:paraId="265AA2DB" w14:textId="77777777" w:rsidR="00DE7F53" w:rsidRDefault="00DE7F53" w:rsidP="00DE7F53">
      <w:pPr>
        <w:widowControl w:val="0"/>
        <w:tabs>
          <w:tab w:val="left" w:pos="611"/>
          <w:tab w:val="left" w:pos="9072"/>
        </w:tabs>
        <w:autoSpaceDE w:val="0"/>
        <w:autoSpaceDN w:val="0"/>
        <w:ind w:left="252"/>
        <w:jc w:val="both"/>
        <w:outlineLvl w:val="4"/>
        <w:rPr>
          <w:rFonts w:ascii="Bookman Old Style" w:eastAsia="Arial Narrow" w:hAnsi="Bookman Old Style"/>
          <w:b/>
          <w:bCs/>
          <w:spacing w:val="-2"/>
        </w:rPr>
      </w:pPr>
    </w:p>
    <w:p w14:paraId="52580FD8" w14:textId="12D6A9CB" w:rsidR="00506B40" w:rsidRPr="00030CEB" w:rsidRDefault="00506B40" w:rsidP="00506B40">
      <w:pPr>
        <w:widowControl w:val="0"/>
        <w:tabs>
          <w:tab w:val="left" w:leader="dot" w:pos="7660"/>
          <w:tab w:val="left" w:pos="9072"/>
        </w:tabs>
        <w:autoSpaceDE w:val="0"/>
        <w:autoSpaceDN w:val="0"/>
        <w:ind w:left="252" w:right="512"/>
        <w:jc w:val="both"/>
        <w:rPr>
          <w:rFonts w:ascii="Bookman Old Style" w:eastAsia="Arial Narrow" w:hAnsi="Bookman Old Style"/>
        </w:rPr>
      </w:pPr>
      <w:r w:rsidRPr="00030CEB">
        <w:rPr>
          <w:rFonts w:ascii="Bookman Old Style" w:eastAsia="Arial Narrow" w:hAnsi="Bookman Old Style"/>
        </w:rPr>
        <w:t>Le coût prévisionnel de l’opération à l’issue des études préalables est de</w:t>
      </w:r>
      <w:r w:rsidR="00AE5D6F">
        <w:rPr>
          <w:rFonts w:ascii="Bookman Old Style" w:eastAsia="Arial Narrow" w:hAnsi="Bookman Old Style"/>
        </w:rPr>
        <w:t xml:space="preserve"> </w:t>
      </w:r>
      <w:r w:rsidR="00CD106F">
        <w:rPr>
          <w:rFonts w:ascii="Bookman Old Style" w:eastAsia="Arial Narrow" w:hAnsi="Bookman Old Style"/>
          <w:b/>
          <w:bCs/>
        </w:rPr>
        <w:t xml:space="preserve">quatre cents quatre-vingt onze millions deux cent vingt mille </w:t>
      </w:r>
      <w:r w:rsidR="00CD106F" w:rsidRPr="00CD106F">
        <w:rPr>
          <w:rFonts w:ascii="Bookman Old Style" w:eastAsia="Arial Narrow" w:hAnsi="Bookman Old Style"/>
          <w:b/>
          <w:bCs/>
        </w:rPr>
        <w:t xml:space="preserve"> (491 220 000) Francs CF</w:t>
      </w:r>
      <w:r w:rsidR="00B81C0F" w:rsidRPr="00CD106F">
        <w:rPr>
          <w:rFonts w:ascii="Bookman Old Style" w:eastAsia="Arial Narrow" w:hAnsi="Bookman Old Style"/>
          <w:b/>
          <w:bCs/>
        </w:rPr>
        <w:t>A</w:t>
      </w:r>
      <w:r w:rsidR="00CD106F">
        <w:rPr>
          <w:rFonts w:ascii="Bookman Old Style" w:eastAsia="Arial Narrow" w:hAnsi="Bookman Old Style"/>
          <w:b/>
          <w:bCs/>
        </w:rPr>
        <w:t xml:space="preserve"> toute </w:t>
      </w:r>
      <w:r w:rsidR="00CD106F" w:rsidRPr="00CD106F">
        <w:rPr>
          <w:rFonts w:ascii="Bookman Old Style" w:eastAsia="Arial Narrow" w:hAnsi="Bookman Old Style"/>
          <w:b/>
          <w:bCs/>
        </w:rPr>
        <w:t xml:space="preserve"> taxes </w:t>
      </w:r>
      <w:r w:rsidR="00CD106F">
        <w:rPr>
          <w:rFonts w:ascii="Bookman Old Style" w:eastAsia="Arial Narrow" w:hAnsi="Bookman Old Style"/>
          <w:b/>
          <w:bCs/>
        </w:rPr>
        <w:t xml:space="preserve">inclus </w:t>
      </w:r>
      <w:r w:rsidR="005707AB" w:rsidRPr="00030CEB">
        <w:rPr>
          <w:rFonts w:ascii="Bookman Old Style" w:eastAsia="Arial Narrow" w:hAnsi="Bookman Old Style"/>
        </w:rPr>
        <w:t>comme</w:t>
      </w:r>
      <w:r w:rsidRPr="00030CEB">
        <w:rPr>
          <w:rFonts w:ascii="Bookman Old Style" w:eastAsia="Arial Narrow" w:hAnsi="Bookman Old Style"/>
        </w:rPr>
        <w:t xml:space="preserve"> présentés ci-dessus et seront financés par </w:t>
      </w:r>
      <w:r w:rsidR="0066560F" w:rsidRPr="0066560F">
        <w:rPr>
          <w:rFonts w:ascii="Bookman Old Style" w:eastAsia="Arial Narrow" w:hAnsi="Bookman Old Style"/>
          <w:b/>
          <w:bCs/>
        </w:rPr>
        <w:t>le</w:t>
      </w:r>
      <w:r w:rsidR="00CD106F">
        <w:rPr>
          <w:rFonts w:ascii="Bookman Old Style" w:eastAsia="Arial Narrow" w:hAnsi="Bookman Old Style"/>
          <w:b/>
          <w:bCs/>
        </w:rPr>
        <w:t xml:space="preserve"> budget MINTP exercice</w:t>
      </w:r>
      <w:r w:rsidR="00D82A09">
        <w:rPr>
          <w:rFonts w:ascii="Bookman Old Style" w:eastAsia="Arial Narrow" w:hAnsi="Bookman Old Style"/>
          <w:b/>
          <w:bCs/>
        </w:rPr>
        <w:t xml:space="preserve"> 202</w:t>
      </w:r>
      <w:r w:rsidR="00CD106F">
        <w:rPr>
          <w:rFonts w:ascii="Bookman Old Style" w:eastAsia="Arial Narrow" w:hAnsi="Bookman Old Style"/>
          <w:b/>
          <w:bCs/>
        </w:rPr>
        <w:t>6</w:t>
      </w:r>
      <w:r w:rsidR="0024493D">
        <w:rPr>
          <w:rFonts w:ascii="Bookman Old Style" w:eastAsia="Arial Narrow" w:hAnsi="Bookman Old Style"/>
          <w:b/>
          <w:bCs/>
        </w:rPr>
        <w:t>.</w:t>
      </w:r>
      <w:r w:rsidR="00CD106F">
        <w:rPr>
          <w:rFonts w:ascii="Bookman Old Style" w:eastAsia="Arial Narrow" w:hAnsi="Bookman Old Style"/>
          <w:b/>
          <w:bCs/>
        </w:rPr>
        <w:t>et suivants</w:t>
      </w:r>
      <w:r w:rsidR="0066560F">
        <w:rPr>
          <w:rFonts w:ascii="Bookman Old Style" w:eastAsia="Arial Narrow" w:hAnsi="Bookman Old Style"/>
        </w:rPr>
        <w:t>.</w:t>
      </w:r>
    </w:p>
    <w:p w14:paraId="1764A850" w14:textId="77777777" w:rsidR="00506B40" w:rsidRPr="00030CEB" w:rsidRDefault="00506B40" w:rsidP="00506B40">
      <w:pPr>
        <w:widowControl w:val="0"/>
        <w:tabs>
          <w:tab w:val="left" w:pos="9072"/>
        </w:tabs>
        <w:autoSpaceDE w:val="0"/>
        <w:autoSpaceDN w:val="0"/>
        <w:spacing w:before="134"/>
        <w:rPr>
          <w:rFonts w:ascii="Bookman Old Style" w:eastAsia="Arial Narrow" w:hAnsi="Bookman Old Style"/>
          <w:i/>
          <w:sz w:val="8"/>
          <w:szCs w:val="12"/>
        </w:rPr>
      </w:pPr>
    </w:p>
    <w:p w14:paraId="0B99CC8C" w14:textId="77777777" w:rsidR="00506B40" w:rsidRPr="00030CEB" w:rsidRDefault="00506B40" w:rsidP="001F36A1">
      <w:pPr>
        <w:widowControl w:val="0"/>
        <w:numPr>
          <w:ilvl w:val="0"/>
          <w:numId w:val="81"/>
        </w:numPr>
        <w:tabs>
          <w:tab w:val="left" w:pos="611"/>
          <w:tab w:val="left" w:pos="9072"/>
        </w:tabs>
        <w:autoSpaceDE w:val="0"/>
        <w:autoSpaceDN w:val="0"/>
        <w:ind w:left="611" w:hanging="359"/>
        <w:jc w:val="both"/>
        <w:outlineLvl w:val="4"/>
        <w:rPr>
          <w:rFonts w:ascii="Bookman Old Style" w:eastAsia="Arial Narrow" w:hAnsi="Bookman Old Style"/>
          <w:b/>
          <w:bCs/>
        </w:rPr>
      </w:pPr>
      <w:r w:rsidRPr="00030CEB">
        <w:rPr>
          <w:rFonts w:ascii="Bookman Old Style" w:eastAsia="Arial Narrow" w:hAnsi="Bookman Old Style"/>
          <w:b/>
          <w:bCs/>
        </w:rPr>
        <w:t>Délai</w:t>
      </w:r>
      <w:r w:rsidRPr="00030CEB">
        <w:rPr>
          <w:rFonts w:ascii="Bookman Old Style" w:eastAsia="Arial Narrow" w:hAnsi="Bookman Old Style"/>
          <w:b/>
          <w:bCs/>
          <w:spacing w:val="-6"/>
        </w:rPr>
        <w:t xml:space="preserve"> </w:t>
      </w:r>
      <w:r w:rsidRPr="00030CEB">
        <w:rPr>
          <w:rFonts w:ascii="Bookman Old Style" w:eastAsia="Arial Narrow" w:hAnsi="Bookman Old Style"/>
          <w:b/>
          <w:bCs/>
        </w:rPr>
        <w:t>prévisionnel</w:t>
      </w:r>
      <w:r w:rsidRPr="00030CEB">
        <w:rPr>
          <w:rFonts w:ascii="Bookman Old Style" w:eastAsia="Arial Narrow" w:hAnsi="Bookman Old Style"/>
          <w:b/>
          <w:bCs/>
          <w:spacing w:val="-6"/>
        </w:rPr>
        <w:t xml:space="preserve"> </w:t>
      </w:r>
      <w:r w:rsidRPr="00030CEB">
        <w:rPr>
          <w:rFonts w:ascii="Bookman Old Style" w:eastAsia="Arial Narrow" w:hAnsi="Bookman Old Style"/>
          <w:b/>
          <w:bCs/>
          <w:spacing w:val="-2"/>
        </w:rPr>
        <w:t>d’exécution</w:t>
      </w:r>
    </w:p>
    <w:p w14:paraId="2648D547" w14:textId="31719F11" w:rsidR="00506B40" w:rsidRPr="00030CEB" w:rsidRDefault="00506B40" w:rsidP="00506B40">
      <w:pPr>
        <w:widowControl w:val="0"/>
        <w:tabs>
          <w:tab w:val="left" w:pos="9072"/>
        </w:tabs>
        <w:autoSpaceDE w:val="0"/>
        <w:autoSpaceDN w:val="0"/>
        <w:ind w:left="252" w:right="-30"/>
        <w:jc w:val="both"/>
        <w:rPr>
          <w:rFonts w:ascii="Bookman Old Style" w:eastAsia="Arial Narrow" w:hAnsi="Bookman Old Style"/>
        </w:rPr>
      </w:pPr>
      <w:r w:rsidRPr="00030CEB">
        <w:rPr>
          <w:rFonts w:ascii="Bookman Old Style" w:eastAsia="Arial Narrow" w:hAnsi="Bookman Old Style"/>
        </w:rPr>
        <w:t xml:space="preserve">Le délai maximum prévu par le Maître d’Ouvrage Délégué pour la réalisation des travaux, objet du présent appel d’offres est de </w:t>
      </w:r>
      <w:r w:rsidR="0066560F" w:rsidRPr="0066560F">
        <w:rPr>
          <w:rFonts w:ascii="Bookman Old Style" w:eastAsia="Arial Narrow" w:hAnsi="Bookman Old Style"/>
          <w:b/>
          <w:bCs/>
        </w:rPr>
        <w:t>Cinq(05)</w:t>
      </w:r>
      <w:r w:rsidRPr="00030CEB">
        <w:rPr>
          <w:rFonts w:ascii="Bookman Old Style" w:eastAsia="Arial Narrow" w:hAnsi="Bookman Old Style"/>
        </w:rPr>
        <w:t xml:space="preserve"> mois calendaires. Ce délai court à compter de la date de notification de l’ordre de service de commencer les </w:t>
      </w:r>
      <w:r w:rsidR="00DE7F53">
        <w:rPr>
          <w:rFonts w:ascii="Bookman Old Style" w:eastAsia="Arial Narrow" w:hAnsi="Bookman Old Style"/>
        </w:rPr>
        <w:t>travaux.</w:t>
      </w:r>
    </w:p>
    <w:p w14:paraId="532AC408" w14:textId="77777777" w:rsidR="00506B40" w:rsidRPr="00030CEB" w:rsidRDefault="00506B40" w:rsidP="00506B40">
      <w:pPr>
        <w:widowControl w:val="0"/>
        <w:tabs>
          <w:tab w:val="left" w:pos="9072"/>
        </w:tabs>
        <w:autoSpaceDE w:val="0"/>
        <w:autoSpaceDN w:val="0"/>
        <w:ind w:left="252" w:right="969"/>
        <w:jc w:val="both"/>
        <w:rPr>
          <w:rFonts w:ascii="Bookman Old Style" w:eastAsia="Arial Narrow" w:hAnsi="Bookman Old Style"/>
        </w:rPr>
      </w:pPr>
    </w:p>
    <w:p w14:paraId="2358CE14" w14:textId="77777777" w:rsidR="00506B40" w:rsidRPr="00030CEB" w:rsidRDefault="00506B40" w:rsidP="00506B40">
      <w:pPr>
        <w:widowControl w:val="0"/>
        <w:tabs>
          <w:tab w:val="left" w:pos="9072"/>
        </w:tabs>
        <w:autoSpaceDE w:val="0"/>
        <w:autoSpaceDN w:val="0"/>
        <w:ind w:left="252" w:right="-30"/>
        <w:jc w:val="both"/>
        <w:rPr>
          <w:rFonts w:ascii="Bookman Old Style" w:eastAsia="Arial Narrow" w:hAnsi="Bookman Old Style"/>
          <w:sz w:val="2"/>
        </w:rPr>
      </w:pPr>
    </w:p>
    <w:p w14:paraId="20E6AD02" w14:textId="77777777" w:rsidR="00506B40" w:rsidRPr="00030CEB" w:rsidRDefault="00506B40" w:rsidP="001F36A1">
      <w:pPr>
        <w:widowControl w:val="0"/>
        <w:numPr>
          <w:ilvl w:val="0"/>
          <w:numId w:val="81"/>
        </w:numPr>
        <w:tabs>
          <w:tab w:val="left" w:pos="611"/>
          <w:tab w:val="left" w:pos="9072"/>
        </w:tabs>
        <w:autoSpaceDE w:val="0"/>
        <w:autoSpaceDN w:val="0"/>
        <w:spacing w:before="117"/>
        <w:ind w:left="611" w:right="-30" w:hanging="359"/>
        <w:jc w:val="both"/>
        <w:outlineLvl w:val="4"/>
        <w:rPr>
          <w:rFonts w:ascii="Bookman Old Style" w:eastAsia="Arial Narrow" w:hAnsi="Bookman Old Style"/>
          <w:b/>
          <w:bCs/>
        </w:rPr>
      </w:pPr>
      <w:r w:rsidRPr="00030CEB">
        <w:rPr>
          <w:rFonts w:ascii="Bookman Old Style" w:eastAsia="Arial Narrow" w:hAnsi="Bookman Old Style"/>
          <w:b/>
          <w:bCs/>
        </w:rPr>
        <w:t>Participation</w:t>
      </w:r>
      <w:r w:rsidRPr="00030CEB">
        <w:rPr>
          <w:rFonts w:ascii="Bookman Old Style" w:eastAsia="Arial Narrow" w:hAnsi="Bookman Old Style"/>
          <w:b/>
          <w:bCs/>
          <w:spacing w:val="-4"/>
        </w:rPr>
        <w:t xml:space="preserve"> </w:t>
      </w:r>
      <w:r w:rsidRPr="00030CEB">
        <w:rPr>
          <w:rFonts w:ascii="Bookman Old Style" w:eastAsia="Arial Narrow" w:hAnsi="Bookman Old Style"/>
          <w:b/>
          <w:bCs/>
        </w:rPr>
        <w:t>et</w:t>
      </w:r>
      <w:r w:rsidRPr="00030CEB">
        <w:rPr>
          <w:rFonts w:ascii="Bookman Old Style" w:eastAsia="Arial Narrow" w:hAnsi="Bookman Old Style"/>
          <w:b/>
          <w:bCs/>
          <w:spacing w:val="-4"/>
        </w:rPr>
        <w:t xml:space="preserve"> </w:t>
      </w:r>
      <w:r w:rsidRPr="00030CEB">
        <w:rPr>
          <w:rFonts w:ascii="Bookman Old Style" w:eastAsia="Arial Narrow" w:hAnsi="Bookman Old Style"/>
          <w:b/>
          <w:bCs/>
          <w:spacing w:val="-2"/>
        </w:rPr>
        <w:t>origine</w:t>
      </w:r>
    </w:p>
    <w:p w14:paraId="4C87F41A" w14:textId="60595786" w:rsidR="00506B40" w:rsidRPr="00030CEB" w:rsidRDefault="00506B40" w:rsidP="00506B40">
      <w:pPr>
        <w:widowControl w:val="0"/>
        <w:tabs>
          <w:tab w:val="left" w:pos="9072"/>
        </w:tabs>
        <w:autoSpaceDE w:val="0"/>
        <w:autoSpaceDN w:val="0"/>
        <w:ind w:right="-30"/>
        <w:jc w:val="both"/>
        <w:rPr>
          <w:rFonts w:ascii="Bookman Old Style" w:eastAsia="Arial Narrow" w:hAnsi="Bookman Old Style"/>
        </w:rPr>
      </w:pPr>
      <w:r w:rsidRPr="00030CEB">
        <w:rPr>
          <w:rFonts w:ascii="Bookman Old Style" w:eastAsia="Arial Narrow" w:hAnsi="Bookman Old Style"/>
        </w:rPr>
        <w:t xml:space="preserve">La participation au présent appel d’offres est ouverte à </w:t>
      </w:r>
      <w:r w:rsidR="0024493D">
        <w:rPr>
          <w:rFonts w:ascii="Bookman Old Style" w:eastAsia="Arial Narrow" w:hAnsi="Bookman Old Style"/>
        </w:rPr>
        <w:t>tous les Entreprises Camerounaise concernées dans le Bâtiment et Travaux Publics</w:t>
      </w:r>
      <w:r w:rsidR="007273B8">
        <w:rPr>
          <w:rFonts w:ascii="Bookman Old Style" w:eastAsia="Arial Narrow" w:hAnsi="Bookman Old Style"/>
        </w:rPr>
        <w:t xml:space="preserve"> et catégorise</w:t>
      </w:r>
      <w:r w:rsidR="0024493D">
        <w:rPr>
          <w:rFonts w:ascii="Bookman Old Style" w:eastAsia="Arial Narrow" w:hAnsi="Bookman Old Style"/>
        </w:rPr>
        <w:t>.</w:t>
      </w:r>
    </w:p>
    <w:p w14:paraId="16AC6323" w14:textId="77777777" w:rsidR="00506B40" w:rsidRPr="00030CEB" w:rsidRDefault="00506B40" w:rsidP="001F36A1">
      <w:pPr>
        <w:widowControl w:val="0"/>
        <w:numPr>
          <w:ilvl w:val="0"/>
          <w:numId w:val="81"/>
        </w:numPr>
        <w:tabs>
          <w:tab w:val="left" w:pos="611"/>
          <w:tab w:val="left" w:pos="9072"/>
        </w:tabs>
        <w:autoSpaceDE w:val="0"/>
        <w:autoSpaceDN w:val="0"/>
        <w:spacing w:before="73"/>
        <w:ind w:left="611" w:right="-30" w:hanging="359"/>
        <w:jc w:val="both"/>
        <w:outlineLvl w:val="4"/>
        <w:rPr>
          <w:rFonts w:ascii="Bookman Old Style" w:eastAsia="Arial Narrow" w:hAnsi="Bookman Old Style"/>
          <w:b/>
          <w:bCs/>
        </w:rPr>
      </w:pPr>
      <w:r w:rsidRPr="00030CEB">
        <w:rPr>
          <w:rFonts w:ascii="Bookman Old Style" w:eastAsia="Arial Narrow" w:hAnsi="Bookman Old Style"/>
          <w:b/>
          <w:bCs/>
          <w:spacing w:val="-2"/>
        </w:rPr>
        <w:t>Financement</w:t>
      </w:r>
    </w:p>
    <w:p w14:paraId="6E63F973" w14:textId="444DCB39" w:rsidR="00506B40" w:rsidRDefault="00506B40" w:rsidP="00506B40">
      <w:pPr>
        <w:widowControl w:val="0"/>
        <w:tabs>
          <w:tab w:val="left" w:leader="dot" w:pos="7274"/>
          <w:tab w:val="left" w:pos="9072"/>
        </w:tabs>
        <w:autoSpaceDE w:val="0"/>
        <w:autoSpaceDN w:val="0"/>
        <w:ind w:right="-30"/>
        <w:rPr>
          <w:rFonts w:ascii="Bookman Old Style" w:eastAsia="Arial Narrow" w:hAnsi="Bookman Old Style"/>
          <w:b/>
          <w:bCs/>
        </w:rPr>
      </w:pPr>
      <w:r w:rsidRPr="00030CEB">
        <w:rPr>
          <w:rFonts w:ascii="Bookman Old Style" w:eastAsia="Arial Narrow" w:hAnsi="Bookman Old Style"/>
        </w:rPr>
        <w:t xml:space="preserve">Les travaux objet du présent appel d'offres sont financés par </w:t>
      </w:r>
      <w:r w:rsidR="0024493D" w:rsidRPr="0066560F">
        <w:rPr>
          <w:rFonts w:ascii="Bookman Old Style" w:eastAsia="Arial Narrow" w:hAnsi="Bookman Old Style"/>
          <w:b/>
          <w:bCs/>
        </w:rPr>
        <w:t xml:space="preserve">le </w:t>
      </w:r>
      <w:r w:rsidR="00CD106F">
        <w:rPr>
          <w:rFonts w:ascii="Bookman Old Style" w:eastAsia="Arial Narrow" w:hAnsi="Bookman Old Style"/>
          <w:b/>
          <w:bCs/>
        </w:rPr>
        <w:t xml:space="preserve">budget MINTP </w:t>
      </w:r>
      <w:r w:rsidR="0024493D">
        <w:rPr>
          <w:rFonts w:ascii="Bookman Old Style" w:eastAsia="Arial Narrow" w:hAnsi="Bookman Old Style"/>
          <w:b/>
          <w:bCs/>
        </w:rPr>
        <w:t xml:space="preserve"> </w:t>
      </w:r>
      <w:r w:rsidR="00B81C0F">
        <w:rPr>
          <w:rFonts w:ascii="Bookman Old Style" w:eastAsia="Arial Narrow" w:hAnsi="Bookman Old Style"/>
          <w:b/>
          <w:bCs/>
        </w:rPr>
        <w:t xml:space="preserve">exercice 2026 </w:t>
      </w:r>
      <w:r w:rsidR="00CD106F" w:rsidRPr="00CD106F">
        <w:rPr>
          <w:rFonts w:ascii="Bookman Old Style" w:eastAsia="Arial Narrow" w:hAnsi="Bookman Old Style"/>
          <w:b/>
          <w:bCs/>
        </w:rPr>
        <w:t>et suivants.</w:t>
      </w:r>
    </w:p>
    <w:p w14:paraId="3C8BEB10" w14:textId="77777777" w:rsidR="0024493D" w:rsidRPr="00030CEB" w:rsidRDefault="0024493D" w:rsidP="00506B40">
      <w:pPr>
        <w:widowControl w:val="0"/>
        <w:tabs>
          <w:tab w:val="left" w:leader="dot" w:pos="7274"/>
          <w:tab w:val="left" w:pos="9072"/>
        </w:tabs>
        <w:autoSpaceDE w:val="0"/>
        <w:autoSpaceDN w:val="0"/>
        <w:ind w:right="-30"/>
        <w:rPr>
          <w:rFonts w:ascii="Bookman Old Style" w:eastAsia="Arial Narrow" w:hAnsi="Bookman Old Style"/>
        </w:rPr>
      </w:pPr>
    </w:p>
    <w:p w14:paraId="0C65926A" w14:textId="77777777" w:rsidR="00506B40" w:rsidRPr="00030CEB" w:rsidRDefault="00506B40" w:rsidP="001F36A1">
      <w:pPr>
        <w:widowControl w:val="0"/>
        <w:numPr>
          <w:ilvl w:val="0"/>
          <w:numId w:val="81"/>
        </w:numPr>
        <w:tabs>
          <w:tab w:val="left" w:pos="611"/>
          <w:tab w:val="left" w:pos="9072"/>
        </w:tabs>
        <w:autoSpaceDE w:val="0"/>
        <w:autoSpaceDN w:val="0"/>
        <w:ind w:left="611" w:right="-30" w:hanging="359"/>
        <w:jc w:val="both"/>
        <w:outlineLvl w:val="4"/>
        <w:rPr>
          <w:rFonts w:ascii="Bookman Old Style" w:eastAsia="Arial Narrow" w:hAnsi="Bookman Old Style"/>
          <w:b/>
          <w:bCs/>
        </w:rPr>
      </w:pPr>
      <w:r w:rsidRPr="00030CEB">
        <w:rPr>
          <w:rFonts w:ascii="Bookman Old Style" w:eastAsia="Arial Narrow" w:hAnsi="Bookman Old Style"/>
          <w:b/>
          <w:bCs/>
        </w:rPr>
        <w:t>Mode de soumission</w:t>
      </w:r>
    </w:p>
    <w:p w14:paraId="2FAE93B2" w14:textId="4B03E0CE" w:rsidR="00506B40" w:rsidRPr="00030CEB" w:rsidRDefault="007273B8" w:rsidP="00506B40">
      <w:pPr>
        <w:widowControl w:val="0"/>
        <w:tabs>
          <w:tab w:val="left" w:pos="611"/>
          <w:tab w:val="left" w:pos="9072"/>
        </w:tabs>
        <w:autoSpaceDE w:val="0"/>
        <w:autoSpaceDN w:val="0"/>
        <w:ind w:left="252" w:right="-30"/>
        <w:jc w:val="both"/>
        <w:outlineLvl w:val="4"/>
        <w:rPr>
          <w:rFonts w:ascii="Bookman Old Style" w:eastAsia="Arial Narrow" w:hAnsi="Bookman Old Style"/>
          <w:b/>
          <w:bCs/>
        </w:rPr>
      </w:pPr>
      <w:r>
        <w:rPr>
          <w:rFonts w:ascii="Bookman Old Style" w:eastAsia="Arial Narrow" w:hAnsi="Bookman Old Style"/>
          <w:bCs/>
        </w:rPr>
        <w:t xml:space="preserve">Le mode de soumission est </w:t>
      </w:r>
      <w:proofErr w:type="gramStart"/>
      <w:r>
        <w:rPr>
          <w:rFonts w:ascii="Bookman Old Style" w:eastAsia="Arial Narrow" w:hAnsi="Bookman Old Style"/>
          <w:bCs/>
        </w:rPr>
        <w:t>:</w:t>
      </w:r>
      <w:r w:rsidR="00506B40" w:rsidRPr="00030CEB">
        <w:rPr>
          <w:rFonts w:ascii="Bookman Old Style" w:eastAsia="Arial Narrow" w:hAnsi="Bookman Old Style"/>
          <w:b/>
        </w:rPr>
        <w:t>en</w:t>
      </w:r>
      <w:proofErr w:type="gramEnd"/>
      <w:r w:rsidR="00506B40" w:rsidRPr="00030CEB">
        <w:rPr>
          <w:rFonts w:ascii="Bookman Old Style" w:eastAsia="Arial Narrow" w:hAnsi="Bookman Old Style"/>
          <w:b/>
        </w:rPr>
        <w:t xml:space="preserve"> ligne</w:t>
      </w:r>
      <w:r>
        <w:rPr>
          <w:rFonts w:ascii="Bookman Old Style" w:eastAsia="Arial Narrow" w:hAnsi="Bookman Old Style"/>
          <w:b/>
        </w:rPr>
        <w:t xml:space="preserve"> </w:t>
      </w:r>
      <w:r w:rsidR="00506B40" w:rsidRPr="00030CEB">
        <w:rPr>
          <w:rFonts w:ascii="Bookman Old Style" w:eastAsia="Arial Narrow" w:hAnsi="Bookman Old Style"/>
          <w:bCs/>
        </w:rPr>
        <w:t xml:space="preserve"> </w:t>
      </w:r>
    </w:p>
    <w:p w14:paraId="5764ED6D" w14:textId="77777777" w:rsidR="00506B40" w:rsidRPr="00030CEB" w:rsidRDefault="00506B40" w:rsidP="001F36A1">
      <w:pPr>
        <w:widowControl w:val="0"/>
        <w:numPr>
          <w:ilvl w:val="0"/>
          <w:numId w:val="81"/>
        </w:numPr>
        <w:tabs>
          <w:tab w:val="left" w:pos="611"/>
          <w:tab w:val="left" w:pos="9072"/>
        </w:tabs>
        <w:autoSpaceDE w:val="0"/>
        <w:autoSpaceDN w:val="0"/>
        <w:spacing w:before="220"/>
        <w:ind w:left="611" w:right="-30" w:hanging="359"/>
        <w:jc w:val="both"/>
        <w:outlineLvl w:val="4"/>
        <w:rPr>
          <w:rFonts w:ascii="Bookman Old Style" w:eastAsia="Arial Narrow" w:hAnsi="Bookman Old Style"/>
          <w:b/>
          <w:bCs/>
        </w:rPr>
      </w:pPr>
      <w:r w:rsidRPr="00030CEB">
        <w:rPr>
          <w:rFonts w:ascii="Bookman Old Style" w:eastAsia="Arial Narrow" w:hAnsi="Bookman Old Style"/>
          <w:b/>
          <w:bCs/>
        </w:rPr>
        <w:t>Cautionnement</w:t>
      </w:r>
      <w:r w:rsidRPr="00030CEB">
        <w:rPr>
          <w:rFonts w:ascii="Bookman Old Style" w:eastAsia="Arial Narrow" w:hAnsi="Bookman Old Style"/>
          <w:b/>
          <w:bCs/>
          <w:spacing w:val="-8"/>
        </w:rPr>
        <w:t xml:space="preserve"> </w:t>
      </w:r>
      <w:r w:rsidRPr="00030CEB">
        <w:rPr>
          <w:rFonts w:ascii="Bookman Old Style" w:eastAsia="Arial Narrow" w:hAnsi="Bookman Old Style"/>
          <w:b/>
          <w:bCs/>
        </w:rPr>
        <w:t>de</w:t>
      </w:r>
      <w:r w:rsidRPr="00030CEB">
        <w:rPr>
          <w:rFonts w:ascii="Bookman Old Style" w:eastAsia="Arial Narrow" w:hAnsi="Bookman Old Style"/>
          <w:b/>
          <w:bCs/>
          <w:spacing w:val="-6"/>
        </w:rPr>
        <w:t xml:space="preserve"> </w:t>
      </w:r>
      <w:r w:rsidRPr="00030CEB">
        <w:rPr>
          <w:rFonts w:ascii="Bookman Old Style" w:eastAsia="Arial Narrow" w:hAnsi="Bookman Old Style"/>
          <w:b/>
          <w:bCs/>
          <w:spacing w:val="-2"/>
        </w:rPr>
        <w:t>soumission</w:t>
      </w:r>
    </w:p>
    <w:p w14:paraId="55F55FAA" w14:textId="30360B7E" w:rsidR="00506B40" w:rsidRPr="00030CEB" w:rsidRDefault="00506B40" w:rsidP="00506B40">
      <w:pPr>
        <w:widowControl w:val="0"/>
        <w:tabs>
          <w:tab w:val="left" w:pos="9072"/>
        </w:tabs>
        <w:suppressAutoHyphens/>
        <w:overflowPunct w:val="0"/>
        <w:autoSpaceDE w:val="0"/>
        <w:autoSpaceDN w:val="0"/>
        <w:adjustRightInd w:val="0"/>
        <w:spacing w:after="120"/>
        <w:ind w:right="-30"/>
        <w:jc w:val="both"/>
        <w:textAlignment w:val="baseline"/>
        <w:rPr>
          <w:rFonts w:ascii="Bookman Old Style" w:eastAsia="Arial Narrow" w:hAnsi="Bookman Old Style" w:cs="Arial Narrow"/>
        </w:rPr>
      </w:pPr>
      <w:r w:rsidRPr="00030CEB">
        <w:rPr>
          <w:rFonts w:ascii="Bookman Old Style" w:eastAsia="Arial Narrow" w:hAnsi="Bookman Old Style" w:cs="Arial Narrow"/>
        </w:rPr>
        <w:t xml:space="preserve">Les offres devront être accompagnées, d’un cautionnement provisoire (garantie de soumission) d’une durée de validité de </w:t>
      </w:r>
      <w:r w:rsidR="0024493D">
        <w:rPr>
          <w:rFonts w:ascii="Bookman Old Style" w:eastAsia="Arial Narrow" w:hAnsi="Bookman Old Style" w:cs="Arial Narrow"/>
        </w:rPr>
        <w:t>Quatre-vingt-dix</w:t>
      </w:r>
      <w:r w:rsidRPr="00030CEB">
        <w:rPr>
          <w:rFonts w:ascii="Bookman Old Style" w:eastAsia="Arial Narrow" w:hAnsi="Bookman Old Style" w:cs="Arial Narrow"/>
        </w:rPr>
        <w:t>(</w:t>
      </w:r>
      <w:r w:rsidR="0024493D">
        <w:rPr>
          <w:rFonts w:ascii="Bookman Old Style" w:eastAsia="Arial Narrow" w:hAnsi="Bookman Old Style" w:cs="Arial Narrow"/>
        </w:rPr>
        <w:t>90)</w:t>
      </w:r>
      <w:r w:rsidRPr="00030CEB">
        <w:rPr>
          <w:rFonts w:ascii="Bookman Old Style" w:eastAsia="Arial Narrow" w:hAnsi="Bookman Old Style" w:cs="Arial Narrow"/>
        </w:rPr>
        <w:t xml:space="preserve"> jours à compter de la date initiale de remise des offres et établi selon le modèle indiqué dans le Dossier d’Appel d’Offres par un établissement financier agrée par le Ministre en charge des finances pour délivrer les cautions dans le cadre des Marchés Publics. Le montant de ladite garantie est indiqué dans le tableau ci-dessous.</w:t>
      </w:r>
    </w:p>
    <w:tbl>
      <w:tblPr>
        <w:tblW w:w="896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5"/>
        <w:gridCol w:w="2789"/>
        <w:gridCol w:w="5079"/>
      </w:tblGrid>
      <w:tr w:rsidR="0024493D" w:rsidRPr="00030CEB" w14:paraId="174844A6" w14:textId="4DB3B9A9" w:rsidTr="0024493D">
        <w:trPr>
          <w:trHeight w:val="556"/>
        </w:trPr>
        <w:tc>
          <w:tcPr>
            <w:tcW w:w="1095" w:type="dxa"/>
            <w:vAlign w:val="center"/>
            <w:hideMark/>
          </w:tcPr>
          <w:p w14:paraId="4163DA45" w14:textId="2E98C8FD" w:rsidR="0024493D" w:rsidRPr="00030CEB" w:rsidRDefault="0024493D" w:rsidP="00DF2821">
            <w:pPr>
              <w:tabs>
                <w:tab w:val="left" w:pos="9072"/>
              </w:tabs>
              <w:jc w:val="center"/>
              <w:rPr>
                <w:b/>
                <w:bCs/>
              </w:rPr>
            </w:pPr>
            <w:r w:rsidRPr="00030CEB">
              <w:rPr>
                <w:b/>
                <w:bCs/>
              </w:rPr>
              <w:t xml:space="preserve">N° </w:t>
            </w:r>
          </w:p>
        </w:tc>
        <w:tc>
          <w:tcPr>
            <w:tcW w:w="2789" w:type="dxa"/>
            <w:vAlign w:val="center"/>
            <w:hideMark/>
          </w:tcPr>
          <w:p w14:paraId="2EB956EB" w14:textId="2E204FCF" w:rsidR="0024493D" w:rsidRPr="00030CEB" w:rsidRDefault="0024493D" w:rsidP="00DF2821">
            <w:pPr>
              <w:tabs>
                <w:tab w:val="left" w:pos="9072"/>
              </w:tabs>
              <w:jc w:val="center"/>
              <w:rPr>
                <w:b/>
                <w:bCs/>
              </w:rPr>
            </w:pPr>
            <w:r w:rsidRPr="00030CEB">
              <w:rPr>
                <w:rFonts w:eastAsia="Arial Narrow"/>
                <w:b/>
                <w:spacing w:val="5"/>
              </w:rPr>
              <w:t>Montant de la caution en</w:t>
            </w:r>
            <w:r>
              <w:rPr>
                <w:rFonts w:eastAsia="Arial Narrow"/>
                <w:b/>
                <w:spacing w:val="5"/>
              </w:rPr>
              <w:t xml:space="preserve"> chiffres</w:t>
            </w:r>
            <w:r w:rsidRPr="00030CEB">
              <w:rPr>
                <w:rFonts w:eastAsia="Arial Narrow"/>
                <w:b/>
                <w:spacing w:val="5"/>
              </w:rPr>
              <w:t xml:space="preserve"> FCFA</w:t>
            </w:r>
          </w:p>
        </w:tc>
        <w:tc>
          <w:tcPr>
            <w:tcW w:w="5079" w:type="dxa"/>
          </w:tcPr>
          <w:p w14:paraId="02E65B0B" w14:textId="75B87EFF" w:rsidR="0024493D" w:rsidRPr="00030CEB" w:rsidRDefault="0024493D" w:rsidP="00DF2821">
            <w:pPr>
              <w:tabs>
                <w:tab w:val="left" w:pos="9072"/>
              </w:tabs>
              <w:jc w:val="center"/>
              <w:rPr>
                <w:rFonts w:eastAsia="Arial Narrow"/>
                <w:b/>
                <w:spacing w:val="5"/>
              </w:rPr>
            </w:pPr>
            <w:r w:rsidRPr="00030CEB">
              <w:rPr>
                <w:rFonts w:eastAsia="Arial Narrow"/>
                <w:b/>
                <w:spacing w:val="5"/>
              </w:rPr>
              <w:t>Montant de la caution en</w:t>
            </w:r>
            <w:r>
              <w:rPr>
                <w:rFonts w:eastAsia="Arial Narrow"/>
                <w:b/>
                <w:spacing w:val="5"/>
              </w:rPr>
              <w:t xml:space="preserve"> lettres</w:t>
            </w:r>
            <w:r w:rsidRPr="00030CEB">
              <w:rPr>
                <w:rFonts w:eastAsia="Arial Narrow"/>
                <w:b/>
                <w:spacing w:val="5"/>
              </w:rPr>
              <w:t xml:space="preserve"> FCFA</w:t>
            </w:r>
          </w:p>
        </w:tc>
      </w:tr>
      <w:tr w:rsidR="005A7657" w:rsidRPr="004A3190" w14:paraId="38D300F7" w14:textId="77777777" w:rsidTr="005A76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1095" w:type="dxa"/>
            <w:tcBorders>
              <w:top w:val="single" w:sz="4" w:space="0" w:color="auto"/>
              <w:left w:val="single" w:sz="4" w:space="0" w:color="auto"/>
              <w:bottom w:val="single" w:sz="4" w:space="0" w:color="auto"/>
              <w:right w:val="single" w:sz="4" w:space="0" w:color="auto"/>
            </w:tcBorders>
            <w:shd w:val="clear" w:color="auto" w:fill="FFFFFF"/>
            <w:hideMark/>
          </w:tcPr>
          <w:p w14:paraId="60EC2B0A" w14:textId="77777777" w:rsidR="005A7657" w:rsidRPr="004A3190" w:rsidRDefault="005A7657" w:rsidP="005A7657">
            <w:pPr>
              <w:tabs>
                <w:tab w:val="left" w:pos="9072"/>
              </w:tabs>
              <w:jc w:val="center"/>
              <w:rPr>
                <w:rFonts w:ascii="Tahoma" w:hAnsi="Tahoma" w:cs="Tahoma"/>
                <w:sz w:val="22"/>
                <w:szCs w:val="22"/>
                <w:lang w:val="en-US"/>
              </w:rPr>
            </w:pPr>
            <w:r>
              <w:rPr>
                <w:rFonts w:ascii="Tahoma" w:hAnsi="Tahoma" w:cs="Tahoma"/>
                <w:sz w:val="22"/>
                <w:szCs w:val="22"/>
                <w:lang w:val="en-US"/>
              </w:rPr>
              <w:lastRenderedPageBreak/>
              <w:t>Lot 01</w:t>
            </w:r>
          </w:p>
        </w:tc>
        <w:tc>
          <w:tcPr>
            <w:tcW w:w="2789" w:type="dxa"/>
            <w:tcBorders>
              <w:top w:val="single" w:sz="4" w:space="0" w:color="auto"/>
              <w:left w:val="single" w:sz="4" w:space="0" w:color="auto"/>
              <w:bottom w:val="single" w:sz="4" w:space="0" w:color="auto"/>
              <w:right w:val="single" w:sz="4" w:space="0" w:color="auto"/>
            </w:tcBorders>
          </w:tcPr>
          <w:p w14:paraId="5F3C0A3A" w14:textId="638BDA6F" w:rsidR="005A7657" w:rsidRPr="005A7657" w:rsidRDefault="007273B8" w:rsidP="005A7657">
            <w:pPr>
              <w:tabs>
                <w:tab w:val="left" w:pos="9072"/>
              </w:tabs>
              <w:jc w:val="center"/>
              <w:rPr>
                <w:rFonts w:ascii="Tahoma" w:hAnsi="Tahoma" w:cs="Tahoma"/>
                <w:b/>
                <w:bCs/>
                <w:sz w:val="22"/>
                <w:szCs w:val="22"/>
                <w:lang w:val="en-US"/>
              </w:rPr>
            </w:pPr>
            <w:r>
              <w:rPr>
                <w:rFonts w:ascii="Tahoma" w:hAnsi="Tahoma" w:cs="Tahoma"/>
                <w:b/>
                <w:bCs/>
                <w:sz w:val="22"/>
                <w:szCs w:val="22"/>
                <w:lang w:val="en-US"/>
              </w:rPr>
              <w:t>4,912,200</w:t>
            </w:r>
          </w:p>
        </w:tc>
        <w:tc>
          <w:tcPr>
            <w:tcW w:w="5079" w:type="dxa"/>
            <w:tcBorders>
              <w:top w:val="single" w:sz="4" w:space="0" w:color="auto"/>
              <w:left w:val="single" w:sz="4" w:space="0" w:color="auto"/>
              <w:bottom w:val="single" w:sz="4" w:space="0" w:color="auto"/>
              <w:right w:val="single" w:sz="4" w:space="0" w:color="auto"/>
            </w:tcBorders>
          </w:tcPr>
          <w:p w14:paraId="1D614CFB" w14:textId="748C9CFC" w:rsidR="005A7657" w:rsidRPr="005A7657" w:rsidRDefault="007273B8" w:rsidP="005A7657">
            <w:pPr>
              <w:tabs>
                <w:tab w:val="left" w:pos="9072"/>
              </w:tabs>
              <w:jc w:val="center"/>
              <w:rPr>
                <w:rFonts w:eastAsia="Arial Narrow"/>
                <w:b/>
                <w:sz w:val="20"/>
              </w:rPr>
            </w:pPr>
            <w:r>
              <w:rPr>
                <w:rFonts w:eastAsia="Arial Narrow"/>
                <w:b/>
                <w:sz w:val="20"/>
              </w:rPr>
              <w:t xml:space="preserve">Quatre million neuf cent douze mille deux cent </w:t>
            </w:r>
          </w:p>
        </w:tc>
      </w:tr>
      <w:tr w:rsidR="005A7657" w14:paraId="27A380AC" w14:textId="77777777" w:rsidTr="005A76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1095" w:type="dxa"/>
            <w:tcBorders>
              <w:top w:val="single" w:sz="4" w:space="0" w:color="auto"/>
              <w:left w:val="single" w:sz="4" w:space="0" w:color="auto"/>
              <w:bottom w:val="single" w:sz="4" w:space="0" w:color="auto"/>
              <w:right w:val="single" w:sz="4" w:space="0" w:color="auto"/>
            </w:tcBorders>
            <w:shd w:val="clear" w:color="auto" w:fill="FFFFFF"/>
            <w:hideMark/>
          </w:tcPr>
          <w:p w14:paraId="11D8DE06" w14:textId="77777777" w:rsidR="005A7657" w:rsidRDefault="005A7657" w:rsidP="005A7657">
            <w:pPr>
              <w:tabs>
                <w:tab w:val="left" w:pos="9072"/>
              </w:tabs>
              <w:jc w:val="center"/>
              <w:rPr>
                <w:rFonts w:ascii="Tahoma" w:hAnsi="Tahoma" w:cs="Tahoma"/>
                <w:sz w:val="22"/>
                <w:szCs w:val="22"/>
                <w:lang w:val="en-US"/>
              </w:rPr>
            </w:pPr>
            <w:r>
              <w:rPr>
                <w:rFonts w:ascii="Tahoma" w:hAnsi="Tahoma" w:cs="Tahoma"/>
                <w:sz w:val="22"/>
                <w:szCs w:val="22"/>
                <w:lang w:val="en-US"/>
              </w:rPr>
              <w:t>Lot 2</w:t>
            </w:r>
          </w:p>
        </w:tc>
        <w:tc>
          <w:tcPr>
            <w:tcW w:w="2789" w:type="dxa"/>
            <w:tcBorders>
              <w:top w:val="single" w:sz="4" w:space="0" w:color="auto"/>
              <w:left w:val="single" w:sz="4" w:space="0" w:color="auto"/>
              <w:bottom w:val="single" w:sz="4" w:space="0" w:color="auto"/>
              <w:right w:val="single" w:sz="4" w:space="0" w:color="auto"/>
            </w:tcBorders>
          </w:tcPr>
          <w:p w14:paraId="47CA3AEF" w14:textId="5788AF93" w:rsidR="005A7657" w:rsidRDefault="007273B8" w:rsidP="005A7657">
            <w:pPr>
              <w:tabs>
                <w:tab w:val="left" w:pos="9072"/>
              </w:tabs>
              <w:jc w:val="center"/>
              <w:rPr>
                <w:rFonts w:ascii="Tahoma" w:hAnsi="Tahoma" w:cs="Tahoma"/>
                <w:b/>
                <w:bCs/>
                <w:sz w:val="22"/>
                <w:szCs w:val="22"/>
                <w:lang w:val="en-US"/>
              </w:rPr>
            </w:pPr>
            <w:r w:rsidRPr="007273B8">
              <w:rPr>
                <w:rFonts w:ascii="Tahoma" w:hAnsi="Tahoma" w:cs="Tahoma"/>
                <w:b/>
                <w:bCs/>
                <w:sz w:val="22"/>
                <w:szCs w:val="22"/>
                <w:lang w:val="en-US"/>
              </w:rPr>
              <w:t>4,912,200</w:t>
            </w:r>
          </w:p>
        </w:tc>
        <w:tc>
          <w:tcPr>
            <w:tcW w:w="5079" w:type="dxa"/>
            <w:tcBorders>
              <w:top w:val="single" w:sz="4" w:space="0" w:color="auto"/>
              <w:left w:val="single" w:sz="4" w:space="0" w:color="auto"/>
              <w:bottom w:val="single" w:sz="4" w:space="0" w:color="auto"/>
              <w:right w:val="single" w:sz="4" w:space="0" w:color="auto"/>
            </w:tcBorders>
          </w:tcPr>
          <w:p w14:paraId="3443C9DA" w14:textId="598324D5" w:rsidR="005A7657" w:rsidRPr="005A7657" w:rsidRDefault="007273B8" w:rsidP="005A7657">
            <w:pPr>
              <w:tabs>
                <w:tab w:val="left" w:pos="9072"/>
              </w:tabs>
              <w:jc w:val="center"/>
              <w:rPr>
                <w:rFonts w:eastAsia="Arial Narrow"/>
                <w:b/>
                <w:sz w:val="20"/>
              </w:rPr>
            </w:pPr>
            <w:r>
              <w:rPr>
                <w:rFonts w:eastAsia="Arial Narrow"/>
                <w:b/>
                <w:sz w:val="20"/>
              </w:rPr>
              <w:t>Quatre million neuf cent douze mille deux cent</w:t>
            </w:r>
          </w:p>
        </w:tc>
      </w:tr>
    </w:tbl>
    <w:p w14:paraId="31DA1831" w14:textId="77777777" w:rsidR="00506B40" w:rsidRPr="00030CEB" w:rsidRDefault="00506B40" w:rsidP="00506B40">
      <w:pPr>
        <w:widowControl w:val="0"/>
        <w:tabs>
          <w:tab w:val="left" w:pos="9072"/>
        </w:tabs>
        <w:suppressAutoHyphens/>
        <w:overflowPunct w:val="0"/>
        <w:autoSpaceDE w:val="0"/>
        <w:autoSpaceDN w:val="0"/>
        <w:adjustRightInd w:val="0"/>
        <w:spacing w:after="120"/>
        <w:ind w:right="-30"/>
        <w:jc w:val="both"/>
        <w:textAlignment w:val="baseline"/>
        <w:rPr>
          <w:rFonts w:ascii="Bookman Old Style" w:eastAsia="Arial Narrow" w:hAnsi="Bookman Old Style"/>
        </w:rPr>
      </w:pPr>
      <w:r w:rsidRPr="00030CEB">
        <w:rPr>
          <w:rFonts w:ascii="Bookman Old Style" w:eastAsia="Arial Narrow" w:hAnsi="Bookman Old Style"/>
        </w:rPr>
        <w:t>Sous peine de rejet, le cautionnement provisoire devra impérativement être produit en original datant de moins de trois (03) mois.</w:t>
      </w:r>
    </w:p>
    <w:p w14:paraId="16DECEBE" w14:textId="77777777" w:rsidR="00506B40" w:rsidRDefault="00506B40" w:rsidP="00506B40">
      <w:pPr>
        <w:widowControl w:val="0"/>
        <w:tabs>
          <w:tab w:val="left" w:pos="9072"/>
        </w:tabs>
        <w:suppressAutoHyphens/>
        <w:overflowPunct w:val="0"/>
        <w:autoSpaceDE w:val="0"/>
        <w:autoSpaceDN w:val="0"/>
        <w:adjustRightInd w:val="0"/>
        <w:spacing w:after="120"/>
        <w:ind w:right="-30"/>
        <w:jc w:val="both"/>
        <w:textAlignment w:val="baseline"/>
        <w:rPr>
          <w:rFonts w:ascii="Bookman Old Style" w:eastAsia="Arial Narrow" w:hAnsi="Bookman Old Style"/>
        </w:rPr>
      </w:pPr>
      <w:r w:rsidRPr="00030CEB">
        <w:rPr>
          <w:rFonts w:ascii="Bookman Old Style" w:eastAsia="Arial Narrow" w:hAnsi="Bookman Old Style"/>
        </w:rPr>
        <w:t>Le cautionnement provisoire sera libéré d’office dès publication de la Décision d’attribution pour les soumissionnaires n’ayant pas été retenus. Dans le cas où le soumissionnaire est adjudicataire du marché, le cautionnement provisoire sera libéré après constitution du cautionnement définitif. Les chèques bancaires même certifiés ne seront pas acceptés en lieu et place du cautionnement provisoire. Le cautionnement sera valide par un récépissé de dépôts à la CDEC.</w:t>
      </w:r>
    </w:p>
    <w:p w14:paraId="65470CB4" w14:textId="33D5E1E5" w:rsidR="00EB22D3" w:rsidRPr="00EB22D3" w:rsidRDefault="00EB22D3" w:rsidP="001F36A1">
      <w:pPr>
        <w:pStyle w:val="ListParagraph"/>
        <w:widowControl w:val="0"/>
        <w:numPr>
          <w:ilvl w:val="0"/>
          <w:numId w:val="81"/>
        </w:numPr>
        <w:autoSpaceDE w:val="0"/>
        <w:autoSpaceDN w:val="0"/>
        <w:spacing w:before="61"/>
        <w:ind w:right="-30"/>
        <w:rPr>
          <w:rFonts w:ascii="Bookman Old Style" w:eastAsia="Arial Narrow" w:hAnsi="Bookman Old Style"/>
          <w:b/>
        </w:rPr>
      </w:pPr>
      <w:r w:rsidRPr="00EB22D3">
        <w:rPr>
          <w:rFonts w:ascii="Bookman Old Style" w:eastAsia="Arial Narrow" w:hAnsi="Bookman Old Style"/>
          <w:b/>
        </w:rPr>
        <w:t xml:space="preserve">Consultation et acquisition du dossier d’Appel d’Offres : </w:t>
      </w:r>
    </w:p>
    <w:p w14:paraId="71BF47E1" w14:textId="77777777" w:rsidR="00EB22D3" w:rsidRDefault="00EB22D3" w:rsidP="00EB22D3">
      <w:pPr>
        <w:widowControl w:val="0"/>
        <w:autoSpaceDE w:val="0"/>
        <w:autoSpaceDN w:val="0"/>
        <w:spacing w:before="61"/>
        <w:ind w:right="-30"/>
        <w:rPr>
          <w:rFonts w:ascii="Bookman Old Style" w:eastAsia="Arial Narrow" w:hAnsi="Bookman Old Style"/>
        </w:rPr>
      </w:pPr>
      <w:r w:rsidRPr="007273B8">
        <w:rPr>
          <w:rFonts w:ascii="Bookman Old Style" w:eastAsia="Arial Narrow" w:hAnsi="Bookman Old Style"/>
        </w:rPr>
        <w:tab/>
        <w:t>Le Dossier d’Appel d’Offres peut être consulté et obtenu aux heures ouvrables au Bureau du Gouverneur de la Région du Nord-Ouest ou en ligne à l’adresse: www.marchespublics.cm dès Publication du présent avis</w:t>
      </w:r>
    </w:p>
    <w:p w14:paraId="6F8FB784" w14:textId="4E9BF8E4" w:rsidR="00EB22D3" w:rsidRPr="00EB22D3" w:rsidRDefault="00EB22D3" w:rsidP="001F36A1">
      <w:pPr>
        <w:pStyle w:val="ListParagraph"/>
        <w:widowControl w:val="0"/>
        <w:numPr>
          <w:ilvl w:val="0"/>
          <w:numId w:val="81"/>
        </w:numPr>
        <w:autoSpaceDE w:val="0"/>
        <w:autoSpaceDN w:val="0"/>
        <w:spacing w:before="61"/>
        <w:ind w:right="-30"/>
        <w:rPr>
          <w:rFonts w:ascii="Bookman Old Style" w:eastAsia="Arial Narrow" w:hAnsi="Bookman Old Style"/>
        </w:rPr>
      </w:pPr>
      <w:r w:rsidRPr="00030CEB">
        <w:rPr>
          <w:rFonts w:ascii="Bookman Old Style" w:eastAsia="Arial Narrow" w:hAnsi="Bookman Old Style"/>
          <w:b/>
          <w:bCs/>
        </w:rPr>
        <w:t>Acquisition</w:t>
      </w:r>
      <w:r w:rsidRPr="00030CEB">
        <w:rPr>
          <w:rFonts w:ascii="Bookman Old Style" w:eastAsia="Arial Narrow" w:hAnsi="Bookman Old Style"/>
          <w:b/>
          <w:bCs/>
          <w:spacing w:val="-1"/>
        </w:rPr>
        <w:t xml:space="preserve"> </w:t>
      </w:r>
      <w:r w:rsidRPr="00030CEB">
        <w:rPr>
          <w:rFonts w:ascii="Bookman Old Style" w:eastAsia="Arial Narrow" w:hAnsi="Bookman Old Style"/>
          <w:b/>
          <w:bCs/>
        </w:rPr>
        <w:t>du</w:t>
      </w:r>
      <w:r w:rsidRPr="00030CEB">
        <w:rPr>
          <w:rFonts w:ascii="Bookman Old Style" w:eastAsia="Arial Narrow" w:hAnsi="Bookman Old Style"/>
          <w:b/>
          <w:bCs/>
          <w:spacing w:val="1"/>
        </w:rPr>
        <w:t xml:space="preserve"> </w:t>
      </w:r>
      <w:r w:rsidRPr="00030CEB">
        <w:rPr>
          <w:rFonts w:ascii="Bookman Old Style" w:eastAsia="Arial Narrow" w:hAnsi="Bookman Old Style"/>
          <w:b/>
          <w:bCs/>
        </w:rPr>
        <w:t>Dossier</w:t>
      </w:r>
      <w:r w:rsidRPr="00030CEB">
        <w:rPr>
          <w:rFonts w:ascii="Bookman Old Style" w:eastAsia="Arial Narrow" w:hAnsi="Bookman Old Style"/>
          <w:b/>
          <w:bCs/>
          <w:spacing w:val="3"/>
        </w:rPr>
        <w:t xml:space="preserve"> </w:t>
      </w:r>
      <w:r w:rsidRPr="00030CEB">
        <w:rPr>
          <w:rFonts w:ascii="Bookman Old Style" w:eastAsia="Arial Narrow" w:hAnsi="Bookman Old Style"/>
          <w:b/>
          <w:bCs/>
        </w:rPr>
        <w:t>d'Appel</w:t>
      </w:r>
      <w:r w:rsidRPr="00030CEB">
        <w:rPr>
          <w:rFonts w:ascii="Bookman Old Style" w:eastAsia="Arial Narrow" w:hAnsi="Bookman Old Style"/>
          <w:b/>
          <w:bCs/>
          <w:spacing w:val="1"/>
        </w:rPr>
        <w:t xml:space="preserve"> </w:t>
      </w:r>
      <w:r w:rsidRPr="00030CEB">
        <w:rPr>
          <w:rFonts w:ascii="Bookman Old Style" w:eastAsia="Arial Narrow" w:hAnsi="Bookman Old Style"/>
          <w:b/>
          <w:bCs/>
          <w:spacing w:val="-2"/>
        </w:rPr>
        <w:t>d'Offres</w:t>
      </w:r>
    </w:p>
    <w:p w14:paraId="50A82D73" w14:textId="57B7C194" w:rsidR="00EB22D3" w:rsidRDefault="00EB22D3" w:rsidP="00EB22D3">
      <w:pPr>
        <w:widowControl w:val="0"/>
        <w:autoSpaceDE w:val="0"/>
        <w:autoSpaceDN w:val="0"/>
        <w:spacing w:before="61"/>
        <w:ind w:right="-30"/>
        <w:rPr>
          <w:rFonts w:ascii="Bookman Old Style" w:eastAsia="Arial Narrow" w:hAnsi="Bookman Old Style"/>
        </w:rPr>
      </w:pPr>
      <w:r w:rsidRPr="00EB22D3">
        <w:rPr>
          <w:rFonts w:ascii="Bookman Old Style" w:eastAsia="Arial Narrow" w:hAnsi="Bookman Old Style"/>
        </w:rPr>
        <w:t>Le dossier sera obtenu en ligne sur la Platform www.publiccontracts.com du MINMAP/COLEPS dès la publication du présent avis de marché contre paiement d'u</w:t>
      </w:r>
      <w:r>
        <w:rPr>
          <w:rFonts w:ascii="Bookman Old Style" w:eastAsia="Arial Narrow" w:hAnsi="Bookman Old Style"/>
        </w:rPr>
        <w:t xml:space="preserve">ne somme non remboursable de </w:t>
      </w:r>
      <w:r w:rsidRPr="00EC1291">
        <w:rPr>
          <w:rFonts w:ascii="Bookman Old Style" w:eastAsia="Arial Narrow" w:hAnsi="Bookman Old Style"/>
          <w:color w:val="FF0000"/>
        </w:rPr>
        <w:t>136,000 (Cent Trente-Six Mille</w:t>
      </w:r>
      <w:r w:rsidRPr="00EB22D3">
        <w:rPr>
          <w:rFonts w:ascii="Bookman Old Style" w:eastAsia="Arial Narrow" w:hAnsi="Bookman Old Style"/>
        </w:rPr>
        <w:t>) francs CFA, payable au Trésor Public, représentant le coût d'achat du dossier d'appel d'offres.</w:t>
      </w:r>
    </w:p>
    <w:p w14:paraId="438D1898" w14:textId="32910239" w:rsidR="00EB22D3" w:rsidRPr="00E6588B" w:rsidRDefault="00EB22D3" w:rsidP="001F36A1">
      <w:pPr>
        <w:pStyle w:val="ListParagraph"/>
        <w:numPr>
          <w:ilvl w:val="0"/>
          <w:numId w:val="81"/>
        </w:numPr>
        <w:spacing w:line="276" w:lineRule="auto"/>
        <w:contextualSpacing/>
        <w:jc w:val="both"/>
        <w:rPr>
          <w:rFonts w:ascii="Book Antiqua" w:hAnsi="Book Antiqua"/>
          <w:b/>
          <w:bCs/>
        </w:rPr>
      </w:pPr>
      <w:r w:rsidRPr="00E6588B">
        <w:rPr>
          <w:rFonts w:ascii="Book Antiqua" w:hAnsi="Book Antiqua"/>
          <w:b/>
          <w:bCs/>
        </w:rPr>
        <w:t>Remise des offres</w:t>
      </w:r>
    </w:p>
    <w:p w14:paraId="16F55025" w14:textId="77777777" w:rsidR="00EB22D3" w:rsidRPr="00FD6639" w:rsidRDefault="00EB22D3" w:rsidP="00EB22D3">
      <w:pPr>
        <w:ind w:firstLine="360"/>
        <w:jc w:val="both"/>
        <w:rPr>
          <w:rFonts w:ascii="Book Antiqua" w:hAnsi="Book Antiqua"/>
          <w:bCs/>
          <w:sz w:val="23"/>
          <w:szCs w:val="23"/>
        </w:rPr>
      </w:pPr>
      <w:r w:rsidRPr="00FD6639">
        <w:rPr>
          <w:rFonts w:ascii="Book Antiqua" w:hAnsi="Book Antiqua"/>
          <w:b/>
          <w:bCs/>
          <w:sz w:val="23"/>
          <w:szCs w:val="23"/>
        </w:rPr>
        <w:t xml:space="preserve">         </w:t>
      </w:r>
      <w:r>
        <w:rPr>
          <w:rFonts w:ascii="Book Antiqua" w:hAnsi="Book Antiqua"/>
          <w:bCs/>
          <w:sz w:val="23"/>
          <w:szCs w:val="23"/>
        </w:rPr>
        <w:t>La méthode de remis</w:t>
      </w:r>
      <w:r w:rsidRPr="00FD6639">
        <w:rPr>
          <w:rFonts w:ascii="Book Antiqua" w:hAnsi="Book Antiqua"/>
          <w:bCs/>
          <w:sz w:val="23"/>
          <w:szCs w:val="23"/>
        </w:rPr>
        <w:t>e</w:t>
      </w:r>
      <w:r>
        <w:rPr>
          <w:rFonts w:ascii="Book Antiqua" w:hAnsi="Book Antiqua"/>
          <w:bCs/>
          <w:sz w:val="23"/>
          <w:szCs w:val="23"/>
        </w:rPr>
        <w:t xml:space="preserve"> </w:t>
      </w:r>
      <w:r w:rsidRPr="00FD6639">
        <w:rPr>
          <w:rFonts w:ascii="Book Antiqua" w:hAnsi="Book Antiqua"/>
          <w:bCs/>
          <w:sz w:val="23"/>
          <w:szCs w:val="23"/>
        </w:rPr>
        <w:t>doit être en ligne et rédigée en français ou en anglais.</w:t>
      </w:r>
    </w:p>
    <w:p w14:paraId="5C105582" w14:textId="2F7C00B4" w:rsidR="00EB22D3" w:rsidRPr="00B240A2" w:rsidRDefault="00EB22D3" w:rsidP="00EB22D3">
      <w:pPr>
        <w:ind w:firstLine="360"/>
        <w:jc w:val="both"/>
        <w:rPr>
          <w:rFonts w:ascii="Book Antiqua" w:hAnsi="Book Antiqua"/>
          <w:b/>
          <w:bCs/>
          <w:sz w:val="23"/>
          <w:szCs w:val="23"/>
        </w:rPr>
      </w:pPr>
      <w:r w:rsidRPr="00FD6639">
        <w:rPr>
          <w:rFonts w:ascii="Book Antiqua" w:hAnsi="Book Antiqua"/>
          <w:bCs/>
          <w:sz w:val="23"/>
          <w:szCs w:val="23"/>
        </w:rPr>
        <w:t>L’offre devra être déposée par le soumissionnaire sur la plateforme COLEPS au plus tard de le ___</w:t>
      </w:r>
      <w:r w:rsidR="00EC1291">
        <w:rPr>
          <w:rFonts w:ascii="Book Antiqua" w:hAnsi="Book Antiqua"/>
          <w:bCs/>
          <w:sz w:val="23"/>
          <w:szCs w:val="23"/>
        </w:rPr>
        <w:t xml:space="preserve"> </w:t>
      </w:r>
      <w:r w:rsidRPr="00FD6639">
        <w:rPr>
          <w:rFonts w:ascii="Book Antiqua" w:hAnsi="Book Antiqua"/>
          <w:bCs/>
          <w:sz w:val="23"/>
          <w:szCs w:val="23"/>
        </w:rPr>
        <w:t>/___</w:t>
      </w:r>
      <w:r w:rsidR="00EC1291">
        <w:rPr>
          <w:rFonts w:ascii="Book Antiqua" w:hAnsi="Book Antiqua"/>
          <w:bCs/>
          <w:sz w:val="23"/>
          <w:szCs w:val="23"/>
        </w:rPr>
        <w:t xml:space="preserve"> </w:t>
      </w:r>
      <w:r w:rsidRPr="00FD6639">
        <w:rPr>
          <w:rFonts w:ascii="Book Antiqua" w:hAnsi="Book Antiqua"/>
          <w:bCs/>
          <w:sz w:val="23"/>
          <w:szCs w:val="23"/>
        </w:rPr>
        <w:t>/</w:t>
      </w:r>
      <w:r w:rsidRPr="00FD6639">
        <w:rPr>
          <w:rFonts w:ascii="Book Antiqua" w:hAnsi="Book Antiqua"/>
          <w:b/>
          <w:bCs/>
          <w:sz w:val="23"/>
          <w:szCs w:val="23"/>
        </w:rPr>
        <w:t>2026 à 11 h 00</w:t>
      </w:r>
      <w:r w:rsidRPr="00FD6639">
        <w:rPr>
          <w:rFonts w:ascii="Book Antiqua" w:hAnsi="Book Antiqua"/>
          <w:bCs/>
          <w:sz w:val="23"/>
          <w:szCs w:val="23"/>
        </w:rPr>
        <w:t>. Une copie de sauvegarde de l’offre sauvegardée sur une clé USB ou un CD/DVD devra être envoyée dans une enveloppe fermée avec la mention claire et lisible « copie de sauvegarde » portant le libellé dans le délai imparti</w:t>
      </w:r>
      <w:r w:rsidRPr="00FD6639">
        <w:rPr>
          <w:rFonts w:ascii="Book Antiqua" w:hAnsi="Book Antiqua"/>
          <w:b/>
          <w:bCs/>
          <w:sz w:val="23"/>
          <w:szCs w:val="23"/>
        </w:rPr>
        <w:t>:</w:t>
      </w:r>
      <w:r w:rsidRPr="00B240A2">
        <w:rPr>
          <w:rFonts w:ascii="Book Antiqua" w:hAnsi="Book Antiqua"/>
          <w:b/>
          <w:bCs/>
          <w:sz w:val="23"/>
          <w:szCs w:val="23"/>
        </w:rPr>
        <w:t xml:space="preserve"> </w:t>
      </w:r>
    </w:p>
    <w:p w14:paraId="17EFB134" w14:textId="77777777" w:rsidR="00AC46E3" w:rsidRDefault="00AC46E3" w:rsidP="00506B40">
      <w:pPr>
        <w:tabs>
          <w:tab w:val="left" w:pos="8789"/>
          <w:tab w:val="left" w:pos="9072"/>
        </w:tabs>
        <w:ind w:right="-30"/>
        <w:jc w:val="both"/>
        <w:rPr>
          <w:rFonts w:ascii="Bookman Old Style" w:hAnsi="Bookman Old Style"/>
          <w:lang w:eastAsia="x-none"/>
        </w:rPr>
      </w:pPr>
    </w:p>
    <w:p w14:paraId="29614E29" w14:textId="77777777" w:rsidR="00005A16" w:rsidRPr="00002E70" w:rsidRDefault="00005A16" w:rsidP="00005A16">
      <w:pPr>
        <w:shd w:val="pct25" w:color="auto" w:fill="auto"/>
        <w:spacing w:line="276" w:lineRule="auto"/>
        <w:jc w:val="center"/>
        <w:rPr>
          <w:rFonts w:ascii="Tahoma" w:hAnsi="Tahoma" w:cs="Tahoma"/>
          <w:b/>
          <w:sz w:val="28"/>
          <w:szCs w:val="28"/>
        </w:rPr>
      </w:pPr>
      <w:r w:rsidRPr="00002E70">
        <w:rPr>
          <w:rFonts w:ascii="Tahoma" w:hAnsi="Tahoma" w:cs="Tahoma"/>
          <w:b/>
          <w:sz w:val="28"/>
          <w:szCs w:val="28"/>
        </w:rPr>
        <w:t xml:space="preserve">AVIS D’APPEL D’OFFRE NATIONAL OUVERTE N°…….../ONIT/NWRTB/GOV-NW/2026 DU ……. /……. /2026 POUR LA CONSTRUCTION DE CERTAINS PONTS DANS LES ARRONDISEMENTS DE  BAMENDA 1 ET 2 EN DEUX  LOTS </w:t>
      </w:r>
    </w:p>
    <w:p w14:paraId="15005111" w14:textId="77777777" w:rsidR="00005A16" w:rsidRPr="003B6F00" w:rsidRDefault="00005A16" w:rsidP="00005A16">
      <w:pPr>
        <w:shd w:val="pct25" w:color="auto" w:fill="auto"/>
        <w:spacing w:line="276" w:lineRule="auto"/>
        <w:jc w:val="center"/>
        <w:rPr>
          <w:rFonts w:ascii="Tahoma" w:hAnsi="Tahoma" w:cs="Tahoma"/>
          <w:b/>
          <w:sz w:val="28"/>
          <w:szCs w:val="28"/>
        </w:rPr>
      </w:pPr>
      <w:r w:rsidRPr="003B6F00">
        <w:rPr>
          <w:rFonts w:ascii="Tahoma" w:hAnsi="Tahoma" w:cs="Tahoma"/>
          <w:b/>
          <w:sz w:val="28"/>
          <w:szCs w:val="28"/>
        </w:rPr>
        <w:t xml:space="preserve">EN PROCEDURE D’URGENCE </w:t>
      </w:r>
    </w:p>
    <w:p w14:paraId="4832A84E" w14:textId="22128950" w:rsidR="00005A16" w:rsidRPr="00002E70" w:rsidRDefault="00005A16" w:rsidP="00005A16">
      <w:pPr>
        <w:shd w:val="pct25" w:color="auto" w:fill="auto"/>
        <w:spacing w:line="276" w:lineRule="auto"/>
        <w:jc w:val="center"/>
        <w:rPr>
          <w:rFonts w:ascii="Tahoma" w:hAnsi="Tahoma" w:cs="Tahoma"/>
          <w:b/>
          <w:sz w:val="28"/>
          <w:szCs w:val="28"/>
        </w:rPr>
      </w:pPr>
      <w:r w:rsidRPr="00002E70">
        <w:rPr>
          <w:rFonts w:ascii="Tahoma" w:hAnsi="Tahoma" w:cs="Tahoma"/>
          <w:b/>
          <w:sz w:val="28"/>
          <w:szCs w:val="28"/>
        </w:rPr>
        <w:t xml:space="preserve">LOT 01(CONSTRUCTION DE TROIS PONTS) A : PONT DE 8ML A BANGSHIE (KENELAR BRIDGE) ET OUVERTURE DES ACCESS DE 2KM DE PART ET DAUTRE DU PONT,  </w:t>
      </w:r>
      <w:r w:rsidR="004B0D37" w:rsidRPr="00002E70">
        <w:rPr>
          <w:rFonts w:ascii="Tahoma" w:hAnsi="Tahoma" w:cs="Tahoma"/>
          <w:b/>
          <w:sz w:val="28"/>
          <w:szCs w:val="28"/>
        </w:rPr>
        <w:t xml:space="preserve"> UN DALOT DE  3X3X9ML </w:t>
      </w:r>
      <w:r w:rsidRPr="00002E70">
        <w:rPr>
          <w:rFonts w:ascii="Tahoma" w:hAnsi="Tahoma" w:cs="Tahoma"/>
          <w:b/>
          <w:sz w:val="28"/>
          <w:szCs w:val="28"/>
        </w:rPr>
        <w:t xml:space="preserve">A L’EGLISE   BAPTIST DE AKUMBELE POUR RELIER L’EGLISE  CATHOLIC BUJONG  ET OUVERTURE DE LA ROUTE 2KM DE PART ET D’AUTRE DU PONT ,UN PONT DE </w:t>
      </w:r>
      <w:r w:rsidR="00A852C6" w:rsidRPr="00002E70">
        <w:rPr>
          <w:rFonts w:ascii="Tahoma" w:hAnsi="Tahoma" w:cs="Tahoma"/>
          <w:b/>
          <w:color w:val="C00000"/>
          <w:sz w:val="28"/>
          <w:szCs w:val="28"/>
        </w:rPr>
        <w:t>6 ML BANGSHIE</w:t>
      </w:r>
      <w:r w:rsidR="00B66942" w:rsidRPr="00002E70">
        <w:rPr>
          <w:rFonts w:ascii="Tahoma" w:hAnsi="Tahoma" w:cs="Tahoma"/>
          <w:b/>
          <w:color w:val="C00000"/>
          <w:sz w:val="28"/>
          <w:szCs w:val="28"/>
        </w:rPr>
        <w:t>ET OUVERTURE DES VOIES D’ACESS DU PONTS  DE PART ET D’AUTRE DANS LA COMMUNE DE  BAMENDA I</w:t>
      </w:r>
    </w:p>
    <w:p w14:paraId="2D319CD0" w14:textId="77777777" w:rsidR="00005A16" w:rsidRDefault="00005A16" w:rsidP="00005A16">
      <w:pPr>
        <w:shd w:val="pct25" w:color="auto" w:fill="auto"/>
        <w:spacing w:line="276" w:lineRule="auto"/>
        <w:jc w:val="center"/>
        <w:rPr>
          <w:rFonts w:ascii="Tahoma" w:hAnsi="Tahoma" w:cs="Tahoma"/>
          <w:b/>
          <w:sz w:val="28"/>
          <w:szCs w:val="28"/>
          <w:lang w:val="fr-CM"/>
        </w:rPr>
      </w:pPr>
      <w:r w:rsidRPr="0041713B">
        <w:rPr>
          <w:rFonts w:ascii="Tahoma" w:hAnsi="Tahoma" w:cs="Tahoma"/>
          <w:b/>
          <w:sz w:val="28"/>
          <w:szCs w:val="28"/>
          <w:lang w:val="fr-CM"/>
        </w:rPr>
        <w:t xml:space="preserve">A n'ouvrir qu'en séance de dépouillement" </w:t>
      </w:r>
    </w:p>
    <w:p w14:paraId="6359A0EA" w14:textId="77777777" w:rsidR="00005A16" w:rsidRPr="00030CEB" w:rsidRDefault="00005A16" w:rsidP="00005A16">
      <w:pPr>
        <w:shd w:val="pct25" w:color="auto" w:fill="auto"/>
        <w:spacing w:line="276" w:lineRule="auto"/>
        <w:jc w:val="center"/>
        <w:rPr>
          <w:rFonts w:ascii="Bookman Old Style" w:hAnsi="Bookman Old Style"/>
          <w:b/>
          <w:sz w:val="20"/>
          <w:lang w:eastAsia="en-GB"/>
        </w:rPr>
      </w:pPr>
      <w:r w:rsidRPr="0041713B">
        <w:rPr>
          <w:rFonts w:ascii="Tahoma" w:hAnsi="Tahoma" w:cs="Tahoma"/>
          <w:b/>
          <w:sz w:val="28"/>
          <w:szCs w:val="28"/>
          <w:lang w:val="fr-CM"/>
        </w:rPr>
        <w:t>« Copie de sauvegarde et original de la caution de soumission »,</w:t>
      </w:r>
    </w:p>
    <w:p w14:paraId="06BA6957" w14:textId="77777777" w:rsidR="00005A16" w:rsidRPr="00002E70" w:rsidRDefault="00005A16" w:rsidP="00005A16">
      <w:pPr>
        <w:shd w:val="pct25" w:color="auto" w:fill="auto"/>
        <w:spacing w:line="276" w:lineRule="auto"/>
        <w:jc w:val="center"/>
        <w:rPr>
          <w:rFonts w:ascii="Tahoma" w:hAnsi="Tahoma" w:cs="Tahoma"/>
          <w:b/>
          <w:sz w:val="28"/>
          <w:szCs w:val="28"/>
        </w:rPr>
      </w:pPr>
    </w:p>
    <w:p w14:paraId="3867E71A" w14:textId="77777777" w:rsidR="00005A16" w:rsidRPr="00002E70" w:rsidRDefault="00005A16" w:rsidP="00005A16">
      <w:pPr>
        <w:ind w:firstLine="567"/>
        <w:jc w:val="both"/>
        <w:rPr>
          <w:rFonts w:ascii="Tahoma" w:hAnsi="Tahoma" w:cs="Tahoma"/>
          <w:sz w:val="22"/>
          <w:szCs w:val="22"/>
        </w:rPr>
      </w:pPr>
    </w:p>
    <w:p w14:paraId="0519A8A4" w14:textId="77777777" w:rsidR="00005A16" w:rsidRPr="00002E70" w:rsidRDefault="00005A16" w:rsidP="00005A16">
      <w:pPr>
        <w:shd w:val="pct25" w:color="auto" w:fill="auto"/>
        <w:spacing w:line="276" w:lineRule="auto"/>
        <w:jc w:val="center"/>
        <w:rPr>
          <w:rFonts w:ascii="Tahoma" w:hAnsi="Tahoma" w:cs="Tahoma"/>
          <w:b/>
          <w:sz w:val="28"/>
          <w:szCs w:val="28"/>
        </w:rPr>
      </w:pPr>
      <w:r w:rsidRPr="00002E70">
        <w:rPr>
          <w:rFonts w:ascii="Tahoma" w:hAnsi="Tahoma" w:cs="Tahoma"/>
          <w:b/>
          <w:sz w:val="28"/>
          <w:szCs w:val="28"/>
        </w:rPr>
        <w:t xml:space="preserve">AVIS D’APPEL D’OFFRE NATIONAL OUVERTE N°…….../ONIT/NWRTB/GOV-NW/2026 DU ……. /……. /2026 POUR LA CONSTRUCTION DE CERTAINS PONTS DANS LES ARRONDISEMENTS DE  BAMENDA 1 ET 2 EN DEUX  LOTS </w:t>
      </w:r>
    </w:p>
    <w:p w14:paraId="44674709" w14:textId="77777777" w:rsidR="00005A16" w:rsidRPr="003B6F00" w:rsidRDefault="00005A16" w:rsidP="00005A16">
      <w:pPr>
        <w:shd w:val="pct25" w:color="auto" w:fill="auto"/>
        <w:spacing w:line="276" w:lineRule="auto"/>
        <w:jc w:val="center"/>
        <w:rPr>
          <w:rFonts w:ascii="Tahoma" w:hAnsi="Tahoma" w:cs="Tahoma"/>
          <w:b/>
          <w:sz w:val="28"/>
          <w:szCs w:val="28"/>
        </w:rPr>
      </w:pPr>
      <w:r w:rsidRPr="003B6F00">
        <w:rPr>
          <w:rFonts w:ascii="Tahoma" w:hAnsi="Tahoma" w:cs="Tahoma"/>
          <w:b/>
          <w:sz w:val="28"/>
          <w:szCs w:val="28"/>
        </w:rPr>
        <w:t>EN PROCEDURE D’URGENCE</w:t>
      </w:r>
    </w:p>
    <w:p w14:paraId="491D0B98" w14:textId="0C09857A" w:rsidR="00005A16" w:rsidRPr="00002E70" w:rsidRDefault="00005A16" w:rsidP="00005A16">
      <w:pPr>
        <w:shd w:val="pct25" w:color="auto" w:fill="auto"/>
        <w:spacing w:line="276" w:lineRule="auto"/>
        <w:jc w:val="center"/>
        <w:rPr>
          <w:rFonts w:ascii="Tahoma" w:hAnsi="Tahoma" w:cs="Tahoma"/>
          <w:b/>
          <w:sz w:val="28"/>
          <w:szCs w:val="28"/>
        </w:rPr>
      </w:pPr>
      <w:r w:rsidRPr="00002E70">
        <w:rPr>
          <w:rFonts w:ascii="Tahoma" w:hAnsi="Tahoma" w:cs="Tahoma"/>
          <w:b/>
          <w:sz w:val="28"/>
          <w:szCs w:val="28"/>
        </w:rPr>
        <w:t xml:space="preserve">LOT 2 (CONSTRUCTION DE TROIS PONTS) UN PONT DE </w:t>
      </w:r>
      <w:r w:rsidR="005C3F4F" w:rsidRPr="00002E70">
        <w:rPr>
          <w:rFonts w:ascii="Tahoma" w:hAnsi="Tahoma" w:cs="Tahoma"/>
          <w:b/>
          <w:sz w:val="28"/>
          <w:szCs w:val="28"/>
        </w:rPr>
        <w:t>08 ML</w:t>
      </w:r>
      <w:r w:rsidRPr="00002E70">
        <w:rPr>
          <w:rFonts w:ascii="Tahoma" w:hAnsi="Tahoma" w:cs="Tahoma"/>
          <w:b/>
          <w:sz w:val="28"/>
          <w:szCs w:val="28"/>
        </w:rPr>
        <w:t xml:space="preserve"> (RELIER NDZEMANBEAH A NTANKAH UN PONTS DE  8ML RELIER  NDZEMANBEAH A ALAMATU ET UN PONT DE  7ML RELIER MBINFIBIEH -AKOKIKANG QUATER DANS L’ARONDISEMENT  BAMENDA II. </w:t>
      </w:r>
    </w:p>
    <w:p w14:paraId="675C3683" w14:textId="77777777" w:rsidR="00005A16" w:rsidRDefault="00005A16" w:rsidP="00005A16">
      <w:pPr>
        <w:shd w:val="pct25" w:color="auto" w:fill="auto"/>
        <w:spacing w:line="276" w:lineRule="auto"/>
        <w:jc w:val="center"/>
        <w:rPr>
          <w:rFonts w:ascii="Tahoma" w:hAnsi="Tahoma" w:cs="Tahoma"/>
          <w:b/>
          <w:sz w:val="28"/>
          <w:szCs w:val="28"/>
          <w:lang w:val="fr-CM"/>
        </w:rPr>
      </w:pPr>
      <w:r w:rsidRPr="0041713B">
        <w:rPr>
          <w:rFonts w:ascii="Tahoma" w:hAnsi="Tahoma" w:cs="Tahoma"/>
          <w:b/>
          <w:sz w:val="28"/>
          <w:szCs w:val="28"/>
          <w:lang w:val="fr-CM"/>
        </w:rPr>
        <w:t xml:space="preserve">A n'ouvrir qu'en séance de dépouillement" </w:t>
      </w:r>
    </w:p>
    <w:p w14:paraId="57A42604" w14:textId="77777777" w:rsidR="00005A16" w:rsidRPr="00030CEB" w:rsidRDefault="00005A16" w:rsidP="00005A16">
      <w:pPr>
        <w:shd w:val="pct25" w:color="auto" w:fill="auto"/>
        <w:spacing w:line="276" w:lineRule="auto"/>
        <w:jc w:val="center"/>
        <w:rPr>
          <w:rFonts w:ascii="Bookman Old Style" w:hAnsi="Bookman Old Style"/>
          <w:b/>
          <w:sz w:val="20"/>
          <w:lang w:eastAsia="en-GB"/>
        </w:rPr>
      </w:pPr>
      <w:r w:rsidRPr="0041713B">
        <w:rPr>
          <w:rFonts w:ascii="Tahoma" w:hAnsi="Tahoma" w:cs="Tahoma"/>
          <w:b/>
          <w:sz w:val="28"/>
          <w:szCs w:val="28"/>
          <w:lang w:val="fr-CM"/>
        </w:rPr>
        <w:t>« Copie de sauvegarde et original de la caution de soumission »,</w:t>
      </w:r>
    </w:p>
    <w:p w14:paraId="65289B5B" w14:textId="77777777" w:rsidR="00814049" w:rsidRDefault="00814049" w:rsidP="00506B40">
      <w:pPr>
        <w:widowControl w:val="0"/>
        <w:tabs>
          <w:tab w:val="left" w:pos="9072"/>
        </w:tabs>
        <w:autoSpaceDE w:val="0"/>
        <w:autoSpaceDN w:val="0"/>
        <w:adjustRightInd w:val="0"/>
        <w:spacing w:before="11"/>
        <w:ind w:left="567" w:right="95"/>
        <w:jc w:val="both"/>
        <w:rPr>
          <w:rFonts w:ascii="Bookman Old Style" w:hAnsi="Bookman Old Style"/>
          <w:lang w:eastAsia="en-GB"/>
        </w:rPr>
      </w:pPr>
    </w:p>
    <w:p w14:paraId="61DCEBD1" w14:textId="77777777" w:rsidR="00814049" w:rsidRDefault="00814049" w:rsidP="00506B40">
      <w:pPr>
        <w:widowControl w:val="0"/>
        <w:tabs>
          <w:tab w:val="left" w:pos="9072"/>
        </w:tabs>
        <w:autoSpaceDE w:val="0"/>
        <w:autoSpaceDN w:val="0"/>
        <w:adjustRightInd w:val="0"/>
        <w:spacing w:before="11"/>
        <w:ind w:left="567" w:right="95"/>
        <w:jc w:val="both"/>
        <w:rPr>
          <w:rFonts w:ascii="Bookman Old Style" w:hAnsi="Bookman Old Style"/>
          <w:lang w:eastAsia="en-GB"/>
        </w:rPr>
      </w:pPr>
    </w:p>
    <w:p w14:paraId="13C4716A" w14:textId="77777777" w:rsidR="00814049" w:rsidRPr="00814049" w:rsidRDefault="00814049" w:rsidP="00814049">
      <w:pPr>
        <w:widowControl w:val="0"/>
        <w:tabs>
          <w:tab w:val="left" w:pos="9072"/>
        </w:tabs>
        <w:autoSpaceDE w:val="0"/>
        <w:autoSpaceDN w:val="0"/>
        <w:adjustRightInd w:val="0"/>
        <w:spacing w:before="11"/>
        <w:ind w:left="567" w:right="95"/>
        <w:jc w:val="both"/>
        <w:rPr>
          <w:rFonts w:ascii="Bookman Old Style" w:hAnsi="Bookman Old Style"/>
          <w:lang w:eastAsia="en-GB"/>
        </w:rPr>
      </w:pPr>
      <w:r w:rsidRPr="00814049">
        <w:rPr>
          <w:rFonts w:ascii="Bookman Old Style" w:hAnsi="Bookman Old Style"/>
          <w:b/>
          <w:lang w:eastAsia="en-GB"/>
        </w:rPr>
        <w:t>Taille et format du fichier</w:t>
      </w:r>
      <w:r w:rsidRPr="00814049">
        <w:rPr>
          <w:rFonts w:ascii="Bookman Old Style" w:hAnsi="Bookman Old Style"/>
          <w:lang w:eastAsia="en-GB"/>
        </w:rPr>
        <w:t xml:space="preserve"> :</w:t>
      </w:r>
    </w:p>
    <w:p w14:paraId="0574293E" w14:textId="723FA142" w:rsidR="00506B40" w:rsidRPr="00030CEB" w:rsidRDefault="00814049" w:rsidP="00814049">
      <w:pPr>
        <w:widowControl w:val="0"/>
        <w:tabs>
          <w:tab w:val="left" w:pos="9072"/>
        </w:tabs>
        <w:autoSpaceDE w:val="0"/>
        <w:autoSpaceDN w:val="0"/>
        <w:adjustRightInd w:val="0"/>
        <w:spacing w:before="11"/>
        <w:ind w:left="567" w:right="95"/>
        <w:jc w:val="both"/>
        <w:rPr>
          <w:rFonts w:ascii="Bookman Old Style" w:hAnsi="Bookman Old Style"/>
          <w:lang w:eastAsia="en-GB"/>
        </w:rPr>
      </w:pPr>
      <w:r w:rsidRPr="00814049">
        <w:rPr>
          <w:rFonts w:ascii="Bookman Old Style" w:hAnsi="Bookman Old Style"/>
          <w:lang w:eastAsia="en-GB"/>
        </w:rPr>
        <w:t>Pour le en chères en ligne, la taille maximale de documents qui seront téléchargés sur la plateforme et constituant l’offre du soumissionnaire sera de</w:t>
      </w:r>
      <w:r w:rsidR="00506B40" w:rsidRPr="00030CEB">
        <w:rPr>
          <w:rFonts w:ascii="Bookman Old Style" w:hAnsi="Bookman Old Style"/>
          <w:lang w:eastAsia="en-GB"/>
        </w:rPr>
        <w:t>:</w:t>
      </w:r>
    </w:p>
    <w:p w14:paraId="545EF462" w14:textId="77777777" w:rsidR="00506B40" w:rsidRPr="00030CEB" w:rsidRDefault="00506B40" w:rsidP="001F36A1">
      <w:pPr>
        <w:widowControl w:val="0"/>
        <w:numPr>
          <w:ilvl w:val="0"/>
          <w:numId w:val="44"/>
        </w:numPr>
        <w:tabs>
          <w:tab w:val="left" w:pos="9072"/>
        </w:tabs>
        <w:autoSpaceDE w:val="0"/>
        <w:autoSpaceDN w:val="0"/>
        <w:adjustRightInd w:val="0"/>
        <w:spacing w:before="11"/>
        <w:ind w:right="-163"/>
        <w:jc w:val="both"/>
        <w:rPr>
          <w:rFonts w:ascii="Bookman Old Style" w:hAnsi="Bookman Old Style"/>
          <w:lang w:eastAsia="en-GB"/>
        </w:rPr>
      </w:pPr>
      <w:r w:rsidRPr="00030CEB">
        <w:rPr>
          <w:rFonts w:ascii="Bookman Old Style" w:hAnsi="Bookman Old Style"/>
          <w:lang w:eastAsia="en-GB"/>
        </w:rPr>
        <w:t>5 MO pour le Dossier Administratif (Volume 1) ;</w:t>
      </w:r>
    </w:p>
    <w:p w14:paraId="59D22AAB" w14:textId="77777777" w:rsidR="00506B40" w:rsidRPr="00030CEB" w:rsidRDefault="00506B40" w:rsidP="001F36A1">
      <w:pPr>
        <w:widowControl w:val="0"/>
        <w:numPr>
          <w:ilvl w:val="0"/>
          <w:numId w:val="44"/>
        </w:numPr>
        <w:tabs>
          <w:tab w:val="left" w:pos="9072"/>
        </w:tabs>
        <w:autoSpaceDE w:val="0"/>
        <w:autoSpaceDN w:val="0"/>
        <w:adjustRightInd w:val="0"/>
        <w:spacing w:before="11"/>
        <w:ind w:right="-163"/>
        <w:jc w:val="both"/>
        <w:rPr>
          <w:rFonts w:ascii="Bookman Old Style" w:hAnsi="Bookman Old Style"/>
          <w:lang w:eastAsia="en-GB"/>
        </w:rPr>
      </w:pPr>
      <w:r w:rsidRPr="00030CEB">
        <w:rPr>
          <w:rFonts w:ascii="Bookman Old Style" w:hAnsi="Bookman Old Style"/>
          <w:lang w:eastAsia="en-GB"/>
        </w:rPr>
        <w:t>15 MO pour l’Offre Technique (Volume 2) ;</w:t>
      </w:r>
    </w:p>
    <w:p w14:paraId="6EBBBE81" w14:textId="77777777" w:rsidR="00506B40" w:rsidRPr="00030CEB" w:rsidRDefault="00506B40" w:rsidP="001F36A1">
      <w:pPr>
        <w:widowControl w:val="0"/>
        <w:numPr>
          <w:ilvl w:val="0"/>
          <w:numId w:val="44"/>
        </w:numPr>
        <w:tabs>
          <w:tab w:val="left" w:pos="9072"/>
        </w:tabs>
        <w:autoSpaceDE w:val="0"/>
        <w:autoSpaceDN w:val="0"/>
        <w:adjustRightInd w:val="0"/>
        <w:spacing w:before="11"/>
        <w:ind w:right="-163"/>
        <w:jc w:val="both"/>
        <w:rPr>
          <w:rFonts w:ascii="Bookman Old Style" w:hAnsi="Bookman Old Style"/>
          <w:lang w:eastAsia="en-GB"/>
        </w:rPr>
      </w:pPr>
      <w:r w:rsidRPr="00030CEB">
        <w:rPr>
          <w:rFonts w:ascii="Bookman Old Style" w:hAnsi="Bookman Old Style"/>
          <w:lang w:eastAsia="en-GB"/>
        </w:rPr>
        <w:t>5 MO pour l’Offre Financière (Volume 3).</w:t>
      </w:r>
    </w:p>
    <w:p w14:paraId="338859A5" w14:textId="77777777" w:rsidR="00506B40" w:rsidRPr="00030CEB" w:rsidRDefault="00506B40" w:rsidP="00506B40">
      <w:pPr>
        <w:widowControl w:val="0"/>
        <w:tabs>
          <w:tab w:val="left" w:pos="9072"/>
        </w:tabs>
        <w:autoSpaceDE w:val="0"/>
        <w:autoSpaceDN w:val="0"/>
        <w:adjustRightInd w:val="0"/>
        <w:spacing w:before="11"/>
        <w:ind w:left="567" w:right="95"/>
        <w:jc w:val="both"/>
        <w:rPr>
          <w:rFonts w:ascii="Bookman Old Style" w:hAnsi="Bookman Old Style"/>
          <w:lang w:eastAsia="en-GB"/>
        </w:rPr>
      </w:pPr>
      <w:r w:rsidRPr="00030CEB">
        <w:rPr>
          <w:rFonts w:ascii="Bookman Old Style" w:hAnsi="Bookman Old Style"/>
          <w:lang w:eastAsia="en-GB"/>
        </w:rPr>
        <w:t>Les formats acceptés sont les suivants :</w:t>
      </w:r>
    </w:p>
    <w:p w14:paraId="10E3CF4F" w14:textId="77777777" w:rsidR="00506B40" w:rsidRPr="00030CEB" w:rsidRDefault="00506B40" w:rsidP="001F36A1">
      <w:pPr>
        <w:widowControl w:val="0"/>
        <w:numPr>
          <w:ilvl w:val="0"/>
          <w:numId w:val="44"/>
        </w:numPr>
        <w:tabs>
          <w:tab w:val="left" w:pos="9072"/>
        </w:tabs>
        <w:autoSpaceDE w:val="0"/>
        <w:autoSpaceDN w:val="0"/>
        <w:adjustRightInd w:val="0"/>
        <w:spacing w:before="11"/>
        <w:ind w:right="-163"/>
        <w:jc w:val="both"/>
        <w:rPr>
          <w:rFonts w:ascii="Bookman Old Style" w:hAnsi="Bookman Old Style"/>
          <w:lang w:eastAsia="en-GB"/>
        </w:rPr>
      </w:pPr>
      <w:r w:rsidRPr="00030CEB">
        <w:rPr>
          <w:rFonts w:ascii="Bookman Old Style" w:hAnsi="Bookman Old Style"/>
          <w:lang w:eastAsia="en-GB"/>
        </w:rPr>
        <w:t>Format PDF pour les documents textuels ;</w:t>
      </w:r>
    </w:p>
    <w:p w14:paraId="0E94BE4D" w14:textId="77777777" w:rsidR="00506B40" w:rsidRPr="00030CEB" w:rsidRDefault="00506B40" w:rsidP="001F36A1">
      <w:pPr>
        <w:widowControl w:val="0"/>
        <w:numPr>
          <w:ilvl w:val="0"/>
          <w:numId w:val="44"/>
        </w:numPr>
        <w:tabs>
          <w:tab w:val="left" w:pos="9072"/>
        </w:tabs>
        <w:autoSpaceDE w:val="0"/>
        <w:autoSpaceDN w:val="0"/>
        <w:adjustRightInd w:val="0"/>
        <w:spacing w:before="11"/>
        <w:ind w:right="-163"/>
        <w:jc w:val="both"/>
        <w:rPr>
          <w:rFonts w:ascii="Bookman Old Style" w:hAnsi="Bookman Old Style"/>
          <w:lang w:val="en-GB" w:eastAsia="en-GB"/>
        </w:rPr>
      </w:pPr>
      <w:r w:rsidRPr="00030CEB">
        <w:rPr>
          <w:rFonts w:ascii="Bookman Old Style" w:hAnsi="Bookman Old Style"/>
          <w:lang w:val="en-GB" w:eastAsia="en-GB"/>
        </w:rPr>
        <w:t>JPEG pour les images.</w:t>
      </w:r>
    </w:p>
    <w:p w14:paraId="7B555714" w14:textId="77777777" w:rsidR="00506B40" w:rsidRDefault="00506B40" w:rsidP="00506B40">
      <w:pPr>
        <w:widowControl w:val="0"/>
        <w:tabs>
          <w:tab w:val="left" w:pos="9072"/>
        </w:tabs>
        <w:autoSpaceDE w:val="0"/>
        <w:autoSpaceDN w:val="0"/>
        <w:adjustRightInd w:val="0"/>
        <w:spacing w:before="11"/>
        <w:ind w:left="567" w:right="95"/>
        <w:jc w:val="both"/>
        <w:rPr>
          <w:rFonts w:ascii="Bookman Old Style" w:hAnsi="Bookman Old Style"/>
          <w:lang w:eastAsia="en-GB"/>
        </w:rPr>
      </w:pPr>
      <w:r w:rsidRPr="00030CEB">
        <w:rPr>
          <w:rFonts w:ascii="Bookman Old Style" w:hAnsi="Bookman Old Style"/>
          <w:lang w:eastAsia="en-GB"/>
        </w:rPr>
        <w:t>Le candidat veillera à utiliser des logiciels de compression afin de réduire éventuellement la taille des fichiers à transmettre.</w:t>
      </w:r>
    </w:p>
    <w:p w14:paraId="7FBC6716" w14:textId="77777777" w:rsidR="0041713B" w:rsidRPr="00030CEB" w:rsidRDefault="0041713B" w:rsidP="00506B40">
      <w:pPr>
        <w:widowControl w:val="0"/>
        <w:tabs>
          <w:tab w:val="left" w:pos="9072"/>
        </w:tabs>
        <w:autoSpaceDE w:val="0"/>
        <w:autoSpaceDN w:val="0"/>
        <w:adjustRightInd w:val="0"/>
        <w:spacing w:before="11"/>
        <w:ind w:left="567" w:right="95"/>
        <w:jc w:val="both"/>
        <w:rPr>
          <w:rFonts w:ascii="Bookman Old Style" w:hAnsi="Bookman Old Style"/>
          <w:lang w:eastAsia="en-GB"/>
        </w:rPr>
      </w:pPr>
    </w:p>
    <w:p w14:paraId="13FA8292" w14:textId="77777777" w:rsidR="00506B40" w:rsidRPr="00030CEB" w:rsidRDefault="00506B40" w:rsidP="001F36A1">
      <w:pPr>
        <w:pStyle w:val="ListParagraph"/>
        <w:widowControl w:val="0"/>
        <w:numPr>
          <w:ilvl w:val="0"/>
          <w:numId w:val="81"/>
        </w:numPr>
        <w:tabs>
          <w:tab w:val="left" w:pos="612"/>
        </w:tabs>
        <w:autoSpaceDE w:val="0"/>
        <w:autoSpaceDN w:val="0"/>
        <w:jc w:val="both"/>
        <w:outlineLvl w:val="4"/>
        <w:rPr>
          <w:rFonts w:ascii="Bookman Old Style" w:hAnsi="Bookman Old Style"/>
          <w:b/>
          <w:bCs/>
        </w:rPr>
      </w:pPr>
      <w:r w:rsidRPr="00030CEB">
        <w:rPr>
          <w:rFonts w:ascii="Bookman Old Style" w:hAnsi="Bookman Old Style"/>
          <w:b/>
          <w:bCs/>
        </w:rPr>
        <w:t>-Recevabilité des plis</w:t>
      </w:r>
    </w:p>
    <w:p w14:paraId="376C79F9" w14:textId="77777777" w:rsidR="00506B40" w:rsidRPr="00030CEB" w:rsidRDefault="00506B40" w:rsidP="00506B40">
      <w:pPr>
        <w:tabs>
          <w:tab w:val="left" w:pos="9072"/>
        </w:tabs>
        <w:suppressAutoHyphens/>
        <w:overflowPunct w:val="0"/>
        <w:autoSpaceDE w:val="0"/>
        <w:autoSpaceDN w:val="0"/>
        <w:adjustRightInd w:val="0"/>
        <w:jc w:val="both"/>
        <w:textAlignment w:val="baseline"/>
        <w:rPr>
          <w:rFonts w:ascii="Bookman Old Style" w:hAnsi="Bookman Old Style"/>
          <w:lang w:eastAsia="en-GB"/>
        </w:rPr>
      </w:pPr>
      <w:r w:rsidRPr="00030CEB">
        <w:rPr>
          <w:rFonts w:ascii="Bookman Old Style" w:hAnsi="Bookman Old Style"/>
          <w:lang w:eastAsia="en-GB"/>
        </w:rPr>
        <w:t>Les offres parvenues après la date et l’heure de dépôt des offres seront irrecevables.</w:t>
      </w:r>
    </w:p>
    <w:p w14:paraId="57900F43" w14:textId="77777777" w:rsidR="00506B40" w:rsidRPr="00030CEB" w:rsidRDefault="00506B40" w:rsidP="00506B40">
      <w:pPr>
        <w:tabs>
          <w:tab w:val="left" w:pos="9072"/>
        </w:tabs>
        <w:suppressAutoHyphens/>
        <w:overflowPunct w:val="0"/>
        <w:autoSpaceDE w:val="0"/>
        <w:autoSpaceDN w:val="0"/>
        <w:adjustRightInd w:val="0"/>
        <w:jc w:val="both"/>
        <w:textAlignment w:val="baseline"/>
        <w:rPr>
          <w:rFonts w:ascii="Bookman Old Style" w:hAnsi="Bookman Old Style"/>
          <w:sz w:val="8"/>
          <w:lang w:eastAsia="en-GB"/>
        </w:rPr>
      </w:pPr>
    </w:p>
    <w:p w14:paraId="4CA653F5" w14:textId="49D7D37E" w:rsidR="00506B40" w:rsidRPr="00030CEB" w:rsidRDefault="00506B40" w:rsidP="00506B40">
      <w:pPr>
        <w:tabs>
          <w:tab w:val="left" w:pos="9072"/>
        </w:tabs>
        <w:suppressAutoHyphens/>
        <w:overflowPunct w:val="0"/>
        <w:autoSpaceDE w:val="0"/>
        <w:autoSpaceDN w:val="0"/>
        <w:adjustRightInd w:val="0"/>
        <w:jc w:val="both"/>
        <w:textAlignment w:val="baseline"/>
        <w:rPr>
          <w:rFonts w:ascii="Bookman Old Style" w:hAnsi="Bookman Old Style"/>
          <w:lang w:eastAsia="en-GB"/>
        </w:rPr>
      </w:pPr>
      <w:r w:rsidRPr="00030CEB">
        <w:rPr>
          <w:rFonts w:ascii="Bookman Old Style" w:hAnsi="Bookman Old Style"/>
          <w:lang w:eastAsia="en-GB"/>
        </w:rPr>
        <w:t xml:space="preserve">Toute offre non conforme aux prescriptions du présent Avis et du Dossier d'Appel d'Offres sera déclarée irrecevable. Notamment l'absence de la caution de soumission timbrée établie selon le modèle proposé dans le DAO et délivrée par une banque ou compagnie d’assurance agréée et habilitée à émettre des cautions dans le cadre des Marchés Publics, valable pendant </w:t>
      </w:r>
      <w:r w:rsidR="00C14A0E" w:rsidRPr="00C14A0E">
        <w:rPr>
          <w:rFonts w:ascii="Bookman Old Style" w:hAnsi="Bookman Old Style"/>
          <w:b/>
          <w:bCs/>
          <w:lang w:eastAsia="en-GB"/>
        </w:rPr>
        <w:t>Quatre-vingt-dix(90)</w:t>
      </w:r>
      <w:r w:rsidRPr="00030CEB">
        <w:rPr>
          <w:rFonts w:ascii="Bookman Old Style" w:hAnsi="Bookman Old Style"/>
          <w:lang w:eastAsia="en-GB"/>
        </w:rPr>
        <w:t xml:space="preserve"> jours au-delà du délai de validité des offres.</w:t>
      </w:r>
    </w:p>
    <w:p w14:paraId="23EFB6F2" w14:textId="77777777" w:rsidR="00506B40" w:rsidRPr="00030CEB" w:rsidRDefault="00506B40" w:rsidP="00506B40">
      <w:pPr>
        <w:tabs>
          <w:tab w:val="left" w:pos="9072"/>
        </w:tabs>
        <w:suppressAutoHyphens/>
        <w:overflowPunct w:val="0"/>
        <w:autoSpaceDE w:val="0"/>
        <w:autoSpaceDN w:val="0"/>
        <w:adjustRightInd w:val="0"/>
        <w:jc w:val="both"/>
        <w:textAlignment w:val="baseline"/>
        <w:rPr>
          <w:rFonts w:ascii="Bookman Old Style" w:hAnsi="Bookman Old Style"/>
          <w:lang w:eastAsia="en-GB"/>
        </w:rPr>
      </w:pPr>
      <w:r w:rsidRPr="00030CEB">
        <w:rPr>
          <w:rFonts w:ascii="Bookman Old Style" w:hAnsi="Bookman Old Style"/>
          <w:lang w:eastAsia="en-GB"/>
        </w:rPr>
        <w:t>Sous peine de rejet, les pièces administratives requises devront être impérativement produites en originaux ou en copies certifiées conformes par le service émetteur, conformément aux stipulations du Règlement Particulier de l’Appel d’Offres.</w:t>
      </w:r>
    </w:p>
    <w:p w14:paraId="3E4A2CB1" w14:textId="205A44BF" w:rsidR="00506B40" w:rsidRDefault="00506B40" w:rsidP="00506B40">
      <w:pPr>
        <w:widowControl w:val="0"/>
        <w:tabs>
          <w:tab w:val="left" w:pos="9072"/>
        </w:tabs>
        <w:autoSpaceDE w:val="0"/>
        <w:autoSpaceDN w:val="0"/>
        <w:spacing w:before="7"/>
        <w:rPr>
          <w:rFonts w:ascii="Bookman Old Style" w:hAnsi="Bookman Old Style"/>
          <w:lang w:eastAsia="en-GB"/>
        </w:rPr>
      </w:pPr>
      <w:r w:rsidRPr="00030CEB">
        <w:rPr>
          <w:rFonts w:ascii="Bookman Old Style" w:hAnsi="Bookman Old Style"/>
          <w:lang w:eastAsia="en-GB"/>
        </w:rPr>
        <w:t xml:space="preserve">Ces pièces administratives ont une durée de validité de </w:t>
      </w:r>
      <w:r w:rsidR="00C14A0E" w:rsidRPr="00C14A0E">
        <w:rPr>
          <w:rFonts w:ascii="Bookman Old Style" w:hAnsi="Bookman Old Style"/>
          <w:b/>
          <w:bCs/>
          <w:lang w:eastAsia="en-GB"/>
        </w:rPr>
        <w:t>Trois(03)</w:t>
      </w:r>
      <w:r w:rsidRPr="00030CEB">
        <w:rPr>
          <w:rFonts w:ascii="Bookman Old Style" w:hAnsi="Bookman Old Style"/>
          <w:lang w:eastAsia="en-GB"/>
        </w:rPr>
        <w:t xml:space="preserve"> mois, cette date limite de validité des pièces administratives doit être postérieure à la date de lancement de l’Appel d’Offres</w:t>
      </w:r>
    </w:p>
    <w:p w14:paraId="6D27ECE8" w14:textId="77777777" w:rsidR="00814049" w:rsidRDefault="00814049" w:rsidP="00506B40">
      <w:pPr>
        <w:widowControl w:val="0"/>
        <w:tabs>
          <w:tab w:val="left" w:pos="9072"/>
        </w:tabs>
        <w:autoSpaceDE w:val="0"/>
        <w:autoSpaceDN w:val="0"/>
        <w:spacing w:before="7"/>
        <w:rPr>
          <w:rFonts w:ascii="Bookman Old Style" w:hAnsi="Bookman Old Style"/>
          <w:lang w:eastAsia="en-GB"/>
        </w:rPr>
      </w:pPr>
    </w:p>
    <w:p w14:paraId="4E3C622E" w14:textId="30BB1E7A" w:rsidR="00814049" w:rsidRPr="00814049" w:rsidRDefault="00814049" w:rsidP="001F36A1">
      <w:pPr>
        <w:pStyle w:val="ListParagraph"/>
        <w:widowControl w:val="0"/>
        <w:numPr>
          <w:ilvl w:val="0"/>
          <w:numId w:val="81"/>
        </w:numPr>
        <w:autoSpaceDE w:val="0"/>
        <w:autoSpaceDN w:val="0"/>
        <w:spacing w:before="7"/>
        <w:rPr>
          <w:rFonts w:ascii="Bookman Old Style" w:hAnsi="Bookman Old Style"/>
          <w:lang w:eastAsia="en-GB"/>
        </w:rPr>
      </w:pPr>
      <w:r w:rsidRPr="00814049">
        <w:rPr>
          <w:rFonts w:ascii="Bookman Old Style" w:hAnsi="Bookman Old Style"/>
          <w:b/>
          <w:lang w:eastAsia="en-GB"/>
        </w:rPr>
        <w:t>Présentation du dossier de consultation:</w:t>
      </w:r>
      <w:r w:rsidRPr="00814049">
        <w:rPr>
          <w:rFonts w:ascii="Bookman Old Style" w:hAnsi="Bookman Old Style"/>
          <w:lang w:eastAsia="en-GB"/>
        </w:rPr>
        <w:t xml:space="preserve"> </w:t>
      </w:r>
    </w:p>
    <w:p w14:paraId="7D8F4D3B" w14:textId="77777777" w:rsidR="00814049" w:rsidRPr="00814049" w:rsidRDefault="00814049" w:rsidP="00814049">
      <w:pPr>
        <w:widowControl w:val="0"/>
        <w:tabs>
          <w:tab w:val="left" w:pos="9072"/>
        </w:tabs>
        <w:autoSpaceDE w:val="0"/>
        <w:autoSpaceDN w:val="0"/>
        <w:spacing w:before="7"/>
        <w:rPr>
          <w:rFonts w:ascii="Bookman Old Style" w:hAnsi="Bookman Old Style"/>
          <w:lang w:eastAsia="en-GB"/>
        </w:rPr>
      </w:pPr>
      <w:r w:rsidRPr="00814049">
        <w:rPr>
          <w:rFonts w:ascii="Bookman Old Style" w:hAnsi="Bookman Old Style"/>
          <w:lang w:eastAsia="en-GB"/>
        </w:rPr>
        <w:t xml:space="preserve"> L’offre préparée en Anglais ou en Français devra être envoyé en trois (03) </w:t>
      </w:r>
      <w:r w:rsidRPr="00814049">
        <w:rPr>
          <w:rFonts w:ascii="Bookman Old Style" w:hAnsi="Bookman Old Style"/>
          <w:lang w:eastAsia="en-GB"/>
        </w:rPr>
        <w:lastRenderedPageBreak/>
        <w:t xml:space="preserve">volumes comme suit : </w:t>
      </w:r>
    </w:p>
    <w:p w14:paraId="7D92DE6B" w14:textId="77777777" w:rsidR="00814049" w:rsidRPr="00814049" w:rsidRDefault="00814049" w:rsidP="00814049">
      <w:pPr>
        <w:widowControl w:val="0"/>
        <w:tabs>
          <w:tab w:val="left" w:pos="9072"/>
        </w:tabs>
        <w:autoSpaceDE w:val="0"/>
        <w:autoSpaceDN w:val="0"/>
        <w:spacing w:before="7"/>
        <w:rPr>
          <w:rFonts w:ascii="Bookman Old Style" w:hAnsi="Bookman Old Style"/>
          <w:lang w:eastAsia="en-GB"/>
        </w:rPr>
      </w:pPr>
      <w:r w:rsidRPr="00814049">
        <w:rPr>
          <w:rFonts w:ascii="Bookman Old Style" w:hAnsi="Bookman Old Style"/>
          <w:lang w:eastAsia="en-GB"/>
        </w:rPr>
        <w:t xml:space="preserve">A) contenant les documents administratifs (Volume 1); </w:t>
      </w:r>
    </w:p>
    <w:p w14:paraId="066BB72B" w14:textId="77777777" w:rsidR="00814049" w:rsidRPr="00814049" w:rsidRDefault="00814049" w:rsidP="00814049">
      <w:pPr>
        <w:widowControl w:val="0"/>
        <w:tabs>
          <w:tab w:val="left" w:pos="9072"/>
        </w:tabs>
        <w:autoSpaceDE w:val="0"/>
        <w:autoSpaceDN w:val="0"/>
        <w:spacing w:before="7"/>
        <w:rPr>
          <w:rFonts w:ascii="Bookman Old Style" w:hAnsi="Bookman Old Style"/>
          <w:lang w:eastAsia="en-GB"/>
        </w:rPr>
      </w:pPr>
      <w:r w:rsidRPr="00814049">
        <w:rPr>
          <w:rFonts w:ascii="Bookman Old Style" w:hAnsi="Bookman Old Style"/>
          <w:lang w:eastAsia="en-GB"/>
        </w:rPr>
        <w:t xml:space="preserve">B) contenant les documents techniques et financiers (Volume 2); </w:t>
      </w:r>
    </w:p>
    <w:p w14:paraId="6D5EAFAE" w14:textId="77777777" w:rsidR="00814049" w:rsidRPr="00814049" w:rsidRDefault="00814049" w:rsidP="00814049">
      <w:pPr>
        <w:widowControl w:val="0"/>
        <w:tabs>
          <w:tab w:val="left" w:pos="9072"/>
        </w:tabs>
        <w:autoSpaceDE w:val="0"/>
        <w:autoSpaceDN w:val="0"/>
        <w:spacing w:before="7"/>
        <w:rPr>
          <w:rFonts w:ascii="Bookman Old Style" w:hAnsi="Bookman Old Style"/>
          <w:lang w:eastAsia="en-GB"/>
        </w:rPr>
      </w:pPr>
      <w:r w:rsidRPr="00814049">
        <w:rPr>
          <w:rFonts w:ascii="Bookman Old Style" w:hAnsi="Bookman Old Style"/>
          <w:lang w:eastAsia="en-GB"/>
        </w:rPr>
        <w:t xml:space="preserve">C) contenant les documents financiers (Volume 3); </w:t>
      </w:r>
    </w:p>
    <w:p w14:paraId="6EBFFDF6" w14:textId="648695DA" w:rsidR="00814049" w:rsidRPr="00030CEB" w:rsidRDefault="00814049" w:rsidP="00814049">
      <w:pPr>
        <w:widowControl w:val="0"/>
        <w:tabs>
          <w:tab w:val="left" w:pos="9072"/>
        </w:tabs>
        <w:autoSpaceDE w:val="0"/>
        <w:autoSpaceDN w:val="0"/>
        <w:spacing w:before="7"/>
        <w:rPr>
          <w:rFonts w:ascii="Bookman Old Style" w:hAnsi="Bookman Old Style"/>
          <w:lang w:eastAsia="en-GB"/>
        </w:rPr>
      </w:pPr>
      <w:r w:rsidRPr="00814049">
        <w:rPr>
          <w:rFonts w:ascii="Bookman Old Style" w:hAnsi="Bookman Old Style"/>
          <w:lang w:eastAsia="en-GB"/>
        </w:rPr>
        <w:t>Les trois (03) volumes seront alors enfermés dans une seule enveloppe scellée portant uniquement la référence du devis en question. Les différents documents de chaque offre seront numérotés comme indiqué dans l'offre et séparés par des intercalaires de même couleur.</w:t>
      </w:r>
    </w:p>
    <w:p w14:paraId="3EA166C8" w14:textId="77777777" w:rsidR="00506B40" w:rsidRPr="00030CEB" w:rsidRDefault="00506B40" w:rsidP="00506B40">
      <w:pPr>
        <w:widowControl w:val="0"/>
        <w:tabs>
          <w:tab w:val="left" w:pos="9072"/>
        </w:tabs>
        <w:autoSpaceDE w:val="0"/>
        <w:autoSpaceDN w:val="0"/>
        <w:spacing w:before="7"/>
        <w:rPr>
          <w:rFonts w:ascii="Bookman Old Style" w:eastAsia="Arial Narrow" w:hAnsi="Bookman Old Style"/>
          <w:sz w:val="12"/>
        </w:rPr>
      </w:pPr>
    </w:p>
    <w:p w14:paraId="50F0D063" w14:textId="77777777" w:rsidR="00506B40" w:rsidRPr="00030CEB" w:rsidRDefault="00506B40" w:rsidP="001F36A1">
      <w:pPr>
        <w:pStyle w:val="ListParagraph"/>
        <w:widowControl w:val="0"/>
        <w:numPr>
          <w:ilvl w:val="0"/>
          <w:numId w:val="81"/>
        </w:numPr>
        <w:tabs>
          <w:tab w:val="left" w:pos="612"/>
        </w:tabs>
        <w:autoSpaceDE w:val="0"/>
        <w:autoSpaceDN w:val="0"/>
        <w:jc w:val="both"/>
        <w:outlineLvl w:val="4"/>
        <w:rPr>
          <w:rFonts w:ascii="Bookman Old Style" w:hAnsi="Bookman Old Style"/>
          <w:b/>
          <w:bCs/>
        </w:rPr>
      </w:pPr>
      <w:r w:rsidRPr="00030CEB">
        <w:rPr>
          <w:rFonts w:ascii="Bookman Old Style" w:hAnsi="Bookman Old Style"/>
          <w:b/>
          <w:bCs/>
        </w:rPr>
        <w:t>-Ouverture</w:t>
      </w:r>
      <w:r w:rsidRPr="00030CEB">
        <w:rPr>
          <w:rFonts w:ascii="Bookman Old Style" w:hAnsi="Bookman Old Style"/>
          <w:b/>
          <w:bCs/>
          <w:spacing w:val="1"/>
        </w:rPr>
        <w:t xml:space="preserve"> </w:t>
      </w:r>
      <w:r w:rsidRPr="00030CEB">
        <w:rPr>
          <w:rFonts w:ascii="Bookman Old Style" w:hAnsi="Bookman Old Style"/>
          <w:b/>
          <w:bCs/>
        </w:rPr>
        <w:t>des</w:t>
      </w:r>
      <w:r w:rsidRPr="00030CEB">
        <w:rPr>
          <w:rFonts w:ascii="Bookman Old Style" w:hAnsi="Bookman Old Style"/>
          <w:b/>
          <w:bCs/>
          <w:spacing w:val="2"/>
        </w:rPr>
        <w:t xml:space="preserve"> </w:t>
      </w:r>
      <w:r w:rsidRPr="00030CEB">
        <w:rPr>
          <w:rFonts w:ascii="Bookman Old Style" w:hAnsi="Bookman Old Style"/>
          <w:b/>
          <w:bCs/>
          <w:spacing w:val="-4"/>
        </w:rPr>
        <w:t>plis</w:t>
      </w:r>
    </w:p>
    <w:p w14:paraId="1550A519" w14:textId="13AB4ECE" w:rsidR="00506B40" w:rsidRPr="00030CEB" w:rsidRDefault="00814049" w:rsidP="00506B40">
      <w:pPr>
        <w:widowControl w:val="0"/>
        <w:tabs>
          <w:tab w:val="left" w:pos="9072"/>
        </w:tabs>
        <w:autoSpaceDE w:val="0"/>
        <w:autoSpaceDN w:val="0"/>
        <w:adjustRightInd w:val="0"/>
        <w:ind w:left="107" w:right="512"/>
        <w:jc w:val="both"/>
        <w:rPr>
          <w:rFonts w:ascii="Bookman Old Style" w:eastAsia="Arial Narrow" w:hAnsi="Bookman Old Style"/>
        </w:rPr>
      </w:pPr>
      <w:r w:rsidRPr="00814049">
        <w:rPr>
          <w:rFonts w:ascii="Bookman Old Style" w:eastAsia="Arial Narrow" w:hAnsi="Bookman Old Style"/>
        </w:rPr>
        <w:t>Les offres seront ouvertes en une seule phase. L'ouverture des documents administratifs, les offres techniques et financières auront lieu en ligne sur la plateforme www.publiccontracts.com du MINMAP/COLEPS le ____/____/2026 à 12 heures, heure locale, dans la salle des conférences du bureau désigné par le maître d'ouvrage, par la Commission Régionale des marchés de la région du Nord-Ouest. Seuls les soumissionnaires peuvent assister ou se faire représenter par des personnes dûment mandatées de leur choix</w:t>
      </w:r>
      <w:r w:rsidR="00506B40" w:rsidRPr="00030CEB">
        <w:rPr>
          <w:rFonts w:ascii="Bookman Old Style" w:eastAsia="Arial Narrow" w:hAnsi="Bookman Old Style"/>
        </w:rPr>
        <w:t>.</w:t>
      </w:r>
    </w:p>
    <w:p w14:paraId="51DA7A7C" w14:textId="77777777" w:rsidR="00506B40" w:rsidRPr="00030CEB" w:rsidRDefault="00506B40" w:rsidP="00506B40">
      <w:pPr>
        <w:widowControl w:val="0"/>
        <w:tabs>
          <w:tab w:val="left" w:pos="9072"/>
        </w:tabs>
        <w:autoSpaceDE w:val="0"/>
        <w:autoSpaceDN w:val="0"/>
        <w:adjustRightInd w:val="0"/>
        <w:spacing w:before="11"/>
        <w:ind w:left="107" w:right="-163"/>
        <w:jc w:val="both"/>
        <w:rPr>
          <w:rFonts w:ascii="Bookman Old Style" w:eastAsia="Arial Narrow" w:hAnsi="Bookman Old Style"/>
          <w:sz w:val="10"/>
        </w:rPr>
      </w:pPr>
    </w:p>
    <w:p w14:paraId="4599CF0C" w14:textId="77777777" w:rsidR="00506B40" w:rsidRPr="00030CEB" w:rsidRDefault="00506B40" w:rsidP="00506B40">
      <w:pPr>
        <w:widowControl w:val="0"/>
        <w:tabs>
          <w:tab w:val="left" w:pos="9072"/>
        </w:tabs>
        <w:autoSpaceDE w:val="0"/>
        <w:autoSpaceDN w:val="0"/>
        <w:adjustRightInd w:val="0"/>
        <w:spacing w:before="11"/>
        <w:ind w:left="107" w:right="512"/>
        <w:jc w:val="both"/>
        <w:rPr>
          <w:rFonts w:ascii="Bookman Old Style" w:eastAsia="Arial Narrow" w:hAnsi="Bookman Old Style"/>
          <w:b/>
        </w:rPr>
      </w:pPr>
      <w:r w:rsidRPr="00030CEB">
        <w:rPr>
          <w:rFonts w:ascii="Bookman Old Style" w:eastAsia="Arial Narrow" w:hAnsi="Bookman Old Style" w:cs="Arial Narrow"/>
          <w:noProof/>
          <w:lang w:val="en-US" w:eastAsia="en-US"/>
        </w:rPr>
        <mc:AlternateContent>
          <mc:Choice Requires="wps">
            <w:drawing>
              <wp:anchor distT="0" distB="0" distL="0" distR="0" simplePos="0" relativeHeight="251663872" behindDoc="1" locked="0" layoutInCell="1" allowOverlap="1" wp14:anchorId="21C2C1A9" wp14:editId="478C41C4">
                <wp:simplePos x="0" y="0"/>
                <wp:positionH relativeFrom="page">
                  <wp:posOffset>6803390</wp:posOffset>
                </wp:positionH>
                <wp:positionV relativeFrom="paragraph">
                  <wp:posOffset>365125</wp:posOffset>
                </wp:positionV>
                <wp:extent cx="33655" cy="7620"/>
                <wp:effectExtent l="0" t="0" r="0" b="0"/>
                <wp:wrapNone/>
                <wp:docPr id="70" name="Forme libr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7620"/>
                        </a:xfrm>
                        <a:custGeom>
                          <a:avLst/>
                          <a:gdLst/>
                          <a:ahLst/>
                          <a:cxnLst/>
                          <a:rect l="l" t="t" r="r" b="b"/>
                          <a:pathLst>
                            <a:path w="33655" h="7620">
                              <a:moveTo>
                                <a:pt x="33527" y="0"/>
                              </a:moveTo>
                              <a:lnTo>
                                <a:pt x="0" y="0"/>
                              </a:lnTo>
                              <a:lnTo>
                                <a:pt x="0" y="7619"/>
                              </a:lnTo>
                              <a:lnTo>
                                <a:pt x="33527" y="7619"/>
                              </a:lnTo>
                              <a:lnTo>
                                <a:pt x="33527"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91FEFF2" id="Forme libre 70" o:spid="_x0000_s1026" style="position:absolute;margin-left:535.7pt;margin-top:28.75pt;width:2.65pt;height:.6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" path="m33527,l,,,7619r33527,l33527,xe" fillcolor="black" stroked="f">
                <v:path arrowok="t"/>
                <w10:wrap anchorx="page"/>
              </v:shape>
            </w:pict>
          </mc:Fallback>
        </mc:AlternateContent>
      </w:r>
      <w:r w:rsidRPr="00030CEB">
        <w:rPr>
          <w:rFonts w:ascii="Bookman Old Style" w:eastAsia="Arial Narrow" w:hAnsi="Bookman Old Style"/>
          <w:b/>
        </w:rPr>
        <w:t>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dater de moins de trois (03) mois ou avoir été établies postérieurement à la date de signature de l’avis de D’Appel d’Offres</w:t>
      </w:r>
    </w:p>
    <w:p w14:paraId="38A8DDB2" w14:textId="77777777" w:rsidR="00506B40" w:rsidRPr="00030CEB" w:rsidRDefault="00506B40" w:rsidP="00506B40">
      <w:pPr>
        <w:widowControl w:val="0"/>
        <w:tabs>
          <w:tab w:val="left" w:pos="9072"/>
        </w:tabs>
        <w:autoSpaceDE w:val="0"/>
        <w:autoSpaceDN w:val="0"/>
        <w:adjustRightInd w:val="0"/>
        <w:spacing w:before="11"/>
        <w:ind w:left="107" w:right="512"/>
        <w:jc w:val="both"/>
        <w:rPr>
          <w:rFonts w:ascii="Bookman Old Style" w:eastAsia="Arial Narrow" w:hAnsi="Bookman Old Style"/>
          <w:sz w:val="14"/>
        </w:rPr>
      </w:pPr>
    </w:p>
    <w:p w14:paraId="414DC371" w14:textId="77777777" w:rsidR="00506B40" w:rsidRPr="00030CEB" w:rsidRDefault="00506B40" w:rsidP="00506B40">
      <w:pPr>
        <w:widowControl w:val="0"/>
        <w:tabs>
          <w:tab w:val="left" w:pos="9072"/>
        </w:tabs>
        <w:autoSpaceDE w:val="0"/>
        <w:autoSpaceDN w:val="0"/>
        <w:adjustRightInd w:val="0"/>
        <w:spacing w:before="11"/>
        <w:ind w:left="107" w:right="512"/>
        <w:jc w:val="both"/>
        <w:rPr>
          <w:rFonts w:ascii="Bookman Old Style" w:eastAsia="Arial Narrow" w:hAnsi="Bookman Old Style"/>
          <w:b/>
        </w:rPr>
      </w:pPr>
      <w:r w:rsidRPr="00030CEB">
        <w:rPr>
          <w:rFonts w:ascii="Bookman Old Style" w:eastAsia="Arial Narrow" w:hAnsi="Bookman Old Style"/>
        </w:rPr>
        <w:t>En cas d’absence ou de non-conformité d’une pièce</w:t>
      </w:r>
      <w:r w:rsidRPr="00030CEB">
        <w:rPr>
          <w:rFonts w:ascii="Bookman Old Style" w:eastAsia="Arial Narrow" w:hAnsi="Bookman Old Style"/>
          <w:spacing w:val="40"/>
        </w:rPr>
        <w:t xml:space="preserve"> </w:t>
      </w:r>
      <w:r w:rsidRPr="00030CEB">
        <w:rPr>
          <w:rFonts w:ascii="Bookman Old Style" w:eastAsia="Arial Narrow" w:hAnsi="Bookman Old Style"/>
        </w:rPr>
        <w:t>du dossier administratif lors de</w:t>
      </w:r>
      <w:r w:rsidRPr="00030CEB">
        <w:rPr>
          <w:rFonts w:ascii="Bookman Old Style" w:eastAsia="Arial Narrow" w:hAnsi="Bookman Old Style"/>
          <w:spacing w:val="40"/>
        </w:rPr>
        <w:t xml:space="preserve"> </w:t>
      </w:r>
      <w:r w:rsidRPr="00030CEB">
        <w:rPr>
          <w:rFonts w:ascii="Bookman Old Style" w:eastAsia="Arial Narrow" w:hAnsi="Bookman Old Style"/>
        </w:rPr>
        <w:t xml:space="preserve">l’ouverture des plis, </w:t>
      </w:r>
      <w:r w:rsidRPr="00030CEB">
        <w:rPr>
          <w:rFonts w:ascii="Bookman Old Style" w:eastAsia="Arial Narrow" w:hAnsi="Bookman Old Style"/>
          <w:w w:val="110"/>
        </w:rPr>
        <w:t xml:space="preserve">après </w:t>
      </w:r>
      <w:r w:rsidRPr="00030CEB">
        <w:rPr>
          <w:rFonts w:ascii="Bookman Old Style" w:eastAsia="Arial Narrow" w:hAnsi="Bookman Old Style"/>
          <w:b/>
          <w:w w:val="110"/>
        </w:rPr>
        <w:t>un délai de 48 heure accordé par la Commission, l'offre sera rejetée.</w:t>
      </w:r>
    </w:p>
    <w:p w14:paraId="5F4F8E5B" w14:textId="77777777" w:rsidR="00506B40" w:rsidRPr="00030CEB" w:rsidRDefault="00506B40" w:rsidP="001F36A1">
      <w:pPr>
        <w:widowControl w:val="0"/>
        <w:numPr>
          <w:ilvl w:val="0"/>
          <w:numId w:val="81"/>
        </w:numPr>
        <w:tabs>
          <w:tab w:val="left" w:pos="612"/>
        </w:tabs>
        <w:autoSpaceDE w:val="0"/>
        <w:autoSpaceDN w:val="0"/>
        <w:spacing w:before="88"/>
        <w:jc w:val="both"/>
        <w:outlineLvl w:val="4"/>
        <w:rPr>
          <w:rFonts w:ascii="Bookman Old Style" w:eastAsia="Arial Narrow" w:hAnsi="Bookman Old Style"/>
          <w:b/>
          <w:bCs/>
        </w:rPr>
      </w:pPr>
      <w:r w:rsidRPr="00030CEB">
        <w:rPr>
          <w:rFonts w:ascii="Bookman Old Style" w:eastAsia="Arial Narrow" w:hAnsi="Bookman Old Style"/>
          <w:b/>
          <w:bCs/>
        </w:rPr>
        <w:t>Critères</w:t>
      </w:r>
      <w:r w:rsidRPr="00030CEB">
        <w:rPr>
          <w:rFonts w:ascii="Bookman Old Style" w:eastAsia="Arial Narrow" w:hAnsi="Bookman Old Style"/>
          <w:b/>
          <w:bCs/>
          <w:spacing w:val="-7"/>
        </w:rPr>
        <w:t xml:space="preserve"> </w:t>
      </w:r>
      <w:r w:rsidRPr="00030CEB">
        <w:rPr>
          <w:rFonts w:ascii="Bookman Old Style" w:eastAsia="Arial Narrow" w:hAnsi="Bookman Old Style"/>
          <w:b/>
          <w:bCs/>
          <w:spacing w:val="-2"/>
        </w:rPr>
        <w:t>d’évaluation</w:t>
      </w:r>
    </w:p>
    <w:p w14:paraId="0A151DC4" w14:textId="77777777" w:rsidR="00506B40" w:rsidRPr="00030CEB" w:rsidRDefault="00506B40" w:rsidP="00506B40">
      <w:pPr>
        <w:widowControl w:val="0"/>
        <w:tabs>
          <w:tab w:val="left" w:pos="612"/>
          <w:tab w:val="left" w:pos="9072"/>
        </w:tabs>
        <w:autoSpaceDE w:val="0"/>
        <w:autoSpaceDN w:val="0"/>
        <w:spacing w:before="88"/>
        <w:ind w:left="612"/>
        <w:jc w:val="both"/>
        <w:outlineLvl w:val="4"/>
        <w:rPr>
          <w:rFonts w:ascii="Bookman Old Style" w:eastAsia="Arial Narrow" w:hAnsi="Bookman Old Style"/>
          <w:b/>
          <w:bCs/>
          <w:sz w:val="8"/>
        </w:rPr>
      </w:pPr>
    </w:p>
    <w:p w14:paraId="6723A079" w14:textId="77777777" w:rsidR="00506B40" w:rsidRPr="00030CEB" w:rsidRDefault="00506B40" w:rsidP="001F36A1">
      <w:pPr>
        <w:pStyle w:val="ListParagraph"/>
        <w:widowControl w:val="0"/>
        <w:numPr>
          <w:ilvl w:val="1"/>
          <w:numId w:val="50"/>
        </w:numPr>
        <w:tabs>
          <w:tab w:val="left" w:pos="719"/>
          <w:tab w:val="left" w:pos="9072"/>
        </w:tabs>
        <w:autoSpaceDE w:val="0"/>
        <w:autoSpaceDN w:val="0"/>
        <w:jc w:val="both"/>
        <w:outlineLvl w:val="6"/>
        <w:rPr>
          <w:rFonts w:ascii="Bookman Old Style" w:hAnsi="Bookman Old Style"/>
          <w:b/>
          <w:bCs/>
        </w:rPr>
      </w:pPr>
      <w:r w:rsidRPr="00030CEB">
        <w:rPr>
          <w:rFonts w:ascii="Bookman Old Style" w:hAnsi="Bookman Old Style"/>
          <w:b/>
          <w:bCs/>
        </w:rPr>
        <w:t xml:space="preserve"> Critères</w:t>
      </w:r>
      <w:r w:rsidRPr="00030CEB">
        <w:rPr>
          <w:rFonts w:ascii="Bookman Old Style" w:hAnsi="Bookman Old Style"/>
          <w:b/>
          <w:bCs/>
          <w:spacing w:val="49"/>
        </w:rPr>
        <w:t xml:space="preserve"> </w:t>
      </w:r>
      <w:r w:rsidRPr="00030CEB">
        <w:rPr>
          <w:rFonts w:ascii="Bookman Old Style" w:hAnsi="Bookman Old Style"/>
          <w:b/>
          <w:bCs/>
          <w:spacing w:val="-2"/>
        </w:rPr>
        <w:t>éliminatoires</w:t>
      </w:r>
    </w:p>
    <w:p w14:paraId="5CD02B9B" w14:textId="77777777" w:rsidR="00506B40" w:rsidRPr="00030CEB" w:rsidRDefault="00506B40" w:rsidP="001F36A1">
      <w:pPr>
        <w:widowControl w:val="0"/>
        <w:numPr>
          <w:ilvl w:val="0"/>
          <w:numId w:val="45"/>
        </w:numPr>
        <w:tabs>
          <w:tab w:val="left" w:pos="9072"/>
        </w:tabs>
        <w:autoSpaceDE w:val="0"/>
        <w:autoSpaceDN w:val="0"/>
        <w:spacing w:line="276" w:lineRule="auto"/>
        <w:ind w:left="255" w:right="113"/>
        <w:jc w:val="both"/>
        <w:rPr>
          <w:rFonts w:ascii="Bookman Old Style" w:eastAsia="Arial Narrow" w:hAnsi="Bookman Old Style"/>
          <w:b/>
          <w:iCs/>
          <w:szCs w:val="18"/>
          <w:u w:val="single"/>
        </w:rPr>
      </w:pPr>
      <w:r w:rsidRPr="00030CEB">
        <w:rPr>
          <w:rFonts w:ascii="Bookman Old Style" w:eastAsia="Arial Narrow" w:hAnsi="Bookman Old Style"/>
          <w:b/>
          <w:iCs/>
          <w:szCs w:val="18"/>
          <w:u w:val="single"/>
        </w:rPr>
        <w:t>Pièces Administratives</w:t>
      </w:r>
    </w:p>
    <w:p w14:paraId="3925B77F" w14:textId="77777777" w:rsidR="00506B40" w:rsidRPr="00030CEB" w:rsidRDefault="00506B40" w:rsidP="00506B40">
      <w:pPr>
        <w:tabs>
          <w:tab w:val="left" w:pos="9072"/>
        </w:tabs>
        <w:spacing w:line="276" w:lineRule="auto"/>
        <w:ind w:left="284" w:right="512" w:hanging="142"/>
        <w:jc w:val="both"/>
        <w:rPr>
          <w:rFonts w:ascii="Bookman Old Style" w:eastAsia="Arial Narrow" w:hAnsi="Bookman Old Style"/>
        </w:rPr>
      </w:pPr>
      <w:r w:rsidRPr="00030CEB">
        <w:rPr>
          <w:rFonts w:ascii="Bookman Old Style" w:eastAsia="Arial Narrow" w:hAnsi="Bookman Old Style"/>
        </w:rPr>
        <w:t>a) Absence de l’original de la caution de soumission à l’ouverture des plis délivrée par un organisme financier de première catégorie autorisé par le Ministère chargé des Finances à émettre des cautions dans le cadre des marchés publics ;</w:t>
      </w:r>
    </w:p>
    <w:p w14:paraId="76FD42F9" w14:textId="77777777" w:rsidR="00506B40" w:rsidRPr="00030CEB" w:rsidRDefault="00506B40" w:rsidP="00506B40">
      <w:pPr>
        <w:tabs>
          <w:tab w:val="left" w:pos="9072"/>
        </w:tabs>
        <w:spacing w:line="276" w:lineRule="auto"/>
        <w:ind w:left="284" w:right="512" w:hanging="142"/>
        <w:jc w:val="both"/>
        <w:rPr>
          <w:rFonts w:ascii="Bookman Old Style" w:eastAsia="Arial Narrow" w:hAnsi="Bookman Old Style"/>
        </w:rPr>
      </w:pPr>
      <w:r w:rsidRPr="00030CEB">
        <w:rPr>
          <w:rFonts w:ascii="Bookman Old Style" w:eastAsia="Arial Narrow" w:hAnsi="Bookman Old Style"/>
        </w:rPr>
        <w:t>b) Absence (à l’exception de la caution de soumission) après un délai de 48 heures après la notification, d’au moins une des pièces du dossier administratif.</w:t>
      </w:r>
    </w:p>
    <w:p w14:paraId="6CFF415E" w14:textId="77777777" w:rsidR="00506B40" w:rsidRPr="00030CEB" w:rsidRDefault="00506B40" w:rsidP="001F36A1">
      <w:pPr>
        <w:widowControl w:val="0"/>
        <w:numPr>
          <w:ilvl w:val="0"/>
          <w:numId w:val="45"/>
        </w:numPr>
        <w:tabs>
          <w:tab w:val="left" w:pos="9072"/>
        </w:tabs>
        <w:autoSpaceDE w:val="0"/>
        <w:autoSpaceDN w:val="0"/>
        <w:spacing w:line="276" w:lineRule="auto"/>
        <w:ind w:left="255" w:right="113"/>
        <w:jc w:val="both"/>
        <w:rPr>
          <w:rFonts w:ascii="Bookman Old Style" w:eastAsia="Arial Narrow" w:hAnsi="Bookman Old Style"/>
          <w:b/>
          <w:iCs/>
          <w:szCs w:val="18"/>
          <w:u w:val="single"/>
        </w:rPr>
      </w:pPr>
      <w:r w:rsidRPr="00030CEB">
        <w:rPr>
          <w:rFonts w:ascii="Bookman Old Style" w:eastAsia="Arial Narrow" w:hAnsi="Bookman Old Style"/>
          <w:b/>
          <w:iCs/>
          <w:szCs w:val="18"/>
          <w:u w:val="single"/>
        </w:rPr>
        <w:t xml:space="preserve">Offre </w:t>
      </w:r>
      <w:r w:rsidRPr="00030CEB">
        <w:rPr>
          <w:rFonts w:ascii="Bookman Old Style" w:eastAsia="Arial Narrow" w:hAnsi="Bookman Old Style"/>
          <w:b/>
          <w:u w:val="single"/>
        </w:rPr>
        <w:t>technique incomplète pour absence de l’une des pièces ci-après :</w:t>
      </w:r>
    </w:p>
    <w:p w14:paraId="177B972E" w14:textId="77777777" w:rsidR="00506B40" w:rsidRPr="00030CEB" w:rsidRDefault="00506B40" w:rsidP="00506B40">
      <w:pPr>
        <w:widowControl w:val="0"/>
        <w:tabs>
          <w:tab w:val="num" w:pos="1701"/>
          <w:tab w:val="left" w:pos="9072"/>
        </w:tabs>
        <w:autoSpaceDE w:val="0"/>
        <w:autoSpaceDN w:val="0"/>
        <w:jc w:val="both"/>
        <w:rPr>
          <w:rFonts w:ascii="Bookman Old Style" w:eastAsia="Arial Narrow" w:hAnsi="Bookman Old Style" w:cs="Arial Narrow"/>
          <w:bCs/>
          <w:sz w:val="2"/>
        </w:rPr>
      </w:pPr>
    </w:p>
    <w:p w14:paraId="7B638611" w14:textId="77777777" w:rsidR="00506B40" w:rsidRPr="00030CEB" w:rsidRDefault="00506B40" w:rsidP="001F36A1">
      <w:pPr>
        <w:widowControl w:val="0"/>
        <w:numPr>
          <w:ilvl w:val="0"/>
          <w:numId w:val="46"/>
        </w:numPr>
        <w:tabs>
          <w:tab w:val="num" w:pos="692"/>
          <w:tab w:val="left" w:pos="9072"/>
        </w:tabs>
        <w:autoSpaceDE w:val="0"/>
        <w:autoSpaceDN w:val="0"/>
        <w:ind w:right="113"/>
        <w:contextualSpacing/>
        <w:jc w:val="both"/>
        <w:rPr>
          <w:rFonts w:ascii="Bookman Old Style" w:eastAsia="Arial Narrow" w:hAnsi="Bookman Old Style" w:cs="Arial Narrow"/>
          <w:bCs/>
        </w:rPr>
      </w:pPr>
      <w:r w:rsidRPr="00030CEB">
        <w:rPr>
          <w:rFonts w:ascii="Bookman Old Style" w:eastAsia="Arial Narrow" w:hAnsi="Bookman Old Style" w:cs="Arial Narrow"/>
          <w:bCs/>
        </w:rPr>
        <w:t>Absence de la déclaration sur l’honneur attestant que le soumissionnaire n’a pas abandonné un marché au cours des trois dernières années, et qu’il ne figure pas sur la liste des entreprises défaillantes établies par le MINMAP ;</w:t>
      </w:r>
    </w:p>
    <w:p w14:paraId="341B2985" w14:textId="77777777" w:rsidR="00506B40" w:rsidRPr="00030CEB" w:rsidRDefault="00506B40" w:rsidP="001F36A1">
      <w:pPr>
        <w:widowControl w:val="0"/>
        <w:numPr>
          <w:ilvl w:val="0"/>
          <w:numId w:val="46"/>
        </w:numPr>
        <w:tabs>
          <w:tab w:val="left" w:pos="9072"/>
        </w:tabs>
        <w:autoSpaceDE w:val="0"/>
        <w:autoSpaceDN w:val="0"/>
        <w:ind w:right="113"/>
        <w:contextualSpacing/>
        <w:jc w:val="both"/>
        <w:rPr>
          <w:rFonts w:ascii="Bookman Old Style" w:eastAsia="Arial Narrow" w:hAnsi="Bookman Old Style" w:cs="Arial Narrow"/>
          <w:bCs/>
        </w:rPr>
      </w:pPr>
      <w:r w:rsidRPr="00030CEB">
        <w:rPr>
          <w:rFonts w:ascii="Bookman Old Style" w:eastAsia="Arial Narrow" w:hAnsi="Bookman Old Style" w:cs="Arial Narrow"/>
          <w:bCs/>
        </w:rPr>
        <w:t>Absence de la charte d’intégrité datée et signée</w:t>
      </w:r>
    </w:p>
    <w:p w14:paraId="1114AA29" w14:textId="77777777" w:rsidR="00506B40" w:rsidRPr="00030CEB" w:rsidRDefault="00506B40" w:rsidP="001F36A1">
      <w:pPr>
        <w:widowControl w:val="0"/>
        <w:numPr>
          <w:ilvl w:val="0"/>
          <w:numId w:val="46"/>
        </w:numPr>
        <w:tabs>
          <w:tab w:val="left" w:pos="9072"/>
        </w:tabs>
        <w:autoSpaceDE w:val="0"/>
        <w:autoSpaceDN w:val="0"/>
        <w:ind w:right="113"/>
        <w:contextualSpacing/>
        <w:jc w:val="both"/>
        <w:rPr>
          <w:rFonts w:ascii="Bookman Old Style" w:eastAsia="Arial Narrow" w:hAnsi="Bookman Old Style" w:cs="Arial Narrow"/>
          <w:bCs/>
        </w:rPr>
      </w:pPr>
      <w:r w:rsidRPr="00030CEB">
        <w:rPr>
          <w:rFonts w:ascii="Bookman Old Style" w:eastAsia="Arial Narrow" w:hAnsi="Bookman Old Style" w:cs="Arial Narrow"/>
          <w:bCs/>
        </w:rPr>
        <w:t>Absence de la déclaration d’engagement au respect des clauses environnementales</w:t>
      </w:r>
    </w:p>
    <w:p w14:paraId="60D0AE60" w14:textId="77777777" w:rsidR="00506B40" w:rsidRPr="00030CEB" w:rsidRDefault="00506B40" w:rsidP="001F36A1">
      <w:pPr>
        <w:widowControl w:val="0"/>
        <w:numPr>
          <w:ilvl w:val="0"/>
          <w:numId w:val="46"/>
        </w:numPr>
        <w:tabs>
          <w:tab w:val="num" w:pos="692"/>
          <w:tab w:val="left" w:pos="9072"/>
        </w:tabs>
        <w:autoSpaceDE w:val="0"/>
        <w:autoSpaceDN w:val="0"/>
        <w:ind w:right="113"/>
        <w:contextualSpacing/>
        <w:jc w:val="both"/>
        <w:rPr>
          <w:rFonts w:ascii="Bookman Old Style" w:eastAsia="Arial Narrow" w:hAnsi="Bookman Old Style" w:cs="Arial Narrow"/>
          <w:bCs/>
        </w:rPr>
      </w:pPr>
      <w:r w:rsidRPr="00030CEB">
        <w:rPr>
          <w:rFonts w:ascii="Bookman Old Style" w:hAnsi="Bookman Old Style" w:cs="Arial Narrow"/>
          <w:iCs/>
          <w:szCs w:val="18"/>
        </w:rPr>
        <w:t xml:space="preserve">Absence d’une capacité de financement (Ligne de crédit disponible) avec un contenu conforme au modèle de la Commission Bancaire de l’Afrique Centrale (COBAC), délivrée par une banque de premier ordre </w:t>
      </w:r>
      <w:r w:rsidRPr="00030CEB">
        <w:rPr>
          <w:rFonts w:ascii="Bookman Old Style" w:hAnsi="Bookman Old Style" w:cs="Arial Narrow"/>
          <w:iCs/>
          <w:szCs w:val="18"/>
        </w:rPr>
        <w:lastRenderedPageBreak/>
        <w:t>agréé par le Ministre en charge des Finances au Cameroun d’au moins :</w:t>
      </w:r>
    </w:p>
    <w:tbl>
      <w:tblPr>
        <w:tblW w:w="8950" w:type="dxa"/>
        <w:tblInd w:w="80" w:type="dxa"/>
        <w:tblCellMar>
          <w:left w:w="70" w:type="dxa"/>
          <w:right w:w="70" w:type="dxa"/>
        </w:tblCellMar>
        <w:tblLook w:val="04A0" w:firstRow="1" w:lastRow="0" w:firstColumn="1" w:lastColumn="0" w:noHBand="0" w:noVBand="1"/>
      </w:tblPr>
      <w:tblGrid>
        <w:gridCol w:w="1328"/>
        <w:gridCol w:w="3811"/>
        <w:gridCol w:w="3811"/>
      </w:tblGrid>
      <w:tr w:rsidR="002F44B8" w:rsidRPr="0027779F" w14:paraId="53BF1D98" w14:textId="63404F48" w:rsidTr="00362897">
        <w:trPr>
          <w:trHeight w:val="775"/>
        </w:trPr>
        <w:tc>
          <w:tcPr>
            <w:tcW w:w="1328" w:type="dxa"/>
            <w:tcBorders>
              <w:top w:val="single" w:sz="8" w:space="0" w:color="000000"/>
              <w:left w:val="single" w:sz="8" w:space="0" w:color="000000"/>
              <w:bottom w:val="single" w:sz="4" w:space="0" w:color="auto"/>
              <w:right w:val="single" w:sz="8" w:space="0" w:color="000000"/>
            </w:tcBorders>
            <w:vAlign w:val="center"/>
            <w:hideMark/>
          </w:tcPr>
          <w:p w14:paraId="40BE7DA7" w14:textId="07D5D73C" w:rsidR="002F44B8" w:rsidRPr="0027779F" w:rsidRDefault="002F44B8" w:rsidP="00DF2821">
            <w:pPr>
              <w:tabs>
                <w:tab w:val="left" w:pos="9072"/>
              </w:tabs>
              <w:jc w:val="center"/>
              <w:rPr>
                <w:b/>
                <w:bCs/>
              </w:rPr>
            </w:pPr>
            <w:r w:rsidRPr="0027779F">
              <w:rPr>
                <w:b/>
                <w:bCs/>
              </w:rPr>
              <w:t xml:space="preserve">N° </w:t>
            </w:r>
          </w:p>
        </w:tc>
        <w:tc>
          <w:tcPr>
            <w:tcW w:w="3811" w:type="dxa"/>
            <w:tcBorders>
              <w:top w:val="single" w:sz="8" w:space="0" w:color="000000"/>
              <w:left w:val="nil"/>
              <w:bottom w:val="single" w:sz="8" w:space="0" w:color="000000"/>
              <w:right w:val="single" w:sz="4" w:space="0" w:color="auto"/>
            </w:tcBorders>
            <w:vAlign w:val="center"/>
            <w:hideMark/>
          </w:tcPr>
          <w:p w14:paraId="66E75545" w14:textId="3C771BFB" w:rsidR="002F44B8" w:rsidRPr="0027779F" w:rsidRDefault="002F44B8" w:rsidP="00DF2821">
            <w:pPr>
              <w:tabs>
                <w:tab w:val="left" w:pos="9072"/>
              </w:tabs>
              <w:jc w:val="center"/>
              <w:rPr>
                <w:b/>
                <w:bCs/>
              </w:rPr>
            </w:pPr>
            <w:r w:rsidRPr="0027779F">
              <w:rPr>
                <w:b/>
                <w:bCs/>
              </w:rPr>
              <w:t>Capacité de financement en chiffres Fcfa</w:t>
            </w:r>
          </w:p>
        </w:tc>
        <w:tc>
          <w:tcPr>
            <w:tcW w:w="3811" w:type="dxa"/>
            <w:tcBorders>
              <w:top w:val="single" w:sz="4" w:space="0" w:color="auto"/>
              <w:left w:val="single" w:sz="4" w:space="0" w:color="auto"/>
              <w:bottom w:val="single" w:sz="4" w:space="0" w:color="auto"/>
              <w:right w:val="single" w:sz="4" w:space="0" w:color="auto"/>
            </w:tcBorders>
          </w:tcPr>
          <w:p w14:paraId="352E71D2" w14:textId="3E9F7B70" w:rsidR="002F44B8" w:rsidRPr="0027779F" w:rsidRDefault="002F44B8" w:rsidP="00DF2821">
            <w:pPr>
              <w:tabs>
                <w:tab w:val="left" w:pos="9072"/>
              </w:tabs>
              <w:jc w:val="center"/>
              <w:rPr>
                <w:b/>
                <w:bCs/>
              </w:rPr>
            </w:pPr>
            <w:r w:rsidRPr="0027779F">
              <w:rPr>
                <w:b/>
                <w:bCs/>
              </w:rPr>
              <w:t>Capacité de financement en lettres Fcfa</w:t>
            </w:r>
          </w:p>
        </w:tc>
      </w:tr>
      <w:tr w:rsidR="002F44B8" w:rsidRPr="0027779F" w14:paraId="639EB4C3" w14:textId="51D15802" w:rsidTr="00362897">
        <w:trPr>
          <w:trHeight w:val="280"/>
        </w:trPr>
        <w:tc>
          <w:tcPr>
            <w:tcW w:w="1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DF2EC7" w14:textId="65686588" w:rsidR="002F44B8" w:rsidRPr="0027779F" w:rsidRDefault="00D26726" w:rsidP="00DF2821">
            <w:pPr>
              <w:tabs>
                <w:tab w:val="left" w:pos="9072"/>
              </w:tabs>
              <w:jc w:val="center"/>
              <w:rPr>
                <w:b/>
                <w:bCs/>
                <w:sz w:val="20"/>
                <w:szCs w:val="20"/>
              </w:rPr>
            </w:pPr>
            <w:r w:rsidRPr="0027779F">
              <w:rPr>
                <w:b/>
                <w:bCs/>
                <w:sz w:val="20"/>
                <w:szCs w:val="20"/>
              </w:rPr>
              <w:t>1</w:t>
            </w:r>
          </w:p>
        </w:tc>
        <w:tc>
          <w:tcPr>
            <w:tcW w:w="3811" w:type="dxa"/>
            <w:tcBorders>
              <w:top w:val="nil"/>
              <w:left w:val="single" w:sz="4" w:space="0" w:color="auto"/>
              <w:bottom w:val="single" w:sz="8" w:space="0" w:color="000000"/>
              <w:right w:val="single" w:sz="4" w:space="0" w:color="auto"/>
            </w:tcBorders>
            <w:hideMark/>
          </w:tcPr>
          <w:p w14:paraId="3E126AF9" w14:textId="7334D8F3" w:rsidR="002F44B8" w:rsidRPr="0027779F" w:rsidRDefault="00867302" w:rsidP="00DF2821">
            <w:pPr>
              <w:tabs>
                <w:tab w:val="left" w:pos="9072"/>
              </w:tabs>
              <w:jc w:val="center"/>
            </w:pPr>
            <w:r>
              <w:t>15</w:t>
            </w:r>
            <w:r w:rsidR="00D26726" w:rsidRPr="0027779F">
              <w:t>0</w:t>
            </w:r>
            <w:r w:rsidR="00123DB2" w:rsidRPr="0027779F">
              <w:t>, 000,000</w:t>
            </w:r>
          </w:p>
        </w:tc>
        <w:tc>
          <w:tcPr>
            <w:tcW w:w="3811" w:type="dxa"/>
            <w:tcBorders>
              <w:top w:val="single" w:sz="4" w:space="0" w:color="auto"/>
              <w:left w:val="single" w:sz="4" w:space="0" w:color="auto"/>
              <w:bottom w:val="single" w:sz="4" w:space="0" w:color="auto"/>
              <w:right w:val="single" w:sz="4" w:space="0" w:color="auto"/>
            </w:tcBorders>
          </w:tcPr>
          <w:p w14:paraId="672A32F2" w14:textId="75BD6504" w:rsidR="002F44B8" w:rsidRPr="0027779F" w:rsidRDefault="00EA1BB8" w:rsidP="00DF2821">
            <w:pPr>
              <w:tabs>
                <w:tab w:val="left" w:pos="9072"/>
              </w:tabs>
              <w:jc w:val="center"/>
            </w:pPr>
            <w:r w:rsidRPr="0027779F">
              <w:t>Cent</w:t>
            </w:r>
            <w:r w:rsidR="00D26726" w:rsidRPr="0027779F">
              <w:t xml:space="preserve"> </w:t>
            </w:r>
            <w:r w:rsidR="00867302">
              <w:t xml:space="preserve">cinquante </w:t>
            </w:r>
            <w:r w:rsidR="00D26726" w:rsidRPr="0027779F">
              <w:t>Millions</w:t>
            </w:r>
          </w:p>
        </w:tc>
      </w:tr>
    </w:tbl>
    <w:p w14:paraId="5A8982AB" w14:textId="77777777" w:rsidR="00506B40" w:rsidRPr="0027779F" w:rsidRDefault="00506B40" w:rsidP="00506B40">
      <w:pPr>
        <w:tabs>
          <w:tab w:val="left" w:pos="9072"/>
        </w:tabs>
        <w:spacing w:line="276" w:lineRule="auto"/>
        <w:ind w:right="113"/>
        <w:contextualSpacing/>
        <w:jc w:val="both"/>
        <w:rPr>
          <w:rFonts w:ascii="Bookman Old Style" w:eastAsia="Arial Narrow" w:hAnsi="Bookman Old Style" w:cs="Arial Narrow"/>
          <w:bCs/>
        </w:rPr>
      </w:pPr>
    </w:p>
    <w:p w14:paraId="6866AE30" w14:textId="77777777" w:rsidR="00506B40" w:rsidRPr="0027779F" w:rsidRDefault="00506B40" w:rsidP="001F36A1">
      <w:pPr>
        <w:widowControl w:val="0"/>
        <w:numPr>
          <w:ilvl w:val="0"/>
          <w:numId w:val="46"/>
        </w:numPr>
        <w:tabs>
          <w:tab w:val="left" w:pos="9072"/>
        </w:tabs>
        <w:autoSpaceDE w:val="0"/>
        <w:autoSpaceDN w:val="0"/>
        <w:ind w:right="113"/>
        <w:contextualSpacing/>
        <w:jc w:val="both"/>
        <w:rPr>
          <w:rFonts w:ascii="Bookman Old Style" w:hAnsi="Bookman Old Style" w:cs="Arial Narrow"/>
          <w:iCs/>
        </w:rPr>
      </w:pPr>
      <w:r w:rsidRPr="0027779F">
        <w:rPr>
          <w:rFonts w:ascii="Bookman Old Style" w:hAnsi="Bookman Old Style" w:cs="Arial Narrow"/>
          <w:iCs/>
        </w:rPr>
        <w:t>N’avoir pas validé au moins 2/3 des critères essentiels avec obligatoirement le critère matériel ;</w:t>
      </w:r>
    </w:p>
    <w:p w14:paraId="46355FFF" w14:textId="77777777" w:rsidR="00506B40" w:rsidRPr="00030CEB" w:rsidRDefault="00506B40" w:rsidP="001F36A1">
      <w:pPr>
        <w:widowControl w:val="0"/>
        <w:numPr>
          <w:ilvl w:val="0"/>
          <w:numId w:val="46"/>
        </w:numPr>
        <w:tabs>
          <w:tab w:val="left" w:pos="9072"/>
        </w:tabs>
        <w:autoSpaceDE w:val="0"/>
        <w:autoSpaceDN w:val="0"/>
        <w:ind w:right="113"/>
        <w:contextualSpacing/>
        <w:jc w:val="both"/>
        <w:rPr>
          <w:rFonts w:ascii="Bookman Old Style" w:hAnsi="Bookman Old Style" w:cs="Arial Narrow"/>
          <w:iCs/>
        </w:rPr>
      </w:pPr>
      <w:r w:rsidRPr="00030CEB">
        <w:rPr>
          <w:rFonts w:ascii="Bookman Old Style" w:hAnsi="Bookman Old Style" w:cs="Arial Narrow"/>
          <w:iCs/>
        </w:rPr>
        <w:t>N’avoir pas satisfait au minimum de matériel en propre requis :</w:t>
      </w:r>
    </w:p>
    <w:p w14:paraId="76BC25FA" w14:textId="31E7511B" w:rsidR="002F44B8" w:rsidRDefault="00362897" w:rsidP="001F36A1">
      <w:pPr>
        <w:pStyle w:val="ListParagraph"/>
        <w:numPr>
          <w:ilvl w:val="0"/>
          <w:numId w:val="52"/>
        </w:numPr>
        <w:tabs>
          <w:tab w:val="clear" w:pos="720"/>
        </w:tabs>
        <w:spacing w:before="120"/>
        <w:ind w:left="993" w:hanging="284"/>
        <w:jc w:val="both"/>
        <w:rPr>
          <w:rFonts w:ascii="Tahoma" w:hAnsi="Tahoma" w:cs="Tahoma"/>
          <w:bCs/>
          <w:lang w:val="en-US"/>
        </w:rPr>
      </w:pPr>
      <w:r>
        <w:rPr>
          <w:rFonts w:ascii="Tahoma" w:hAnsi="Tahoma" w:cs="Tahoma"/>
          <w:bCs/>
          <w:lang w:val="en-US"/>
        </w:rPr>
        <w:t>Pelle excarvatrice</w:t>
      </w:r>
    </w:p>
    <w:p w14:paraId="2B09CC00" w14:textId="7158BA32" w:rsidR="002F44B8" w:rsidRDefault="00362897" w:rsidP="001F36A1">
      <w:pPr>
        <w:pStyle w:val="ListParagraph"/>
        <w:numPr>
          <w:ilvl w:val="0"/>
          <w:numId w:val="52"/>
        </w:numPr>
        <w:tabs>
          <w:tab w:val="clear" w:pos="720"/>
        </w:tabs>
        <w:spacing w:before="120"/>
        <w:ind w:left="993" w:hanging="284"/>
        <w:jc w:val="both"/>
        <w:rPr>
          <w:rFonts w:ascii="Tahoma" w:hAnsi="Tahoma" w:cs="Tahoma"/>
          <w:bCs/>
          <w:lang w:val="en-US"/>
        </w:rPr>
      </w:pPr>
      <w:r>
        <w:rPr>
          <w:rFonts w:ascii="Tahoma" w:hAnsi="Tahoma" w:cs="Tahoma"/>
          <w:bCs/>
          <w:lang w:val="en-US"/>
        </w:rPr>
        <w:t>Un Camion Berne</w:t>
      </w:r>
    </w:p>
    <w:p w14:paraId="31E3F04C" w14:textId="7A6DF2AB" w:rsidR="002F44B8" w:rsidRDefault="00490DD1" w:rsidP="001F36A1">
      <w:pPr>
        <w:pStyle w:val="ListParagraph"/>
        <w:numPr>
          <w:ilvl w:val="0"/>
          <w:numId w:val="52"/>
        </w:numPr>
        <w:tabs>
          <w:tab w:val="clear" w:pos="720"/>
        </w:tabs>
        <w:spacing w:before="120"/>
        <w:ind w:left="993" w:hanging="284"/>
        <w:jc w:val="both"/>
        <w:rPr>
          <w:rFonts w:ascii="Tahoma" w:hAnsi="Tahoma" w:cs="Tahoma"/>
          <w:bCs/>
          <w:lang w:val="en-US"/>
        </w:rPr>
      </w:pPr>
      <w:r>
        <w:rPr>
          <w:rFonts w:ascii="Tahoma" w:hAnsi="Tahoma" w:cs="Tahoma"/>
          <w:bCs/>
          <w:lang w:val="en-US"/>
        </w:rPr>
        <w:t>Deux Betonnieres</w:t>
      </w:r>
    </w:p>
    <w:p w14:paraId="1086545A" w14:textId="6CA01669" w:rsidR="002F44B8" w:rsidRDefault="00490DD1" w:rsidP="001F36A1">
      <w:pPr>
        <w:pStyle w:val="ListParagraph"/>
        <w:numPr>
          <w:ilvl w:val="0"/>
          <w:numId w:val="52"/>
        </w:numPr>
        <w:tabs>
          <w:tab w:val="clear" w:pos="720"/>
        </w:tabs>
        <w:spacing w:before="120"/>
        <w:ind w:left="993" w:hanging="284"/>
        <w:jc w:val="both"/>
        <w:rPr>
          <w:rFonts w:ascii="Tahoma" w:hAnsi="Tahoma" w:cs="Tahoma"/>
          <w:bCs/>
          <w:lang w:val="en-US"/>
        </w:rPr>
      </w:pPr>
      <w:r>
        <w:rPr>
          <w:rFonts w:ascii="Tahoma" w:hAnsi="Tahoma" w:cs="Tahoma"/>
          <w:bCs/>
          <w:lang w:val="en-US"/>
        </w:rPr>
        <w:t>Deux vibreurs</w:t>
      </w:r>
    </w:p>
    <w:p w14:paraId="0C5EB1C7" w14:textId="61669183" w:rsidR="002F44B8" w:rsidRDefault="00490DD1" w:rsidP="001F36A1">
      <w:pPr>
        <w:pStyle w:val="ListParagraph"/>
        <w:numPr>
          <w:ilvl w:val="0"/>
          <w:numId w:val="52"/>
        </w:numPr>
        <w:tabs>
          <w:tab w:val="clear" w:pos="720"/>
        </w:tabs>
        <w:spacing w:before="120"/>
        <w:ind w:left="993" w:hanging="284"/>
        <w:jc w:val="both"/>
        <w:rPr>
          <w:rFonts w:ascii="Tahoma" w:hAnsi="Tahoma" w:cs="Tahoma"/>
          <w:bCs/>
          <w:lang w:val="en-US"/>
        </w:rPr>
      </w:pPr>
      <w:r>
        <w:rPr>
          <w:rFonts w:ascii="Tahoma" w:hAnsi="Tahoma" w:cs="Tahoma"/>
          <w:bCs/>
          <w:lang w:val="en-US"/>
        </w:rPr>
        <w:t>Deux pompe a motor</w:t>
      </w:r>
    </w:p>
    <w:p w14:paraId="27D6D1CC" w14:textId="0714DD3B" w:rsidR="002F44B8" w:rsidRDefault="00490DD1" w:rsidP="001F36A1">
      <w:pPr>
        <w:pStyle w:val="ListParagraph"/>
        <w:numPr>
          <w:ilvl w:val="0"/>
          <w:numId w:val="52"/>
        </w:numPr>
        <w:tabs>
          <w:tab w:val="clear" w:pos="720"/>
        </w:tabs>
        <w:spacing w:before="120"/>
        <w:ind w:left="993" w:hanging="284"/>
        <w:jc w:val="both"/>
        <w:rPr>
          <w:rFonts w:ascii="Tahoma" w:hAnsi="Tahoma" w:cs="Tahoma"/>
          <w:bCs/>
          <w:lang w:val="en-US"/>
        </w:rPr>
      </w:pPr>
      <w:r>
        <w:rPr>
          <w:rFonts w:ascii="Tahoma" w:hAnsi="Tahoma" w:cs="Tahoma"/>
          <w:bCs/>
          <w:lang w:val="en-US"/>
        </w:rPr>
        <w:t>Deux Compacteur manuel</w:t>
      </w:r>
    </w:p>
    <w:p w14:paraId="773B42EB" w14:textId="2820A3C9" w:rsidR="002F44B8" w:rsidRPr="000E0751" w:rsidRDefault="00490DD1" w:rsidP="001F36A1">
      <w:pPr>
        <w:pStyle w:val="ListParagraph"/>
        <w:numPr>
          <w:ilvl w:val="0"/>
          <w:numId w:val="52"/>
        </w:numPr>
        <w:tabs>
          <w:tab w:val="clear" w:pos="720"/>
        </w:tabs>
        <w:spacing w:before="120"/>
        <w:ind w:left="993" w:hanging="284"/>
        <w:jc w:val="both"/>
        <w:rPr>
          <w:rFonts w:ascii="Tahoma" w:hAnsi="Tahoma" w:cs="Tahoma"/>
          <w:bCs/>
          <w:lang w:val="en-US"/>
        </w:rPr>
      </w:pPr>
      <w:r>
        <w:rPr>
          <w:rFonts w:ascii="Tahoma" w:hAnsi="Tahoma" w:cs="Tahoma"/>
          <w:bCs/>
          <w:lang w:val="en-US"/>
        </w:rPr>
        <w:t>Un Pick Up 4x4</w:t>
      </w:r>
    </w:p>
    <w:p w14:paraId="7A94CFCA" w14:textId="77777777" w:rsidR="00506B40" w:rsidRPr="00030CEB" w:rsidRDefault="00506B40" w:rsidP="001F36A1">
      <w:pPr>
        <w:widowControl w:val="0"/>
        <w:numPr>
          <w:ilvl w:val="0"/>
          <w:numId w:val="46"/>
        </w:numPr>
        <w:tabs>
          <w:tab w:val="left" w:pos="9072"/>
        </w:tabs>
        <w:autoSpaceDE w:val="0"/>
        <w:autoSpaceDN w:val="0"/>
        <w:ind w:right="113"/>
        <w:contextualSpacing/>
        <w:jc w:val="both"/>
        <w:rPr>
          <w:rFonts w:ascii="Bookman Old Style" w:hAnsi="Bookman Old Style" w:cs="Arial Narrow"/>
          <w:iCs/>
        </w:rPr>
      </w:pPr>
      <w:r w:rsidRPr="00030CEB">
        <w:rPr>
          <w:rFonts w:ascii="Bookman Old Style" w:hAnsi="Bookman Old Style" w:cs="Arial Narrow"/>
          <w:iCs/>
        </w:rPr>
        <w:t>Absence de</w:t>
      </w:r>
      <w:r w:rsidRPr="00030CEB">
        <w:rPr>
          <w:rFonts w:ascii="Bookman Old Style" w:hAnsi="Bookman Old Style" w:cs="Arial Narrow"/>
          <w:iCs/>
          <w:lang w:val="fr-CM"/>
        </w:rPr>
        <w:t xml:space="preserve"> l’attestation </w:t>
      </w:r>
      <w:r w:rsidRPr="00030CEB">
        <w:rPr>
          <w:rFonts w:ascii="Bookman Old Style" w:hAnsi="Bookman Old Style" w:cs="Arial Narrow"/>
          <w:iCs/>
        </w:rPr>
        <w:t>de visite des lieux datée, cachetée et signée sur l'honneur par le soumissionnaire ;</w:t>
      </w:r>
    </w:p>
    <w:p w14:paraId="39F46D1F" w14:textId="77777777" w:rsidR="00506B40" w:rsidRPr="00030CEB" w:rsidRDefault="00506B40" w:rsidP="001F36A1">
      <w:pPr>
        <w:widowControl w:val="0"/>
        <w:numPr>
          <w:ilvl w:val="0"/>
          <w:numId w:val="46"/>
        </w:numPr>
        <w:tabs>
          <w:tab w:val="left" w:pos="9072"/>
        </w:tabs>
        <w:autoSpaceDE w:val="0"/>
        <w:autoSpaceDN w:val="0"/>
        <w:spacing w:line="276" w:lineRule="auto"/>
        <w:ind w:right="113"/>
        <w:contextualSpacing/>
        <w:jc w:val="both"/>
        <w:rPr>
          <w:rFonts w:ascii="Bookman Old Style" w:hAnsi="Bookman Old Style" w:cs="Arial Narrow"/>
          <w:iCs/>
        </w:rPr>
      </w:pPr>
      <w:r w:rsidRPr="00030CEB">
        <w:rPr>
          <w:rFonts w:ascii="Bookman Old Style" w:eastAsia="Arial Narrow" w:hAnsi="Bookman Old Style"/>
        </w:rPr>
        <w:t>Preuves d’acceptation des clauses du marché</w:t>
      </w:r>
    </w:p>
    <w:p w14:paraId="710B1819" w14:textId="77777777" w:rsidR="00506B40" w:rsidRPr="00030CEB" w:rsidRDefault="00506B40" w:rsidP="001F36A1">
      <w:pPr>
        <w:widowControl w:val="0"/>
        <w:numPr>
          <w:ilvl w:val="0"/>
          <w:numId w:val="45"/>
        </w:numPr>
        <w:tabs>
          <w:tab w:val="left" w:pos="9072"/>
        </w:tabs>
        <w:autoSpaceDE w:val="0"/>
        <w:autoSpaceDN w:val="0"/>
        <w:spacing w:line="276" w:lineRule="auto"/>
        <w:ind w:left="255" w:right="113"/>
        <w:jc w:val="both"/>
        <w:rPr>
          <w:rFonts w:ascii="Bookman Old Style" w:eastAsia="Arial Narrow" w:hAnsi="Bookman Old Style"/>
          <w:b/>
          <w:bCs/>
          <w:u w:val="single"/>
        </w:rPr>
      </w:pPr>
      <w:r w:rsidRPr="00030CEB">
        <w:rPr>
          <w:rFonts w:ascii="Bookman Old Style" w:eastAsia="Arial Narrow" w:hAnsi="Bookman Old Style"/>
          <w:b/>
          <w:iCs/>
          <w:szCs w:val="18"/>
          <w:u w:val="single"/>
        </w:rPr>
        <w:t>Offre financière </w:t>
      </w:r>
      <w:r w:rsidRPr="00030CEB">
        <w:rPr>
          <w:rFonts w:ascii="Bookman Old Style" w:eastAsia="Arial Narrow" w:hAnsi="Bookman Old Style"/>
          <w:b/>
          <w:bCs/>
          <w:u w:val="single"/>
        </w:rPr>
        <w:t>incomplète pour absence de l’une des pièces ci-après :</w:t>
      </w:r>
    </w:p>
    <w:p w14:paraId="51A86F1E" w14:textId="77777777" w:rsidR="00506B40" w:rsidRPr="00030CEB" w:rsidRDefault="00506B40" w:rsidP="001F36A1">
      <w:pPr>
        <w:widowControl w:val="0"/>
        <w:numPr>
          <w:ilvl w:val="0"/>
          <w:numId w:val="47"/>
        </w:numPr>
        <w:tabs>
          <w:tab w:val="left" w:pos="9072"/>
        </w:tabs>
        <w:autoSpaceDE w:val="0"/>
        <w:autoSpaceDN w:val="0"/>
        <w:spacing w:line="276" w:lineRule="auto"/>
        <w:ind w:left="692"/>
        <w:jc w:val="both"/>
        <w:rPr>
          <w:rFonts w:ascii="Bookman Old Style" w:eastAsia="Arial Narrow" w:hAnsi="Bookman Old Style"/>
          <w:bCs/>
        </w:rPr>
      </w:pPr>
      <w:r w:rsidRPr="00030CEB">
        <w:rPr>
          <w:rFonts w:ascii="Bookman Old Style" w:eastAsia="Arial Narrow" w:hAnsi="Bookman Old Style"/>
          <w:bCs/>
        </w:rPr>
        <w:t>Sous-détails de prix unitaires non conformes au modèle de l’offre ;</w:t>
      </w:r>
    </w:p>
    <w:p w14:paraId="45BBAB70" w14:textId="77777777" w:rsidR="00506B40" w:rsidRPr="00030CEB" w:rsidRDefault="00506B40" w:rsidP="001F36A1">
      <w:pPr>
        <w:widowControl w:val="0"/>
        <w:numPr>
          <w:ilvl w:val="0"/>
          <w:numId w:val="47"/>
        </w:numPr>
        <w:tabs>
          <w:tab w:val="left" w:pos="9072"/>
        </w:tabs>
        <w:autoSpaceDE w:val="0"/>
        <w:autoSpaceDN w:val="0"/>
        <w:spacing w:line="276" w:lineRule="auto"/>
        <w:ind w:left="692"/>
        <w:jc w:val="both"/>
        <w:rPr>
          <w:rFonts w:ascii="Bookman Old Style" w:hAnsi="Bookman Old Style"/>
          <w:lang w:eastAsia="en-GB"/>
        </w:rPr>
      </w:pPr>
      <w:r w:rsidRPr="00030CEB">
        <w:rPr>
          <w:rFonts w:ascii="Bookman Old Style" w:eastAsia="Arial Narrow" w:hAnsi="Bookman Old Style"/>
          <w:bCs/>
        </w:rPr>
        <w:t xml:space="preserve">Bordereau </w:t>
      </w:r>
      <w:r w:rsidRPr="00030CEB">
        <w:rPr>
          <w:rFonts w:ascii="Bookman Old Style" w:hAnsi="Bookman Old Style"/>
          <w:lang w:eastAsia="en-GB"/>
        </w:rPr>
        <w:t>de prix unitaires non conformes au modèle fourni dans le présent dossier d’Appel d’Offres ;</w:t>
      </w:r>
    </w:p>
    <w:p w14:paraId="4BACC3D9" w14:textId="77777777" w:rsidR="00506B40" w:rsidRPr="00030CEB" w:rsidRDefault="00506B40" w:rsidP="001F36A1">
      <w:pPr>
        <w:widowControl w:val="0"/>
        <w:numPr>
          <w:ilvl w:val="0"/>
          <w:numId w:val="47"/>
        </w:numPr>
        <w:tabs>
          <w:tab w:val="left" w:pos="9072"/>
        </w:tabs>
        <w:autoSpaceDE w:val="0"/>
        <w:autoSpaceDN w:val="0"/>
        <w:spacing w:line="276" w:lineRule="auto"/>
        <w:ind w:left="692"/>
        <w:jc w:val="both"/>
        <w:rPr>
          <w:rFonts w:ascii="Bookman Old Style" w:hAnsi="Bookman Old Style"/>
          <w:lang w:eastAsia="en-GB"/>
        </w:rPr>
      </w:pPr>
      <w:r w:rsidRPr="00030CEB">
        <w:rPr>
          <w:rFonts w:ascii="Bookman Old Style" w:hAnsi="Bookman Old Style"/>
          <w:lang w:eastAsia="en-GB"/>
        </w:rPr>
        <w:t>Absence dans l’offre financière d’un prix quantifié.</w:t>
      </w:r>
    </w:p>
    <w:p w14:paraId="3DE245B5" w14:textId="77777777" w:rsidR="00506B40" w:rsidRPr="00030CEB" w:rsidRDefault="00506B40" w:rsidP="001F36A1">
      <w:pPr>
        <w:widowControl w:val="0"/>
        <w:numPr>
          <w:ilvl w:val="0"/>
          <w:numId w:val="47"/>
        </w:numPr>
        <w:tabs>
          <w:tab w:val="left" w:pos="9072"/>
        </w:tabs>
        <w:autoSpaceDE w:val="0"/>
        <w:autoSpaceDN w:val="0"/>
        <w:spacing w:line="276" w:lineRule="auto"/>
        <w:ind w:left="692"/>
        <w:jc w:val="both"/>
        <w:rPr>
          <w:rFonts w:ascii="Bookman Old Style" w:hAnsi="Bookman Old Style"/>
          <w:lang w:eastAsia="en-GB"/>
        </w:rPr>
      </w:pPr>
      <w:r w:rsidRPr="00030CEB">
        <w:rPr>
          <w:rFonts w:ascii="Bookman Old Style" w:hAnsi="Bookman Old Style"/>
          <w:lang w:eastAsia="en-GB"/>
        </w:rPr>
        <w:t>Absence d’un élément de l’offre financière (la soumission, les BPU, le DQE)</w:t>
      </w:r>
    </w:p>
    <w:p w14:paraId="2C98FD7B" w14:textId="77777777" w:rsidR="00506B40" w:rsidRPr="00030CEB" w:rsidRDefault="00506B40" w:rsidP="00506B40">
      <w:pPr>
        <w:tabs>
          <w:tab w:val="left" w:pos="9072"/>
        </w:tabs>
        <w:spacing w:line="276" w:lineRule="auto"/>
        <w:ind w:left="692"/>
        <w:jc w:val="both"/>
        <w:rPr>
          <w:rFonts w:ascii="Bookman Old Style" w:hAnsi="Bookman Old Style"/>
          <w:lang w:eastAsia="en-GB"/>
        </w:rPr>
      </w:pPr>
    </w:p>
    <w:p w14:paraId="04413187" w14:textId="77777777" w:rsidR="00506B40" w:rsidRPr="00030CEB" w:rsidRDefault="00506B40" w:rsidP="001F36A1">
      <w:pPr>
        <w:widowControl w:val="0"/>
        <w:numPr>
          <w:ilvl w:val="0"/>
          <w:numId w:val="45"/>
        </w:numPr>
        <w:tabs>
          <w:tab w:val="left" w:pos="9072"/>
        </w:tabs>
        <w:autoSpaceDE w:val="0"/>
        <w:autoSpaceDN w:val="0"/>
        <w:spacing w:line="276" w:lineRule="auto"/>
        <w:ind w:left="567"/>
        <w:jc w:val="both"/>
        <w:rPr>
          <w:rFonts w:ascii="Bookman Old Style" w:hAnsi="Bookman Old Style"/>
          <w:b/>
          <w:lang w:eastAsia="en-GB"/>
        </w:rPr>
      </w:pPr>
      <w:r w:rsidRPr="00030CEB">
        <w:rPr>
          <w:rFonts w:ascii="Bookman Old Style" w:hAnsi="Bookman Old Style"/>
          <w:b/>
          <w:lang w:eastAsia="en-GB"/>
        </w:rPr>
        <w:t xml:space="preserve"> Critère éliminatoire d’ordre général </w:t>
      </w:r>
    </w:p>
    <w:p w14:paraId="5415B35A" w14:textId="77777777" w:rsidR="00506B40" w:rsidRPr="00030CEB" w:rsidRDefault="00506B40" w:rsidP="001F36A1">
      <w:pPr>
        <w:widowControl w:val="0"/>
        <w:numPr>
          <w:ilvl w:val="0"/>
          <w:numId w:val="49"/>
        </w:numPr>
        <w:tabs>
          <w:tab w:val="left" w:pos="9072"/>
        </w:tabs>
        <w:autoSpaceDE w:val="0"/>
        <w:autoSpaceDN w:val="0"/>
        <w:spacing w:line="276" w:lineRule="auto"/>
        <w:ind w:left="567"/>
        <w:jc w:val="both"/>
        <w:rPr>
          <w:rFonts w:ascii="Bookman Old Style" w:hAnsi="Bookman Old Style"/>
          <w:lang w:eastAsia="en-GB"/>
        </w:rPr>
      </w:pPr>
      <w:r w:rsidRPr="00030CEB">
        <w:rPr>
          <w:rFonts w:ascii="Bookman Old Style" w:hAnsi="Bookman Old Style"/>
          <w:lang w:eastAsia="en-GB"/>
        </w:rPr>
        <w:t>Absence de la copie de sauvegarde ou non-respect du format de fichier des offres.</w:t>
      </w:r>
    </w:p>
    <w:p w14:paraId="5F8E5D15" w14:textId="77777777" w:rsidR="00506B40" w:rsidRPr="00030CEB" w:rsidRDefault="00506B40" w:rsidP="001F36A1">
      <w:pPr>
        <w:widowControl w:val="0"/>
        <w:numPr>
          <w:ilvl w:val="0"/>
          <w:numId w:val="49"/>
        </w:numPr>
        <w:tabs>
          <w:tab w:val="left" w:pos="9072"/>
        </w:tabs>
        <w:autoSpaceDE w:val="0"/>
        <w:autoSpaceDN w:val="0"/>
        <w:spacing w:line="276" w:lineRule="auto"/>
        <w:ind w:left="567"/>
        <w:jc w:val="both"/>
        <w:rPr>
          <w:rFonts w:ascii="Bookman Old Style" w:hAnsi="Bookman Old Style"/>
          <w:lang w:eastAsia="en-GB"/>
        </w:rPr>
      </w:pPr>
      <w:r w:rsidRPr="00030CEB">
        <w:rPr>
          <w:rFonts w:ascii="Bookman Old Style" w:hAnsi="Bookman Old Style"/>
          <w:lang w:eastAsia="en-GB"/>
        </w:rPr>
        <w:t xml:space="preserve">Absence de l’origine de la caution de soumission </w:t>
      </w:r>
    </w:p>
    <w:p w14:paraId="7395E337" w14:textId="77777777" w:rsidR="00506B40" w:rsidRPr="00030CEB" w:rsidRDefault="00506B40" w:rsidP="001F36A1">
      <w:pPr>
        <w:widowControl w:val="0"/>
        <w:numPr>
          <w:ilvl w:val="0"/>
          <w:numId w:val="49"/>
        </w:numPr>
        <w:tabs>
          <w:tab w:val="left" w:pos="9072"/>
        </w:tabs>
        <w:autoSpaceDE w:val="0"/>
        <w:autoSpaceDN w:val="0"/>
        <w:spacing w:line="276" w:lineRule="auto"/>
        <w:ind w:left="567"/>
        <w:jc w:val="both"/>
        <w:rPr>
          <w:rFonts w:ascii="Bookman Old Style" w:hAnsi="Bookman Old Style"/>
          <w:lang w:eastAsia="en-GB"/>
        </w:rPr>
      </w:pPr>
      <w:r w:rsidRPr="00030CEB">
        <w:rPr>
          <w:rFonts w:ascii="Bookman Old Style" w:hAnsi="Bookman Old Style"/>
          <w:lang w:eastAsia="en-GB"/>
        </w:rPr>
        <w:t xml:space="preserve">Fausse déclaration, documents falsifiés ou non authentique, manœuvres frauduleuses  </w:t>
      </w:r>
    </w:p>
    <w:p w14:paraId="583AA718" w14:textId="77777777" w:rsidR="00506B40" w:rsidRPr="003815F4" w:rsidRDefault="00506B40" w:rsidP="001F36A1">
      <w:pPr>
        <w:widowControl w:val="0"/>
        <w:numPr>
          <w:ilvl w:val="0"/>
          <w:numId w:val="49"/>
        </w:numPr>
        <w:tabs>
          <w:tab w:val="left" w:pos="9072"/>
        </w:tabs>
        <w:autoSpaceDE w:val="0"/>
        <w:autoSpaceDN w:val="0"/>
        <w:spacing w:line="276" w:lineRule="auto"/>
        <w:ind w:left="567"/>
        <w:jc w:val="both"/>
        <w:rPr>
          <w:rFonts w:ascii="Bookman Old Style" w:hAnsi="Bookman Old Style"/>
          <w:lang w:eastAsia="en-GB"/>
        </w:rPr>
      </w:pPr>
      <w:r w:rsidRPr="003815F4">
        <w:rPr>
          <w:rFonts w:ascii="Bookman Old Style" w:hAnsi="Bookman Old Style"/>
          <w:lang w:eastAsia="en-GB"/>
        </w:rPr>
        <w:t>Absence de la copie de sauvegarde</w:t>
      </w:r>
    </w:p>
    <w:p w14:paraId="5D293622" w14:textId="77777777" w:rsidR="00506B40" w:rsidRPr="003815F4" w:rsidRDefault="00506B40" w:rsidP="001F36A1">
      <w:pPr>
        <w:widowControl w:val="0"/>
        <w:numPr>
          <w:ilvl w:val="0"/>
          <w:numId w:val="49"/>
        </w:numPr>
        <w:tabs>
          <w:tab w:val="left" w:pos="9072"/>
        </w:tabs>
        <w:autoSpaceDE w:val="0"/>
        <w:autoSpaceDN w:val="0"/>
        <w:spacing w:line="276" w:lineRule="auto"/>
        <w:ind w:left="567"/>
        <w:jc w:val="both"/>
        <w:rPr>
          <w:rFonts w:ascii="Bookman Old Style" w:hAnsi="Bookman Old Style"/>
          <w:lang w:eastAsia="en-GB"/>
        </w:rPr>
      </w:pPr>
      <w:r w:rsidRPr="003815F4">
        <w:rPr>
          <w:rFonts w:ascii="Bookman Old Style" w:hAnsi="Bookman Old Style"/>
          <w:lang w:eastAsia="en-GB"/>
        </w:rPr>
        <w:t>L’utilisation du certificat COLEPS d’une autre entreprise pour soumissionner.</w:t>
      </w:r>
    </w:p>
    <w:p w14:paraId="1400E7D4" w14:textId="77777777" w:rsidR="00EC1291" w:rsidRPr="003815F4" w:rsidRDefault="00EC1291" w:rsidP="00EC1291">
      <w:pPr>
        <w:widowControl w:val="0"/>
        <w:numPr>
          <w:ilvl w:val="0"/>
          <w:numId w:val="49"/>
        </w:numPr>
        <w:tabs>
          <w:tab w:val="left" w:pos="9072"/>
        </w:tabs>
        <w:autoSpaceDE w:val="0"/>
        <w:autoSpaceDN w:val="0"/>
        <w:spacing w:line="276" w:lineRule="auto"/>
        <w:ind w:left="540" w:hanging="270"/>
        <w:jc w:val="both"/>
        <w:rPr>
          <w:rFonts w:ascii="Bookman Old Style" w:hAnsi="Bookman Old Style"/>
          <w:lang w:eastAsia="en-GB"/>
        </w:rPr>
      </w:pPr>
      <w:r w:rsidRPr="003815F4">
        <w:rPr>
          <w:rFonts w:ascii="Bookman Old Style" w:hAnsi="Bookman Old Style"/>
          <w:lang w:eastAsia="en-GB"/>
        </w:rPr>
        <w:t>Défaut de présenter un reçu du CDEC ou une preuve de dépôt du montant de la caution de soumission exigée auprès du Fonds de dépôt et de garantie;</w:t>
      </w:r>
    </w:p>
    <w:p w14:paraId="284DC8B4" w14:textId="01CA6CA3" w:rsidR="00EC1291" w:rsidRPr="00EC1291" w:rsidRDefault="00EC1291" w:rsidP="00EC1291">
      <w:pPr>
        <w:widowControl w:val="0"/>
        <w:numPr>
          <w:ilvl w:val="0"/>
          <w:numId w:val="49"/>
        </w:numPr>
        <w:tabs>
          <w:tab w:val="left" w:pos="9072"/>
        </w:tabs>
        <w:autoSpaceDE w:val="0"/>
        <w:autoSpaceDN w:val="0"/>
        <w:spacing w:line="276" w:lineRule="auto"/>
        <w:ind w:left="540" w:hanging="270"/>
        <w:jc w:val="both"/>
        <w:rPr>
          <w:rFonts w:ascii="Bookman Old Style" w:hAnsi="Bookman Old Style"/>
          <w:color w:val="FF0000"/>
          <w:lang w:eastAsia="en-GB"/>
        </w:rPr>
      </w:pPr>
      <w:r w:rsidRPr="003815F4">
        <w:rPr>
          <w:rFonts w:ascii="Bookman Old Style" w:hAnsi="Bookman Old Style"/>
          <w:lang w:eastAsia="en-GB"/>
        </w:rPr>
        <w:t>- Défaut de présenter un certificat de catégorisation ou un reçu de dépôt du dossier de catégorisation de l’entreprise dans le sous-secteur d’activité « Bâtiment et équipement général</w:t>
      </w:r>
      <w:r w:rsidRPr="00EC1291">
        <w:rPr>
          <w:rFonts w:ascii="Bookman Old Style" w:hAnsi="Bookman Old Style"/>
          <w:color w:val="FF0000"/>
          <w:lang w:eastAsia="en-GB"/>
        </w:rPr>
        <w:t>;</w:t>
      </w:r>
    </w:p>
    <w:p w14:paraId="110E9E35" w14:textId="77777777" w:rsidR="00506B40" w:rsidRPr="00030CEB" w:rsidRDefault="00506B40" w:rsidP="00506B40">
      <w:pPr>
        <w:widowControl w:val="0"/>
        <w:tabs>
          <w:tab w:val="left" w:pos="9072"/>
        </w:tabs>
        <w:autoSpaceDE w:val="0"/>
        <w:autoSpaceDN w:val="0"/>
        <w:ind w:left="366"/>
        <w:jc w:val="both"/>
        <w:outlineLvl w:val="6"/>
        <w:rPr>
          <w:rFonts w:ascii="Bookman Old Style" w:hAnsi="Bookman Old Style"/>
          <w:b/>
          <w:lang w:eastAsia="en-GB"/>
        </w:rPr>
      </w:pPr>
      <w:r w:rsidRPr="00030CEB">
        <w:rPr>
          <w:rFonts w:ascii="Bookman Old Style" w:hAnsi="Bookman Old Style"/>
          <w:b/>
          <w:lang w:eastAsia="en-GB"/>
        </w:rPr>
        <w:t>15.2. Critères essentiels</w:t>
      </w:r>
    </w:p>
    <w:p w14:paraId="78D80149" w14:textId="77777777" w:rsidR="00506B40" w:rsidRPr="00030CEB" w:rsidRDefault="00506B40" w:rsidP="00506B40">
      <w:pPr>
        <w:widowControl w:val="0"/>
        <w:tabs>
          <w:tab w:val="left" w:pos="9072"/>
        </w:tabs>
        <w:autoSpaceDE w:val="0"/>
        <w:autoSpaceDN w:val="0"/>
        <w:spacing w:before="138"/>
        <w:ind w:right="967"/>
        <w:rPr>
          <w:rFonts w:ascii="Bookman Old Style" w:hAnsi="Bookman Old Style"/>
          <w:lang w:eastAsia="en-GB"/>
        </w:rPr>
      </w:pPr>
      <w:r w:rsidRPr="00030CEB">
        <w:rPr>
          <w:rFonts w:ascii="Bookman Old Style" w:hAnsi="Bookman Old Style"/>
          <w:lang w:eastAsia="en-GB"/>
        </w:rPr>
        <w:t xml:space="preserve">L’évaluation des offres techniques sera faite sur la base des critères </w:t>
      </w:r>
      <w:r w:rsidRPr="00030CEB">
        <w:rPr>
          <w:rFonts w:ascii="Bookman Old Style" w:hAnsi="Bookman Old Style"/>
          <w:lang w:eastAsia="en-GB"/>
        </w:rPr>
        <w:lastRenderedPageBreak/>
        <w:t xml:space="preserve">essentiels ci-dessous </w:t>
      </w:r>
    </w:p>
    <w:p w14:paraId="11B649E7" w14:textId="77777777" w:rsidR="00506B40" w:rsidRPr="00030CEB" w:rsidRDefault="00506B40" w:rsidP="001F36A1">
      <w:pPr>
        <w:widowControl w:val="0"/>
        <w:numPr>
          <w:ilvl w:val="0"/>
          <w:numId w:val="48"/>
        </w:numPr>
        <w:tabs>
          <w:tab w:val="left" w:pos="9072"/>
        </w:tabs>
        <w:autoSpaceDE w:val="0"/>
        <w:autoSpaceDN w:val="0"/>
        <w:ind w:right="967"/>
        <w:jc w:val="both"/>
        <w:rPr>
          <w:rFonts w:ascii="Bookman Old Style" w:hAnsi="Bookman Old Style"/>
          <w:lang w:eastAsia="en-GB"/>
        </w:rPr>
      </w:pPr>
      <w:r w:rsidRPr="00030CEB">
        <w:rPr>
          <w:rFonts w:ascii="Bookman Old Style" w:hAnsi="Bookman Old Style"/>
          <w:lang w:eastAsia="en-GB"/>
        </w:rPr>
        <w:t>Le personnel d’encadrement ;</w:t>
      </w:r>
    </w:p>
    <w:p w14:paraId="193DEA7A" w14:textId="77777777" w:rsidR="00506B40" w:rsidRPr="00030CEB" w:rsidRDefault="00506B40" w:rsidP="001F36A1">
      <w:pPr>
        <w:widowControl w:val="0"/>
        <w:numPr>
          <w:ilvl w:val="0"/>
          <w:numId w:val="48"/>
        </w:numPr>
        <w:tabs>
          <w:tab w:val="left" w:pos="9072"/>
        </w:tabs>
        <w:autoSpaceDE w:val="0"/>
        <w:autoSpaceDN w:val="0"/>
        <w:ind w:right="967"/>
        <w:jc w:val="both"/>
        <w:rPr>
          <w:rFonts w:ascii="Bookman Old Style" w:hAnsi="Bookman Old Style"/>
          <w:lang w:eastAsia="en-GB"/>
        </w:rPr>
      </w:pPr>
      <w:r w:rsidRPr="00030CEB">
        <w:rPr>
          <w:rFonts w:ascii="Bookman Old Style" w:hAnsi="Bookman Old Style"/>
          <w:lang w:eastAsia="en-GB"/>
        </w:rPr>
        <w:t>Matériels ;</w:t>
      </w:r>
    </w:p>
    <w:p w14:paraId="77590FB3" w14:textId="77777777" w:rsidR="00506B40" w:rsidRPr="00030CEB" w:rsidRDefault="00506B40" w:rsidP="001F36A1">
      <w:pPr>
        <w:widowControl w:val="0"/>
        <w:numPr>
          <w:ilvl w:val="0"/>
          <w:numId w:val="48"/>
        </w:numPr>
        <w:tabs>
          <w:tab w:val="left" w:pos="9072"/>
        </w:tabs>
        <w:autoSpaceDE w:val="0"/>
        <w:autoSpaceDN w:val="0"/>
        <w:ind w:right="967"/>
        <w:jc w:val="both"/>
        <w:rPr>
          <w:rFonts w:ascii="Bookman Old Style" w:hAnsi="Bookman Old Style"/>
          <w:lang w:eastAsia="en-GB"/>
        </w:rPr>
      </w:pPr>
      <w:r w:rsidRPr="00030CEB">
        <w:rPr>
          <w:rFonts w:ascii="Bookman Old Style" w:hAnsi="Bookman Old Style"/>
          <w:lang w:eastAsia="en-GB"/>
        </w:rPr>
        <w:t xml:space="preserve">Référence et Note méthodologique </w:t>
      </w:r>
    </w:p>
    <w:p w14:paraId="2EBC4DE0" w14:textId="77777777" w:rsidR="00506B40" w:rsidRPr="00030CEB" w:rsidRDefault="00506B40" w:rsidP="00506B40">
      <w:pPr>
        <w:widowControl w:val="0"/>
        <w:tabs>
          <w:tab w:val="left" w:pos="9072"/>
        </w:tabs>
        <w:autoSpaceDE w:val="0"/>
        <w:autoSpaceDN w:val="0"/>
        <w:ind w:right="967"/>
        <w:jc w:val="both"/>
        <w:rPr>
          <w:rFonts w:ascii="Bookman Old Style" w:eastAsia="Arial Narrow" w:hAnsi="Bookman Old Style"/>
        </w:rPr>
      </w:pPr>
      <w:r w:rsidRPr="00030CEB">
        <w:rPr>
          <w:rFonts w:ascii="Bookman Old Style" w:hAnsi="Bookman Old Style"/>
          <w:b/>
          <w:u w:val="single"/>
          <w:lang w:eastAsia="en-GB"/>
        </w:rPr>
        <w:t>NB</w:t>
      </w:r>
      <w:r w:rsidRPr="00030CEB">
        <w:rPr>
          <w:rFonts w:ascii="Bookman Old Style" w:hAnsi="Bookman Old Style"/>
          <w:lang w:eastAsia="en-GB"/>
        </w:rPr>
        <w:t> : Un agent public sans justificatif de</w:t>
      </w:r>
      <w:r w:rsidRPr="00030CEB">
        <w:rPr>
          <w:rFonts w:ascii="Bookman Old Style" w:eastAsia="Arial Narrow" w:hAnsi="Bookman Old Style"/>
        </w:rPr>
        <w:t xml:space="preserve"> sa libération de la fonction publique ne sera pas évalué ;</w:t>
      </w:r>
    </w:p>
    <w:p w14:paraId="090449FE" w14:textId="77777777" w:rsidR="00506B40" w:rsidRPr="00030CEB" w:rsidRDefault="00506B40" w:rsidP="00506B40">
      <w:pPr>
        <w:widowControl w:val="0"/>
        <w:tabs>
          <w:tab w:val="left" w:pos="9072"/>
        </w:tabs>
        <w:autoSpaceDE w:val="0"/>
        <w:autoSpaceDN w:val="0"/>
        <w:spacing w:before="138"/>
        <w:ind w:left="612" w:right="967"/>
        <w:rPr>
          <w:rFonts w:ascii="Bookman Old Style" w:eastAsia="Arial Narrow" w:hAnsi="Bookman Old Style"/>
          <w:sz w:val="4"/>
        </w:rPr>
      </w:pPr>
    </w:p>
    <w:p w14:paraId="049750EC" w14:textId="77777777" w:rsidR="00506B40" w:rsidRPr="00030CEB" w:rsidRDefault="00506B40" w:rsidP="001F36A1">
      <w:pPr>
        <w:widowControl w:val="0"/>
        <w:numPr>
          <w:ilvl w:val="0"/>
          <w:numId w:val="81"/>
        </w:numPr>
        <w:tabs>
          <w:tab w:val="left" w:pos="612"/>
        </w:tabs>
        <w:autoSpaceDE w:val="0"/>
        <w:autoSpaceDN w:val="0"/>
        <w:jc w:val="both"/>
        <w:outlineLvl w:val="4"/>
        <w:rPr>
          <w:rFonts w:ascii="Bookman Old Style" w:eastAsia="Arial Narrow" w:hAnsi="Bookman Old Style"/>
          <w:b/>
          <w:bCs/>
        </w:rPr>
      </w:pPr>
      <w:r w:rsidRPr="00030CEB">
        <w:rPr>
          <w:rFonts w:ascii="Bookman Old Style" w:eastAsia="Arial Narrow" w:hAnsi="Bookman Old Style"/>
          <w:b/>
          <w:bCs/>
          <w:spacing w:val="-2"/>
        </w:rPr>
        <w:t>Attribution</w:t>
      </w:r>
    </w:p>
    <w:p w14:paraId="3C081153" w14:textId="7D24272F" w:rsidR="00506B40" w:rsidRPr="00030CEB" w:rsidRDefault="00506B40" w:rsidP="00506B40">
      <w:pPr>
        <w:widowControl w:val="0"/>
        <w:tabs>
          <w:tab w:val="left" w:pos="9072"/>
        </w:tabs>
        <w:suppressAutoHyphens/>
        <w:overflowPunct w:val="0"/>
        <w:autoSpaceDE w:val="0"/>
        <w:autoSpaceDN w:val="0"/>
        <w:adjustRightInd w:val="0"/>
        <w:spacing w:after="60"/>
        <w:ind w:right="1134"/>
        <w:jc w:val="both"/>
        <w:textAlignment w:val="baseline"/>
        <w:rPr>
          <w:rFonts w:ascii="Bookman Old Style" w:hAnsi="Bookman Old Style"/>
          <w:lang w:eastAsia="en-GB"/>
        </w:rPr>
      </w:pPr>
      <w:r w:rsidRPr="00030CEB">
        <w:rPr>
          <w:rFonts w:ascii="Bookman Old Style" w:eastAsia="Arial Narrow" w:hAnsi="Bookman Old Style"/>
        </w:rPr>
        <w:t>Le</w:t>
      </w:r>
      <w:r w:rsidRPr="00030CEB">
        <w:rPr>
          <w:rFonts w:ascii="Bookman Old Style" w:hAnsi="Bookman Old Style"/>
          <w:lang w:eastAsia="en-GB"/>
        </w:rPr>
        <w:t xml:space="preserve"> marché sera attribué au soumissionnaire présentant l’offre la moins-disant et remplissant les capacités techniques et administratives requises.</w:t>
      </w:r>
    </w:p>
    <w:p w14:paraId="1C8D81B5" w14:textId="77777777" w:rsidR="00506B40" w:rsidRPr="00030CEB" w:rsidRDefault="00506B40" w:rsidP="00506B40">
      <w:pPr>
        <w:tabs>
          <w:tab w:val="left" w:pos="9072"/>
        </w:tabs>
        <w:suppressAutoHyphens/>
        <w:overflowPunct w:val="0"/>
        <w:autoSpaceDE w:val="0"/>
        <w:autoSpaceDN w:val="0"/>
        <w:adjustRightInd w:val="0"/>
        <w:ind w:right="-30"/>
        <w:jc w:val="both"/>
        <w:textAlignment w:val="baseline"/>
        <w:rPr>
          <w:rFonts w:ascii="Bookman Old Style" w:hAnsi="Bookman Old Style"/>
          <w:lang w:eastAsia="en-GB"/>
        </w:rPr>
      </w:pPr>
      <w:r w:rsidRPr="00030CEB">
        <w:rPr>
          <w:rFonts w:ascii="Bookman Old Style" w:hAnsi="Bookman Old Style"/>
          <w:lang w:eastAsia="en-GB"/>
        </w:rPr>
        <w:t>Par ailleurs, le Maitre d’Ouvrages se réserve le droit de ne pas attribuer le marché dans le cadre du présent appel d’offres à un soumissionnaire qui, titulaire d’un contrat en cours dans la zone, a des performances non satisfaisante (résilier ou abandonné) ou peu satisfaisantes (mise en demeure dont l’évaluation a été jugée non satisfaisante ou constate de défaillance notifiée dans les six mois précédent l’attribution ou contrat en cours de résiliation).</w:t>
      </w:r>
    </w:p>
    <w:p w14:paraId="7BB5CD73" w14:textId="77777777" w:rsidR="00506B40" w:rsidRPr="00030CEB" w:rsidRDefault="00506B40" w:rsidP="001F36A1">
      <w:pPr>
        <w:widowControl w:val="0"/>
        <w:numPr>
          <w:ilvl w:val="0"/>
          <w:numId w:val="81"/>
        </w:numPr>
        <w:tabs>
          <w:tab w:val="left" w:pos="612"/>
        </w:tabs>
        <w:autoSpaceDE w:val="0"/>
        <w:autoSpaceDN w:val="0"/>
        <w:spacing w:line="276" w:lineRule="auto"/>
        <w:jc w:val="both"/>
        <w:outlineLvl w:val="4"/>
        <w:rPr>
          <w:rFonts w:ascii="Bookman Old Style" w:hAnsi="Bookman Old Style"/>
          <w:b/>
          <w:lang w:eastAsia="en-GB"/>
        </w:rPr>
      </w:pPr>
      <w:r w:rsidRPr="00030CEB">
        <w:rPr>
          <w:rFonts w:ascii="Bookman Old Style" w:hAnsi="Bookman Old Style"/>
          <w:b/>
          <w:lang w:eastAsia="en-GB"/>
        </w:rPr>
        <w:t xml:space="preserve">Nombre maximum de lots :  </w:t>
      </w:r>
    </w:p>
    <w:p w14:paraId="0897A6AC" w14:textId="75700F85" w:rsidR="00506B40" w:rsidRPr="00030CEB" w:rsidRDefault="00506B40" w:rsidP="00506B40">
      <w:pPr>
        <w:widowControl w:val="0"/>
        <w:tabs>
          <w:tab w:val="left" w:pos="612"/>
          <w:tab w:val="left" w:pos="9072"/>
        </w:tabs>
        <w:autoSpaceDE w:val="0"/>
        <w:autoSpaceDN w:val="0"/>
        <w:spacing w:line="276" w:lineRule="auto"/>
        <w:ind w:left="252"/>
        <w:jc w:val="both"/>
        <w:outlineLvl w:val="4"/>
        <w:rPr>
          <w:rFonts w:ascii="Bookman Old Style" w:hAnsi="Bookman Old Style"/>
          <w:lang w:eastAsia="en-GB"/>
        </w:rPr>
      </w:pPr>
      <w:r w:rsidRPr="00030CEB">
        <w:rPr>
          <w:rFonts w:ascii="Bookman Old Style" w:hAnsi="Bookman Old Style"/>
          <w:lang w:eastAsia="en-GB"/>
        </w:rPr>
        <w:t xml:space="preserve">Un candidat peut soumissionner pour un </w:t>
      </w:r>
      <w:r w:rsidR="00490DD1">
        <w:rPr>
          <w:rFonts w:ascii="Bookman Old Style" w:hAnsi="Bookman Old Style"/>
          <w:lang w:eastAsia="en-GB"/>
        </w:rPr>
        <w:t xml:space="preserve">seul </w:t>
      </w:r>
      <w:r w:rsidRPr="00030CEB">
        <w:rPr>
          <w:rFonts w:ascii="Bookman Old Style" w:hAnsi="Bookman Old Style"/>
          <w:lang w:eastAsia="en-GB"/>
        </w:rPr>
        <w:t xml:space="preserve">lot. </w:t>
      </w:r>
    </w:p>
    <w:p w14:paraId="3CE1CB8F" w14:textId="77777777" w:rsidR="00506B40" w:rsidRPr="00030CEB" w:rsidRDefault="00506B40" w:rsidP="001F36A1">
      <w:pPr>
        <w:widowControl w:val="0"/>
        <w:numPr>
          <w:ilvl w:val="0"/>
          <w:numId w:val="81"/>
        </w:numPr>
        <w:tabs>
          <w:tab w:val="left" w:pos="612"/>
        </w:tabs>
        <w:autoSpaceDE w:val="0"/>
        <w:autoSpaceDN w:val="0"/>
        <w:jc w:val="both"/>
        <w:outlineLvl w:val="4"/>
        <w:rPr>
          <w:rFonts w:ascii="Bookman Old Style" w:eastAsia="Arial Narrow" w:hAnsi="Bookman Old Style"/>
          <w:b/>
          <w:bCs/>
        </w:rPr>
      </w:pPr>
      <w:r w:rsidRPr="00030CEB">
        <w:rPr>
          <w:rFonts w:ascii="Bookman Old Style" w:eastAsia="Arial Narrow" w:hAnsi="Bookman Old Style"/>
          <w:b/>
          <w:bCs/>
        </w:rPr>
        <w:t>Durée</w:t>
      </w:r>
      <w:r w:rsidRPr="00030CEB">
        <w:rPr>
          <w:rFonts w:ascii="Bookman Old Style" w:eastAsia="Arial Narrow" w:hAnsi="Bookman Old Style"/>
          <w:b/>
          <w:bCs/>
          <w:spacing w:val="4"/>
        </w:rPr>
        <w:t xml:space="preserve"> </w:t>
      </w:r>
      <w:r w:rsidRPr="00030CEB">
        <w:rPr>
          <w:rFonts w:ascii="Bookman Old Style" w:eastAsia="Arial Narrow" w:hAnsi="Bookman Old Style"/>
          <w:b/>
          <w:bCs/>
        </w:rPr>
        <w:t>de</w:t>
      </w:r>
      <w:r w:rsidRPr="00030CEB">
        <w:rPr>
          <w:rFonts w:ascii="Bookman Old Style" w:eastAsia="Arial Narrow" w:hAnsi="Bookman Old Style"/>
          <w:b/>
          <w:bCs/>
          <w:spacing w:val="2"/>
        </w:rPr>
        <w:t xml:space="preserve"> </w:t>
      </w:r>
      <w:r w:rsidRPr="00030CEB">
        <w:rPr>
          <w:rFonts w:ascii="Bookman Old Style" w:eastAsia="Arial Narrow" w:hAnsi="Bookman Old Style"/>
          <w:b/>
          <w:bCs/>
        </w:rPr>
        <w:t>validité</w:t>
      </w:r>
      <w:r w:rsidRPr="00030CEB">
        <w:rPr>
          <w:rFonts w:ascii="Bookman Old Style" w:eastAsia="Arial Narrow" w:hAnsi="Bookman Old Style"/>
          <w:b/>
          <w:bCs/>
          <w:spacing w:val="1"/>
        </w:rPr>
        <w:t xml:space="preserve"> </w:t>
      </w:r>
      <w:r w:rsidRPr="00030CEB">
        <w:rPr>
          <w:rFonts w:ascii="Bookman Old Style" w:eastAsia="Arial Narrow" w:hAnsi="Bookman Old Style"/>
          <w:b/>
          <w:bCs/>
        </w:rPr>
        <w:t>des</w:t>
      </w:r>
      <w:r w:rsidRPr="00030CEB">
        <w:rPr>
          <w:rFonts w:ascii="Bookman Old Style" w:eastAsia="Arial Narrow" w:hAnsi="Bookman Old Style"/>
          <w:b/>
          <w:bCs/>
          <w:spacing w:val="3"/>
        </w:rPr>
        <w:t xml:space="preserve"> </w:t>
      </w:r>
      <w:r w:rsidRPr="00030CEB">
        <w:rPr>
          <w:rFonts w:ascii="Bookman Old Style" w:eastAsia="Arial Narrow" w:hAnsi="Bookman Old Style"/>
          <w:b/>
          <w:bCs/>
          <w:spacing w:val="-2"/>
        </w:rPr>
        <w:t>offres</w:t>
      </w:r>
    </w:p>
    <w:p w14:paraId="3D4AF3D5" w14:textId="0AA8C60C" w:rsidR="00506B40" w:rsidRPr="00030CEB" w:rsidRDefault="00506B40" w:rsidP="00506B40">
      <w:pPr>
        <w:widowControl w:val="0"/>
        <w:tabs>
          <w:tab w:val="left" w:pos="612"/>
          <w:tab w:val="left" w:pos="9072"/>
        </w:tabs>
        <w:autoSpaceDE w:val="0"/>
        <w:autoSpaceDN w:val="0"/>
        <w:jc w:val="both"/>
        <w:outlineLvl w:val="4"/>
        <w:rPr>
          <w:rFonts w:ascii="Bookman Old Style" w:eastAsia="Arial Narrow" w:hAnsi="Bookman Old Style"/>
        </w:rPr>
      </w:pPr>
      <w:r w:rsidRPr="00030CEB">
        <w:rPr>
          <w:rFonts w:ascii="Bookman Old Style" w:eastAsia="Arial Narrow" w:hAnsi="Bookman Old Style"/>
        </w:rPr>
        <w:t xml:space="preserve">Les soumissionnaires restent engagés par leur offre pendant </w:t>
      </w:r>
      <w:r w:rsidR="00490DD1" w:rsidRPr="00490DD1">
        <w:rPr>
          <w:rFonts w:ascii="Bookman Old Style" w:eastAsia="Arial Narrow" w:hAnsi="Bookman Old Style"/>
          <w:b/>
          <w:bCs/>
        </w:rPr>
        <w:t>Quatre-vingt-dix</w:t>
      </w:r>
      <w:proofErr w:type="gramStart"/>
      <w:r w:rsidR="00490DD1" w:rsidRPr="00490DD1">
        <w:rPr>
          <w:rFonts w:ascii="Bookman Old Style" w:eastAsia="Arial Narrow" w:hAnsi="Bookman Old Style"/>
          <w:b/>
          <w:bCs/>
        </w:rPr>
        <w:t>(</w:t>
      </w:r>
      <w:r w:rsidRPr="00490DD1">
        <w:rPr>
          <w:rFonts w:ascii="Bookman Old Style" w:eastAsia="Arial Narrow" w:hAnsi="Bookman Old Style"/>
          <w:b/>
          <w:bCs/>
        </w:rPr>
        <w:t xml:space="preserve"> 90</w:t>
      </w:r>
      <w:proofErr w:type="gramEnd"/>
      <w:r w:rsidR="00490DD1" w:rsidRPr="00490DD1">
        <w:rPr>
          <w:rFonts w:ascii="Bookman Old Style" w:eastAsia="Arial Narrow" w:hAnsi="Bookman Old Style"/>
          <w:b/>
          <w:bCs/>
        </w:rPr>
        <w:t>)</w:t>
      </w:r>
      <w:r w:rsidRPr="00030CEB">
        <w:rPr>
          <w:rFonts w:ascii="Bookman Old Style" w:eastAsia="Arial Narrow" w:hAnsi="Bookman Old Style"/>
        </w:rPr>
        <w:t xml:space="preserve"> jours à partir de la date limite initiale fixée pour la remise des offres.</w:t>
      </w:r>
    </w:p>
    <w:p w14:paraId="7F7905C5" w14:textId="77777777" w:rsidR="00506B40" w:rsidRPr="00030CEB" w:rsidRDefault="00506B40" w:rsidP="00506B40">
      <w:pPr>
        <w:widowControl w:val="0"/>
        <w:tabs>
          <w:tab w:val="left" w:pos="9072"/>
        </w:tabs>
        <w:autoSpaceDE w:val="0"/>
        <w:autoSpaceDN w:val="0"/>
        <w:spacing w:before="52"/>
        <w:rPr>
          <w:rFonts w:ascii="Bookman Old Style" w:eastAsia="Arial Narrow" w:hAnsi="Bookman Old Style"/>
          <w:sz w:val="10"/>
        </w:rPr>
      </w:pPr>
    </w:p>
    <w:p w14:paraId="60DF5D23" w14:textId="77777777" w:rsidR="00506B40" w:rsidRPr="00030CEB" w:rsidRDefault="00506B40" w:rsidP="001F36A1">
      <w:pPr>
        <w:widowControl w:val="0"/>
        <w:numPr>
          <w:ilvl w:val="0"/>
          <w:numId w:val="81"/>
        </w:numPr>
        <w:tabs>
          <w:tab w:val="left" w:pos="612"/>
        </w:tabs>
        <w:autoSpaceDE w:val="0"/>
        <w:autoSpaceDN w:val="0"/>
        <w:jc w:val="both"/>
        <w:outlineLvl w:val="4"/>
        <w:rPr>
          <w:rFonts w:ascii="Bookman Old Style" w:eastAsia="Arial Narrow" w:hAnsi="Bookman Old Style"/>
          <w:b/>
          <w:bCs/>
        </w:rPr>
      </w:pPr>
      <w:r w:rsidRPr="00030CEB">
        <w:rPr>
          <w:rFonts w:ascii="Bookman Old Style" w:eastAsia="Arial Narrow" w:hAnsi="Bookman Old Style"/>
          <w:b/>
          <w:bCs/>
        </w:rPr>
        <w:t>Renseignements</w:t>
      </w:r>
      <w:r w:rsidRPr="00030CEB">
        <w:rPr>
          <w:rFonts w:ascii="Bookman Old Style" w:eastAsia="Arial Narrow" w:hAnsi="Bookman Old Style"/>
          <w:b/>
          <w:bCs/>
          <w:spacing w:val="-3"/>
        </w:rPr>
        <w:t xml:space="preserve"> </w:t>
      </w:r>
      <w:r w:rsidRPr="00030CEB">
        <w:rPr>
          <w:rFonts w:ascii="Bookman Old Style" w:eastAsia="Arial Narrow" w:hAnsi="Bookman Old Style"/>
          <w:b/>
          <w:bCs/>
          <w:spacing w:val="-2"/>
        </w:rPr>
        <w:t>complémentaires</w:t>
      </w:r>
    </w:p>
    <w:p w14:paraId="7B9B4741" w14:textId="205FE6C9" w:rsidR="00506B40" w:rsidRPr="00030CEB" w:rsidRDefault="00814049" w:rsidP="00506B40">
      <w:pPr>
        <w:widowControl w:val="0"/>
        <w:tabs>
          <w:tab w:val="left" w:pos="612"/>
          <w:tab w:val="left" w:pos="9072"/>
        </w:tabs>
        <w:autoSpaceDE w:val="0"/>
        <w:autoSpaceDN w:val="0"/>
        <w:jc w:val="both"/>
        <w:outlineLvl w:val="4"/>
        <w:rPr>
          <w:rFonts w:ascii="Bookman Old Style" w:eastAsia="Arial Narrow" w:hAnsi="Bookman Old Style"/>
        </w:rPr>
      </w:pPr>
      <w:r w:rsidRPr="00814049">
        <w:rPr>
          <w:rFonts w:ascii="Bookman Old Style" w:eastAsia="Arial Narrow" w:hAnsi="Bookman Old Style"/>
        </w:rPr>
        <w:t>Les renseignements techniques complémentaires peuvent être obtenus auprès de la Délégation Régionale de travaux publics du Nord-Ouest, T</w:t>
      </w:r>
      <w:r>
        <w:rPr>
          <w:rFonts w:ascii="Bookman Old Style" w:eastAsia="Arial Narrow" w:hAnsi="Bookman Old Style"/>
        </w:rPr>
        <w:t>el. +237 233 361 148</w:t>
      </w:r>
      <w:r w:rsidR="00506B40" w:rsidRPr="00030CEB">
        <w:rPr>
          <w:rFonts w:ascii="Bookman Old Style" w:eastAsia="Arial Narrow" w:hAnsi="Bookman Old Style"/>
        </w:rPr>
        <w:t xml:space="preserve"> ou en ligne sur la plateforme COLEPS aux adresses </w:t>
      </w:r>
      <w:hyperlink r:id="rId10" w:history="1">
        <w:r w:rsidR="00506B40" w:rsidRPr="00030CEB">
          <w:rPr>
            <w:rFonts w:ascii="Bookman Old Style" w:eastAsia="Arial Narrow" w:hAnsi="Bookman Old Style"/>
            <w:u w:val="single"/>
          </w:rPr>
          <w:t>http://www.marchespublics.cm</w:t>
        </w:r>
      </w:hyperlink>
      <w:r w:rsidR="00506B40" w:rsidRPr="00030CEB">
        <w:rPr>
          <w:rFonts w:ascii="Bookman Old Style" w:eastAsia="Arial Narrow" w:hAnsi="Bookman Old Style"/>
        </w:rPr>
        <w:t xml:space="preserve"> et </w:t>
      </w:r>
      <w:hyperlink r:id="rId11">
        <w:r w:rsidR="00506B40" w:rsidRPr="00030CEB">
          <w:rPr>
            <w:rFonts w:ascii="Bookman Old Style" w:eastAsia="Arial Narrow" w:hAnsi="Bookman Old Style"/>
          </w:rPr>
          <w:t>http://www.publiccontracts.cm</w:t>
        </w:r>
      </w:hyperlink>
      <w:r w:rsidR="00506B40" w:rsidRPr="00030CEB">
        <w:rPr>
          <w:rFonts w:ascii="Bookman Old Style" w:eastAsia="Arial Narrow" w:hAnsi="Bookman Old Style"/>
        </w:rPr>
        <w:t>, ou tout autres moyens de communication électronique indiqué par le Maître d’Ouvrage.</w:t>
      </w:r>
    </w:p>
    <w:p w14:paraId="0F0976D6" w14:textId="77777777" w:rsidR="00506B40" w:rsidRPr="00030CEB" w:rsidRDefault="00506B40" w:rsidP="001F36A1">
      <w:pPr>
        <w:widowControl w:val="0"/>
        <w:numPr>
          <w:ilvl w:val="0"/>
          <w:numId w:val="81"/>
        </w:numPr>
        <w:tabs>
          <w:tab w:val="left" w:pos="612"/>
        </w:tabs>
        <w:autoSpaceDE w:val="0"/>
        <w:autoSpaceDN w:val="0"/>
        <w:spacing w:before="303"/>
        <w:ind w:right="254"/>
        <w:jc w:val="both"/>
        <w:outlineLvl w:val="4"/>
        <w:rPr>
          <w:rFonts w:ascii="Bookman Old Style" w:eastAsia="Arial Narrow" w:hAnsi="Bookman Old Style"/>
          <w:b/>
          <w:bCs/>
        </w:rPr>
      </w:pPr>
      <w:r w:rsidRPr="00030CEB">
        <w:rPr>
          <w:rFonts w:ascii="Bookman Old Style" w:eastAsia="Arial Narrow" w:hAnsi="Bookman Old Style"/>
          <w:b/>
          <w:bCs/>
        </w:rPr>
        <w:t>Lutte</w:t>
      </w:r>
      <w:r w:rsidRPr="00030CEB">
        <w:rPr>
          <w:rFonts w:ascii="Bookman Old Style" w:eastAsia="Arial Narrow" w:hAnsi="Bookman Old Style"/>
          <w:b/>
          <w:bCs/>
          <w:spacing w:val="-9"/>
        </w:rPr>
        <w:t xml:space="preserve"> </w:t>
      </w:r>
      <w:r w:rsidRPr="00030CEB">
        <w:rPr>
          <w:rFonts w:ascii="Bookman Old Style" w:eastAsia="Arial Narrow" w:hAnsi="Bookman Old Style"/>
          <w:b/>
          <w:bCs/>
        </w:rPr>
        <w:t>contre</w:t>
      </w:r>
      <w:r w:rsidRPr="00030CEB">
        <w:rPr>
          <w:rFonts w:ascii="Bookman Old Style" w:eastAsia="Arial Narrow" w:hAnsi="Bookman Old Style"/>
          <w:b/>
          <w:bCs/>
          <w:spacing w:val="-5"/>
        </w:rPr>
        <w:t xml:space="preserve"> </w:t>
      </w:r>
      <w:r w:rsidRPr="00030CEB">
        <w:rPr>
          <w:rFonts w:ascii="Bookman Old Style" w:eastAsia="Arial Narrow" w:hAnsi="Bookman Old Style"/>
          <w:b/>
          <w:bCs/>
        </w:rPr>
        <w:t>la</w:t>
      </w:r>
      <w:r w:rsidRPr="00030CEB">
        <w:rPr>
          <w:rFonts w:ascii="Bookman Old Style" w:eastAsia="Arial Narrow" w:hAnsi="Bookman Old Style"/>
          <w:b/>
          <w:bCs/>
          <w:spacing w:val="-3"/>
        </w:rPr>
        <w:t xml:space="preserve"> </w:t>
      </w:r>
      <w:r w:rsidRPr="00030CEB">
        <w:rPr>
          <w:rFonts w:ascii="Bookman Old Style" w:eastAsia="Arial Narrow" w:hAnsi="Bookman Old Style"/>
          <w:b/>
          <w:bCs/>
        </w:rPr>
        <w:t>corruption</w:t>
      </w:r>
      <w:r w:rsidRPr="00030CEB">
        <w:rPr>
          <w:rFonts w:ascii="Bookman Old Style" w:eastAsia="Arial Narrow" w:hAnsi="Bookman Old Style"/>
          <w:b/>
          <w:bCs/>
          <w:spacing w:val="-5"/>
        </w:rPr>
        <w:t xml:space="preserve"> </w:t>
      </w:r>
      <w:r w:rsidRPr="00030CEB">
        <w:rPr>
          <w:rFonts w:ascii="Bookman Old Style" w:eastAsia="Arial Narrow" w:hAnsi="Bookman Old Style"/>
          <w:b/>
          <w:bCs/>
        </w:rPr>
        <w:t>et</w:t>
      </w:r>
      <w:r w:rsidRPr="00030CEB">
        <w:rPr>
          <w:rFonts w:ascii="Bookman Old Style" w:eastAsia="Arial Narrow" w:hAnsi="Bookman Old Style"/>
          <w:b/>
          <w:bCs/>
          <w:spacing w:val="-5"/>
        </w:rPr>
        <w:t xml:space="preserve"> </w:t>
      </w:r>
      <w:r w:rsidRPr="00030CEB">
        <w:rPr>
          <w:rFonts w:ascii="Bookman Old Style" w:eastAsia="Arial Narrow" w:hAnsi="Bookman Old Style"/>
          <w:b/>
          <w:bCs/>
        </w:rPr>
        <w:t>les</w:t>
      </w:r>
      <w:r w:rsidRPr="00030CEB">
        <w:rPr>
          <w:rFonts w:ascii="Bookman Old Style" w:eastAsia="Arial Narrow" w:hAnsi="Bookman Old Style"/>
          <w:b/>
          <w:bCs/>
          <w:spacing w:val="-5"/>
        </w:rPr>
        <w:t xml:space="preserve"> </w:t>
      </w:r>
      <w:r w:rsidRPr="00030CEB">
        <w:rPr>
          <w:rFonts w:ascii="Bookman Old Style" w:eastAsia="Arial Narrow" w:hAnsi="Bookman Old Style"/>
          <w:b/>
          <w:bCs/>
        </w:rPr>
        <w:t>mauvaises</w:t>
      </w:r>
      <w:r w:rsidRPr="00030CEB">
        <w:rPr>
          <w:rFonts w:ascii="Bookman Old Style" w:eastAsia="Arial Narrow" w:hAnsi="Bookman Old Style"/>
          <w:b/>
          <w:bCs/>
          <w:spacing w:val="-1"/>
        </w:rPr>
        <w:t xml:space="preserve"> </w:t>
      </w:r>
      <w:r w:rsidRPr="00030CEB">
        <w:rPr>
          <w:rFonts w:ascii="Bookman Old Style" w:eastAsia="Arial Narrow" w:hAnsi="Bookman Old Style"/>
          <w:b/>
          <w:bCs/>
          <w:spacing w:val="-2"/>
        </w:rPr>
        <w:t>pratiques</w:t>
      </w:r>
    </w:p>
    <w:p w14:paraId="516D6E1F" w14:textId="70624110" w:rsidR="00C750C9" w:rsidRPr="000211D6" w:rsidRDefault="00506B40" w:rsidP="000211D6">
      <w:pPr>
        <w:widowControl w:val="0"/>
        <w:tabs>
          <w:tab w:val="left" w:leader="dot" w:pos="8237"/>
          <w:tab w:val="left" w:pos="9072"/>
        </w:tabs>
        <w:autoSpaceDE w:val="0"/>
        <w:autoSpaceDN w:val="0"/>
        <w:ind w:left="252" w:right="254"/>
        <w:jc w:val="both"/>
        <w:rPr>
          <w:rFonts w:ascii="Bookman Old Style" w:eastAsia="Arial Narrow" w:hAnsi="Bookman Old Style"/>
          <w:sz w:val="14"/>
        </w:rPr>
      </w:pPr>
      <w:r w:rsidRPr="00030CEB">
        <w:rPr>
          <w:rFonts w:ascii="Bookman Old Style" w:eastAsia="Arial Narrow" w:hAnsi="Bookman Old Style"/>
        </w:rPr>
        <w:t>Pour toute dénonciation pour des pratiques, faits ou actes de corruption ou faits de mauvaises pratiques, bien vouloir</w:t>
      </w:r>
      <w:r w:rsidRPr="00030CEB">
        <w:rPr>
          <w:rFonts w:ascii="Bookman Old Style" w:eastAsia="Arial Narrow" w:hAnsi="Bookman Old Style"/>
          <w:spacing w:val="-5"/>
        </w:rPr>
        <w:t xml:space="preserve"> </w:t>
      </w:r>
      <w:r w:rsidRPr="00030CEB">
        <w:rPr>
          <w:rFonts w:ascii="Bookman Old Style" w:eastAsia="Arial Narrow" w:hAnsi="Bookman Old Style"/>
        </w:rPr>
        <w:t>appeler</w:t>
      </w:r>
      <w:r w:rsidRPr="00030CEB">
        <w:rPr>
          <w:rFonts w:ascii="Bookman Old Style" w:eastAsia="Arial Narrow" w:hAnsi="Bookman Old Style"/>
          <w:spacing w:val="-3"/>
        </w:rPr>
        <w:t xml:space="preserve"> </w:t>
      </w:r>
      <w:r w:rsidRPr="00030CEB">
        <w:rPr>
          <w:rFonts w:ascii="Bookman Old Style" w:eastAsia="Arial Narrow" w:hAnsi="Bookman Old Style"/>
        </w:rPr>
        <w:t>la</w:t>
      </w:r>
      <w:r w:rsidRPr="00030CEB">
        <w:rPr>
          <w:rFonts w:ascii="Bookman Old Style" w:eastAsia="Arial Narrow" w:hAnsi="Bookman Old Style"/>
          <w:spacing w:val="-4"/>
        </w:rPr>
        <w:t xml:space="preserve"> </w:t>
      </w:r>
      <w:r w:rsidRPr="00030CEB">
        <w:rPr>
          <w:rFonts w:ascii="Bookman Old Style" w:eastAsia="Arial Narrow" w:hAnsi="Bookman Old Style"/>
        </w:rPr>
        <w:t>CONAC</w:t>
      </w:r>
      <w:r w:rsidRPr="00030CEB">
        <w:rPr>
          <w:rFonts w:ascii="Bookman Old Style" w:eastAsia="Arial Narrow" w:hAnsi="Bookman Old Style"/>
          <w:spacing w:val="-5"/>
        </w:rPr>
        <w:t xml:space="preserve"> </w:t>
      </w:r>
      <w:r w:rsidRPr="00030CEB">
        <w:rPr>
          <w:rFonts w:ascii="Bookman Old Style" w:eastAsia="Arial Narrow" w:hAnsi="Bookman Old Style"/>
        </w:rPr>
        <w:t>au</w:t>
      </w:r>
      <w:r w:rsidRPr="00030CEB">
        <w:rPr>
          <w:rFonts w:ascii="Bookman Old Style" w:eastAsia="Arial Narrow" w:hAnsi="Bookman Old Style"/>
          <w:spacing w:val="-4"/>
        </w:rPr>
        <w:t xml:space="preserve"> </w:t>
      </w:r>
      <w:r w:rsidRPr="00030CEB">
        <w:rPr>
          <w:rFonts w:ascii="Bookman Old Style" w:eastAsia="Arial Narrow" w:hAnsi="Bookman Old Style"/>
        </w:rPr>
        <w:t>numéro</w:t>
      </w:r>
      <w:r w:rsidRPr="00030CEB">
        <w:rPr>
          <w:rFonts w:ascii="Bookman Old Style" w:eastAsia="Arial Narrow" w:hAnsi="Bookman Old Style"/>
          <w:spacing w:val="-7"/>
        </w:rPr>
        <w:t xml:space="preserve"> </w:t>
      </w:r>
      <w:r w:rsidRPr="00030CEB">
        <w:rPr>
          <w:rFonts w:ascii="Bookman Old Style" w:eastAsia="Arial Narrow" w:hAnsi="Bookman Old Style"/>
        </w:rPr>
        <w:t>1517,</w:t>
      </w:r>
      <w:r w:rsidRPr="00030CEB">
        <w:rPr>
          <w:rFonts w:ascii="Bookman Old Style" w:eastAsia="Arial Narrow" w:hAnsi="Bookman Old Style"/>
          <w:spacing w:val="-2"/>
        </w:rPr>
        <w:t xml:space="preserve"> </w:t>
      </w:r>
      <w:r w:rsidRPr="00030CEB">
        <w:rPr>
          <w:rFonts w:ascii="Bookman Old Style" w:eastAsia="Arial Narrow" w:hAnsi="Bookman Old Style"/>
        </w:rPr>
        <w:t>l’Autorité</w:t>
      </w:r>
      <w:r w:rsidRPr="00030CEB">
        <w:rPr>
          <w:rFonts w:ascii="Bookman Old Style" w:eastAsia="Arial Narrow" w:hAnsi="Bookman Old Style"/>
          <w:spacing w:val="-3"/>
        </w:rPr>
        <w:t xml:space="preserve"> </w:t>
      </w:r>
      <w:r w:rsidRPr="00030CEB">
        <w:rPr>
          <w:rFonts w:ascii="Bookman Old Style" w:eastAsia="Arial Narrow" w:hAnsi="Bookman Old Style"/>
        </w:rPr>
        <w:t>chargée</w:t>
      </w:r>
      <w:r w:rsidRPr="00030CEB">
        <w:rPr>
          <w:rFonts w:ascii="Bookman Old Style" w:eastAsia="Arial Narrow" w:hAnsi="Bookman Old Style"/>
          <w:spacing w:val="-6"/>
        </w:rPr>
        <w:t xml:space="preserve"> </w:t>
      </w:r>
      <w:r w:rsidRPr="00030CEB">
        <w:rPr>
          <w:rFonts w:ascii="Bookman Old Style" w:eastAsia="Arial Narrow" w:hAnsi="Bookman Old Style"/>
        </w:rPr>
        <w:t>des</w:t>
      </w:r>
      <w:r w:rsidRPr="00030CEB">
        <w:rPr>
          <w:rFonts w:ascii="Bookman Old Style" w:eastAsia="Arial Narrow" w:hAnsi="Bookman Old Style"/>
          <w:spacing w:val="-4"/>
        </w:rPr>
        <w:t xml:space="preserve"> </w:t>
      </w:r>
      <w:r w:rsidRPr="00030CEB">
        <w:rPr>
          <w:rFonts w:ascii="Bookman Old Style" w:eastAsia="Arial Narrow" w:hAnsi="Bookman Old Style"/>
        </w:rPr>
        <w:t>Marchés</w:t>
      </w:r>
      <w:r w:rsidRPr="00030CEB">
        <w:rPr>
          <w:rFonts w:ascii="Bookman Old Style" w:eastAsia="Arial Narrow" w:hAnsi="Bookman Old Style"/>
          <w:spacing w:val="-4"/>
        </w:rPr>
        <w:t xml:space="preserve"> </w:t>
      </w:r>
      <w:r w:rsidRPr="00030CEB">
        <w:rPr>
          <w:rFonts w:ascii="Bookman Old Style" w:eastAsia="Arial Narrow" w:hAnsi="Bookman Old Style"/>
        </w:rPr>
        <w:t>Publics</w:t>
      </w:r>
      <w:r w:rsidRPr="00030CEB">
        <w:rPr>
          <w:rFonts w:ascii="Bookman Old Style" w:eastAsia="Arial Narrow" w:hAnsi="Bookman Old Style"/>
          <w:spacing w:val="-7"/>
        </w:rPr>
        <w:t xml:space="preserve"> </w:t>
      </w:r>
      <w:r w:rsidRPr="00030CEB">
        <w:rPr>
          <w:rFonts w:ascii="Bookman Old Style" w:eastAsia="Arial Narrow" w:hAnsi="Bookman Old Style"/>
        </w:rPr>
        <w:t>(MINMAP)</w:t>
      </w:r>
      <w:r w:rsidRPr="00030CEB">
        <w:rPr>
          <w:rFonts w:ascii="Bookman Old Style" w:eastAsia="Arial Narrow" w:hAnsi="Bookman Old Style"/>
          <w:spacing w:val="-5"/>
        </w:rPr>
        <w:t xml:space="preserve"> </w:t>
      </w:r>
      <w:r w:rsidRPr="00030CEB">
        <w:rPr>
          <w:rFonts w:ascii="Bookman Old Style" w:eastAsia="Arial Narrow" w:hAnsi="Bookman Old Style"/>
        </w:rPr>
        <w:t>(SMS</w:t>
      </w:r>
      <w:r w:rsidRPr="00030CEB">
        <w:rPr>
          <w:rFonts w:ascii="Bookman Old Style" w:eastAsia="Arial Narrow" w:hAnsi="Bookman Old Style"/>
          <w:spacing w:val="-4"/>
        </w:rPr>
        <w:t xml:space="preserve"> </w:t>
      </w:r>
      <w:r w:rsidRPr="00030CEB">
        <w:rPr>
          <w:rFonts w:ascii="Bookman Old Style" w:eastAsia="Arial Narrow" w:hAnsi="Bookman Old Style"/>
        </w:rPr>
        <w:t>ou</w:t>
      </w:r>
      <w:r w:rsidRPr="00030CEB">
        <w:rPr>
          <w:rFonts w:ascii="Bookman Old Style" w:eastAsia="Arial Narrow" w:hAnsi="Bookman Old Style"/>
          <w:spacing w:val="-4"/>
        </w:rPr>
        <w:t xml:space="preserve"> </w:t>
      </w:r>
      <w:r w:rsidRPr="00030CEB">
        <w:rPr>
          <w:rFonts w:ascii="Bookman Old Style" w:eastAsia="Arial Narrow" w:hAnsi="Bookman Old Style"/>
        </w:rPr>
        <w:t>appel) aux</w:t>
      </w:r>
      <w:r w:rsidRPr="00030CEB">
        <w:rPr>
          <w:rFonts w:ascii="Bookman Old Style" w:eastAsia="Arial Narrow" w:hAnsi="Bookman Old Style"/>
          <w:spacing w:val="18"/>
        </w:rPr>
        <w:t xml:space="preserve"> </w:t>
      </w:r>
      <w:r w:rsidRPr="00030CEB">
        <w:rPr>
          <w:rFonts w:ascii="Bookman Old Style" w:eastAsia="Arial Narrow" w:hAnsi="Bookman Old Style"/>
        </w:rPr>
        <w:t>numéros</w:t>
      </w:r>
      <w:r w:rsidRPr="00030CEB">
        <w:rPr>
          <w:rFonts w:ascii="Bookman Old Style" w:eastAsia="Arial Narrow" w:hAnsi="Bookman Old Style"/>
          <w:spacing w:val="2"/>
        </w:rPr>
        <w:t xml:space="preserve"> </w:t>
      </w:r>
      <w:r w:rsidRPr="00030CEB">
        <w:rPr>
          <w:rFonts w:ascii="Bookman Old Style" w:eastAsia="Arial Narrow" w:hAnsi="Bookman Old Style"/>
        </w:rPr>
        <w:t>:</w:t>
      </w:r>
      <w:r w:rsidRPr="00030CEB">
        <w:rPr>
          <w:rFonts w:ascii="Bookman Old Style" w:eastAsia="Arial Narrow" w:hAnsi="Bookman Old Style"/>
          <w:spacing w:val="18"/>
        </w:rPr>
        <w:t xml:space="preserve"> </w:t>
      </w:r>
      <w:r w:rsidRPr="00030CEB">
        <w:rPr>
          <w:rFonts w:ascii="Bookman Old Style" w:eastAsia="Arial Narrow" w:hAnsi="Bookman Old Style"/>
        </w:rPr>
        <w:t>(+237)</w:t>
      </w:r>
      <w:r w:rsidRPr="00030CEB">
        <w:rPr>
          <w:rFonts w:ascii="Bookman Old Style" w:eastAsia="Arial Narrow" w:hAnsi="Bookman Old Style"/>
          <w:spacing w:val="17"/>
        </w:rPr>
        <w:t xml:space="preserve"> </w:t>
      </w:r>
      <w:r w:rsidRPr="00030CEB">
        <w:rPr>
          <w:rFonts w:ascii="Bookman Old Style" w:eastAsia="Arial Narrow" w:hAnsi="Bookman Old Style"/>
        </w:rPr>
        <w:t>673</w:t>
      </w:r>
      <w:r w:rsidRPr="00030CEB">
        <w:rPr>
          <w:rFonts w:ascii="Bookman Old Style" w:eastAsia="Arial Narrow" w:hAnsi="Bookman Old Style"/>
          <w:spacing w:val="17"/>
        </w:rPr>
        <w:t xml:space="preserve"> </w:t>
      </w:r>
      <w:r w:rsidRPr="00030CEB">
        <w:rPr>
          <w:rFonts w:ascii="Bookman Old Style" w:eastAsia="Arial Narrow" w:hAnsi="Bookman Old Style"/>
        </w:rPr>
        <w:t>20</w:t>
      </w:r>
      <w:r w:rsidRPr="00030CEB">
        <w:rPr>
          <w:rFonts w:ascii="Bookman Old Style" w:eastAsia="Arial Narrow" w:hAnsi="Bookman Old Style"/>
          <w:spacing w:val="19"/>
        </w:rPr>
        <w:t xml:space="preserve"> </w:t>
      </w:r>
      <w:r w:rsidRPr="00030CEB">
        <w:rPr>
          <w:rFonts w:ascii="Bookman Old Style" w:eastAsia="Arial Narrow" w:hAnsi="Bookman Old Style"/>
        </w:rPr>
        <w:t>57</w:t>
      </w:r>
      <w:r w:rsidRPr="00030CEB">
        <w:rPr>
          <w:rFonts w:ascii="Bookman Old Style" w:eastAsia="Arial Narrow" w:hAnsi="Bookman Old Style"/>
          <w:spacing w:val="17"/>
        </w:rPr>
        <w:t xml:space="preserve"> </w:t>
      </w:r>
      <w:r w:rsidRPr="00030CEB">
        <w:rPr>
          <w:rFonts w:ascii="Bookman Old Style" w:eastAsia="Arial Narrow" w:hAnsi="Bookman Old Style"/>
        </w:rPr>
        <w:t>25</w:t>
      </w:r>
      <w:r w:rsidRPr="00030CEB">
        <w:rPr>
          <w:rFonts w:ascii="Bookman Old Style" w:eastAsia="Arial Narrow" w:hAnsi="Bookman Old Style"/>
          <w:spacing w:val="19"/>
        </w:rPr>
        <w:t xml:space="preserve"> </w:t>
      </w:r>
      <w:r w:rsidRPr="00030CEB">
        <w:rPr>
          <w:rFonts w:ascii="Bookman Old Style" w:eastAsia="Arial Narrow" w:hAnsi="Bookman Old Style"/>
        </w:rPr>
        <w:t>et</w:t>
      </w:r>
      <w:r w:rsidRPr="00030CEB">
        <w:rPr>
          <w:rFonts w:ascii="Bookman Old Style" w:eastAsia="Arial Narrow" w:hAnsi="Bookman Old Style"/>
          <w:spacing w:val="17"/>
        </w:rPr>
        <w:t xml:space="preserve"> </w:t>
      </w:r>
      <w:r w:rsidRPr="00030CEB">
        <w:rPr>
          <w:rFonts w:ascii="Bookman Old Style" w:eastAsia="Arial Narrow" w:hAnsi="Bookman Old Style"/>
        </w:rPr>
        <w:t>699</w:t>
      </w:r>
      <w:r w:rsidRPr="00030CEB">
        <w:rPr>
          <w:rFonts w:ascii="Bookman Old Style" w:eastAsia="Arial Narrow" w:hAnsi="Bookman Old Style"/>
          <w:spacing w:val="16"/>
        </w:rPr>
        <w:t xml:space="preserve"> </w:t>
      </w:r>
      <w:r w:rsidRPr="00030CEB">
        <w:rPr>
          <w:rFonts w:ascii="Bookman Old Style" w:eastAsia="Arial Narrow" w:hAnsi="Bookman Old Style"/>
        </w:rPr>
        <w:t>37</w:t>
      </w:r>
      <w:r w:rsidRPr="00030CEB">
        <w:rPr>
          <w:rFonts w:ascii="Bookman Old Style" w:eastAsia="Arial Narrow" w:hAnsi="Bookman Old Style"/>
          <w:spacing w:val="20"/>
        </w:rPr>
        <w:t xml:space="preserve"> </w:t>
      </w:r>
      <w:r w:rsidRPr="00030CEB">
        <w:rPr>
          <w:rFonts w:ascii="Bookman Old Style" w:eastAsia="Arial Narrow" w:hAnsi="Bookman Old Style"/>
        </w:rPr>
        <w:t>07</w:t>
      </w:r>
      <w:r w:rsidRPr="00030CEB">
        <w:rPr>
          <w:rFonts w:ascii="Bookman Old Style" w:eastAsia="Arial Narrow" w:hAnsi="Bookman Old Style"/>
          <w:spacing w:val="19"/>
        </w:rPr>
        <w:t xml:space="preserve"> </w:t>
      </w:r>
      <w:r w:rsidRPr="00030CEB">
        <w:rPr>
          <w:rFonts w:ascii="Bookman Old Style" w:eastAsia="Arial Narrow" w:hAnsi="Bookman Old Style"/>
        </w:rPr>
        <w:t>48 ou le  MINTP au numéro 88002042</w:t>
      </w:r>
    </w:p>
    <w:p w14:paraId="0FAAAD3B" w14:textId="77777777" w:rsidR="00C20AD7" w:rsidRDefault="00C20AD7" w:rsidP="00005A16">
      <w:pPr>
        <w:jc w:val="right"/>
        <w:rPr>
          <w:rFonts w:ascii="Tahoma" w:hAnsi="Tahoma" w:cs="Tahoma"/>
          <w:b/>
          <w:bCs/>
          <w:szCs w:val="20"/>
          <w:lang w:val="fr-CM"/>
        </w:rPr>
      </w:pPr>
    </w:p>
    <w:p w14:paraId="2EB79209" w14:textId="3FF837DA" w:rsidR="00C20AD7" w:rsidRPr="00C20AD7" w:rsidRDefault="00C20AD7" w:rsidP="00C20AD7">
      <w:pPr>
        <w:jc w:val="center"/>
        <w:rPr>
          <w:rFonts w:ascii="Tahoma" w:hAnsi="Tahoma" w:cs="Tahoma"/>
          <w:b/>
          <w:bCs/>
          <w:szCs w:val="20"/>
          <w:lang w:val="fr-CM"/>
        </w:rPr>
      </w:pPr>
      <w:r>
        <w:rPr>
          <w:rFonts w:ascii="Tahoma" w:hAnsi="Tahoma" w:cs="Tahoma"/>
          <w:b/>
          <w:bCs/>
          <w:szCs w:val="20"/>
          <w:lang w:val="fr-CM"/>
        </w:rPr>
        <w:t xml:space="preserve">                                                                </w:t>
      </w:r>
      <w:r w:rsidRPr="00C20AD7">
        <w:rPr>
          <w:rFonts w:ascii="Tahoma" w:hAnsi="Tahoma" w:cs="Tahoma"/>
          <w:b/>
          <w:bCs/>
          <w:szCs w:val="20"/>
          <w:lang w:val="fr-CM"/>
        </w:rPr>
        <w:t>Fait à Bamenda, le...............</w:t>
      </w:r>
    </w:p>
    <w:p w14:paraId="536A2FEC" w14:textId="778A6A6C" w:rsidR="00C20AD7" w:rsidRPr="00C20AD7" w:rsidRDefault="00C20AD7" w:rsidP="00C20AD7">
      <w:pPr>
        <w:ind w:right="1240"/>
        <w:jc w:val="right"/>
        <w:rPr>
          <w:rFonts w:ascii="Tahoma" w:hAnsi="Tahoma" w:cs="Tahoma"/>
          <w:b/>
          <w:bCs/>
          <w:szCs w:val="20"/>
          <w:lang w:val="fr-CM"/>
        </w:rPr>
      </w:pPr>
      <w:r w:rsidRPr="00C20AD7">
        <w:rPr>
          <w:rFonts w:ascii="Tahoma" w:hAnsi="Tahoma" w:cs="Tahoma"/>
          <w:b/>
          <w:bCs/>
          <w:szCs w:val="20"/>
          <w:lang w:val="fr-CM"/>
        </w:rPr>
        <w:t xml:space="preserve">               </w:t>
      </w:r>
      <w:r>
        <w:rPr>
          <w:rFonts w:ascii="Tahoma" w:hAnsi="Tahoma" w:cs="Tahoma"/>
          <w:b/>
          <w:bCs/>
          <w:szCs w:val="20"/>
          <w:lang w:val="fr-CM"/>
        </w:rPr>
        <w:t xml:space="preserve">            </w:t>
      </w:r>
      <w:r w:rsidRPr="00C20AD7">
        <w:rPr>
          <w:rFonts w:ascii="Tahoma" w:hAnsi="Tahoma" w:cs="Tahoma"/>
          <w:b/>
          <w:bCs/>
          <w:szCs w:val="20"/>
          <w:lang w:val="fr-CM"/>
        </w:rPr>
        <w:t>Le Gouverneur</w:t>
      </w:r>
    </w:p>
    <w:p w14:paraId="7D0897EC" w14:textId="2BBD439B" w:rsidR="000211D6" w:rsidRDefault="00C20AD7" w:rsidP="00C20AD7">
      <w:pPr>
        <w:jc w:val="right"/>
        <w:rPr>
          <w:rFonts w:ascii="Tahoma" w:hAnsi="Tahoma" w:cs="Tahoma"/>
          <w:b/>
          <w:bCs/>
          <w:szCs w:val="20"/>
          <w:lang w:val="fr-CM"/>
        </w:rPr>
      </w:pPr>
      <w:r w:rsidRPr="00C20AD7">
        <w:rPr>
          <w:rFonts w:ascii="Tahoma" w:hAnsi="Tahoma" w:cs="Tahoma"/>
          <w:b/>
          <w:bCs/>
          <w:szCs w:val="20"/>
          <w:lang w:val="fr-CM"/>
        </w:rPr>
        <w:t xml:space="preserve">                                     (Autorité Contractant Délégué)</w:t>
      </w:r>
    </w:p>
    <w:p w14:paraId="570932A7" w14:textId="77777777" w:rsidR="000211D6" w:rsidRDefault="000211D6" w:rsidP="00005A16">
      <w:pPr>
        <w:jc w:val="right"/>
        <w:rPr>
          <w:rFonts w:ascii="Tahoma" w:hAnsi="Tahoma" w:cs="Tahoma"/>
          <w:b/>
          <w:bCs/>
          <w:szCs w:val="20"/>
          <w:lang w:val="fr-CM"/>
        </w:rPr>
      </w:pPr>
    </w:p>
    <w:p w14:paraId="07BA7294" w14:textId="77777777" w:rsidR="000211D6" w:rsidRDefault="000211D6" w:rsidP="00005A16">
      <w:pPr>
        <w:jc w:val="right"/>
        <w:rPr>
          <w:rFonts w:ascii="Tahoma" w:hAnsi="Tahoma" w:cs="Tahoma"/>
          <w:b/>
          <w:bCs/>
          <w:szCs w:val="20"/>
          <w:lang w:val="fr-CM"/>
        </w:rPr>
      </w:pPr>
    </w:p>
    <w:p w14:paraId="6C5E9C8B" w14:textId="77777777" w:rsidR="000211D6" w:rsidRDefault="000211D6" w:rsidP="00005A16">
      <w:pPr>
        <w:jc w:val="right"/>
        <w:rPr>
          <w:rFonts w:ascii="Tahoma" w:hAnsi="Tahoma" w:cs="Tahoma"/>
          <w:b/>
          <w:bCs/>
          <w:szCs w:val="20"/>
          <w:lang w:val="fr-CM"/>
        </w:rPr>
      </w:pPr>
    </w:p>
    <w:p w14:paraId="4CA96404" w14:textId="77777777" w:rsidR="000211D6" w:rsidRPr="00C750C9" w:rsidRDefault="000211D6" w:rsidP="00005A16">
      <w:pPr>
        <w:jc w:val="right"/>
        <w:rPr>
          <w:rFonts w:ascii="Tahoma" w:hAnsi="Tahoma" w:cs="Tahoma"/>
          <w:sz w:val="18"/>
          <w:szCs w:val="18"/>
          <w:lang w:val="fr-CM"/>
        </w:rPr>
      </w:pPr>
    </w:p>
    <w:p w14:paraId="7014E501" w14:textId="77777777" w:rsidR="00C20AD7" w:rsidRPr="003B6F00" w:rsidRDefault="00C20AD7" w:rsidP="00C20AD7">
      <w:pPr>
        <w:rPr>
          <w:rFonts w:ascii="Tahoma" w:hAnsi="Tahoma" w:cs="Tahoma"/>
          <w:sz w:val="18"/>
          <w:szCs w:val="18"/>
        </w:rPr>
      </w:pPr>
      <w:r w:rsidRPr="003B6F00">
        <w:rPr>
          <w:rFonts w:ascii="Tahoma" w:hAnsi="Tahoma" w:cs="Tahoma"/>
          <w:sz w:val="18"/>
          <w:szCs w:val="18"/>
        </w:rPr>
        <w:t>Ampliations :</w:t>
      </w:r>
    </w:p>
    <w:p w14:paraId="6CA2480E" w14:textId="77777777" w:rsidR="00C20AD7" w:rsidRPr="003B6F00" w:rsidRDefault="00C20AD7" w:rsidP="00C20AD7">
      <w:pPr>
        <w:rPr>
          <w:rFonts w:ascii="Tahoma" w:hAnsi="Tahoma" w:cs="Tahoma"/>
          <w:sz w:val="18"/>
          <w:szCs w:val="18"/>
        </w:rPr>
      </w:pPr>
    </w:p>
    <w:p w14:paraId="28B3221F" w14:textId="77777777" w:rsidR="00C20AD7" w:rsidRPr="003B6F00" w:rsidRDefault="00C20AD7" w:rsidP="00C20AD7">
      <w:pPr>
        <w:rPr>
          <w:rFonts w:ascii="Tahoma" w:hAnsi="Tahoma" w:cs="Tahoma"/>
          <w:sz w:val="18"/>
          <w:szCs w:val="18"/>
        </w:rPr>
      </w:pPr>
      <w:r w:rsidRPr="003B6F00">
        <w:rPr>
          <w:rFonts w:ascii="Tahoma" w:hAnsi="Tahoma" w:cs="Tahoma"/>
          <w:sz w:val="18"/>
          <w:szCs w:val="18"/>
        </w:rPr>
        <w:t>RD MINTP/NW/B’DA</w:t>
      </w:r>
    </w:p>
    <w:p w14:paraId="7B30BB6D" w14:textId="77777777" w:rsidR="00C20AD7" w:rsidRPr="00C20AD7" w:rsidRDefault="00C20AD7" w:rsidP="00C20AD7">
      <w:pPr>
        <w:rPr>
          <w:rFonts w:ascii="Tahoma" w:hAnsi="Tahoma" w:cs="Tahoma"/>
          <w:sz w:val="18"/>
          <w:szCs w:val="18"/>
          <w:lang w:val="en-US"/>
        </w:rPr>
      </w:pPr>
      <w:r w:rsidRPr="00C20AD7">
        <w:rPr>
          <w:rFonts w:ascii="Tahoma" w:hAnsi="Tahoma" w:cs="Tahoma"/>
          <w:sz w:val="18"/>
          <w:szCs w:val="18"/>
          <w:lang w:val="en-US"/>
        </w:rPr>
        <w:t>RD MINMAP NW</w:t>
      </w:r>
    </w:p>
    <w:p w14:paraId="17933F55" w14:textId="77777777" w:rsidR="00C20AD7" w:rsidRPr="003B6F00" w:rsidRDefault="00C20AD7" w:rsidP="00C20AD7">
      <w:pPr>
        <w:rPr>
          <w:rFonts w:ascii="Tahoma" w:hAnsi="Tahoma" w:cs="Tahoma"/>
          <w:sz w:val="18"/>
          <w:szCs w:val="18"/>
          <w:lang w:val="en-US"/>
        </w:rPr>
      </w:pPr>
      <w:proofErr w:type="gramStart"/>
      <w:r w:rsidRPr="003B6F00">
        <w:rPr>
          <w:rFonts w:ascii="Tahoma" w:hAnsi="Tahoma" w:cs="Tahoma"/>
          <w:sz w:val="18"/>
          <w:szCs w:val="18"/>
          <w:lang w:val="en-US"/>
        </w:rPr>
        <w:t>ARMP ;</w:t>
      </w:r>
      <w:proofErr w:type="gramEnd"/>
    </w:p>
    <w:p w14:paraId="06F167BD" w14:textId="77777777" w:rsidR="00C20AD7" w:rsidRPr="003B6F00" w:rsidRDefault="00C20AD7" w:rsidP="00C20AD7">
      <w:pPr>
        <w:rPr>
          <w:rFonts w:ascii="Tahoma" w:hAnsi="Tahoma" w:cs="Tahoma"/>
          <w:sz w:val="18"/>
          <w:szCs w:val="18"/>
          <w:lang w:val="en-US"/>
        </w:rPr>
      </w:pPr>
      <w:r w:rsidRPr="003B6F00">
        <w:rPr>
          <w:rFonts w:ascii="Tahoma" w:hAnsi="Tahoma" w:cs="Tahoma"/>
          <w:sz w:val="18"/>
          <w:szCs w:val="18"/>
          <w:lang w:val="en-US"/>
        </w:rPr>
        <w:t xml:space="preserve">Présidents </w:t>
      </w:r>
      <w:proofErr w:type="gramStart"/>
      <w:r w:rsidRPr="003B6F00">
        <w:rPr>
          <w:rFonts w:ascii="Tahoma" w:hAnsi="Tahoma" w:cs="Tahoma"/>
          <w:sz w:val="18"/>
          <w:szCs w:val="18"/>
          <w:lang w:val="en-US"/>
        </w:rPr>
        <w:t>CPM ;</w:t>
      </w:r>
      <w:proofErr w:type="gramEnd"/>
    </w:p>
    <w:p w14:paraId="7625788D" w14:textId="77777777" w:rsidR="00C20AD7" w:rsidRPr="003B6F00" w:rsidRDefault="00C20AD7" w:rsidP="00C20AD7">
      <w:pPr>
        <w:rPr>
          <w:rFonts w:ascii="Tahoma" w:hAnsi="Tahoma" w:cs="Tahoma"/>
          <w:sz w:val="18"/>
          <w:szCs w:val="18"/>
          <w:lang w:val="en-US"/>
        </w:rPr>
      </w:pPr>
      <w:r w:rsidRPr="003B6F00">
        <w:rPr>
          <w:rFonts w:ascii="Tahoma" w:hAnsi="Tahoma" w:cs="Tahoma"/>
          <w:sz w:val="18"/>
          <w:szCs w:val="18"/>
          <w:lang w:val="en-US"/>
        </w:rPr>
        <w:t>Affichage.</w:t>
      </w:r>
    </w:p>
    <w:p w14:paraId="168EB096" w14:textId="77777777" w:rsidR="00C20AD7" w:rsidRPr="003B6F00" w:rsidRDefault="00C20AD7" w:rsidP="00C20AD7">
      <w:pPr>
        <w:rPr>
          <w:rFonts w:ascii="Tahoma" w:hAnsi="Tahoma" w:cs="Tahoma"/>
          <w:sz w:val="18"/>
          <w:szCs w:val="18"/>
          <w:lang w:val="en-US"/>
        </w:rPr>
      </w:pPr>
      <w:r w:rsidRPr="003B6F00">
        <w:rPr>
          <w:rFonts w:ascii="Tahoma" w:hAnsi="Tahoma" w:cs="Tahoma"/>
          <w:sz w:val="18"/>
          <w:szCs w:val="18"/>
          <w:lang w:val="en-US"/>
        </w:rPr>
        <w:t>Chrono/archive</w:t>
      </w:r>
    </w:p>
    <w:p w14:paraId="7B192B9A" w14:textId="77777777" w:rsidR="00C20AD7" w:rsidRPr="003B6F00" w:rsidRDefault="00C20AD7" w:rsidP="00C20AD7">
      <w:pPr>
        <w:rPr>
          <w:rFonts w:ascii="Tahoma" w:hAnsi="Tahoma" w:cs="Tahoma"/>
          <w:sz w:val="18"/>
          <w:szCs w:val="18"/>
          <w:lang w:val="en-US"/>
        </w:rPr>
      </w:pPr>
      <w:r w:rsidRPr="003B6F00">
        <w:rPr>
          <w:rFonts w:ascii="Tahoma" w:hAnsi="Tahoma" w:cs="Tahoma"/>
          <w:sz w:val="18"/>
          <w:szCs w:val="18"/>
          <w:lang w:val="en-US"/>
        </w:rPr>
        <w:lastRenderedPageBreak/>
        <w:t xml:space="preserve"> </w:t>
      </w:r>
    </w:p>
    <w:p w14:paraId="78F7AC9A" w14:textId="77777777" w:rsidR="00D42A73" w:rsidRPr="003B6F00" w:rsidRDefault="00D42A73" w:rsidP="002C2C05">
      <w:pPr>
        <w:rPr>
          <w:rFonts w:ascii="Arial" w:hAnsi="Arial" w:cs="Arial"/>
          <w:lang w:val="en-US"/>
        </w:rPr>
      </w:pPr>
    </w:p>
    <w:p w14:paraId="7B780976" w14:textId="77777777" w:rsidR="00D42A73" w:rsidRPr="003B6F00" w:rsidRDefault="00D42A73" w:rsidP="002C2C05">
      <w:pPr>
        <w:rPr>
          <w:rFonts w:ascii="Arial" w:hAnsi="Arial" w:cs="Arial"/>
          <w:lang w:val="en-US"/>
        </w:rPr>
      </w:pPr>
    </w:p>
    <w:p w14:paraId="48DF960C" w14:textId="77777777" w:rsidR="00D42A73" w:rsidRPr="003B6F00" w:rsidRDefault="00D42A73" w:rsidP="002C2C05">
      <w:pPr>
        <w:rPr>
          <w:rFonts w:ascii="Arial" w:hAnsi="Arial" w:cs="Arial"/>
          <w:lang w:val="en-US"/>
        </w:rPr>
      </w:pPr>
    </w:p>
    <w:p w14:paraId="521B8A41" w14:textId="77777777" w:rsidR="00D42A73" w:rsidRPr="003B6F00" w:rsidRDefault="00D42A73" w:rsidP="002C2C05">
      <w:pPr>
        <w:rPr>
          <w:rFonts w:ascii="Arial" w:hAnsi="Arial" w:cs="Arial"/>
          <w:lang w:val="en-US"/>
        </w:rPr>
      </w:pPr>
    </w:p>
    <w:p w14:paraId="11DC2AAF" w14:textId="77777777" w:rsidR="00D42A73" w:rsidRPr="003B6F00" w:rsidRDefault="00D42A73" w:rsidP="002C2C05">
      <w:pPr>
        <w:rPr>
          <w:rFonts w:ascii="Arial" w:hAnsi="Arial" w:cs="Arial"/>
          <w:lang w:val="en-US"/>
        </w:rPr>
      </w:pPr>
    </w:p>
    <w:p w14:paraId="26037A1D" w14:textId="77777777" w:rsidR="00D42A73" w:rsidRPr="003B6F00" w:rsidRDefault="00D42A73" w:rsidP="002C2C05">
      <w:pPr>
        <w:rPr>
          <w:rFonts w:ascii="Arial" w:hAnsi="Arial" w:cs="Arial"/>
          <w:lang w:val="en-US"/>
        </w:rPr>
      </w:pPr>
    </w:p>
    <w:p w14:paraId="693ABA98" w14:textId="77777777" w:rsidR="00D42A73" w:rsidRPr="003B6F00" w:rsidRDefault="00D42A73" w:rsidP="002C2C05">
      <w:pPr>
        <w:rPr>
          <w:rFonts w:ascii="Arial" w:hAnsi="Arial" w:cs="Arial"/>
          <w:lang w:val="en-US"/>
        </w:rPr>
      </w:pPr>
    </w:p>
    <w:p w14:paraId="3371E2E6" w14:textId="77777777" w:rsidR="00D42A73" w:rsidRPr="003B6F00" w:rsidRDefault="00D42A73" w:rsidP="002C2C05">
      <w:pPr>
        <w:rPr>
          <w:rFonts w:ascii="Arial" w:hAnsi="Arial" w:cs="Arial"/>
          <w:lang w:val="en-US"/>
        </w:rPr>
      </w:pPr>
    </w:p>
    <w:p w14:paraId="2DD1042F" w14:textId="77777777" w:rsidR="002C2C05" w:rsidRPr="003B6F00" w:rsidRDefault="002C2C05" w:rsidP="002C2C05">
      <w:pPr>
        <w:rPr>
          <w:rFonts w:ascii="Arial" w:hAnsi="Arial" w:cs="Arial"/>
          <w:lang w:val="en-US"/>
        </w:rPr>
      </w:pPr>
    </w:p>
    <w:p w14:paraId="286650CC" w14:textId="77777777" w:rsidR="002C2C05" w:rsidRPr="003B6F00" w:rsidRDefault="002C2C05" w:rsidP="002C2C05">
      <w:pPr>
        <w:rPr>
          <w:rFonts w:ascii="Arial" w:hAnsi="Arial" w:cs="Arial"/>
          <w:lang w:val="en-US"/>
        </w:rPr>
      </w:pPr>
    </w:p>
    <w:p w14:paraId="598C357F" w14:textId="77777777" w:rsidR="002C2C05" w:rsidRPr="003B6F00" w:rsidRDefault="002C2C05" w:rsidP="002C2C05">
      <w:pPr>
        <w:rPr>
          <w:rFonts w:ascii="Arial" w:hAnsi="Arial" w:cs="Arial"/>
          <w:lang w:val="en-US"/>
        </w:rPr>
      </w:pPr>
    </w:p>
    <w:p w14:paraId="104C4C83" w14:textId="77777777" w:rsidR="002C2C05" w:rsidRPr="003B6F00" w:rsidRDefault="002C2C05" w:rsidP="002C2C05">
      <w:pPr>
        <w:rPr>
          <w:rFonts w:ascii="Arial" w:hAnsi="Arial" w:cs="Arial"/>
          <w:lang w:val="en-US"/>
        </w:rPr>
      </w:pPr>
    </w:p>
    <w:p w14:paraId="14DD7CF5" w14:textId="77777777" w:rsidR="002C2C05" w:rsidRPr="003B6F00" w:rsidRDefault="002C2C05" w:rsidP="002C2C05">
      <w:pPr>
        <w:rPr>
          <w:rFonts w:ascii="Arial" w:hAnsi="Arial" w:cs="Arial"/>
          <w:lang w:val="en-US"/>
        </w:rPr>
      </w:pPr>
    </w:p>
    <w:p w14:paraId="3C695C8C" w14:textId="77777777" w:rsidR="002C2C05" w:rsidRPr="003B6F00" w:rsidRDefault="002C2C05" w:rsidP="002C2C05">
      <w:pPr>
        <w:rPr>
          <w:rFonts w:ascii="Arial" w:hAnsi="Arial" w:cs="Arial"/>
          <w:lang w:val="en-US"/>
        </w:rPr>
      </w:pPr>
    </w:p>
    <w:p w14:paraId="67956FB5" w14:textId="4D9EB93A" w:rsidR="006175F5" w:rsidRPr="003B6F00" w:rsidRDefault="002C2C05" w:rsidP="002C2C05">
      <w:pPr>
        <w:tabs>
          <w:tab w:val="left" w:pos="2946"/>
        </w:tabs>
        <w:rPr>
          <w:rFonts w:ascii="Arial" w:hAnsi="Arial" w:cs="Arial"/>
          <w:lang w:val="en-US"/>
        </w:rPr>
      </w:pPr>
      <w:r w:rsidRPr="003B6F00">
        <w:rPr>
          <w:rFonts w:ascii="Arial" w:hAnsi="Arial" w:cs="Arial"/>
          <w:lang w:val="en-US"/>
        </w:rPr>
        <w:tab/>
      </w:r>
    </w:p>
    <w:p w14:paraId="4DD8269D" w14:textId="77777777" w:rsidR="002C2C05" w:rsidRPr="003B6F00" w:rsidRDefault="002C2C05" w:rsidP="002C2C05">
      <w:pPr>
        <w:tabs>
          <w:tab w:val="left" w:pos="2946"/>
        </w:tabs>
        <w:rPr>
          <w:rFonts w:ascii="Arial" w:hAnsi="Arial" w:cs="Arial"/>
          <w:lang w:val="en-US"/>
        </w:rPr>
      </w:pPr>
    </w:p>
    <w:p w14:paraId="6D1DD9E0" w14:textId="77777777" w:rsidR="002C2C05" w:rsidRPr="003B6F00" w:rsidRDefault="002C2C05" w:rsidP="002C2C05">
      <w:pPr>
        <w:tabs>
          <w:tab w:val="left" w:pos="2946"/>
        </w:tabs>
        <w:rPr>
          <w:rFonts w:ascii="Arial" w:hAnsi="Arial" w:cs="Arial"/>
          <w:lang w:val="en-US"/>
        </w:rPr>
      </w:pPr>
    </w:p>
    <w:p w14:paraId="3014FE19" w14:textId="77777777" w:rsidR="00C750C9" w:rsidRPr="003B6F00" w:rsidRDefault="00C750C9" w:rsidP="002C2C05">
      <w:pPr>
        <w:tabs>
          <w:tab w:val="left" w:pos="2946"/>
        </w:tabs>
        <w:rPr>
          <w:rFonts w:ascii="Arial" w:hAnsi="Arial" w:cs="Arial"/>
          <w:lang w:val="en-US"/>
        </w:rPr>
      </w:pPr>
    </w:p>
    <w:p w14:paraId="24CC6352" w14:textId="77777777" w:rsidR="00C750C9" w:rsidRPr="003B6F00" w:rsidRDefault="00C750C9" w:rsidP="002C2C05">
      <w:pPr>
        <w:tabs>
          <w:tab w:val="left" w:pos="2946"/>
        </w:tabs>
        <w:rPr>
          <w:rFonts w:ascii="Arial" w:hAnsi="Arial" w:cs="Arial"/>
          <w:lang w:val="en-US"/>
        </w:rPr>
      </w:pPr>
    </w:p>
    <w:p w14:paraId="4FFEBE3A" w14:textId="77777777" w:rsidR="00C750C9" w:rsidRPr="003B6F00" w:rsidRDefault="00C750C9" w:rsidP="002C2C05">
      <w:pPr>
        <w:tabs>
          <w:tab w:val="left" w:pos="2946"/>
        </w:tabs>
        <w:rPr>
          <w:rFonts w:ascii="Arial" w:hAnsi="Arial" w:cs="Arial"/>
          <w:lang w:val="en-US"/>
        </w:rPr>
      </w:pPr>
    </w:p>
    <w:p w14:paraId="490CDDB4" w14:textId="77777777" w:rsidR="00C750C9" w:rsidRPr="003B6F00" w:rsidRDefault="00C750C9" w:rsidP="002C2C05">
      <w:pPr>
        <w:tabs>
          <w:tab w:val="left" w:pos="2946"/>
        </w:tabs>
        <w:rPr>
          <w:rFonts w:ascii="Arial" w:hAnsi="Arial" w:cs="Arial"/>
          <w:lang w:val="en-US"/>
        </w:rPr>
      </w:pPr>
    </w:p>
    <w:p w14:paraId="1E475EF0" w14:textId="77777777" w:rsidR="00C750C9" w:rsidRPr="003B6F00" w:rsidRDefault="00C750C9" w:rsidP="002C2C05">
      <w:pPr>
        <w:tabs>
          <w:tab w:val="left" w:pos="2946"/>
        </w:tabs>
        <w:rPr>
          <w:rFonts w:ascii="Arial" w:hAnsi="Arial" w:cs="Arial"/>
          <w:lang w:val="en-US"/>
        </w:rPr>
      </w:pPr>
    </w:p>
    <w:p w14:paraId="4E5F1157" w14:textId="77777777" w:rsidR="00C750C9" w:rsidRPr="003B6F00" w:rsidRDefault="00C750C9" w:rsidP="002C2C05">
      <w:pPr>
        <w:tabs>
          <w:tab w:val="left" w:pos="2946"/>
        </w:tabs>
        <w:rPr>
          <w:rFonts w:ascii="Arial" w:hAnsi="Arial" w:cs="Arial"/>
          <w:lang w:val="en-US"/>
        </w:rPr>
      </w:pPr>
    </w:p>
    <w:p w14:paraId="35E98EBD" w14:textId="77777777" w:rsidR="00C750C9" w:rsidRPr="003B6F00" w:rsidRDefault="00C750C9" w:rsidP="002C2C05">
      <w:pPr>
        <w:tabs>
          <w:tab w:val="left" w:pos="2946"/>
        </w:tabs>
        <w:rPr>
          <w:rFonts w:ascii="Arial" w:hAnsi="Arial" w:cs="Arial"/>
          <w:lang w:val="en-US"/>
        </w:rPr>
      </w:pPr>
    </w:p>
    <w:p w14:paraId="46CB5D17" w14:textId="77777777" w:rsidR="00C750C9" w:rsidRPr="003B6F00" w:rsidRDefault="00C750C9" w:rsidP="002C2C05">
      <w:pPr>
        <w:tabs>
          <w:tab w:val="left" w:pos="2946"/>
        </w:tabs>
        <w:rPr>
          <w:rFonts w:ascii="Arial" w:hAnsi="Arial" w:cs="Arial"/>
          <w:lang w:val="en-US"/>
        </w:rPr>
      </w:pPr>
    </w:p>
    <w:p w14:paraId="50706F4F" w14:textId="77777777" w:rsidR="006175F5" w:rsidRPr="009510AA" w:rsidRDefault="006175F5" w:rsidP="00EE7837">
      <w:pPr>
        <w:jc w:val="center"/>
        <w:rPr>
          <w:rFonts w:ascii="Arial" w:hAnsi="Arial" w:cs="Arial"/>
          <w:sz w:val="60"/>
          <w:szCs w:val="60"/>
          <w:lang w:val="en-GB"/>
        </w:rPr>
      </w:pPr>
      <w:r w:rsidRPr="009510AA">
        <w:rPr>
          <w:rFonts w:ascii="Arial" w:hAnsi="Arial" w:cs="Arial"/>
          <w:sz w:val="60"/>
          <w:szCs w:val="60"/>
          <w:lang w:val="en-GB"/>
        </w:rPr>
        <w:t xml:space="preserve">Document No. </w:t>
      </w:r>
      <w:r w:rsidR="00700927">
        <w:rPr>
          <w:rFonts w:ascii="Arial" w:hAnsi="Arial" w:cs="Arial"/>
          <w:sz w:val="60"/>
          <w:szCs w:val="60"/>
          <w:lang w:val="en-GB"/>
        </w:rPr>
        <w:t>2</w:t>
      </w:r>
      <w:r w:rsidR="005073E8" w:rsidRPr="009510AA">
        <w:rPr>
          <w:rFonts w:ascii="Arial" w:hAnsi="Arial" w:cs="Arial"/>
          <w:sz w:val="60"/>
          <w:szCs w:val="60"/>
          <w:lang w:val="en-GB"/>
        </w:rPr>
        <w:t>:</w:t>
      </w:r>
    </w:p>
    <w:p w14:paraId="046B19F2" w14:textId="77777777" w:rsidR="005073E8" w:rsidRPr="009510AA" w:rsidRDefault="005073E8" w:rsidP="005073E8">
      <w:pPr>
        <w:jc w:val="center"/>
        <w:rPr>
          <w:rFonts w:ascii="Arial" w:hAnsi="Arial" w:cs="Arial"/>
          <w:sz w:val="60"/>
          <w:szCs w:val="60"/>
          <w:lang w:val="en-GB"/>
        </w:rPr>
      </w:pPr>
      <w:r w:rsidRPr="009510AA">
        <w:rPr>
          <w:rFonts w:ascii="Arial" w:hAnsi="Arial" w:cs="Arial"/>
          <w:sz w:val="60"/>
          <w:szCs w:val="60"/>
          <w:lang w:val="en-GB"/>
        </w:rPr>
        <w:t xml:space="preserve"> General Regulations of the Invitation to Tender</w:t>
      </w:r>
    </w:p>
    <w:p w14:paraId="1BCF1024" w14:textId="77777777" w:rsidR="005073E8" w:rsidRPr="009510AA" w:rsidRDefault="005073E8" w:rsidP="005073E8">
      <w:pPr>
        <w:jc w:val="center"/>
        <w:rPr>
          <w:rFonts w:ascii="Arial" w:hAnsi="Arial" w:cs="Arial"/>
          <w:sz w:val="60"/>
          <w:szCs w:val="60"/>
          <w:lang w:val="en-GB"/>
        </w:rPr>
      </w:pPr>
    </w:p>
    <w:p w14:paraId="71AAE388" w14:textId="77777777" w:rsidR="005073E8" w:rsidRPr="009510AA" w:rsidRDefault="005073E8" w:rsidP="005073E8">
      <w:pPr>
        <w:jc w:val="center"/>
        <w:rPr>
          <w:rFonts w:ascii="Arial" w:hAnsi="Arial" w:cs="Arial"/>
          <w:b/>
          <w:sz w:val="44"/>
          <w:szCs w:val="44"/>
          <w:lang w:val="en-GB"/>
        </w:rPr>
      </w:pPr>
    </w:p>
    <w:p w14:paraId="43E7C9EC" w14:textId="77777777" w:rsidR="005073E8" w:rsidRPr="009510AA" w:rsidRDefault="005073E8" w:rsidP="005073E8">
      <w:pPr>
        <w:jc w:val="center"/>
        <w:rPr>
          <w:rFonts w:ascii="Arial" w:hAnsi="Arial" w:cs="Arial"/>
          <w:b/>
          <w:sz w:val="44"/>
          <w:szCs w:val="44"/>
          <w:lang w:val="en-GB"/>
        </w:rPr>
      </w:pPr>
    </w:p>
    <w:p w14:paraId="2E3A43C5" w14:textId="77777777" w:rsidR="005073E8" w:rsidRPr="009510AA" w:rsidRDefault="005073E8" w:rsidP="005073E8">
      <w:pPr>
        <w:jc w:val="center"/>
        <w:rPr>
          <w:rFonts w:ascii="Arial" w:hAnsi="Arial" w:cs="Arial"/>
          <w:b/>
          <w:sz w:val="44"/>
          <w:szCs w:val="44"/>
          <w:lang w:val="en-GB"/>
        </w:rPr>
      </w:pPr>
    </w:p>
    <w:p w14:paraId="0C4698AA" w14:textId="77777777" w:rsidR="005073E8" w:rsidRPr="009510AA" w:rsidRDefault="005073E8" w:rsidP="005073E8">
      <w:pPr>
        <w:jc w:val="center"/>
        <w:rPr>
          <w:rFonts w:ascii="Arial" w:hAnsi="Arial" w:cs="Arial"/>
          <w:b/>
          <w:sz w:val="44"/>
          <w:szCs w:val="44"/>
          <w:lang w:val="en-GB"/>
        </w:rPr>
      </w:pPr>
    </w:p>
    <w:p w14:paraId="0B5B58CD" w14:textId="77777777" w:rsidR="005073E8" w:rsidRPr="009510AA" w:rsidRDefault="005073E8" w:rsidP="005073E8">
      <w:pPr>
        <w:jc w:val="center"/>
        <w:rPr>
          <w:rFonts w:ascii="Arial" w:hAnsi="Arial" w:cs="Arial"/>
          <w:b/>
          <w:sz w:val="44"/>
          <w:szCs w:val="44"/>
          <w:lang w:val="en-GB"/>
        </w:rPr>
      </w:pPr>
    </w:p>
    <w:p w14:paraId="4A6A55F0" w14:textId="77777777" w:rsidR="005073E8" w:rsidRPr="009510AA" w:rsidRDefault="005073E8" w:rsidP="005073E8">
      <w:pPr>
        <w:jc w:val="center"/>
        <w:rPr>
          <w:rFonts w:ascii="Arial" w:hAnsi="Arial" w:cs="Arial"/>
          <w:b/>
          <w:sz w:val="44"/>
          <w:szCs w:val="44"/>
          <w:lang w:val="en-GB"/>
        </w:rPr>
      </w:pPr>
    </w:p>
    <w:p w14:paraId="6C6FAB21" w14:textId="77777777" w:rsidR="005073E8" w:rsidRPr="009510AA" w:rsidRDefault="005073E8" w:rsidP="005073E8">
      <w:pPr>
        <w:jc w:val="center"/>
        <w:rPr>
          <w:rFonts w:ascii="Arial" w:hAnsi="Arial" w:cs="Arial"/>
          <w:b/>
          <w:sz w:val="44"/>
          <w:szCs w:val="44"/>
          <w:lang w:val="en-GB"/>
        </w:rPr>
      </w:pPr>
    </w:p>
    <w:p w14:paraId="1305141E" w14:textId="77777777" w:rsidR="005073E8" w:rsidRPr="009510AA" w:rsidRDefault="005073E8" w:rsidP="005073E8">
      <w:pPr>
        <w:jc w:val="center"/>
        <w:rPr>
          <w:rFonts w:ascii="Arial" w:hAnsi="Arial" w:cs="Arial"/>
          <w:b/>
          <w:sz w:val="44"/>
          <w:szCs w:val="44"/>
          <w:lang w:val="en-GB"/>
        </w:rPr>
      </w:pPr>
    </w:p>
    <w:p w14:paraId="44E17194" w14:textId="77777777" w:rsidR="005073E8" w:rsidRPr="009510AA" w:rsidRDefault="005073E8" w:rsidP="005073E8">
      <w:pPr>
        <w:jc w:val="center"/>
        <w:rPr>
          <w:rFonts w:ascii="Arial" w:hAnsi="Arial" w:cs="Arial"/>
          <w:b/>
          <w:sz w:val="44"/>
          <w:szCs w:val="44"/>
          <w:lang w:val="en-GB"/>
        </w:rPr>
      </w:pPr>
    </w:p>
    <w:p w14:paraId="66D0BB74" w14:textId="77777777" w:rsidR="00B90591" w:rsidRDefault="00B90591" w:rsidP="005073E8">
      <w:pPr>
        <w:rPr>
          <w:rFonts w:ascii="Arial" w:hAnsi="Arial" w:cs="Arial"/>
          <w:b/>
          <w:lang w:val="en-GB"/>
        </w:rPr>
        <w:sectPr w:rsidR="00B90591" w:rsidSect="00774688">
          <w:pgSz w:w="11906" w:h="16838"/>
          <w:pgMar w:top="1077" w:right="1418" w:bottom="902" w:left="1418" w:header="709" w:footer="709" w:gutter="0"/>
          <w:cols w:space="708"/>
          <w:titlePg/>
          <w:docGrid w:linePitch="360"/>
        </w:sectPr>
      </w:pPr>
    </w:p>
    <w:p w14:paraId="70B451DD" w14:textId="77777777" w:rsidR="00B90591" w:rsidRPr="005A2316" w:rsidRDefault="00B90591" w:rsidP="005979DD">
      <w:pPr>
        <w:widowControl w:val="0"/>
        <w:autoSpaceDE w:val="0"/>
        <w:jc w:val="center"/>
        <w:rPr>
          <w:rFonts w:ascii="Tahoma" w:hAnsi="Tahoma" w:cs="Tahoma"/>
        </w:rPr>
      </w:pPr>
      <w:r>
        <w:rPr>
          <w:rFonts w:ascii="Tahoma" w:hAnsi="Tahoma" w:cs="Tahoma"/>
          <w:b/>
          <w:bCs/>
          <w:spacing w:val="34"/>
          <w:w w:val="80"/>
          <w:position w:val="-1"/>
        </w:rPr>
        <w:lastRenderedPageBreak/>
        <w:t>CONTENT</w:t>
      </w:r>
    </w:p>
    <w:p w14:paraId="50B58DBC" w14:textId="77777777" w:rsidR="00B90591" w:rsidRPr="005A2316" w:rsidRDefault="00B90591" w:rsidP="00B90591">
      <w:pPr>
        <w:widowControl w:val="0"/>
        <w:tabs>
          <w:tab w:val="left" w:pos="10065"/>
        </w:tabs>
        <w:autoSpaceDE w:val="0"/>
        <w:jc w:val="both"/>
        <w:rPr>
          <w:rFonts w:ascii="Tahoma" w:hAnsi="Tahoma" w:cs="Tahoma"/>
        </w:rPr>
      </w:pPr>
    </w:p>
    <w:p w14:paraId="600B4847" w14:textId="77777777" w:rsidR="00B90591" w:rsidRPr="005A2316" w:rsidRDefault="00B90591" w:rsidP="00B90591">
      <w:pPr>
        <w:widowControl w:val="0"/>
        <w:autoSpaceDE w:val="0"/>
        <w:jc w:val="both"/>
        <w:rPr>
          <w:rFonts w:ascii="Tahoma" w:hAnsi="Tahoma" w:cs="Tahoma"/>
        </w:rPr>
      </w:pPr>
      <w:r w:rsidRPr="005A2316">
        <w:rPr>
          <w:rFonts w:ascii="Tahoma" w:hAnsi="Tahoma" w:cs="Tahoma"/>
          <w:b/>
          <w:bCs/>
          <w:spacing w:val="34"/>
        </w:rPr>
        <w:t>A.</w:t>
      </w:r>
      <w:r w:rsidRPr="005A2316">
        <w:rPr>
          <w:rFonts w:ascii="Tahoma" w:hAnsi="Tahoma" w:cs="Tahoma"/>
          <w:b/>
          <w:bCs/>
          <w:spacing w:val="7"/>
        </w:rPr>
        <w:t xml:space="preserve"> </w:t>
      </w:r>
      <w:r w:rsidRPr="005A2316">
        <w:rPr>
          <w:rFonts w:ascii="Tahoma" w:hAnsi="Tahoma" w:cs="Tahoma"/>
          <w:b/>
          <w:bCs/>
        </w:rPr>
        <w:t>G</w:t>
      </w:r>
      <w:r>
        <w:rPr>
          <w:rFonts w:ascii="Tahoma" w:hAnsi="Tahoma" w:cs="Tahoma"/>
          <w:b/>
          <w:bCs/>
        </w:rPr>
        <w:t>eneralities</w:t>
      </w:r>
      <w:r w:rsidRPr="005A2316">
        <w:rPr>
          <w:rFonts w:ascii="Tahoma" w:hAnsi="Tahoma" w:cs="Tahoma"/>
        </w:rPr>
        <w:t>. . . . . . ……………………………………………………………………………..</w:t>
      </w:r>
    </w:p>
    <w:p w14:paraId="2BE0A39C" w14:textId="77777777" w:rsidR="00B90591" w:rsidRPr="005A2316" w:rsidRDefault="00B90591" w:rsidP="00B90591">
      <w:pPr>
        <w:widowControl w:val="0"/>
        <w:autoSpaceDE w:val="0"/>
        <w:jc w:val="both"/>
        <w:rPr>
          <w:rFonts w:ascii="Tahoma" w:hAnsi="Tahoma" w:cs="Tahoma"/>
        </w:rPr>
      </w:pPr>
    </w:p>
    <w:tbl>
      <w:tblPr>
        <w:tblW w:w="9465" w:type="dxa"/>
        <w:tblInd w:w="487" w:type="dxa"/>
        <w:tblLayout w:type="fixed"/>
        <w:tblCellMar>
          <w:left w:w="10" w:type="dxa"/>
          <w:right w:w="10" w:type="dxa"/>
        </w:tblCellMar>
        <w:tblLook w:val="0000" w:firstRow="0" w:lastRow="0" w:firstColumn="0" w:lastColumn="0" w:noHBand="0" w:noVBand="0"/>
      </w:tblPr>
      <w:tblGrid>
        <w:gridCol w:w="1047"/>
        <w:gridCol w:w="7964"/>
        <w:gridCol w:w="454"/>
      </w:tblGrid>
      <w:tr w:rsidR="00B90591" w:rsidRPr="00F56AB5" w14:paraId="57A8FEFE" w14:textId="77777777" w:rsidTr="00E94CD9">
        <w:trPr>
          <w:trHeight w:hRule="exact" w:val="335"/>
        </w:trPr>
        <w:tc>
          <w:tcPr>
            <w:tcW w:w="1047" w:type="dxa"/>
            <w:tcMar>
              <w:top w:w="0" w:type="dxa"/>
              <w:left w:w="0" w:type="dxa"/>
              <w:bottom w:w="0" w:type="dxa"/>
              <w:right w:w="0" w:type="dxa"/>
            </w:tcMar>
          </w:tcPr>
          <w:p w14:paraId="63F16D03"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w:t>
            </w:r>
          </w:p>
        </w:tc>
        <w:tc>
          <w:tcPr>
            <w:tcW w:w="7964" w:type="dxa"/>
            <w:tcMar>
              <w:top w:w="0" w:type="dxa"/>
              <w:left w:w="0" w:type="dxa"/>
              <w:bottom w:w="0" w:type="dxa"/>
              <w:right w:w="0" w:type="dxa"/>
            </w:tcMar>
          </w:tcPr>
          <w:p w14:paraId="3FF00806" w14:textId="77777777" w:rsidR="00B90591" w:rsidRPr="00BF6168" w:rsidRDefault="00B90591" w:rsidP="00E94CD9">
            <w:pPr>
              <w:widowControl w:val="0"/>
              <w:autoSpaceDE w:val="0"/>
              <w:jc w:val="both"/>
              <w:rPr>
                <w:rFonts w:ascii="Tahoma" w:hAnsi="Tahoma" w:cs="Tahoma"/>
                <w:lang w:val="en-US"/>
              </w:rPr>
            </w:pPr>
            <w:r w:rsidRPr="00BF6168">
              <w:rPr>
                <w:rFonts w:ascii="Tahoma" w:hAnsi="Tahoma" w:cs="Tahoma"/>
                <w:lang w:val="en-US"/>
              </w:rPr>
              <w:t>:</w:t>
            </w:r>
            <w:r w:rsidRPr="00BF6168">
              <w:rPr>
                <w:rFonts w:ascii="Tahoma" w:hAnsi="Tahoma" w:cs="Tahoma"/>
                <w:spacing w:val="7"/>
                <w:lang w:val="en-US"/>
              </w:rPr>
              <w:t xml:space="preserve"> </w:t>
            </w:r>
            <w:r w:rsidRPr="00BF6168">
              <w:rPr>
                <w:rFonts w:ascii="Tahoma" w:hAnsi="Tahoma" w:cs="Tahoma"/>
                <w:lang w:val="en-US"/>
              </w:rPr>
              <w:t>The scope of the Tender</w:t>
            </w:r>
            <w:r w:rsidRPr="00BF6168">
              <w:rPr>
                <w:rFonts w:ascii="Tahoma" w:hAnsi="Tahoma" w:cs="Tahoma"/>
                <w:spacing w:val="-33"/>
                <w:lang w:val="en-US"/>
              </w:rPr>
              <w:t xml:space="preserve"> </w:t>
            </w:r>
            <w:r w:rsidRPr="00BF6168">
              <w:rPr>
                <w:rFonts w:ascii="Tahoma" w:hAnsi="Tahoma" w:cs="Tahoma"/>
                <w:lang w:val="en-US"/>
              </w:rPr>
              <w:t>. . . . . . . . . . . . . . . . . . . . . . . . . . . . . . . . . . . . . . . . . . . . . . . . . . . . . . . . . . . . . . .</w:t>
            </w:r>
            <w:r w:rsidRPr="00BF6168">
              <w:rPr>
                <w:rFonts w:ascii="Tahoma" w:hAnsi="Tahoma" w:cs="Tahoma"/>
                <w:spacing w:val="-2"/>
                <w:lang w:val="en-US"/>
              </w:rPr>
              <w:t xml:space="preserve"> </w:t>
            </w:r>
            <w:r w:rsidRPr="00BF6168">
              <w:rPr>
                <w:rFonts w:ascii="Tahoma" w:hAnsi="Tahoma" w:cs="Tahoma"/>
                <w:lang w:val="en-US"/>
              </w:rPr>
              <w:t>. . . . . . . . . . . . . . . . . . . . . . . . . . . . . . . . . . . . . . . . . . . . . . . . . . . . . . . . . . . . . . . .</w:t>
            </w:r>
          </w:p>
        </w:tc>
        <w:tc>
          <w:tcPr>
            <w:tcW w:w="454" w:type="dxa"/>
            <w:tcMar>
              <w:top w:w="0" w:type="dxa"/>
              <w:left w:w="0" w:type="dxa"/>
              <w:bottom w:w="0" w:type="dxa"/>
              <w:right w:w="0" w:type="dxa"/>
            </w:tcMar>
          </w:tcPr>
          <w:p w14:paraId="76709249" w14:textId="77777777" w:rsidR="00B90591" w:rsidRPr="00BF6168" w:rsidRDefault="00B90591" w:rsidP="00E94CD9">
            <w:pPr>
              <w:widowControl w:val="0"/>
              <w:autoSpaceDE w:val="0"/>
              <w:jc w:val="both"/>
              <w:rPr>
                <w:rFonts w:ascii="Tahoma" w:hAnsi="Tahoma" w:cs="Tahoma"/>
                <w:lang w:val="en-US"/>
              </w:rPr>
            </w:pPr>
          </w:p>
        </w:tc>
      </w:tr>
      <w:tr w:rsidR="00B90591" w:rsidRPr="005A2316" w14:paraId="339962C4" w14:textId="77777777" w:rsidTr="00E94CD9">
        <w:trPr>
          <w:trHeight w:hRule="exact" w:val="430"/>
        </w:trPr>
        <w:tc>
          <w:tcPr>
            <w:tcW w:w="1047" w:type="dxa"/>
            <w:tcMar>
              <w:top w:w="0" w:type="dxa"/>
              <w:left w:w="0" w:type="dxa"/>
              <w:bottom w:w="0" w:type="dxa"/>
              <w:right w:w="0" w:type="dxa"/>
            </w:tcMar>
          </w:tcPr>
          <w:p w14:paraId="094B3583"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2</w:t>
            </w:r>
          </w:p>
        </w:tc>
        <w:tc>
          <w:tcPr>
            <w:tcW w:w="7964" w:type="dxa"/>
            <w:tcMar>
              <w:top w:w="0" w:type="dxa"/>
              <w:left w:w="0" w:type="dxa"/>
              <w:bottom w:w="0" w:type="dxa"/>
              <w:right w:w="0" w:type="dxa"/>
            </w:tcMar>
          </w:tcPr>
          <w:p w14:paraId="255090E6"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sidR="00046486">
              <w:rPr>
                <w:rFonts w:ascii="Tahoma" w:hAnsi="Tahoma" w:cs="Tahoma"/>
                <w:spacing w:val="7"/>
              </w:rPr>
              <w:t>T</w:t>
            </w:r>
            <w:r>
              <w:rPr>
                <w:rFonts w:ascii="Tahoma" w:hAnsi="Tahoma" w:cs="Tahoma"/>
                <w:spacing w:val="7"/>
              </w:rPr>
              <w:t>he Funding</w:t>
            </w:r>
            <w:r w:rsidRPr="005A2316">
              <w:rPr>
                <w:rFonts w:ascii="Tahoma" w:hAnsi="Tahoma" w:cs="Tahoma"/>
                <w:spacing w:val="-39"/>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w:t>
            </w:r>
          </w:p>
        </w:tc>
        <w:tc>
          <w:tcPr>
            <w:tcW w:w="454" w:type="dxa"/>
            <w:tcMar>
              <w:top w:w="0" w:type="dxa"/>
              <w:left w:w="0" w:type="dxa"/>
              <w:bottom w:w="0" w:type="dxa"/>
              <w:right w:w="0" w:type="dxa"/>
            </w:tcMar>
          </w:tcPr>
          <w:p w14:paraId="1ED384C6" w14:textId="77777777" w:rsidR="00B90591" w:rsidRPr="005A2316" w:rsidRDefault="00B90591" w:rsidP="00E94CD9">
            <w:pPr>
              <w:widowControl w:val="0"/>
              <w:autoSpaceDE w:val="0"/>
              <w:jc w:val="both"/>
              <w:rPr>
                <w:rFonts w:ascii="Tahoma" w:hAnsi="Tahoma" w:cs="Tahoma"/>
              </w:rPr>
            </w:pPr>
          </w:p>
        </w:tc>
      </w:tr>
      <w:tr w:rsidR="00B90591" w:rsidRPr="005A2316" w14:paraId="20DCB540" w14:textId="77777777" w:rsidTr="00E94CD9">
        <w:trPr>
          <w:trHeight w:hRule="exact" w:val="430"/>
        </w:trPr>
        <w:tc>
          <w:tcPr>
            <w:tcW w:w="1047" w:type="dxa"/>
            <w:tcMar>
              <w:top w:w="0" w:type="dxa"/>
              <w:left w:w="0" w:type="dxa"/>
              <w:bottom w:w="0" w:type="dxa"/>
              <w:right w:w="0" w:type="dxa"/>
            </w:tcMar>
          </w:tcPr>
          <w:p w14:paraId="1E6ED3F2"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3</w:t>
            </w:r>
          </w:p>
        </w:tc>
        <w:tc>
          <w:tcPr>
            <w:tcW w:w="7964" w:type="dxa"/>
            <w:tcMar>
              <w:top w:w="0" w:type="dxa"/>
              <w:left w:w="0" w:type="dxa"/>
              <w:bottom w:w="0" w:type="dxa"/>
              <w:right w:w="0" w:type="dxa"/>
            </w:tcMar>
          </w:tcPr>
          <w:p w14:paraId="1CC59D1E"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Fraud</w:t>
            </w:r>
            <w:r w:rsidRPr="005A2316">
              <w:rPr>
                <w:rFonts w:ascii="Tahoma" w:hAnsi="Tahoma" w:cs="Tahoma"/>
                <w:spacing w:val="7"/>
              </w:rPr>
              <w:t xml:space="preserve"> </w:t>
            </w:r>
            <w:r>
              <w:rPr>
                <w:rFonts w:ascii="Tahoma" w:hAnsi="Tahoma" w:cs="Tahoma"/>
              </w:rPr>
              <w:t>and</w:t>
            </w:r>
            <w:r w:rsidRPr="005A2316">
              <w:rPr>
                <w:rFonts w:ascii="Tahoma" w:hAnsi="Tahoma" w:cs="Tahoma"/>
                <w:spacing w:val="7"/>
              </w:rPr>
              <w:t xml:space="preserve"> </w:t>
            </w:r>
            <w:r w:rsidRPr="005A2316">
              <w:rPr>
                <w:rFonts w:ascii="Tahoma" w:hAnsi="Tahoma" w:cs="Tahoma"/>
              </w:rPr>
              <w:t>corruption</w:t>
            </w:r>
            <w:r w:rsidRPr="005A2316">
              <w:rPr>
                <w:rFonts w:ascii="Tahoma" w:hAnsi="Tahoma" w:cs="Tahoma"/>
                <w:spacing w:val="-26"/>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 . . . . . . .</w:t>
            </w:r>
          </w:p>
        </w:tc>
        <w:tc>
          <w:tcPr>
            <w:tcW w:w="454" w:type="dxa"/>
            <w:tcMar>
              <w:top w:w="0" w:type="dxa"/>
              <w:left w:w="0" w:type="dxa"/>
              <w:bottom w:w="0" w:type="dxa"/>
              <w:right w:w="0" w:type="dxa"/>
            </w:tcMar>
          </w:tcPr>
          <w:p w14:paraId="64295632" w14:textId="77777777" w:rsidR="00B90591" w:rsidRPr="005A2316" w:rsidRDefault="00B90591" w:rsidP="00E94CD9">
            <w:pPr>
              <w:widowControl w:val="0"/>
              <w:autoSpaceDE w:val="0"/>
              <w:jc w:val="both"/>
              <w:rPr>
                <w:rFonts w:ascii="Tahoma" w:hAnsi="Tahoma" w:cs="Tahoma"/>
              </w:rPr>
            </w:pPr>
          </w:p>
        </w:tc>
      </w:tr>
      <w:tr w:rsidR="00B90591" w:rsidRPr="005A2316" w14:paraId="5963FD62" w14:textId="77777777" w:rsidTr="00E94CD9">
        <w:trPr>
          <w:trHeight w:hRule="exact" w:val="430"/>
        </w:trPr>
        <w:tc>
          <w:tcPr>
            <w:tcW w:w="1047" w:type="dxa"/>
            <w:tcMar>
              <w:top w:w="0" w:type="dxa"/>
              <w:left w:w="0" w:type="dxa"/>
              <w:bottom w:w="0" w:type="dxa"/>
              <w:right w:w="0" w:type="dxa"/>
            </w:tcMar>
          </w:tcPr>
          <w:p w14:paraId="4E22201B"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4</w:t>
            </w:r>
          </w:p>
        </w:tc>
        <w:tc>
          <w:tcPr>
            <w:tcW w:w="7964" w:type="dxa"/>
            <w:tcMar>
              <w:top w:w="0" w:type="dxa"/>
              <w:left w:w="0" w:type="dxa"/>
              <w:bottom w:w="0" w:type="dxa"/>
              <w:right w:w="0" w:type="dxa"/>
            </w:tcMar>
          </w:tcPr>
          <w:p w14:paraId="0E368D12"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Candidates eligible to tender</w:t>
            </w:r>
            <w:r w:rsidRPr="005A2316">
              <w:rPr>
                <w:rFonts w:ascii="Tahoma" w:hAnsi="Tahoma" w:cs="Tahoma"/>
                <w:spacing w:val="-24"/>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w:t>
            </w:r>
          </w:p>
        </w:tc>
        <w:tc>
          <w:tcPr>
            <w:tcW w:w="454" w:type="dxa"/>
            <w:tcMar>
              <w:top w:w="0" w:type="dxa"/>
              <w:left w:w="0" w:type="dxa"/>
              <w:bottom w:w="0" w:type="dxa"/>
              <w:right w:w="0" w:type="dxa"/>
            </w:tcMar>
          </w:tcPr>
          <w:p w14:paraId="5DCE962C" w14:textId="77777777" w:rsidR="00B90591" w:rsidRPr="005A2316" w:rsidRDefault="00B90591" w:rsidP="00E94CD9">
            <w:pPr>
              <w:widowControl w:val="0"/>
              <w:autoSpaceDE w:val="0"/>
              <w:jc w:val="both"/>
              <w:rPr>
                <w:rFonts w:ascii="Tahoma" w:hAnsi="Tahoma" w:cs="Tahoma"/>
              </w:rPr>
            </w:pPr>
          </w:p>
        </w:tc>
      </w:tr>
      <w:tr w:rsidR="00B90591" w:rsidRPr="00F56AB5" w14:paraId="2C07047E" w14:textId="77777777" w:rsidTr="00E94CD9">
        <w:trPr>
          <w:trHeight w:hRule="exact" w:val="430"/>
        </w:trPr>
        <w:tc>
          <w:tcPr>
            <w:tcW w:w="1047" w:type="dxa"/>
            <w:tcMar>
              <w:top w:w="0" w:type="dxa"/>
              <w:left w:w="0" w:type="dxa"/>
              <w:bottom w:w="0" w:type="dxa"/>
              <w:right w:w="0" w:type="dxa"/>
            </w:tcMar>
          </w:tcPr>
          <w:p w14:paraId="6BFC8BEA" w14:textId="77777777" w:rsidR="00B90591" w:rsidRPr="005A2316" w:rsidRDefault="00B90591" w:rsidP="00E94CD9">
            <w:pPr>
              <w:widowControl w:val="0"/>
              <w:autoSpaceDE w:val="0"/>
              <w:jc w:val="both"/>
              <w:rPr>
                <w:rFonts w:ascii="Tahoma" w:hAnsi="Tahoma" w:cs="Tahoma"/>
              </w:rPr>
            </w:pPr>
            <w:r w:rsidRPr="005A2316">
              <w:rPr>
                <w:rFonts w:ascii="Tahoma" w:hAnsi="Tahoma" w:cs="Tahoma"/>
                <w:w w:val="95"/>
              </w:rPr>
              <w:t>Article</w:t>
            </w:r>
            <w:r w:rsidRPr="005A2316">
              <w:rPr>
                <w:rFonts w:ascii="Tahoma" w:hAnsi="Tahoma" w:cs="Tahoma"/>
                <w:spacing w:val="3"/>
              </w:rPr>
              <w:t xml:space="preserve"> </w:t>
            </w:r>
            <w:r w:rsidRPr="005A2316">
              <w:rPr>
                <w:rFonts w:ascii="Tahoma" w:hAnsi="Tahoma" w:cs="Tahoma"/>
                <w:w w:val="95"/>
              </w:rPr>
              <w:t>5</w:t>
            </w:r>
          </w:p>
        </w:tc>
        <w:tc>
          <w:tcPr>
            <w:tcW w:w="7964" w:type="dxa"/>
            <w:tcMar>
              <w:top w:w="0" w:type="dxa"/>
              <w:left w:w="0" w:type="dxa"/>
              <w:bottom w:w="0" w:type="dxa"/>
              <w:right w:w="0" w:type="dxa"/>
            </w:tcMar>
          </w:tcPr>
          <w:p w14:paraId="52907EC0" w14:textId="77777777" w:rsidR="00B90591" w:rsidRPr="006432B9" w:rsidRDefault="00B90591" w:rsidP="00E94CD9">
            <w:pPr>
              <w:widowControl w:val="0"/>
              <w:autoSpaceDE w:val="0"/>
              <w:jc w:val="both"/>
              <w:rPr>
                <w:rFonts w:ascii="Tahoma" w:hAnsi="Tahoma" w:cs="Tahoma"/>
                <w:lang w:val="en-US"/>
              </w:rPr>
            </w:pPr>
            <w:r w:rsidRPr="006432B9">
              <w:rPr>
                <w:rFonts w:ascii="Tahoma" w:hAnsi="Tahoma" w:cs="Tahoma"/>
                <w:w w:val="95"/>
                <w:lang w:val="en-US"/>
              </w:rPr>
              <w:t>:</w:t>
            </w:r>
            <w:r w:rsidRPr="006432B9">
              <w:rPr>
                <w:rFonts w:ascii="Tahoma" w:hAnsi="Tahoma" w:cs="Tahoma"/>
                <w:spacing w:val="3"/>
                <w:lang w:val="en-US"/>
              </w:rPr>
              <w:t xml:space="preserve"> </w:t>
            </w:r>
            <w:r w:rsidRPr="006432B9">
              <w:rPr>
                <w:rFonts w:ascii="Tahoma" w:hAnsi="Tahoma" w:cs="Tahoma"/>
                <w:lang w:val="en-US"/>
              </w:rPr>
              <w:t xml:space="preserve">Materials, tools, supply, </w:t>
            </w:r>
            <w:r w:rsidR="00046486">
              <w:rPr>
                <w:rFonts w:ascii="Tahoma" w:hAnsi="Tahoma" w:cs="Tahoma"/>
                <w:lang w:val="en-US"/>
              </w:rPr>
              <w:t>equipments</w:t>
            </w:r>
            <w:r w:rsidRPr="006432B9">
              <w:rPr>
                <w:rFonts w:ascii="Tahoma" w:hAnsi="Tahoma" w:cs="Tahoma"/>
                <w:lang w:val="en-US"/>
              </w:rPr>
              <w:t xml:space="preserve"> and authorized services</w:t>
            </w:r>
            <w:r w:rsidRPr="006432B9">
              <w:rPr>
                <w:rFonts w:ascii="Tahoma" w:hAnsi="Tahoma" w:cs="Tahoma"/>
                <w:spacing w:val="-1"/>
                <w:lang w:val="en-US"/>
              </w:rPr>
              <w:t xml:space="preserve"> </w:t>
            </w:r>
            <w:r w:rsidRPr="006432B9">
              <w:rPr>
                <w:rFonts w:ascii="Tahoma" w:hAnsi="Tahoma" w:cs="Tahoma"/>
                <w:lang w:val="en-US"/>
              </w:rPr>
              <w:t>. . . . . . . . . . . . . . . . . . . . . . . . . . . . . .</w:t>
            </w:r>
          </w:p>
        </w:tc>
        <w:tc>
          <w:tcPr>
            <w:tcW w:w="454" w:type="dxa"/>
            <w:tcMar>
              <w:top w:w="0" w:type="dxa"/>
              <w:left w:w="0" w:type="dxa"/>
              <w:bottom w:w="0" w:type="dxa"/>
              <w:right w:w="0" w:type="dxa"/>
            </w:tcMar>
          </w:tcPr>
          <w:p w14:paraId="0C5B7793" w14:textId="77777777" w:rsidR="00B90591" w:rsidRPr="006432B9" w:rsidRDefault="00B90591" w:rsidP="00E94CD9">
            <w:pPr>
              <w:widowControl w:val="0"/>
              <w:autoSpaceDE w:val="0"/>
              <w:jc w:val="both"/>
              <w:rPr>
                <w:rFonts w:ascii="Tahoma" w:hAnsi="Tahoma" w:cs="Tahoma"/>
                <w:lang w:val="en-US"/>
              </w:rPr>
            </w:pPr>
          </w:p>
        </w:tc>
      </w:tr>
      <w:tr w:rsidR="00B90591" w:rsidRPr="005A2316" w14:paraId="30149F58" w14:textId="77777777" w:rsidTr="00E94CD9">
        <w:trPr>
          <w:trHeight w:hRule="exact" w:val="430"/>
        </w:trPr>
        <w:tc>
          <w:tcPr>
            <w:tcW w:w="1047" w:type="dxa"/>
            <w:tcMar>
              <w:top w:w="0" w:type="dxa"/>
              <w:left w:w="0" w:type="dxa"/>
              <w:bottom w:w="0" w:type="dxa"/>
              <w:right w:w="0" w:type="dxa"/>
            </w:tcMar>
          </w:tcPr>
          <w:p w14:paraId="24441132"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6</w:t>
            </w:r>
          </w:p>
        </w:tc>
        <w:tc>
          <w:tcPr>
            <w:tcW w:w="7964" w:type="dxa"/>
            <w:tcMar>
              <w:top w:w="0" w:type="dxa"/>
              <w:left w:w="0" w:type="dxa"/>
              <w:bottom w:w="0" w:type="dxa"/>
              <w:right w:w="0" w:type="dxa"/>
            </w:tcMar>
          </w:tcPr>
          <w:p w14:paraId="62546036"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sidRPr="005A2316">
              <w:rPr>
                <w:rFonts w:ascii="Tahoma" w:hAnsi="Tahoma" w:cs="Tahoma"/>
              </w:rPr>
              <w:t>Qualification</w:t>
            </w:r>
            <w:r w:rsidRPr="005A2316">
              <w:rPr>
                <w:rFonts w:ascii="Tahoma" w:hAnsi="Tahoma" w:cs="Tahoma"/>
                <w:spacing w:val="7"/>
              </w:rPr>
              <w:t xml:space="preserve"> </w:t>
            </w:r>
            <w:r>
              <w:rPr>
                <w:rFonts w:ascii="Tahoma" w:hAnsi="Tahoma" w:cs="Tahoma"/>
              </w:rPr>
              <w:t>of the bidder</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w:t>
            </w:r>
          </w:p>
        </w:tc>
        <w:tc>
          <w:tcPr>
            <w:tcW w:w="454" w:type="dxa"/>
            <w:tcMar>
              <w:top w:w="0" w:type="dxa"/>
              <w:left w:w="0" w:type="dxa"/>
              <w:bottom w:w="0" w:type="dxa"/>
              <w:right w:w="0" w:type="dxa"/>
            </w:tcMar>
          </w:tcPr>
          <w:p w14:paraId="59FBE888" w14:textId="77777777" w:rsidR="00B90591" w:rsidRPr="005A2316" w:rsidRDefault="00B90591" w:rsidP="00E94CD9">
            <w:pPr>
              <w:widowControl w:val="0"/>
              <w:autoSpaceDE w:val="0"/>
              <w:jc w:val="both"/>
              <w:rPr>
                <w:rFonts w:ascii="Tahoma" w:hAnsi="Tahoma" w:cs="Tahoma"/>
              </w:rPr>
            </w:pPr>
          </w:p>
        </w:tc>
      </w:tr>
      <w:tr w:rsidR="00B90591" w:rsidRPr="005A2316" w14:paraId="46DD4994" w14:textId="77777777" w:rsidTr="00E94CD9">
        <w:trPr>
          <w:trHeight w:hRule="exact" w:val="335"/>
        </w:trPr>
        <w:tc>
          <w:tcPr>
            <w:tcW w:w="1047" w:type="dxa"/>
            <w:tcMar>
              <w:top w:w="0" w:type="dxa"/>
              <w:left w:w="0" w:type="dxa"/>
              <w:bottom w:w="0" w:type="dxa"/>
              <w:right w:w="0" w:type="dxa"/>
            </w:tcMar>
          </w:tcPr>
          <w:p w14:paraId="2231C910"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7</w:t>
            </w:r>
          </w:p>
        </w:tc>
        <w:tc>
          <w:tcPr>
            <w:tcW w:w="7964" w:type="dxa"/>
            <w:tcMar>
              <w:top w:w="0" w:type="dxa"/>
              <w:left w:w="0" w:type="dxa"/>
              <w:bottom w:w="0" w:type="dxa"/>
              <w:right w:w="0" w:type="dxa"/>
            </w:tcMar>
          </w:tcPr>
          <w:p w14:paraId="6AFB3956"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spacing w:val="7"/>
              </w:rPr>
              <w:t xml:space="preserve">Works </w:t>
            </w:r>
            <w:r>
              <w:rPr>
                <w:rFonts w:ascii="Tahoma" w:hAnsi="Tahoma" w:cs="Tahoma"/>
              </w:rPr>
              <w:t>site visit</w:t>
            </w:r>
            <w:r w:rsidRPr="005A2316">
              <w:rPr>
                <w:rFonts w:ascii="Tahoma" w:hAnsi="Tahoma" w:cs="Tahoma"/>
                <w:spacing w:val="-13"/>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w:t>
            </w:r>
          </w:p>
        </w:tc>
        <w:tc>
          <w:tcPr>
            <w:tcW w:w="454" w:type="dxa"/>
            <w:tcMar>
              <w:top w:w="0" w:type="dxa"/>
              <w:left w:w="0" w:type="dxa"/>
              <w:bottom w:w="0" w:type="dxa"/>
              <w:right w:w="0" w:type="dxa"/>
            </w:tcMar>
          </w:tcPr>
          <w:p w14:paraId="42D37FDE" w14:textId="77777777" w:rsidR="00B90591" w:rsidRPr="005A2316" w:rsidRDefault="00B90591" w:rsidP="00E94CD9">
            <w:pPr>
              <w:widowControl w:val="0"/>
              <w:autoSpaceDE w:val="0"/>
              <w:jc w:val="both"/>
              <w:rPr>
                <w:rFonts w:ascii="Tahoma" w:hAnsi="Tahoma" w:cs="Tahoma"/>
              </w:rPr>
            </w:pPr>
          </w:p>
        </w:tc>
      </w:tr>
    </w:tbl>
    <w:p w14:paraId="325C9C1E" w14:textId="77777777" w:rsidR="00B90591" w:rsidRPr="005A2316" w:rsidRDefault="00B90591" w:rsidP="00B90591">
      <w:pPr>
        <w:widowControl w:val="0"/>
        <w:autoSpaceDE w:val="0"/>
        <w:jc w:val="both"/>
        <w:rPr>
          <w:rFonts w:ascii="Tahoma" w:hAnsi="Tahoma" w:cs="Tahoma"/>
        </w:rPr>
      </w:pPr>
    </w:p>
    <w:p w14:paraId="25DDED36" w14:textId="77777777" w:rsidR="00B90591" w:rsidRPr="005A2316" w:rsidRDefault="00B90591" w:rsidP="00B90591">
      <w:pPr>
        <w:widowControl w:val="0"/>
        <w:autoSpaceDE w:val="0"/>
        <w:jc w:val="both"/>
        <w:rPr>
          <w:rFonts w:ascii="Tahoma" w:hAnsi="Tahoma" w:cs="Tahoma"/>
        </w:rPr>
      </w:pPr>
      <w:r w:rsidRPr="005A2316">
        <w:rPr>
          <w:rFonts w:ascii="Tahoma" w:hAnsi="Tahoma" w:cs="Tahoma"/>
          <w:b/>
          <w:bCs/>
        </w:rPr>
        <w:t>B.</w:t>
      </w:r>
      <w:r w:rsidRPr="005A2316">
        <w:rPr>
          <w:rFonts w:ascii="Tahoma" w:hAnsi="Tahoma" w:cs="Tahoma"/>
          <w:b/>
          <w:bCs/>
          <w:spacing w:val="7"/>
        </w:rPr>
        <w:t xml:space="preserve"> </w:t>
      </w:r>
      <w:r>
        <w:rPr>
          <w:rFonts w:ascii="Tahoma" w:hAnsi="Tahoma" w:cs="Tahoma"/>
          <w:b/>
          <w:bCs/>
        </w:rPr>
        <w:t>tender Document</w:t>
      </w:r>
      <w:r w:rsidRPr="005A2316">
        <w:rPr>
          <w:rFonts w:ascii="Tahoma" w:hAnsi="Tahoma" w:cs="Tahoma"/>
          <w:b/>
          <w:bCs/>
          <w:spacing w:val="-8"/>
        </w:rPr>
        <w:t xml:space="preserve"> </w:t>
      </w:r>
      <w:r w:rsidRPr="005A2316">
        <w:rPr>
          <w:rFonts w:ascii="Tahoma" w:hAnsi="Tahoma" w:cs="Tahoma"/>
        </w:rPr>
        <w:t>. . .</w:t>
      </w:r>
      <w:r w:rsidRPr="005A2316">
        <w:rPr>
          <w:rFonts w:ascii="Tahoma" w:hAnsi="Tahoma" w:cs="Tahoma"/>
        </w:rPr>
        <w:tab/>
        <w:t>………………………………………………………………</w:t>
      </w:r>
    </w:p>
    <w:p w14:paraId="4DE200F1" w14:textId="77777777" w:rsidR="00B90591" w:rsidRPr="005A2316" w:rsidRDefault="00B90591" w:rsidP="00B90591">
      <w:pPr>
        <w:widowControl w:val="0"/>
        <w:autoSpaceDE w:val="0"/>
        <w:jc w:val="both"/>
        <w:rPr>
          <w:rFonts w:ascii="Tahoma" w:hAnsi="Tahoma" w:cs="Tahoma"/>
        </w:rPr>
      </w:pPr>
    </w:p>
    <w:tbl>
      <w:tblPr>
        <w:tblW w:w="9465" w:type="dxa"/>
        <w:tblInd w:w="487" w:type="dxa"/>
        <w:tblLayout w:type="fixed"/>
        <w:tblCellMar>
          <w:left w:w="10" w:type="dxa"/>
          <w:right w:w="10" w:type="dxa"/>
        </w:tblCellMar>
        <w:tblLook w:val="0000" w:firstRow="0" w:lastRow="0" w:firstColumn="0" w:lastColumn="0" w:noHBand="0" w:noVBand="0"/>
      </w:tblPr>
      <w:tblGrid>
        <w:gridCol w:w="1113"/>
        <w:gridCol w:w="7898"/>
        <w:gridCol w:w="454"/>
      </w:tblGrid>
      <w:tr w:rsidR="00B90591" w:rsidRPr="005A2316" w14:paraId="5F6ED318" w14:textId="77777777" w:rsidTr="00E94CD9">
        <w:trPr>
          <w:trHeight w:hRule="exact" w:val="335"/>
        </w:trPr>
        <w:tc>
          <w:tcPr>
            <w:tcW w:w="1113" w:type="dxa"/>
            <w:tcMar>
              <w:top w:w="0" w:type="dxa"/>
              <w:left w:w="0" w:type="dxa"/>
              <w:bottom w:w="0" w:type="dxa"/>
              <w:right w:w="0" w:type="dxa"/>
            </w:tcMar>
          </w:tcPr>
          <w:p w14:paraId="724AEC99"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8</w:t>
            </w:r>
          </w:p>
        </w:tc>
        <w:tc>
          <w:tcPr>
            <w:tcW w:w="7898" w:type="dxa"/>
            <w:tcMar>
              <w:top w:w="0" w:type="dxa"/>
              <w:left w:w="0" w:type="dxa"/>
              <w:bottom w:w="0" w:type="dxa"/>
              <w:right w:w="0" w:type="dxa"/>
            </w:tcMar>
          </w:tcPr>
          <w:p w14:paraId="3F639BA0"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Content of tender document</w:t>
            </w:r>
            <w:r w:rsidRPr="005A2316">
              <w:rPr>
                <w:rFonts w:ascii="Tahoma" w:hAnsi="Tahoma" w:cs="Tahoma"/>
                <w:spacing w:val="-40"/>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w:t>
            </w:r>
          </w:p>
        </w:tc>
        <w:tc>
          <w:tcPr>
            <w:tcW w:w="454" w:type="dxa"/>
            <w:tcMar>
              <w:top w:w="0" w:type="dxa"/>
              <w:left w:w="0" w:type="dxa"/>
              <w:bottom w:w="0" w:type="dxa"/>
              <w:right w:w="0" w:type="dxa"/>
            </w:tcMar>
          </w:tcPr>
          <w:p w14:paraId="6B560E48" w14:textId="77777777" w:rsidR="00B90591" w:rsidRPr="005A2316" w:rsidRDefault="00B90591" w:rsidP="00E94CD9">
            <w:pPr>
              <w:widowControl w:val="0"/>
              <w:autoSpaceDE w:val="0"/>
              <w:jc w:val="both"/>
              <w:rPr>
                <w:rFonts w:ascii="Tahoma" w:hAnsi="Tahoma" w:cs="Tahoma"/>
              </w:rPr>
            </w:pPr>
          </w:p>
        </w:tc>
      </w:tr>
      <w:tr w:rsidR="00B90591" w:rsidRPr="00F56AB5" w14:paraId="710235E6" w14:textId="77777777" w:rsidTr="00E94CD9">
        <w:trPr>
          <w:trHeight w:hRule="exact" w:val="491"/>
        </w:trPr>
        <w:tc>
          <w:tcPr>
            <w:tcW w:w="1113" w:type="dxa"/>
            <w:tcMar>
              <w:top w:w="0" w:type="dxa"/>
              <w:left w:w="0" w:type="dxa"/>
              <w:bottom w:w="0" w:type="dxa"/>
              <w:right w:w="0" w:type="dxa"/>
            </w:tcMar>
          </w:tcPr>
          <w:p w14:paraId="39A53223"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9</w:t>
            </w:r>
          </w:p>
        </w:tc>
        <w:tc>
          <w:tcPr>
            <w:tcW w:w="7898" w:type="dxa"/>
            <w:tcMar>
              <w:top w:w="0" w:type="dxa"/>
              <w:left w:w="0" w:type="dxa"/>
              <w:bottom w:w="0" w:type="dxa"/>
              <w:right w:w="0" w:type="dxa"/>
            </w:tcMar>
          </w:tcPr>
          <w:p w14:paraId="11812A35" w14:textId="77777777" w:rsidR="00B90591" w:rsidRPr="006432B9" w:rsidRDefault="00B90591" w:rsidP="00E94CD9">
            <w:pPr>
              <w:widowControl w:val="0"/>
              <w:autoSpaceDE w:val="0"/>
              <w:jc w:val="both"/>
              <w:rPr>
                <w:rFonts w:ascii="Tahoma" w:hAnsi="Tahoma" w:cs="Tahoma"/>
                <w:lang w:val="en-US"/>
              </w:rPr>
            </w:pPr>
            <w:r w:rsidRPr="006432B9">
              <w:rPr>
                <w:rFonts w:ascii="Tahoma" w:hAnsi="Tahoma" w:cs="Tahoma"/>
                <w:lang w:val="en-US"/>
              </w:rPr>
              <w:t>:</w:t>
            </w:r>
            <w:r w:rsidRPr="006432B9">
              <w:rPr>
                <w:rFonts w:ascii="Tahoma" w:hAnsi="Tahoma" w:cs="Tahoma"/>
                <w:spacing w:val="7"/>
                <w:lang w:val="en-US"/>
              </w:rPr>
              <w:t xml:space="preserve"> Clarifications made on the tender document and </w:t>
            </w:r>
            <w:r w:rsidRPr="006432B9">
              <w:rPr>
                <w:rFonts w:ascii="Tahoma" w:hAnsi="Tahoma" w:cs="Tahoma"/>
                <w:lang w:val="en-US"/>
              </w:rPr>
              <w:t>request</w:t>
            </w:r>
            <w:r w:rsidRPr="006432B9">
              <w:rPr>
                <w:rFonts w:ascii="Tahoma" w:hAnsi="Tahoma" w:cs="Tahoma"/>
                <w:spacing w:val="-20"/>
                <w:lang w:val="en-US"/>
              </w:rPr>
              <w:t xml:space="preserve"> </w:t>
            </w:r>
            <w:r w:rsidRPr="006432B9">
              <w:rPr>
                <w:rFonts w:ascii="Tahoma" w:hAnsi="Tahoma" w:cs="Tahoma"/>
                <w:lang w:val="en-US"/>
              </w:rPr>
              <w:t>. . . . . . . . . . . . . . . . . . . . . . . . . . . .</w:t>
            </w:r>
          </w:p>
        </w:tc>
        <w:tc>
          <w:tcPr>
            <w:tcW w:w="454" w:type="dxa"/>
            <w:tcMar>
              <w:top w:w="0" w:type="dxa"/>
              <w:left w:w="0" w:type="dxa"/>
              <w:bottom w:w="0" w:type="dxa"/>
              <w:right w:w="0" w:type="dxa"/>
            </w:tcMar>
          </w:tcPr>
          <w:p w14:paraId="233CDD4A" w14:textId="77777777" w:rsidR="00B90591" w:rsidRPr="006432B9" w:rsidRDefault="00B90591" w:rsidP="00E94CD9">
            <w:pPr>
              <w:widowControl w:val="0"/>
              <w:autoSpaceDE w:val="0"/>
              <w:jc w:val="both"/>
              <w:rPr>
                <w:rFonts w:ascii="Tahoma" w:hAnsi="Tahoma" w:cs="Tahoma"/>
                <w:lang w:val="en-US"/>
              </w:rPr>
            </w:pPr>
          </w:p>
        </w:tc>
      </w:tr>
      <w:tr w:rsidR="00B90591" w:rsidRPr="00F56AB5" w14:paraId="503D3FC0" w14:textId="77777777" w:rsidTr="00E94CD9">
        <w:trPr>
          <w:trHeight w:hRule="exact" w:val="335"/>
        </w:trPr>
        <w:tc>
          <w:tcPr>
            <w:tcW w:w="1113" w:type="dxa"/>
            <w:tcMar>
              <w:top w:w="0" w:type="dxa"/>
              <w:left w:w="0" w:type="dxa"/>
              <w:bottom w:w="0" w:type="dxa"/>
              <w:right w:w="0" w:type="dxa"/>
            </w:tcMar>
          </w:tcPr>
          <w:p w14:paraId="7CDAA679"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10</w:t>
            </w:r>
          </w:p>
        </w:tc>
        <w:tc>
          <w:tcPr>
            <w:tcW w:w="7898" w:type="dxa"/>
            <w:tcMar>
              <w:top w:w="0" w:type="dxa"/>
              <w:left w:w="0" w:type="dxa"/>
              <w:bottom w:w="0" w:type="dxa"/>
              <w:right w:w="0" w:type="dxa"/>
            </w:tcMar>
          </w:tcPr>
          <w:p w14:paraId="6B315BC7" w14:textId="77777777" w:rsidR="00B90591" w:rsidRPr="006432B9" w:rsidRDefault="00B90591" w:rsidP="00E94CD9">
            <w:pPr>
              <w:widowControl w:val="0"/>
              <w:autoSpaceDE w:val="0"/>
              <w:jc w:val="both"/>
              <w:rPr>
                <w:rFonts w:ascii="Tahoma" w:hAnsi="Tahoma" w:cs="Tahoma"/>
                <w:lang w:val="en-US"/>
              </w:rPr>
            </w:pPr>
            <w:r w:rsidRPr="006432B9">
              <w:rPr>
                <w:rFonts w:ascii="Tahoma" w:hAnsi="Tahoma" w:cs="Tahoma"/>
                <w:lang w:val="en-US"/>
              </w:rPr>
              <w:t>:</w:t>
            </w:r>
            <w:r w:rsidRPr="006432B9">
              <w:rPr>
                <w:rFonts w:ascii="Tahoma" w:hAnsi="Tahoma" w:cs="Tahoma"/>
                <w:spacing w:val="7"/>
                <w:lang w:val="en-US"/>
              </w:rPr>
              <w:t xml:space="preserve"> </w:t>
            </w:r>
            <w:r w:rsidRPr="006432B9">
              <w:rPr>
                <w:rFonts w:ascii="Tahoma" w:hAnsi="Tahoma" w:cs="Tahoma"/>
                <w:lang w:val="en-US"/>
              </w:rPr>
              <w:t>Modification</w:t>
            </w:r>
            <w:r w:rsidRPr="006432B9">
              <w:rPr>
                <w:rFonts w:ascii="Tahoma" w:hAnsi="Tahoma" w:cs="Tahoma"/>
                <w:spacing w:val="7"/>
                <w:lang w:val="en-US"/>
              </w:rPr>
              <w:t xml:space="preserve"> </w:t>
            </w:r>
            <w:r w:rsidRPr="006432B9">
              <w:rPr>
                <w:rFonts w:ascii="Tahoma" w:hAnsi="Tahoma" w:cs="Tahoma"/>
                <w:lang w:val="en-US"/>
              </w:rPr>
              <w:t>of the tender file</w:t>
            </w:r>
            <w:r w:rsidRPr="006432B9">
              <w:rPr>
                <w:rFonts w:ascii="Tahoma" w:hAnsi="Tahoma" w:cs="Tahoma"/>
                <w:spacing w:val="-13"/>
                <w:lang w:val="en-US"/>
              </w:rPr>
              <w:t xml:space="preserve"> </w:t>
            </w:r>
            <w:r w:rsidRPr="006432B9">
              <w:rPr>
                <w:rFonts w:ascii="Tahoma" w:hAnsi="Tahoma" w:cs="Tahoma"/>
                <w:lang w:val="en-US"/>
              </w:rPr>
              <w:t>. . . . . . . . . . . . . . . . . . . . . . . . . . . . . . . . . . . . . . . . . . . . . . . . . . . . . . . . . . . . . . .</w:t>
            </w:r>
            <w:r w:rsidRPr="006432B9">
              <w:rPr>
                <w:rFonts w:ascii="Tahoma" w:hAnsi="Tahoma" w:cs="Tahoma"/>
                <w:spacing w:val="-2"/>
                <w:lang w:val="en-US"/>
              </w:rPr>
              <w:t xml:space="preserve"> </w:t>
            </w:r>
            <w:r w:rsidRPr="006432B9">
              <w:rPr>
                <w:rFonts w:ascii="Tahoma" w:hAnsi="Tahoma" w:cs="Tahoma"/>
                <w:lang w:val="en-US"/>
              </w:rPr>
              <w:t>. . . . . . . . . . . . . . . . . . . . . . . . .</w:t>
            </w:r>
          </w:p>
        </w:tc>
        <w:tc>
          <w:tcPr>
            <w:tcW w:w="454" w:type="dxa"/>
            <w:tcMar>
              <w:top w:w="0" w:type="dxa"/>
              <w:left w:w="0" w:type="dxa"/>
              <w:bottom w:w="0" w:type="dxa"/>
              <w:right w:w="0" w:type="dxa"/>
            </w:tcMar>
          </w:tcPr>
          <w:p w14:paraId="5F9AC9D1" w14:textId="77777777" w:rsidR="00B90591" w:rsidRPr="006432B9" w:rsidRDefault="00B90591" w:rsidP="00E94CD9">
            <w:pPr>
              <w:widowControl w:val="0"/>
              <w:autoSpaceDE w:val="0"/>
              <w:jc w:val="both"/>
              <w:rPr>
                <w:rFonts w:ascii="Tahoma" w:hAnsi="Tahoma" w:cs="Tahoma"/>
                <w:lang w:val="en-US"/>
              </w:rPr>
            </w:pPr>
          </w:p>
        </w:tc>
      </w:tr>
    </w:tbl>
    <w:p w14:paraId="58C38702" w14:textId="77777777" w:rsidR="00B90591" w:rsidRPr="006432B9" w:rsidRDefault="00B90591" w:rsidP="00B90591">
      <w:pPr>
        <w:widowControl w:val="0"/>
        <w:autoSpaceDE w:val="0"/>
        <w:jc w:val="both"/>
        <w:rPr>
          <w:rFonts w:ascii="Tahoma" w:hAnsi="Tahoma" w:cs="Tahoma"/>
          <w:lang w:val="en-US"/>
        </w:rPr>
      </w:pPr>
    </w:p>
    <w:p w14:paraId="601F44E5" w14:textId="77777777" w:rsidR="00B90591" w:rsidRPr="005A2316" w:rsidRDefault="00B90591" w:rsidP="00B90591">
      <w:pPr>
        <w:widowControl w:val="0"/>
        <w:autoSpaceDE w:val="0"/>
        <w:jc w:val="both"/>
        <w:rPr>
          <w:rFonts w:ascii="Tahoma" w:hAnsi="Tahoma" w:cs="Tahoma"/>
        </w:rPr>
      </w:pPr>
      <w:r w:rsidRPr="005A2316">
        <w:rPr>
          <w:rFonts w:ascii="Tahoma" w:hAnsi="Tahoma" w:cs="Tahoma"/>
          <w:b/>
          <w:bCs/>
        </w:rPr>
        <w:t>C.</w:t>
      </w:r>
      <w:r w:rsidRPr="005A2316">
        <w:rPr>
          <w:rFonts w:ascii="Tahoma" w:hAnsi="Tahoma" w:cs="Tahoma"/>
          <w:b/>
          <w:bCs/>
          <w:spacing w:val="7"/>
        </w:rPr>
        <w:t xml:space="preserve"> </w:t>
      </w:r>
      <w:r w:rsidRPr="005A2316">
        <w:rPr>
          <w:rFonts w:ascii="Tahoma" w:hAnsi="Tahoma" w:cs="Tahoma"/>
          <w:b/>
          <w:bCs/>
        </w:rPr>
        <w:t>Préparation</w:t>
      </w:r>
      <w:r w:rsidRPr="005A2316">
        <w:rPr>
          <w:rFonts w:ascii="Tahoma" w:hAnsi="Tahoma" w:cs="Tahoma"/>
          <w:b/>
          <w:bCs/>
          <w:spacing w:val="7"/>
        </w:rPr>
        <w:t xml:space="preserve"> </w:t>
      </w:r>
      <w:r>
        <w:rPr>
          <w:rFonts w:ascii="Tahoma" w:hAnsi="Tahoma" w:cs="Tahoma"/>
          <w:b/>
          <w:bCs/>
        </w:rPr>
        <w:t>of Bids</w:t>
      </w:r>
      <w:r w:rsidRPr="005A2316">
        <w:rPr>
          <w:rFonts w:ascii="Tahoma" w:hAnsi="Tahoma" w:cs="Tahoma"/>
        </w:rPr>
        <w:t>.</w:t>
      </w:r>
      <w:r w:rsidRPr="005A2316">
        <w:rPr>
          <w:rFonts w:ascii="Tahoma" w:hAnsi="Tahoma" w:cs="Tahoma"/>
        </w:rPr>
        <w:tab/>
        <w:t>………………………………………………………………</w:t>
      </w:r>
    </w:p>
    <w:p w14:paraId="2AA2F7FC" w14:textId="77777777" w:rsidR="00B90591" w:rsidRPr="005A2316" w:rsidRDefault="00B90591" w:rsidP="00B90591">
      <w:pPr>
        <w:widowControl w:val="0"/>
        <w:autoSpaceDE w:val="0"/>
        <w:jc w:val="both"/>
        <w:rPr>
          <w:rFonts w:ascii="Tahoma" w:hAnsi="Tahoma" w:cs="Tahoma"/>
        </w:rPr>
      </w:pPr>
    </w:p>
    <w:tbl>
      <w:tblPr>
        <w:tblW w:w="9558" w:type="dxa"/>
        <w:tblInd w:w="487" w:type="dxa"/>
        <w:tblLayout w:type="fixed"/>
        <w:tblCellMar>
          <w:left w:w="10" w:type="dxa"/>
          <w:right w:w="10" w:type="dxa"/>
        </w:tblCellMar>
        <w:tblLook w:val="0000" w:firstRow="0" w:lastRow="0" w:firstColumn="0" w:lastColumn="0" w:noHBand="0" w:noVBand="0"/>
      </w:tblPr>
      <w:tblGrid>
        <w:gridCol w:w="1113"/>
        <w:gridCol w:w="7898"/>
        <w:gridCol w:w="547"/>
      </w:tblGrid>
      <w:tr w:rsidR="00B90591" w:rsidRPr="005A2316" w14:paraId="3B40C21B" w14:textId="77777777" w:rsidTr="00E94CD9">
        <w:trPr>
          <w:trHeight w:hRule="exact" w:val="335"/>
        </w:trPr>
        <w:tc>
          <w:tcPr>
            <w:tcW w:w="1113" w:type="dxa"/>
            <w:tcMar>
              <w:top w:w="0" w:type="dxa"/>
              <w:left w:w="0" w:type="dxa"/>
              <w:bottom w:w="0" w:type="dxa"/>
              <w:right w:w="0" w:type="dxa"/>
            </w:tcMar>
          </w:tcPr>
          <w:p w14:paraId="49103C83"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11</w:t>
            </w:r>
          </w:p>
        </w:tc>
        <w:tc>
          <w:tcPr>
            <w:tcW w:w="7898" w:type="dxa"/>
            <w:tcMar>
              <w:top w:w="0" w:type="dxa"/>
              <w:left w:w="0" w:type="dxa"/>
              <w:bottom w:w="0" w:type="dxa"/>
              <w:right w:w="0" w:type="dxa"/>
            </w:tcMar>
          </w:tcPr>
          <w:p w14:paraId="0EEE4FC0"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Tender fee</w:t>
            </w:r>
            <w:r w:rsidRPr="005A2316">
              <w:rPr>
                <w:rFonts w:ascii="Tahoma" w:hAnsi="Tahoma" w:cs="Tahoma"/>
                <w:spacing w:val="-28"/>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 . . . . . .</w:t>
            </w:r>
          </w:p>
        </w:tc>
        <w:tc>
          <w:tcPr>
            <w:tcW w:w="547" w:type="dxa"/>
            <w:tcMar>
              <w:top w:w="0" w:type="dxa"/>
              <w:left w:w="0" w:type="dxa"/>
              <w:bottom w:w="0" w:type="dxa"/>
              <w:right w:w="0" w:type="dxa"/>
            </w:tcMar>
          </w:tcPr>
          <w:p w14:paraId="67762A47" w14:textId="77777777" w:rsidR="00B90591" w:rsidRPr="005A2316" w:rsidRDefault="00B90591" w:rsidP="00E94CD9">
            <w:pPr>
              <w:widowControl w:val="0"/>
              <w:autoSpaceDE w:val="0"/>
              <w:jc w:val="both"/>
              <w:rPr>
                <w:rFonts w:ascii="Tahoma" w:hAnsi="Tahoma" w:cs="Tahoma"/>
              </w:rPr>
            </w:pPr>
          </w:p>
        </w:tc>
      </w:tr>
      <w:tr w:rsidR="00B90591" w:rsidRPr="005A2316" w14:paraId="5D46B322" w14:textId="77777777" w:rsidTr="00E94CD9">
        <w:trPr>
          <w:trHeight w:hRule="exact" w:val="430"/>
        </w:trPr>
        <w:tc>
          <w:tcPr>
            <w:tcW w:w="1113" w:type="dxa"/>
            <w:tcMar>
              <w:top w:w="0" w:type="dxa"/>
              <w:left w:w="0" w:type="dxa"/>
              <w:bottom w:w="0" w:type="dxa"/>
              <w:right w:w="0" w:type="dxa"/>
            </w:tcMar>
          </w:tcPr>
          <w:p w14:paraId="3E635742"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12</w:t>
            </w:r>
          </w:p>
        </w:tc>
        <w:tc>
          <w:tcPr>
            <w:tcW w:w="7898" w:type="dxa"/>
            <w:tcMar>
              <w:top w:w="0" w:type="dxa"/>
              <w:left w:w="0" w:type="dxa"/>
              <w:bottom w:w="0" w:type="dxa"/>
              <w:right w:w="0" w:type="dxa"/>
            </w:tcMar>
          </w:tcPr>
          <w:p w14:paraId="04174377"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sidRPr="005A2316">
              <w:rPr>
                <w:rFonts w:ascii="Tahoma" w:hAnsi="Tahoma" w:cs="Tahoma"/>
              </w:rPr>
              <w:t>Langu</w:t>
            </w:r>
            <w:r>
              <w:rPr>
                <w:rFonts w:ascii="Tahoma" w:hAnsi="Tahoma" w:cs="Tahoma"/>
              </w:rPr>
              <w:t>age of the bids</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 . . . . . . . . . . . . . . .</w:t>
            </w:r>
          </w:p>
        </w:tc>
        <w:tc>
          <w:tcPr>
            <w:tcW w:w="547" w:type="dxa"/>
            <w:tcMar>
              <w:top w:w="0" w:type="dxa"/>
              <w:left w:w="0" w:type="dxa"/>
              <w:bottom w:w="0" w:type="dxa"/>
              <w:right w:w="0" w:type="dxa"/>
            </w:tcMar>
          </w:tcPr>
          <w:p w14:paraId="0B83E076" w14:textId="77777777" w:rsidR="00B90591" w:rsidRPr="005A2316" w:rsidRDefault="00B90591" w:rsidP="00E94CD9">
            <w:pPr>
              <w:widowControl w:val="0"/>
              <w:autoSpaceDE w:val="0"/>
              <w:jc w:val="both"/>
              <w:rPr>
                <w:rFonts w:ascii="Tahoma" w:hAnsi="Tahoma" w:cs="Tahoma"/>
              </w:rPr>
            </w:pPr>
          </w:p>
        </w:tc>
      </w:tr>
      <w:tr w:rsidR="00B90591" w:rsidRPr="00F56AB5" w14:paraId="34C55861" w14:textId="77777777" w:rsidTr="00E94CD9">
        <w:trPr>
          <w:trHeight w:hRule="exact" w:val="430"/>
        </w:trPr>
        <w:tc>
          <w:tcPr>
            <w:tcW w:w="1113" w:type="dxa"/>
            <w:tcMar>
              <w:top w:w="0" w:type="dxa"/>
              <w:left w:w="0" w:type="dxa"/>
              <w:bottom w:w="0" w:type="dxa"/>
              <w:right w:w="0" w:type="dxa"/>
            </w:tcMar>
          </w:tcPr>
          <w:p w14:paraId="7C52F5E4"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13</w:t>
            </w:r>
          </w:p>
        </w:tc>
        <w:tc>
          <w:tcPr>
            <w:tcW w:w="7898" w:type="dxa"/>
            <w:tcMar>
              <w:top w:w="0" w:type="dxa"/>
              <w:left w:w="0" w:type="dxa"/>
              <w:bottom w:w="0" w:type="dxa"/>
              <w:right w:w="0" w:type="dxa"/>
            </w:tcMar>
          </w:tcPr>
          <w:p w14:paraId="15B0242A" w14:textId="77777777" w:rsidR="00B90591" w:rsidRPr="00AB2A4E" w:rsidRDefault="00B90591" w:rsidP="00E94CD9">
            <w:pPr>
              <w:widowControl w:val="0"/>
              <w:autoSpaceDE w:val="0"/>
              <w:jc w:val="both"/>
              <w:rPr>
                <w:rFonts w:ascii="Tahoma" w:hAnsi="Tahoma" w:cs="Tahoma"/>
                <w:lang w:val="en-US"/>
              </w:rPr>
            </w:pPr>
            <w:r w:rsidRPr="00AB2A4E">
              <w:rPr>
                <w:rFonts w:ascii="Tahoma" w:hAnsi="Tahoma" w:cs="Tahoma"/>
                <w:lang w:val="en-US"/>
              </w:rPr>
              <w:t>:</w:t>
            </w:r>
            <w:r w:rsidRPr="00AB2A4E">
              <w:rPr>
                <w:rFonts w:ascii="Tahoma" w:hAnsi="Tahoma" w:cs="Tahoma"/>
                <w:spacing w:val="7"/>
                <w:lang w:val="en-US"/>
              </w:rPr>
              <w:t xml:space="preserve"> The </w:t>
            </w:r>
            <w:r w:rsidRPr="00AB2A4E">
              <w:rPr>
                <w:rFonts w:ascii="Tahoma" w:hAnsi="Tahoma" w:cs="Tahoma"/>
                <w:lang w:val="en-US"/>
              </w:rPr>
              <w:t>Documents</w:t>
            </w:r>
            <w:r w:rsidRPr="00AB2A4E">
              <w:rPr>
                <w:rFonts w:ascii="Tahoma" w:hAnsi="Tahoma" w:cs="Tahoma"/>
                <w:spacing w:val="7"/>
                <w:lang w:val="en-US"/>
              </w:rPr>
              <w:t xml:space="preserve"> </w:t>
            </w:r>
            <w:r w:rsidRPr="00AB2A4E">
              <w:rPr>
                <w:rFonts w:ascii="Tahoma" w:hAnsi="Tahoma" w:cs="Tahoma"/>
                <w:lang w:val="en-US"/>
              </w:rPr>
              <w:t>constituting the Bids</w:t>
            </w:r>
            <w:r w:rsidRPr="00AB2A4E">
              <w:rPr>
                <w:rFonts w:ascii="Tahoma" w:hAnsi="Tahoma" w:cs="Tahoma"/>
                <w:spacing w:val="-13"/>
                <w:lang w:val="en-US"/>
              </w:rPr>
              <w:t xml:space="preserve"> </w:t>
            </w:r>
            <w:r w:rsidRPr="00AB2A4E">
              <w:rPr>
                <w:rFonts w:ascii="Tahoma" w:hAnsi="Tahoma" w:cs="Tahoma"/>
                <w:lang w:val="en-US"/>
              </w:rPr>
              <w:t>. . . . . . . . . . . . . . . . . . . . . . . . . . . . . . . . . . . . . . . . . . . . . . . . . . . . . . . . . . . . . . .</w:t>
            </w:r>
            <w:r w:rsidRPr="00AB2A4E">
              <w:rPr>
                <w:rFonts w:ascii="Tahoma" w:hAnsi="Tahoma" w:cs="Tahoma"/>
                <w:spacing w:val="-2"/>
                <w:lang w:val="en-US"/>
              </w:rPr>
              <w:t xml:space="preserve"> </w:t>
            </w:r>
            <w:r w:rsidRPr="00AB2A4E">
              <w:rPr>
                <w:rFonts w:ascii="Tahoma" w:hAnsi="Tahoma" w:cs="Tahoma"/>
                <w:lang w:val="en-US"/>
              </w:rPr>
              <w:t>. . . . . . . . . . . . . . . . . . . . . . . . . . . . . . . . . . . . . . . . . . . . . . . . .</w:t>
            </w:r>
          </w:p>
        </w:tc>
        <w:tc>
          <w:tcPr>
            <w:tcW w:w="547" w:type="dxa"/>
            <w:tcMar>
              <w:top w:w="0" w:type="dxa"/>
              <w:left w:w="0" w:type="dxa"/>
              <w:bottom w:w="0" w:type="dxa"/>
              <w:right w:w="0" w:type="dxa"/>
            </w:tcMar>
          </w:tcPr>
          <w:p w14:paraId="21682E4F" w14:textId="77777777" w:rsidR="00B90591" w:rsidRPr="00AB2A4E" w:rsidRDefault="00B90591" w:rsidP="00E94CD9">
            <w:pPr>
              <w:widowControl w:val="0"/>
              <w:autoSpaceDE w:val="0"/>
              <w:jc w:val="both"/>
              <w:rPr>
                <w:rFonts w:ascii="Tahoma" w:hAnsi="Tahoma" w:cs="Tahoma"/>
                <w:lang w:val="en-US"/>
              </w:rPr>
            </w:pPr>
          </w:p>
        </w:tc>
      </w:tr>
      <w:tr w:rsidR="00B90591" w:rsidRPr="005A2316" w14:paraId="433F8A9F" w14:textId="77777777" w:rsidTr="00E94CD9">
        <w:trPr>
          <w:trHeight w:hRule="exact" w:val="430"/>
        </w:trPr>
        <w:tc>
          <w:tcPr>
            <w:tcW w:w="1113" w:type="dxa"/>
            <w:tcMar>
              <w:top w:w="0" w:type="dxa"/>
              <w:left w:w="0" w:type="dxa"/>
              <w:bottom w:w="0" w:type="dxa"/>
              <w:right w:w="0" w:type="dxa"/>
            </w:tcMar>
          </w:tcPr>
          <w:p w14:paraId="11DC4640"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14</w:t>
            </w:r>
          </w:p>
        </w:tc>
        <w:tc>
          <w:tcPr>
            <w:tcW w:w="7898" w:type="dxa"/>
            <w:tcMar>
              <w:top w:w="0" w:type="dxa"/>
              <w:left w:w="0" w:type="dxa"/>
              <w:bottom w:w="0" w:type="dxa"/>
              <w:right w:w="0" w:type="dxa"/>
            </w:tcMar>
          </w:tcPr>
          <w:p w14:paraId="4A7FC3E4"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Amount of the tender</w:t>
            </w:r>
            <w:r w:rsidRPr="005A2316">
              <w:rPr>
                <w:rFonts w:ascii="Tahoma" w:hAnsi="Tahoma" w:cs="Tahoma"/>
                <w:spacing w:val="-31"/>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 . . . . . . . . . . . . . .</w:t>
            </w:r>
          </w:p>
        </w:tc>
        <w:tc>
          <w:tcPr>
            <w:tcW w:w="547" w:type="dxa"/>
            <w:tcMar>
              <w:top w:w="0" w:type="dxa"/>
              <w:left w:w="0" w:type="dxa"/>
              <w:bottom w:w="0" w:type="dxa"/>
              <w:right w:w="0" w:type="dxa"/>
            </w:tcMar>
          </w:tcPr>
          <w:p w14:paraId="228AD5FA" w14:textId="77777777" w:rsidR="00B90591" w:rsidRPr="005A2316" w:rsidRDefault="00B90591" w:rsidP="00E94CD9">
            <w:pPr>
              <w:widowControl w:val="0"/>
              <w:autoSpaceDE w:val="0"/>
              <w:jc w:val="both"/>
              <w:rPr>
                <w:rFonts w:ascii="Tahoma" w:hAnsi="Tahoma" w:cs="Tahoma"/>
              </w:rPr>
            </w:pPr>
          </w:p>
        </w:tc>
      </w:tr>
      <w:tr w:rsidR="00B90591" w:rsidRPr="00F56AB5" w14:paraId="0C19096D" w14:textId="77777777" w:rsidTr="00E94CD9">
        <w:trPr>
          <w:trHeight w:hRule="exact" w:val="430"/>
        </w:trPr>
        <w:tc>
          <w:tcPr>
            <w:tcW w:w="1113" w:type="dxa"/>
            <w:tcMar>
              <w:top w:w="0" w:type="dxa"/>
              <w:left w:w="0" w:type="dxa"/>
              <w:bottom w:w="0" w:type="dxa"/>
              <w:right w:w="0" w:type="dxa"/>
            </w:tcMar>
          </w:tcPr>
          <w:p w14:paraId="77B5D571"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15</w:t>
            </w:r>
          </w:p>
        </w:tc>
        <w:tc>
          <w:tcPr>
            <w:tcW w:w="7898" w:type="dxa"/>
            <w:tcMar>
              <w:top w:w="0" w:type="dxa"/>
              <w:left w:w="0" w:type="dxa"/>
              <w:bottom w:w="0" w:type="dxa"/>
              <w:right w:w="0" w:type="dxa"/>
            </w:tcMar>
          </w:tcPr>
          <w:p w14:paraId="15CA4E88" w14:textId="77777777" w:rsidR="00B90591" w:rsidRPr="00AB2A4E" w:rsidRDefault="00B90591" w:rsidP="00E94CD9">
            <w:pPr>
              <w:widowControl w:val="0"/>
              <w:autoSpaceDE w:val="0"/>
              <w:jc w:val="both"/>
              <w:rPr>
                <w:rFonts w:ascii="Tahoma" w:hAnsi="Tahoma" w:cs="Tahoma"/>
                <w:lang w:val="en-US"/>
              </w:rPr>
            </w:pPr>
            <w:r w:rsidRPr="00AB2A4E">
              <w:rPr>
                <w:rFonts w:ascii="Tahoma" w:hAnsi="Tahoma" w:cs="Tahoma"/>
                <w:lang w:val="en-US"/>
              </w:rPr>
              <w:t>:</w:t>
            </w:r>
            <w:r w:rsidRPr="00AB2A4E">
              <w:rPr>
                <w:rFonts w:ascii="Tahoma" w:hAnsi="Tahoma" w:cs="Tahoma"/>
                <w:spacing w:val="7"/>
                <w:lang w:val="en-US"/>
              </w:rPr>
              <w:t xml:space="preserve"> </w:t>
            </w:r>
            <w:r w:rsidR="00046486" w:rsidRPr="00AB2A4E">
              <w:rPr>
                <w:rFonts w:ascii="Tahoma" w:hAnsi="Tahoma" w:cs="Tahoma"/>
                <w:lang w:val="en-US"/>
              </w:rPr>
              <w:t>Currency</w:t>
            </w:r>
            <w:r w:rsidRPr="00AB2A4E">
              <w:rPr>
                <w:rFonts w:ascii="Tahoma" w:hAnsi="Tahoma" w:cs="Tahoma"/>
                <w:lang w:val="en-US"/>
              </w:rPr>
              <w:t xml:space="preserve"> used for tender and payments</w:t>
            </w:r>
            <w:r w:rsidRPr="00AB2A4E">
              <w:rPr>
                <w:rFonts w:ascii="Tahoma" w:hAnsi="Tahoma" w:cs="Tahoma"/>
                <w:spacing w:val="-38"/>
                <w:lang w:val="en-US"/>
              </w:rPr>
              <w:t xml:space="preserve"> </w:t>
            </w:r>
            <w:r w:rsidRPr="00AB2A4E">
              <w:rPr>
                <w:rFonts w:ascii="Tahoma" w:hAnsi="Tahoma" w:cs="Tahoma"/>
                <w:lang w:val="en-US"/>
              </w:rPr>
              <w:t>. . . . . . . . . . . . . . . . . . . . . . . . . . . . . . . . . . . . . . . . . . . . . . . . . . . . . . . . . . . . . . .</w:t>
            </w:r>
            <w:r w:rsidRPr="00AB2A4E">
              <w:rPr>
                <w:rFonts w:ascii="Tahoma" w:hAnsi="Tahoma" w:cs="Tahoma"/>
                <w:spacing w:val="-2"/>
                <w:lang w:val="en-US"/>
              </w:rPr>
              <w:t xml:space="preserve"> </w:t>
            </w:r>
            <w:r w:rsidRPr="00AB2A4E">
              <w:rPr>
                <w:rFonts w:ascii="Tahoma" w:hAnsi="Tahoma" w:cs="Tahoma"/>
                <w:lang w:val="en-US"/>
              </w:rPr>
              <w:t>. . . . . . . . . . . . . . . . . . . . . . .</w:t>
            </w:r>
          </w:p>
        </w:tc>
        <w:tc>
          <w:tcPr>
            <w:tcW w:w="547" w:type="dxa"/>
            <w:tcMar>
              <w:top w:w="0" w:type="dxa"/>
              <w:left w:w="0" w:type="dxa"/>
              <w:bottom w:w="0" w:type="dxa"/>
              <w:right w:w="0" w:type="dxa"/>
            </w:tcMar>
          </w:tcPr>
          <w:p w14:paraId="0D338243" w14:textId="77777777" w:rsidR="00B90591" w:rsidRPr="00AB2A4E" w:rsidRDefault="00B90591" w:rsidP="00E94CD9">
            <w:pPr>
              <w:widowControl w:val="0"/>
              <w:autoSpaceDE w:val="0"/>
              <w:jc w:val="both"/>
              <w:rPr>
                <w:rFonts w:ascii="Tahoma" w:hAnsi="Tahoma" w:cs="Tahoma"/>
                <w:lang w:val="en-US"/>
              </w:rPr>
            </w:pPr>
          </w:p>
        </w:tc>
      </w:tr>
      <w:tr w:rsidR="00B90591" w:rsidRPr="005A2316" w14:paraId="1CB16B1E" w14:textId="77777777" w:rsidTr="00E94CD9">
        <w:trPr>
          <w:trHeight w:hRule="exact" w:val="430"/>
        </w:trPr>
        <w:tc>
          <w:tcPr>
            <w:tcW w:w="1113" w:type="dxa"/>
            <w:tcMar>
              <w:top w:w="0" w:type="dxa"/>
              <w:left w:w="0" w:type="dxa"/>
              <w:bottom w:w="0" w:type="dxa"/>
              <w:right w:w="0" w:type="dxa"/>
            </w:tcMar>
          </w:tcPr>
          <w:p w14:paraId="378B6035"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16</w:t>
            </w:r>
          </w:p>
        </w:tc>
        <w:tc>
          <w:tcPr>
            <w:tcW w:w="7898" w:type="dxa"/>
            <w:tcMar>
              <w:top w:w="0" w:type="dxa"/>
              <w:left w:w="0" w:type="dxa"/>
              <w:bottom w:w="0" w:type="dxa"/>
              <w:right w:w="0" w:type="dxa"/>
            </w:tcMar>
          </w:tcPr>
          <w:p w14:paraId="78F6A146"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Validity of tender</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 . . . . . . . . . . . . .</w:t>
            </w:r>
          </w:p>
        </w:tc>
        <w:tc>
          <w:tcPr>
            <w:tcW w:w="547" w:type="dxa"/>
            <w:tcMar>
              <w:top w:w="0" w:type="dxa"/>
              <w:left w:w="0" w:type="dxa"/>
              <w:bottom w:w="0" w:type="dxa"/>
              <w:right w:w="0" w:type="dxa"/>
            </w:tcMar>
          </w:tcPr>
          <w:p w14:paraId="2895FA56" w14:textId="77777777" w:rsidR="00B90591" w:rsidRPr="005A2316" w:rsidRDefault="00B90591" w:rsidP="00E94CD9">
            <w:pPr>
              <w:widowControl w:val="0"/>
              <w:autoSpaceDE w:val="0"/>
              <w:jc w:val="both"/>
              <w:rPr>
                <w:rFonts w:ascii="Tahoma" w:hAnsi="Tahoma" w:cs="Tahoma"/>
              </w:rPr>
            </w:pPr>
          </w:p>
        </w:tc>
      </w:tr>
      <w:tr w:rsidR="00B90591" w:rsidRPr="00F56AB5" w14:paraId="7567C0B9" w14:textId="77777777" w:rsidTr="00E94CD9">
        <w:trPr>
          <w:trHeight w:hRule="exact" w:val="430"/>
        </w:trPr>
        <w:tc>
          <w:tcPr>
            <w:tcW w:w="1113" w:type="dxa"/>
            <w:tcMar>
              <w:top w:w="0" w:type="dxa"/>
              <w:left w:w="0" w:type="dxa"/>
              <w:bottom w:w="0" w:type="dxa"/>
              <w:right w:w="0" w:type="dxa"/>
            </w:tcMar>
          </w:tcPr>
          <w:p w14:paraId="5D672860"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17</w:t>
            </w:r>
          </w:p>
        </w:tc>
        <w:tc>
          <w:tcPr>
            <w:tcW w:w="7898" w:type="dxa"/>
            <w:tcMar>
              <w:top w:w="0" w:type="dxa"/>
              <w:left w:w="0" w:type="dxa"/>
              <w:bottom w:w="0" w:type="dxa"/>
              <w:right w:w="0" w:type="dxa"/>
            </w:tcMar>
          </w:tcPr>
          <w:p w14:paraId="5984D9D8" w14:textId="77777777" w:rsidR="00B90591" w:rsidRPr="00AB2A4E" w:rsidRDefault="00B90591" w:rsidP="00E94CD9">
            <w:pPr>
              <w:widowControl w:val="0"/>
              <w:autoSpaceDE w:val="0"/>
              <w:jc w:val="both"/>
              <w:rPr>
                <w:rFonts w:ascii="Tahoma" w:hAnsi="Tahoma" w:cs="Tahoma"/>
                <w:lang w:val="en-US"/>
              </w:rPr>
            </w:pPr>
            <w:r w:rsidRPr="00AB2A4E">
              <w:rPr>
                <w:rFonts w:ascii="Tahoma" w:hAnsi="Tahoma" w:cs="Tahoma"/>
                <w:lang w:val="en-US"/>
              </w:rPr>
              <w:t>:</w:t>
            </w:r>
            <w:r w:rsidRPr="00AB2A4E">
              <w:rPr>
                <w:rFonts w:ascii="Tahoma" w:hAnsi="Tahoma" w:cs="Tahoma"/>
                <w:spacing w:val="7"/>
                <w:lang w:val="en-US"/>
              </w:rPr>
              <w:t xml:space="preserve"> </w:t>
            </w:r>
            <w:r w:rsidRPr="00AB2A4E">
              <w:rPr>
                <w:rFonts w:ascii="Tahoma" w:hAnsi="Tahoma" w:cs="Tahoma"/>
                <w:lang w:val="en-US"/>
              </w:rPr>
              <w:t>Bid bond (tender bank guarantee)</w:t>
            </w:r>
            <w:r w:rsidRPr="00AB2A4E">
              <w:rPr>
                <w:rFonts w:ascii="Tahoma" w:hAnsi="Tahoma" w:cs="Tahoma"/>
                <w:spacing w:val="-22"/>
                <w:lang w:val="en-US"/>
              </w:rPr>
              <w:t xml:space="preserve"> </w:t>
            </w:r>
            <w:r w:rsidRPr="00AB2A4E">
              <w:rPr>
                <w:rFonts w:ascii="Tahoma" w:hAnsi="Tahoma" w:cs="Tahoma"/>
                <w:lang w:val="en-US"/>
              </w:rPr>
              <w:t>. . . . . . . . . . . . . . . . . . . . . . . . . . . . . . . . . . . . . . . . . . . . . . . . . . . . . . . . . . . . . . .</w:t>
            </w:r>
            <w:r w:rsidRPr="00AB2A4E">
              <w:rPr>
                <w:rFonts w:ascii="Tahoma" w:hAnsi="Tahoma" w:cs="Tahoma"/>
                <w:spacing w:val="-2"/>
                <w:lang w:val="en-US"/>
              </w:rPr>
              <w:t xml:space="preserve"> </w:t>
            </w:r>
            <w:r w:rsidRPr="00AB2A4E">
              <w:rPr>
                <w:rFonts w:ascii="Tahoma" w:hAnsi="Tahoma" w:cs="Tahoma"/>
                <w:lang w:val="en-US"/>
              </w:rPr>
              <w:t>. . . . . . . . . . . . . . . . . . . . . . . . . . . . . . . . . . . . . . . . . . . . . . . . . . . . . . . . . . . . . . . .</w:t>
            </w:r>
            <w:r w:rsidRPr="00AB2A4E">
              <w:rPr>
                <w:rFonts w:ascii="Tahoma" w:hAnsi="Tahoma" w:cs="Tahoma"/>
                <w:spacing w:val="-2"/>
                <w:lang w:val="en-US"/>
              </w:rPr>
              <w:t xml:space="preserve"> </w:t>
            </w:r>
            <w:r w:rsidRPr="00AB2A4E">
              <w:rPr>
                <w:rFonts w:ascii="Tahoma" w:hAnsi="Tahoma" w:cs="Tahoma"/>
                <w:lang w:val="en-US"/>
              </w:rPr>
              <w:t>. .</w:t>
            </w:r>
          </w:p>
        </w:tc>
        <w:tc>
          <w:tcPr>
            <w:tcW w:w="547" w:type="dxa"/>
            <w:tcMar>
              <w:top w:w="0" w:type="dxa"/>
              <w:left w:w="0" w:type="dxa"/>
              <w:bottom w:w="0" w:type="dxa"/>
              <w:right w:w="0" w:type="dxa"/>
            </w:tcMar>
          </w:tcPr>
          <w:p w14:paraId="58A60DAE" w14:textId="77777777" w:rsidR="00B90591" w:rsidRPr="00AB2A4E" w:rsidRDefault="00B90591" w:rsidP="00E94CD9">
            <w:pPr>
              <w:widowControl w:val="0"/>
              <w:autoSpaceDE w:val="0"/>
              <w:jc w:val="both"/>
              <w:rPr>
                <w:rFonts w:ascii="Tahoma" w:hAnsi="Tahoma" w:cs="Tahoma"/>
                <w:lang w:val="en-US"/>
              </w:rPr>
            </w:pPr>
          </w:p>
        </w:tc>
      </w:tr>
      <w:tr w:rsidR="00B90591" w:rsidRPr="005A2316" w14:paraId="421A6D75" w14:textId="77777777" w:rsidTr="00E94CD9">
        <w:trPr>
          <w:trHeight w:hRule="exact" w:val="430"/>
        </w:trPr>
        <w:tc>
          <w:tcPr>
            <w:tcW w:w="1113" w:type="dxa"/>
            <w:tcMar>
              <w:top w:w="0" w:type="dxa"/>
              <w:left w:w="0" w:type="dxa"/>
              <w:bottom w:w="0" w:type="dxa"/>
              <w:right w:w="0" w:type="dxa"/>
            </w:tcMar>
          </w:tcPr>
          <w:p w14:paraId="2859645B"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18</w:t>
            </w:r>
          </w:p>
        </w:tc>
        <w:tc>
          <w:tcPr>
            <w:tcW w:w="7898" w:type="dxa"/>
            <w:tcMar>
              <w:top w:w="0" w:type="dxa"/>
              <w:left w:w="0" w:type="dxa"/>
              <w:bottom w:w="0" w:type="dxa"/>
              <w:right w:w="0" w:type="dxa"/>
            </w:tcMar>
          </w:tcPr>
          <w:p w14:paraId="086BC74F"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Various proposal of bidders</w:t>
            </w:r>
            <w:r w:rsidRPr="005A2316">
              <w:rPr>
                <w:rFonts w:ascii="Tahoma" w:hAnsi="Tahoma" w:cs="Tahoma"/>
                <w:spacing w:val="-29"/>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w:t>
            </w:r>
          </w:p>
        </w:tc>
        <w:tc>
          <w:tcPr>
            <w:tcW w:w="547" w:type="dxa"/>
            <w:tcMar>
              <w:top w:w="0" w:type="dxa"/>
              <w:left w:w="0" w:type="dxa"/>
              <w:bottom w:w="0" w:type="dxa"/>
              <w:right w:w="0" w:type="dxa"/>
            </w:tcMar>
          </w:tcPr>
          <w:p w14:paraId="29C9E9C8" w14:textId="77777777" w:rsidR="00B90591" w:rsidRPr="005A2316" w:rsidRDefault="00B90591" w:rsidP="00E94CD9">
            <w:pPr>
              <w:widowControl w:val="0"/>
              <w:autoSpaceDE w:val="0"/>
              <w:jc w:val="both"/>
              <w:rPr>
                <w:rFonts w:ascii="Tahoma" w:hAnsi="Tahoma" w:cs="Tahoma"/>
              </w:rPr>
            </w:pPr>
          </w:p>
        </w:tc>
      </w:tr>
      <w:tr w:rsidR="00B90591" w:rsidRPr="00F56AB5" w14:paraId="5D333AEF" w14:textId="77777777" w:rsidTr="00E94CD9">
        <w:trPr>
          <w:trHeight w:hRule="exact" w:val="430"/>
        </w:trPr>
        <w:tc>
          <w:tcPr>
            <w:tcW w:w="1113" w:type="dxa"/>
            <w:tcMar>
              <w:top w:w="0" w:type="dxa"/>
              <w:left w:w="0" w:type="dxa"/>
              <w:bottom w:w="0" w:type="dxa"/>
              <w:right w:w="0" w:type="dxa"/>
            </w:tcMar>
          </w:tcPr>
          <w:p w14:paraId="0AE5E624"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19</w:t>
            </w:r>
          </w:p>
        </w:tc>
        <w:tc>
          <w:tcPr>
            <w:tcW w:w="7898" w:type="dxa"/>
            <w:tcMar>
              <w:top w:w="0" w:type="dxa"/>
              <w:left w:w="0" w:type="dxa"/>
              <w:bottom w:w="0" w:type="dxa"/>
              <w:right w:w="0" w:type="dxa"/>
            </w:tcMar>
          </w:tcPr>
          <w:p w14:paraId="30BAB53E" w14:textId="77777777" w:rsidR="00B90591" w:rsidRPr="00AB2A4E" w:rsidRDefault="00B90591" w:rsidP="00E94CD9">
            <w:pPr>
              <w:widowControl w:val="0"/>
              <w:autoSpaceDE w:val="0"/>
              <w:jc w:val="both"/>
              <w:rPr>
                <w:rFonts w:ascii="Tahoma" w:hAnsi="Tahoma" w:cs="Tahoma"/>
                <w:lang w:val="en-US"/>
              </w:rPr>
            </w:pPr>
            <w:r w:rsidRPr="00AB2A4E">
              <w:rPr>
                <w:rFonts w:ascii="Tahoma" w:hAnsi="Tahoma" w:cs="Tahoma"/>
                <w:lang w:val="en-US"/>
              </w:rPr>
              <w:t>:</w:t>
            </w:r>
            <w:r w:rsidRPr="00AB2A4E">
              <w:rPr>
                <w:rFonts w:ascii="Tahoma" w:hAnsi="Tahoma" w:cs="Tahoma"/>
                <w:spacing w:val="7"/>
                <w:lang w:val="en-US"/>
              </w:rPr>
              <w:t xml:space="preserve"> Preparatory Meetings toward</w:t>
            </w:r>
            <w:r>
              <w:rPr>
                <w:rFonts w:ascii="Tahoma" w:hAnsi="Tahoma" w:cs="Tahoma"/>
                <w:spacing w:val="7"/>
                <w:lang w:val="en-US"/>
              </w:rPr>
              <w:t>s</w:t>
            </w:r>
            <w:r w:rsidRPr="00AB2A4E">
              <w:rPr>
                <w:rFonts w:ascii="Tahoma" w:hAnsi="Tahoma" w:cs="Tahoma"/>
                <w:spacing w:val="7"/>
                <w:lang w:val="en-US"/>
              </w:rPr>
              <w:t xml:space="preserve"> the establishment of bids</w:t>
            </w:r>
            <w:r w:rsidRPr="00AB2A4E">
              <w:rPr>
                <w:rFonts w:ascii="Tahoma" w:hAnsi="Tahoma" w:cs="Tahoma"/>
                <w:lang w:val="en-US"/>
              </w:rPr>
              <w:t>. . . . . . . . . . . . . . . . . . . . . . . . . . . . . . . . . . . . . . . . . . . . . . . . . . . . . . . . . . . . . . .</w:t>
            </w:r>
            <w:r w:rsidRPr="00AB2A4E">
              <w:rPr>
                <w:rFonts w:ascii="Tahoma" w:hAnsi="Tahoma" w:cs="Tahoma"/>
                <w:spacing w:val="-2"/>
                <w:lang w:val="en-US"/>
              </w:rPr>
              <w:t xml:space="preserve"> </w:t>
            </w:r>
            <w:r w:rsidRPr="00AB2A4E">
              <w:rPr>
                <w:rFonts w:ascii="Tahoma" w:hAnsi="Tahoma" w:cs="Tahoma"/>
                <w:lang w:val="en-US"/>
              </w:rPr>
              <w:t>. . .</w:t>
            </w:r>
          </w:p>
        </w:tc>
        <w:tc>
          <w:tcPr>
            <w:tcW w:w="547" w:type="dxa"/>
            <w:tcMar>
              <w:top w:w="0" w:type="dxa"/>
              <w:left w:w="0" w:type="dxa"/>
              <w:bottom w:w="0" w:type="dxa"/>
              <w:right w:w="0" w:type="dxa"/>
            </w:tcMar>
          </w:tcPr>
          <w:p w14:paraId="05C7CDEA" w14:textId="77777777" w:rsidR="00B90591" w:rsidRPr="00AB2A4E" w:rsidRDefault="00B90591" w:rsidP="00E94CD9">
            <w:pPr>
              <w:widowControl w:val="0"/>
              <w:autoSpaceDE w:val="0"/>
              <w:jc w:val="both"/>
              <w:rPr>
                <w:rFonts w:ascii="Tahoma" w:hAnsi="Tahoma" w:cs="Tahoma"/>
                <w:lang w:val="en-US"/>
              </w:rPr>
            </w:pPr>
          </w:p>
        </w:tc>
      </w:tr>
      <w:tr w:rsidR="00B90591" w:rsidRPr="00F56AB5" w14:paraId="0109CA8A" w14:textId="77777777" w:rsidTr="00E94CD9">
        <w:trPr>
          <w:trHeight w:hRule="exact" w:val="335"/>
        </w:trPr>
        <w:tc>
          <w:tcPr>
            <w:tcW w:w="1113" w:type="dxa"/>
            <w:tcMar>
              <w:top w:w="0" w:type="dxa"/>
              <w:left w:w="0" w:type="dxa"/>
              <w:bottom w:w="0" w:type="dxa"/>
              <w:right w:w="0" w:type="dxa"/>
            </w:tcMar>
          </w:tcPr>
          <w:p w14:paraId="1168D41E"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20</w:t>
            </w:r>
          </w:p>
        </w:tc>
        <w:tc>
          <w:tcPr>
            <w:tcW w:w="7898" w:type="dxa"/>
            <w:tcMar>
              <w:top w:w="0" w:type="dxa"/>
              <w:left w:w="0" w:type="dxa"/>
              <w:bottom w:w="0" w:type="dxa"/>
              <w:right w:w="0" w:type="dxa"/>
            </w:tcMar>
          </w:tcPr>
          <w:p w14:paraId="7D9E4EF2" w14:textId="77777777" w:rsidR="00B90591" w:rsidRPr="00AB2A4E" w:rsidRDefault="00B90591" w:rsidP="00E94CD9">
            <w:pPr>
              <w:widowControl w:val="0"/>
              <w:autoSpaceDE w:val="0"/>
              <w:jc w:val="both"/>
              <w:rPr>
                <w:rFonts w:ascii="Tahoma" w:hAnsi="Tahoma" w:cs="Tahoma"/>
                <w:lang w:val="en-US"/>
              </w:rPr>
            </w:pPr>
            <w:r w:rsidRPr="00AB2A4E">
              <w:rPr>
                <w:rFonts w:ascii="Tahoma" w:hAnsi="Tahoma" w:cs="Tahoma"/>
                <w:lang w:val="en-US"/>
              </w:rPr>
              <w:t>:</w:t>
            </w:r>
            <w:r w:rsidRPr="00AB2A4E">
              <w:rPr>
                <w:rFonts w:ascii="Tahoma" w:hAnsi="Tahoma" w:cs="Tahoma"/>
                <w:spacing w:val="7"/>
                <w:lang w:val="en-US"/>
              </w:rPr>
              <w:t xml:space="preserve"> </w:t>
            </w:r>
            <w:r w:rsidRPr="00AB2A4E">
              <w:rPr>
                <w:rFonts w:ascii="Tahoma" w:hAnsi="Tahoma" w:cs="Tahoma"/>
                <w:lang w:val="en-US"/>
              </w:rPr>
              <w:t>Form</w:t>
            </w:r>
            <w:r w:rsidRPr="00AB2A4E">
              <w:rPr>
                <w:rFonts w:ascii="Tahoma" w:hAnsi="Tahoma" w:cs="Tahoma"/>
                <w:spacing w:val="7"/>
                <w:lang w:val="en-US"/>
              </w:rPr>
              <w:t xml:space="preserve"> </w:t>
            </w:r>
            <w:r w:rsidRPr="00AB2A4E">
              <w:rPr>
                <w:rFonts w:ascii="Tahoma" w:hAnsi="Tahoma" w:cs="Tahoma"/>
                <w:lang w:val="en-US"/>
              </w:rPr>
              <w:t>and sign</w:t>
            </w:r>
            <w:r>
              <w:rPr>
                <w:rFonts w:ascii="Tahoma" w:hAnsi="Tahoma" w:cs="Tahoma"/>
                <w:lang w:val="en-US"/>
              </w:rPr>
              <w:t xml:space="preserve">ing </w:t>
            </w:r>
            <w:r w:rsidRPr="00AB2A4E">
              <w:rPr>
                <w:rFonts w:ascii="Tahoma" w:hAnsi="Tahoma" w:cs="Tahoma"/>
                <w:lang w:val="en-US"/>
              </w:rPr>
              <w:t>of bids</w:t>
            </w:r>
            <w:r w:rsidRPr="00AB2A4E">
              <w:rPr>
                <w:rFonts w:ascii="Tahoma" w:hAnsi="Tahoma" w:cs="Tahoma"/>
                <w:spacing w:val="-35"/>
                <w:lang w:val="en-US"/>
              </w:rPr>
              <w:t xml:space="preserve"> </w:t>
            </w:r>
            <w:r w:rsidRPr="00AB2A4E">
              <w:rPr>
                <w:rFonts w:ascii="Tahoma" w:hAnsi="Tahoma" w:cs="Tahoma"/>
                <w:lang w:val="en-US"/>
              </w:rPr>
              <w:t>. . . . . . . . . . . . . . . . . . . . . . . . . . . . . . . . . . . . . . . . . . . . . . . . . . . . . . . . . . . . . . .</w:t>
            </w:r>
            <w:r w:rsidRPr="00AB2A4E">
              <w:rPr>
                <w:rFonts w:ascii="Tahoma" w:hAnsi="Tahoma" w:cs="Tahoma"/>
                <w:spacing w:val="-2"/>
                <w:lang w:val="en-US"/>
              </w:rPr>
              <w:t xml:space="preserve"> </w:t>
            </w:r>
            <w:r w:rsidRPr="00AB2A4E">
              <w:rPr>
                <w:rFonts w:ascii="Tahoma" w:hAnsi="Tahoma" w:cs="Tahoma"/>
                <w:lang w:val="en-US"/>
              </w:rPr>
              <w:t>. . . . . . . . . . . . . . . . . . . . . . . . . . . . . . . . . . . . . . . . . . . . . . . . . . . . . .</w:t>
            </w:r>
          </w:p>
        </w:tc>
        <w:tc>
          <w:tcPr>
            <w:tcW w:w="547" w:type="dxa"/>
            <w:tcMar>
              <w:top w:w="0" w:type="dxa"/>
              <w:left w:w="0" w:type="dxa"/>
              <w:bottom w:w="0" w:type="dxa"/>
              <w:right w:w="0" w:type="dxa"/>
            </w:tcMar>
          </w:tcPr>
          <w:p w14:paraId="3D47A821" w14:textId="77777777" w:rsidR="00B90591" w:rsidRPr="00AB2A4E" w:rsidRDefault="00B90591" w:rsidP="00E94CD9">
            <w:pPr>
              <w:widowControl w:val="0"/>
              <w:autoSpaceDE w:val="0"/>
              <w:jc w:val="both"/>
              <w:rPr>
                <w:rFonts w:ascii="Tahoma" w:hAnsi="Tahoma" w:cs="Tahoma"/>
                <w:lang w:val="en-US"/>
              </w:rPr>
            </w:pPr>
          </w:p>
        </w:tc>
      </w:tr>
    </w:tbl>
    <w:p w14:paraId="6FABCDB9" w14:textId="77777777" w:rsidR="00B90591" w:rsidRPr="00AB2A4E" w:rsidRDefault="00B90591" w:rsidP="00B90591">
      <w:pPr>
        <w:widowControl w:val="0"/>
        <w:autoSpaceDE w:val="0"/>
        <w:jc w:val="both"/>
        <w:rPr>
          <w:rFonts w:ascii="Tahoma" w:hAnsi="Tahoma" w:cs="Tahoma"/>
          <w:lang w:val="en-US"/>
        </w:rPr>
      </w:pPr>
    </w:p>
    <w:p w14:paraId="2D0017E3" w14:textId="77777777" w:rsidR="00B90591" w:rsidRPr="005A2316" w:rsidRDefault="00B90591" w:rsidP="00B90591">
      <w:pPr>
        <w:widowControl w:val="0"/>
        <w:autoSpaceDE w:val="0"/>
        <w:jc w:val="both"/>
        <w:rPr>
          <w:rFonts w:ascii="Tahoma" w:hAnsi="Tahoma" w:cs="Tahoma"/>
        </w:rPr>
      </w:pPr>
      <w:r w:rsidRPr="005A2316">
        <w:rPr>
          <w:rFonts w:ascii="Tahoma" w:hAnsi="Tahoma" w:cs="Tahoma"/>
          <w:b/>
          <w:bCs/>
        </w:rPr>
        <w:t>D.</w:t>
      </w:r>
      <w:r w:rsidRPr="005A2316">
        <w:rPr>
          <w:rFonts w:ascii="Tahoma" w:hAnsi="Tahoma" w:cs="Tahoma"/>
          <w:b/>
          <w:bCs/>
          <w:spacing w:val="7"/>
        </w:rPr>
        <w:t xml:space="preserve"> </w:t>
      </w:r>
      <w:r w:rsidRPr="005A2316">
        <w:rPr>
          <w:rFonts w:ascii="Tahoma" w:hAnsi="Tahoma" w:cs="Tahoma"/>
          <w:b/>
          <w:bCs/>
        </w:rPr>
        <w:t>D</w:t>
      </w:r>
      <w:r>
        <w:rPr>
          <w:rFonts w:ascii="Tahoma" w:hAnsi="Tahoma" w:cs="Tahoma"/>
          <w:b/>
          <w:bCs/>
        </w:rPr>
        <w:t>eposit of bids</w:t>
      </w:r>
      <w:r w:rsidRPr="005A2316">
        <w:rPr>
          <w:rFonts w:ascii="Tahoma" w:hAnsi="Tahoma" w:cs="Tahoma"/>
        </w:rPr>
        <w:t>... .</w:t>
      </w:r>
      <w:r w:rsidRPr="005A2316">
        <w:rPr>
          <w:rFonts w:ascii="Tahoma" w:hAnsi="Tahoma" w:cs="Tahoma"/>
        </w:rPr>
        <w:tab/>
        <w:t>………………………………………………………………………</w:t>
      </w:r>
    </w:p>
    <w:p w14:paraId="77A13135" w14:textId="77777777" w:rsidR="00B90591" w:rsidRPr="005A2316" w:rsidRDefault="00B90591" w:rsidP="00B90591">
      <w:pPr>
        <w:widowControl w:val="0"/>
        <w:autoSpaceDE w:val="0"/>
        <w:jc w:val="both"/>
        <w:rPr>
          <w:rFonts w:ascii="Tahoma" w:hAnsi="Tahoma" w:cs="Tahoma"/>
        </w:rPr>
      </w:pPr>
    </w:p>
    <w:tbl>
      <w:tblPr>
        <w:tblW w:w="9465" w:type="dxa"/>
        <w:tblInd w:w="487" w:type="dxa"/>
        <w:tblLayout w:type="fixed"/>
        <w:tblCellMar>
          <w:left w:w="10" w:type="dxa"/>
          <w:right w:w="10" w:type="dxa"/>
        </w:tblCellMar>
        <w:tblLook w:val="0000" w:firstRow="0" w:lastRow="0" w:firstColumn="0" w:lastColumn="0" w:noHBand="0" w:noVBand="0"/>
      </w:tblPr>
      <w:tblGrid>
        <w:gridCol w:w="1113"/>
        <w:gridCol w:w="7898"/>
        <w:gridCol w:w="454"/>
      </w:tblGrid>
      <w:tr w:rsidR="00B90591" w:rsidRPr="00F56AB5" w14:paraId="5A77512D" w14:textId="77777777" w:rsidTr="00E94CD9">
        <w:trPr>
          <w:trHeight w:hRule="exact" w:val="335"/>
        </w:trPr>
        <w:tc>
          <w:tcPr>
            <w:tcW w:w="1113" w:type="dxa"/>
            <w:tcMar>
              <w:top w:w="0" w:type="dxa"/>
              <w:left w:w="0" w:type="dxa"/>
              <w:bottom w:w="0" w:type="dxa"/>
              <w:right w:w="0" w:type="dxa"/>
            </w:tcMar>
          </w:tcPr>
          <w:p w14:paraId="7DE9C4F9"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21</w:t>
            </w:r>
          </w:p>
        </w:tc>
        <w:tc>
          <w:tcPr>
            <w:tcW w:w="7898" w:type="dxa"/>
            <w:tcMar>
              <w:top w:w="0" w:type="dxa"/>
              <w:left w:w="0" w:type="dxa"/>
              <w:bottom w:w="0" w:type="dxa"/>
              <w:right w:w="0" w:type="dxa"/>
            </w:tcMar>
          </w:tcPr>
          <w:p w14:paraId="0C367514" w14:textId="77777777" w:rsidR="00B90591" w:rsidRPr="00252D83" w:rsidRDefault="00B90591" w:rsidP="00E94CD9">
            <w:pPr>
              <w:widowControl w:val="0"/>
              <w:autoSpaceDE w:val="0"/>
              <w:jc w:val="both"/>
              <w:rPr>
                <w:rFonts w:ascii="Tahoma" w:hAnsi="Tahoma" w:cs="Tahoma"/>
                <w:lang w:val="en-US"/>
              </w:rPr>
            </w:pPr>
            <w:r w:rsidRPr="00252D83">
              <w:rPr>
                <w:rFonts w:ascii="Tahoma" w:hAnsi="Tahoma" w:cs="Tahoma"/>
                <w:lang w:val="en-US"/>
              </w:rPr>
              <w:t>:</w:t>
            </w:r>
            <w:r w:rsidRPr="00252D83">
              <w:rPr>
                <w:rFonts w:ascii="Tahoma" w:hAnsi="Tahoma" w:cs="Tahoma"/>
                <w:spacing w:val="7"/>
                <w:lang w:val="en-US"/>
              </w:rPr>
              <w:t xml:space="preserve"> </w:t>
            </w:r>
            <w:r w:rsidRPr="00252D83">
              <w:rPr>
                <w:rFonts w:ascii="Tahoma" w:hAnsi="Tahoma" w:cs="Tahoma"/>
                <w:lang w:val="en-US"/>
              </w:rPr>
              <w:t>Stamping and noting of bids</w:t>
            </w:r>
            <w:r w:rsidRPr="00252D83">
              <w:rPr>
                <w:rFonts w:ascii="Tahoma" w:hAnsi="Tahoma" w:cs="Tahoma"/>
                <w:spacing w:val="-18"/>
                <w:lang w:val="en-US"/>
              </w:rPr>
              <w:t xml:space="preserve"> </w:t>
            </w:r>
            <w:r w:rsidRPr="00252D83">
              <w:rPr>
                <w:rFonts w:ascii="Tahoma" w:hAnsi="Tahoma" w:cs="Tahoma"/>
                <w:lang w:val="en-US"/>
              </w:rPr>
              <w:t>. . . . . . . . . . . . . . . . . . . . . . . . . . . . . . . . . . . . . . . . . . . . . . . . . . . . . . . . . . . . . . .</w:t>
            </w:r>
            <w:r w:rsidRPr="00252D83">
              <w:rPr>
                <w:rFonts w:ascii="Tahoma" w:hAnsi="Tahoma" w:cs="Tahoma"/>
                <w:spacing w:val="-2"/>
                <w:lang w:val="en-US"/>
              </w:rPr>
              <w:t xml:space="preserve"> </w:t>
            </w:r>
            <w:r w:rsidRPr="00252D83">
              <w:rPr>
                <w:rFonts w:ascii="Tahoma" w:hAnsi="Tahoma" w:cs="Tahoma"/>
                <w:lang w:val="en-US"/>
              </w:rPr>
              <w:t>. . . . . . . . . . . . . . . . . . . . . . . . . . . . . . . . . . . . . .</w:t>
            </w:r>
          </w:p>
        </w:tc>
        <w:tc>
          <w:tcPr>
            <w:tcW w:w="454" w:type="dxa"/>
            <w:tcMar>
              <w:top w:w="0" w:type="dxa"/>
              <w:left w:w="0" w:type="dxa"/>
              <w:bottom w:w="0" w:type="dxa"/>
              <w:right w:w="0" w:type="dxa"/>
            </w:tcMar>
          </w:tcPr>
          <w:p w14:paraId="2036340B" w14:textId="77777777" w:rsidR="00B90591" w:rsidRPr="00252D83" w:rsidRDefault="00B90591" w:rsidP="00E94CD9">
            <w:pPr>
              <w:widowControl w:val="0"/>
              <w:autoSpaceDE w:val="0"/>
              <w:jc w:val="both"/>
              <w:rPr>
                <w:rFonts w:ascii="Tahoma" w:hAnsi="Tahoma" w:cs="Tahoma"/>
                <w:lang w:val="en-US"/>
              </w:rPr>
            </w:pPr>
          </w:p>
        </w:tc>
      </w:tr>
      <w:tr w:rsidR="00B90591" w:rsidRPr="00F56AB5" w14:paraId="08466F88" w14:textId="77777777" w:rsidTr="00E94CD9">
        <w:trPr>
          <w:trHeight w:hRule="exact" w:val="430"/>
        </w:trPr>
        <w:tc>
          <w:tcPr>
            <w:tcW w:w="1113" w:type="dxa"/>
            <w:tcMar>
              <w:top w:w="0" w:type="dxa"/>
              <w:left w:w="0" w:type="dxa"/>
              <w:bottom w:w="0" w:type="dxa"/>
              <w:right w:w="0" w:type="dxa"/>
            </w:tcMar>
          </w:tcPr>
          <w:p w14:paraId="2E721A9E"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22</w:t>
            </w:r>
          </w:p>
        </w:tc>
        <w:tc>
          <w:tcPr>
            <w:tcW w:w="7898" w:type="dxa"/>
            <w:tcMar>
              <w:top w:w="0" w:type="dxa"/>
              <w:left w:w="0" w:type="dxa"/>
              <w:bottom w:w="0" w:type="dxa"/>
              <w:right w:w="0" w:type="dxa"/>
            </w:tcMar>
          </w:tcPr>
          <w:p w14:paraId="6A73EF1F" w14:textId="77777777" w:rsidR="00B90591" w:rsidRPr="00252D83" w:rsidRDefault="00B90591" w:rsidP="00E94CD9">
            <w:pPr>
              <w:widowControl w:val="0"/>
              <w:autoSpaceDE w:val="0"/>
              <w:jc w:val="both"/>
              <w:rPr>
                <w:rFonts w:ascii="Tahoma" w:hAnsi="Tahoma" w:cs="Tahoma"/>
                <w:lang w:val="en-US"/>
              </w:rPr>
            </w:pPr>
            <w:r w:rsidRPr="00252D83">
              <w:rPr>
                <w:rFonts w:ascii="Tahoma" w:hAnsi="Tahoma" w:cs="Tahoma"/>
                <w:lang w:val="en-US"/>
              </w:rPr>
              <w:t>:</w:t>
            </w:r>
            <w:r w:rsidRPr="00252D83">
              <w:rPr>
                <w:rFonts w:ascii="Tahoma" w:hAnsi="Tahoma" w:cs="Tahoma"/>
                <w:spacing w:val="7"/>
                <w:lang w:val="en-US"/>
              </w:rPr>
              <w:t xml:space="preserve"> </w:t>
            </w:r>
            <w:r w:rsidRPr="00252D83">
              <w:rPr>
                <w:rFonts w:ascii="Tahoma" w:hAnsi="Tahoma" w:cs="Tahoma"/>
                <w:lang w:val="en-US"/>
              </w:rPr>
              <w:t>Latest date and time of deposit of bids</w:t>
            </w:r>
            <w:r w:rsidRPr="00252D83">
              <w:rPr>
                <w:rFonts w:ascii="Tahoma" w:hAnsi="Tahoma" w:cs="Tahoma"/>
                <w:spacing w:val="-11"/>
                <w:lang w:val="en-US"/>
              </w:rPr>
              <w:t xml:space="preserve"> </w:t>
            </w:r>
            <w:r w:rsidRPr="00252D83">
              <w:rPr>
                <w:rFonts w:ascii="Tahoma" w:hAnsi="Tahoma" w:cs="Tahoma"/>
                <w:lang w:val="en-US"/>
              </w:rPr>
              <w:t>. . . . . . . . . . . . . . . . . . . . . . . . . . . . . . . . . . . . . . . . . . . . . . . . . . . . . . . . . . . . . . .</w:t>
            </w:r>
            <w:r w:rsidRPr="00252D83">
              <w:rPr>
                <w:rFonts w:ascii="Tahoma" w:hAnsi="Tahoma" w:cs="Tahoma"/>
                <w:spacing w:val="-2"/>
                <w:lang w:val="en-US"/>
              </w:rPr>
              <w:t xml:space="preserve"> </w:t>
            </w:r>
            <w:r w:rsidRPr="00252D83">
              <w:rPr>
                <w:rFonts w:ascii="Tahoma" w:hAnsi="Tahoma" w:cs="Tahoma"/>
                <w:lang w:val="en-US"/>
              </w:rPr>
              <w:t>. . . . . . . . . . . . . . . . . . . . . . . . . .</w:t>
            </w:r>
          </w:p>
        </w:tc>
        <w:tc>
          <w:tcPr>
            <w:tcW w:w="454" w:type="dxa"/>
            <w:tcMar>
              <w:top w:w="0" w:type="dxa"/>
              <w:left w:w="0" w:type="dxa"/>
              <w:bottom w:w="0" w:type="dxa"/>
              <w:right w:w="0" w:type="dxa"/>
            </w:tcMar>
          </w:tcPr>
          <w:p w14:paraId="7CA95C4A" w14:textId="77777777" w:rsidR="00B90591" w:rsidRPr="00252D83" w:rsidRDefault="00B90591" w:rsidP="00E94CD9">
            <w:pPr>
              <w:widowControl w:val="0"/>
              <w:autoSpaceDE w:val="0"/>
              <w:jc w:val="both"/>
              <w:rPr>
                <w:rFonts w:ascii="Tahoma" w:hAnsi="Tahoma" w:cs="Tahoma"/>
                <w:lang w:val="en-US"/>
              </w:rPr>
            </w:pPr>
          </w:p>
        </w:tc>
      </w:tr>
      <w:tr w:rsidR="00B90591" w:rsidRPr="005A2316" w14:paraId="03003AC3" w14:textId="77777777" w:rsidTr="00E94CD9">
        <w:trPr>
          <w:trHeight w:hRule="exact" w:val="430"/>
        </w:trPr>
        <w:tc>
          <w:tcPr>
            <w:tcW w:w="1113" w:type="dxa"/>
            <w:tcMar>
              <w:top w:w="0" w:type="dxa"/>
              <w:left w:w="0" w:type="dxa"/>
              <w:bottom w:w="0" w:type="dxa"/>
              <w:right w:w="0" w:type="dxa"/>
            </w:tcMar>
          </w:tcPr>
          <w:p w14:paraId="11317692"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23</w:t>
            </w:r>
          </w:p>
        </w:tc>
        <w:tc>
          <w:tcPr>
            <w:tcW w:w="7898" w:type="dxa"/>
            <w:tcMar>
              <w:top w:w="0" w:type="dxa"/>
              <w:left w:w="0" w:type="dxa"/>
              <w:bottom w:w="0" w:type="dxa"/>
              <w:right w:w="0" w:type="dxa"/>
            </w:tcMar>
          </w:tcPr>
          <w:p w14:paraId="319E816D"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Late deposited bids</w:t>
            </w:r>
            <w:r w:rsidRPr="005A2316">
              <w:rPr>
                <w:rFonts w:ascii="Tahoma" w:hAnsi="Tahoma" w:cs="Tahoma"/>
                <w:spacing w:val="-26"/>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 . . . . . . . . . . . . . . . .</w:t>
            </w:r>
          </w:p>
        </w:tc>
        <w:tc>
          <w:tcPr>
            <w:tcW w:w="454" w:type="dxa"/>
            <w:tcMar>
              <w:top w:w="0" w:type="dxa"/>
              <w:left w:w="0" w:type="dxa"/>
              <w:bottom w:w="0" w:type="dxa"/>
              <w:right w:w="0" w:type="dxa"/>
            </w:tcMar>
          </w:tcPr>
          <w:p w14:paraId="28D809E4" w14:textId="77777777" w:rsidR="00B90591" w:rsidRPr="005A2316" w:rsidRDefault="00B90591" w:rsidP="00E94CD9">
            <w:pPr>
              <w:widowControl w:val="0"/>
              <w:autoSpaceDE w:val="0"/>
              <w:jc w:val="both"/>
              <w:rPr>
                <w:rFonts w:ascii="Tahoma" w:hAnsi="Tahoma" w:cs="Tahoma"/>
              </w:rPr>
            </w:pPr>
          </w:p>
        </w:tc>
      </w:tr>
      <w:tr w:rsidR="00B90591" w:rsidRPr="00F56AB5" w14:paraId="207F4E2C" w14:textId="77777777" w:rsidTr="00E94CD9">
        <w:trPr>
          <w:trHeight w:hRule="exact" w:val="335"/>
        </w:trPr>
        <w:tc>
          <w:tcPr>
            <w:tcW w:w="1113" w:type="dxa"/>
            <w:tcMar>
              <w:top w:w="0" w:type="dxa"/>
              <w:left w:w="0" w:type="dxa"/>
              <w:bottom w:w="0" w:type="dxa"/>
              <w:right w:w="0" w:type="dxa"/>
            </w:tcMar>
          </w:tcPr>
          <w:p w14:paraId="3ADAF088"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24</w:t>
            </w:r>
          </w:p>
        </w:tc>
        <w:tc>
          <w:tcPr>
            <w:tcW w:w="7898" w:type="dxa"/>
            <w:tcMar>
              <w:top w:w="0" w:type="dxa"/>
              <w:left w:w="0" w:type="dxa"/>
              <w:bottom w:w="0" w:type="dxa"/>
              <w:right w:w="0" w:type="dxa"/>
            </w:tcMar>
          </w:tcPr>
          <w:p w14:paraId="7C4A52E4" w14:textId="77777777" w:rsidR="00B90591" w:rsidRPr="00252D83" w:rsidRDefault="00B90591" w:rsidP="00E94CD9">
            <w:pPr>
              <w:widowControl w:val="0"/>
              <w:autoSpaceDE w:val="0"/>
              <w:jc w:val="both"/>
              <w:rPr>
                <w:rFonts w:ascii="Tahoma" w:hAnsi="Tahoma" w:cs="Tahoma"/>
                <w:lang w:val="en-US"/>
              </w:rPr>
            </w:pPr>
            <w:r w:rsidRPr="00252D83">
              <w:rPr>
                <w:rFonts w:ascii="Tahoma" w:hAnsi="Tahoma" w:cs="Tahoma"/>
                <w:lang w:val="en-US"/>
              </w:rPr>
              <w:t>:</w:t>
            </w:r>
            <w:r w:rsidRPr="00252D83">
              <w:rPr>
                <w:rFonts w:ascii="Tahoma" w:hAnsi="Tahoma" w:cs="Tahoma"/>
                <w:spacing w:val="7"/>
                <w:lang w:val="en-US"/>
              </w:rPr>
              <w:t xml:space="preserve"> </w:t>
            </w:r>
            <w:r w:rsidRPr="00252D83">
              <w:rPr>
                <w:rFonts w:ascii="Tahoma" w:hAnsi="Tahoma" w:cs="Tahoma"/>
                <w:lang w:val="en-US"/>
              </w:rPr>
              <w:t>Modification,</w:t>
            </w:r>
            <w:r w:rsidRPr="00252D83">
              <w:rPr>
                <w:rFonts w:ascii="Tahoma" w:hAnsi="Tahoma" w:cs="Tahoma"/>
                <w:spacing w:val="7"/>
                <w:lang w:val="en-US"/>
              </w:rPr>
              <w:t xml:space="preserve"> </w:t>
            </w:r>
            <w:r w:rsidRPr="00252D83">
              <w:rPr>
                <w:rFonts w:ascii="Tahoma" w:hAnsi="Tahoma" w:cs="Tahoma"/>
                <w:lang w:val="en-US"/>
              </w:rPr>
              <w:t>substitution</w:t>
            </w:r>
            <w:r w:rsidRPr="00252D83">
              <w:rPr>
                <w:rFonts w:ascii="Tahoma" w:hAnsi="Tahoma" w:cs="Tahoma"/>
                <w:spacing w:val="7"/>
                <w:lang w:val="en-US"/>
              </w:rPr>
              <w:t xml:space="preserve"> </w:t>
            </w:r>
            <w:r w:rsidRPr="00252D83">
              <w:rPr>
                <w:rFonts w:ascii="Tahoma" w:hAnsi="Tahoma" w:cs="Tahoma"/>
                <w:lang w:val="en-US"/>
              </w:rPr>
              <w:t>and withdrawal of bids</w:t>
            </w:r>
            <w:r w:rsidRPr="00252D83">
              <w:rPr>
                <w:rFonts w:ascii="Tahoma" w:hAnsi="Tahoma" w:cs="Tahoma"/>
                <w:spacing w:val="-2"/>
                <w:lang w:val="en-US"/>
              </w:rPr>
              <w:t xml:space="preserve"> </w:t>
            </w:r>
            <w:r w:rsidRPr="00252D83">
              <w:rPr>
                <w:rFonts w:ascii="Tahoma" w:hAnsi="Tahoma" w:cs="Tahoma"/>
                <w:lang w:val="en-US"/>
              </w:rPr>
              <w:t>. . . . . . . . . . . . . . . . . . . . . . . . . . . . . . . . . . . . . . . . . . . . . . . . . . . . . . . . . . . . . . .</w:t>
            </w:r>
            <w:r w:rsidRPr="00252D83">
              <w:rPr>
                <w:rFonts w:ascii="Tahoma" w:hAnsi="Tahoma" w:cs="Tahoma"/>
                <w:spacing w:val="-2"/>
                <w:lang w:val="en-US"/>
              </w:rPr>
              <w:t xml:space="preserve"> </w:t>
            </w:r>
            <w:r w:rsidRPr="00252D83">
              <w:rPr>
                <w:rFonts w:ascii="Tahoma" w:hAnsi="Tahoma" w:cs="Tahoma"/>
                <w:lang w:val="en-US"/>
              </w:rPr>
              <w:t>. . . . . . . . . . . . . . .</w:t>
            </w:r>
          </w:p>
        </w:tc>
        <w:tc>
          <w:tcPr>
            <w:tcW w:w="454" w:type="dxa"/>
            <w:tcMar>
              <w:top w:w="0" w:type="dxa"/>
              <w:left w:w="0" w:type="dxa"/>
              <w:bottom w:w="0" w:type="dxa"/>
              <w:right w:w="0" w:type="dxa"/>
            </w:tcMar>
          </w:tcPr>
          <w:p w14:paraId="4A5B0298" w14:textId="77777777" w:rsidR="00B90591" w:rsidRPr="00252D83" w:rsidRDefault="00B90591" w:rsidP="00E94CD9">
            <w:pPr>
              <w:widowControl w:val="0"/>
              <w:autoSpaceDE w:val="0"/>
              <w:jc w:val="both"/>
              <w:rPr>
                <w:rFonts w:ascii="Tahoma" w:hAnsi="Tahoma" w:cs="Tahoma"/>
                <w:lang w:val="en-US"/>
              </w:rPr>
            </w:pPr>
          </w:p>
        </w:tc>
      </w:tr>
    </w:tbl>
    <w:p w14:paraId="4EE6B65D" w14:textId="77777777" w:rsidR="00B90591" w:rsidRPr="00252D83" w:rsidRDefault="00B90591" w:rsidP="00B90591">
      <w:pPr>
        <w:widowControl w:val="0"/>
        <w:autoSpaceDE w:val="0"/>
        <w:jc w:val="both"/>
        <w:rPr>
          <w:rFonts w:ascii="Tahoma" w:hAnsi="Tahoma" w:cs="Tahoma"/>
          <w:lang w:val="en-US"/>
        </w:rPr>
      </w:pPr>
    </w:p>
    <w:p w14:paraId="03EEF976" w14:textId="77777777" w:rsidR="00B90591" w:rsidRPr="00252D83" w:rsidRDefault="00B90591" w:rsidP="00B90591">
      <w:pPr>
        <w:widowControl w:val="0"/>
        <w:autoSpaceDE w:val="0"/>
        <w:jc w:val="both"/>
        <w:rPr>
          <w:rFonts w:ascii="Tahoma" w:hAnsi="Tahoma" w:cs="Tahoma"/>
          <w:lang w:val="en-US"/>
        </w:rPr>
      </w:pPr>
      <w:r w:rsidRPr="00252D83">
        <w:rPr>
          <w:rFonts w:ascii="Tahoma" w:hAnsi="Tahoma" w:cs="Tahoma"/>
          <w:b/>
          <w:bCs/>
          <w:lang w:val="en-US"/>
        </w:rPr>
        <w:t>E.</w:t>
      </w:r>
      <w:r w:rsidRPr="00252D83">
        <w:rPr>
          <w:rFonts w:ascii="Tahoma" w:hAnsi="Tahoma" w:cs="Tahoma"/>
          <w:b/>
          <w:bCs/>
          <w:spacing w:val="7"/>
          <w:lang w:val="en-US"/>
        </w:rPr>
        <w:t xml:space="preserve"> </w:t>
      </w:r>
      <w:r w:rsidRPr="00252D83">
        <w:rPr>
          <w:rFonts w:ascii="Tahoma" w:hAnsi="Tahoma" w:cs="Tahoma"/>
          <w:b/>
          <w:bCs/>
          <w:lang w:val="en-US"/>
        </w:rPr>
        <w:t>Opening and evaluation of Bids</w:t>
      </w:r>
      <w:r w:rsidRPr="00252D83">
        <w:rPr>
          <w:rFonts w:ascii="Tahoma" w:hAnsi="Tahoma" w:cs="Tahoma"/>
          <w:b/>
          <w:bCs/>
          <w:spacing w:val="-18"/>
          <w:lang w:val="en-US"/>
        </w:rPr>
        <w:t xml:space="preserve"> </w:t>
      </w:r>
      <w:r w:rsidRPr="00252D83">
        <w:rPr>
          <w:rFonts w:ascii="Tahoma" w:hAnsi="Tahoma" w:cs="Tahoma"/>
          <w:lang w:val="en-US"/>
        </w:rPr>
        <w:t>. . .</w:t>
      </w:r>
      <w:r w:rsidRPr="00252D83">
        <w:rPr>
          <w:rFonts w:ascii="Tahoma" w:hAnsi="Tahoma" w:cs="Tahoma"/>
          <w:lang w:val="en-US"/>
        </w:rPr>
        <w:tab/>
        <w:t>………………………………………</w:t>
      </w:r>
    </w:p>
    <w:p w14:paraId="01E4D805" w14:textId="77777777" w:rsidR="00B90591" w:rsidRPr="00252D83" w:rsidRDefault="00B90591" w:rsidP="00B90591">
      <w:pPr>
        <w:widowControl w:val="0"/>
        <w:autoSpaceDE w:val="0"/>
        <w:jc w:val="both"/>
        <w:rPr>
          <w:rFonts w:ascii="Tahoma" w:hAnsi="Tahoma" w:cs="Tahoma"/>
          <w:lang w:val="en-US"/>
        </w:rPr>
      </w:pPr>
    </w:p>
    <w:tbl>
      <w:tblPr>
        <w:tblW w:w="9458" w:type="dxa"/>
        <w:tblInd w:w="494" w:type="dxa"/>
        <w:tblLayout w:type="fixed"/>
        <w:tblCellMar>
          <w:left w:w="10" w:type="dxa"/>
          <w:right w:w="10" w:type="dxa"/>
        </w:tblCellMar>
        <w:tblLook w:val="0000" w:firstRow="0" w:lastRow="0" w:firstColumn="0" w:lastColumn="0" w:noHBand="0" w:noVBand="0"/>
      </w:tblPr>
      <w:tblGrid>
        <w:gridCol w:w="1114"/>
        <w:gridCol w:w="7890"/>
        <w:gridCol w:w="454"/>
      </w:tblGrid>
      <w:tr w:rsidR="00B90591" w:rsidRPr="00F56AB5" w14:paraId="54E69029" w14:textId="77777777" w:rsidTr="00E94CD9">
        <w:trPr>
          <w:trHeight w:hRule="exact" w:val="335"/>
        </w:trPr>
        <w:tc>
          <w:tcPr>
            <w:tcW w:w="1114" w:type="dxa"/>
            <w:tcMar>
              <w:top w:w="0" w:type="dxa"/>
              <w:left w:w="0" w:type="dxa"/>
              <w:bottom w:w="0" w:type="dxa"/>
              <w:right w:w="0" w:type="dxa"/>
            </w:tcMar>
          </w:tcPr>
          <w:p w14:paraId="433FFB7A"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25</w:t>
            </w:r>
          </w:p>
        </w:tc>
        <w:tc>
          <w:tcPr>
            <w:tcW w:w="7890" w:type="dxa"/>
            <w:tcMar>
              <w:top w:w="0" w:type="dxa"/>
              <w:left w:w="0" w:type="dxa"/>
              <w:bottom w:w="0" w:type="dxa"/>
              <w:right w:w="0" w:type="dxa"/>
            </w:tcMar>
          </w:tcPr>
          <w:p w14:paraId="089F51FD" w14:textId="77777777" w:rsidR="00B90591" w:rsidRPr="00252D83" w:rsidRDefault="00B90591" w:rsidP="00E94CD9">
            <w:pPr>
              <w:widowControl w:val="0"/>
              <w:autoSpaceDE w:val="0"/>
              <w:jc w:val="both"/>
              <w:rPr>
                <w:rFonts w:ascii="Tahoma" w:hAnsi="Tahoma" w:cs="Tahoma"/>
                <w:lang w:val="en-US"/>
              </w:rPr>
            </w:pPr>
            <w:r w:rsidRPr="00252D83">
              <w:rPr>
                <w:rFonts w:ascii="Tahoma" w:hAnsi="Tahoma" w:cs="Tahoma"/>
                <w:lang w:val="en-US"/>
              </w:rPr>
              <w:t>:</w:t>
            </w:r>
            <w:r w:rsidRPr="00252D83">
              <w:rPr>
                <w:rFonts w:ascii="Tahoma" w:hAnsi="Tahoma" w:cs="Tahoma"/>
                <w:spacing w:val="7"/>
                <w:lang w:val="en-US"/>
              </w:rPr>
              <w:t xml:space="preserve"> </w:t>
            </w:r>
            <w:r w:rsidRPr="00252D83">
              <w:rPr>
                <w:rFonts w:ascii="Tahoma" w:hAnsi="Tahoma" w:cs="Tahoma"/>
                <w:lang w:val="en-US"/>
              </w:rPr>
              <w:t>Opening of bids and request if any</w:t>
            </w:r>
            <w:r w:rsidRPr="00252D83">
              <w:rPr>
                <w:rFonts w:ascii="Tahoma" w:hAnsi="Tahoma" w:cs="Tahoma"/>
                <w:spacing w:val="-26"/>
                <w:lang w:val="en-US"/>
              </w:rPr>
              <w:t xml:space="preserve"> </w:t>
            </w:r>
            <w:r w:rsidRPr="00252D83">
              <w:rPr>
                <w:rFonts w:ascii="Tahoma" w:hAnsi="Tahoma" w:cs="Tahoma"/>
                <w:lang w:val="en-US"/>
              </w:rPr>
              <w:t>. . . . . . . . . . . . . . . . . . . . . . . . . . . . . . . . . . . . . . . . . . . . . . . . . . . . . . . . . . . . . . .</w:t>
            </w:r>
            <w:r w:rsidRPr="00252D83">
              <w:rPr>
                <w:rFonts w:ascii="Tahoma" w:hAnsi="Tahoma" w:cs="Tahoma"/>
                <w:spacing w:val="-2"/>
                <w:lang w:val="en-US"/>
              </w:rPr>
              <w:t xml:space="preserve"> </w:t>
            </w:r>
            <w:r w:rsidRPr="00252D83">
              <w:rPr>
                <w:rFonts w:ascii="Tahoma" w:hAnsi="Tahoma" w:cs="Tahoma"/>
                <w:lang w:val="en-US"/>
              </w:rPr>
              <w:t>. . . . . . . . . . . . . . . . . . . . . . . . . . . . . . . . . . . . . . . . . . . . . . . . . . . .</w:t>
            </w:r>
          </w:p>
        </w:tc>
        <w:tc>
          <w:tcPr>
            <w:tcW w:w="454" w:type="dxa"/>
            <w:tcMar>
              <w:top w:w="0" w:type="dxa"/>
              <w:left w:w="0" w:type="dxa"/>
              <w:bottom w:w="0" w:type="dxa"/>
              <w:right w:w="0" w:type="dxa"/>
            </w:tcMar>
          </w:tcPr>
          <w:p w14:paraId="63191925" w14:textId="77777777" w:rsidR="00B90591" w:rsidRPr="00252D83" w:rsidRDefault="00B90591" w:rsidP="00E94CD9">
            <w:pPr>
              <w:widowControl w:val="0"/>
              <w:autoSpaceDE w:val="0"/>
              <w:jc w:val="both"/>
              <w:rPr>
                <w:rFonts w:ascii="Tahoma" w:hAnsi="Tahoma" w:cs="Tahoma"/>
                <w:lang w:val="en-US"/>
              </w:rPr>
            </w:pPr>
          </w:p>
        </w:tc>
      </w:tr>
      <w:tr w:rsidR="00B90591" w:rsidRPr="00F56AB5" w14:paraId="6826C339" w14:textId="77777777" w:rsidTr="00E94CD9">
        <w:trPr>
          <w:trHeight w:hRule="exact" w:val="430"/>
        </w:trPr>
        <w:tc>
          <w:tcPr>
            <w:tcW w:w="1114" w:type="dxa"/>
            <w:tcMar>
              <w:top w:w="0" w:type="dxa"/>
              <w:left w:w="0" w:type="dxa"/>
              <w:bottom w:w="0" w:type="dxa"/>
              <w:right w:w="0" w:type="dxa"/>
            </w:tcMar>
          </w:tcPr>
          <w:p w14:paraId="2C354811" w14:textId="77777777" w:rsidR="00B90591" w:rsidRPr="005A2316" w:rsidRDefault="00B90591" w:rsidP="00E94CD9">
            <w:pPr>
              <w:widowControl w:val="0"/>
              <w:autoSpaceDE w:val="0"/>
              <w:jc w:val="both"/>
              <w:rPr>
                <w:rFonts w:ascii="Tahoma" w:hAnsi="Tahoma" w:cs="Tahoma"/>
              </w:rPr>
            </w:pPr>
            <w:r w:rsidRPr="005A2316">
              <w:rPr>
                <w:rFonts w:ascii="Tahoma" w:hAnsi="Tahoma" w:cs="Tahoma"/>
              </w:rPr>
              <w:lastRenderedPageBreak/>
              <w:t>Article</w:t>
            </w:r>
            <w:r w:rsidRPr="005A2316">
              <w:rPr>
                <w:rFonts w:ascii="Tahoma" w:hAnsi="Tahoma" w:cs="Tahoma"/>
                <w:spacing w:val="7"/>
              </w:rPr>
              <w:t xml:space="preserve"> </w:t>
            </w:r>
            <w:r w:rsidRPr="005A2316">
              <w:rPr>
                <w:rFonts w:ascii="Tahoma" w:hAnsi="Tahoma" w:cs="Tahoma"/>
              </w:rPr>
              <w:t>26</w:t>
            </w:r>
          </w:p>
        </w:tc>
        <w:tc>
          <w:tcPr>
            <w:tcW w:w="7890" w:type="dxa"/>
            <w:tcMar>
              <w:top w:w="0" w:type="dxa"/>
              <w:left w:w="0" w:type="dxa"/>
              <w:bottom w:w="0" w:type="dxa"/>
              <w:right w:w="0" w:type="dxa"/>
            </w:tcMar>
          </w:tcPr>
          <w:p w14:paraId="131A7F7B" w14:textId="77777777" w:rsidR="00B90591" w:rsidRPr="00252D83" w:rsidRDefault="00B90591" w:rsidP="00E94CD9">
            <w:pPr>
              <w:widowControl w:val="0"/>
              <w:autoSpaceDE w:val="0"/>
              <w:jc w:val="both"/>
              <w:rPr>
                <w:rFonts w:ascii="Tahoma" w:hAnsi="Tahoma" w:cs="Tahoma"/>
                <w:lang w:val="en-US"/>
              </w:rPr>
            </w:pPr>
            <w:r w:rsidRPr="00252D83">
              <w:rPr>
                <w:rFonts w:ascii="Tahoma" w:hAnsi="Tahoma" w:cs="Tahoma"/>
                <w:lang w:val="en-US"/>
              </w:rPr>
              <w:t>:</w:t>
            </w:r>
            <w:r w:rsidRPr="00252D83">
              <w:rPr>
                <w:rFonts w:ascii="Tahoma" w:hAnsi="Tahoma" w:cs="Tahoma"/>
                <w:spacing w:val="7"/>
                <w:lang w:val="en-US"/>
              </w:rPr>
              <w:t xml:space="preserve"> </w:t>
            </w:r>
            <w:r w:rsidRPr="00252D83">
              <w:rPr>
                <w:rFonts w:ascii="Tahoma" w:hAnsi="Tahoma" w:cs="Tahoma"/>
                <w:lang w:val="en-US"/>
              </w:rPr>
              <w:t>The confidential nature of the procedure</w:t>
            </w:r>
            <w:r w:rsidRPr="00252D83">
              <w:rPr>
                <w:rFonts w:ascii="Tahoma" w:hAnsi="Tahoma" w:cs="Tahoma"/>
                <w:spacing w:val="-36"/>
                <w:lang w:val="en-US"/>
              </w:rPr>
              <w:t xml:space="preserve"> </w:t>
            </w:r>
            <w:r w:rsidRPr="00252D83">
              <w:rPr>
                <w:rFonts w:ascii="Tahoma" w:hAnsi="Tahoma" w:cs="Tahoma"/>
                <w:lang w:val="en-US"/>
              </w:rPr>
              <w:t>. . . . . . . . . . . . . . . . . . . . . . . . . . . . . . . . . . . . . . . . . . . . . . . . . . . . . . . . . . . . . . .</w:t>
            </w:r>
            <w:r w:rsidRPr="00252D83">
              <w:rPr>
                <w:rFonts w:ascii="Tahoma" w:hAnsi="Tahoma" w:cs="Tahoma"/>
                <w:spacing w:val="-2"/>
                <w:lang w:val="en-US"/>
              </w:rPr>
              <w:t xml:space="preserve"> </w:t>
            </w:r>
            <w:r w:rsidRPr="00252D83">
              <w:rPr>
                <w:rFonts w:ascii="Tahoma" w:hAnsi="Tahoma" w:cs="Tahoma"/>
                <w:lang w:val="en-US"/>
              </w:rPr>
              <w:t>. . . . . . . . . . . . . . . . . . . . . . . . . . . . . .</w:t>
            </w:r>
          </w:p>
        </w:tc>
        <w:tc>
          <w:tcPr>
            <w:tcW w:w="454" w:type="dxa"/>
            <w:tcMar>
              <w:top w:w="0" w:type="dxa"/>
              <w:left w:w="0" w:type="dxa"/>
              <w:bottom w:w="0" w:type="dxa"/>
              <w:right w:w="0" w:type="dxa"/>
            </w:tcMar>
          </w:tcPr>
          <w:p w14:paraId="7A995A36" w14:textId="77777777" w:rsidR="00B90591" w:rsidRPr="00252D83" w:rsidRDefault="00B90591" w:rsidP="00E94CD9">
            <w:pPr>
              <w:widowControl w:val="0"/>
              <w:autoSpaceDE w:val="0"/>
              <w:jc w:val="both"/>
              <w:rPr>
                <w:rFonts w:ascii="Tahoma" w:hAnsi="Tahoma" w:cs="Tahoma"/>
                <w:lang w:val="en-US"/>
              </w:rPr>
            </w:pPr>
          </w:p>
        </w:tc>
      </w:tr>
      <w:tr w:rsidR="00B90591" w:rsidRPr="003B6F00" w14:paraId="5274D8E0" w14:textId="77777777" w:rsidTr="00E94CD9">
        <w:trPr>
          <w:trHeight w:hRule="exact" w:val="476"/>
        </w:trPr>
        <w:tc>
          <w:tcPr>
            <w:tcW w:w="1114" w:type="dxa"/>
            <w:tcMar>
              <w:top w:w="0" w:type="dxa"/>
              <w:left w:w="0" w:type="dxa"/>
              <w:bottom w:w="0" w:type="dxa"/>
              <w:right w:w="0" w:type="dxa"/>
            </w:tcMar>
          </w:tcPr>
          <w:p w14:paraId="321C5A6B"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 27</w:t>
            </w:r>
          </w:p>
        </w:tc>
        <w:tc>
          <w:tcPr>
            <w:tcW w:w="7890" w:type="dxa"/>
            <w:tcMar>
              <w:top w:w="0" w:type="dxa"/>
              <w:left w:w="0" w:type="dxa"/>
              <w:bottom w:w="0" w:type="dxa"/>
              <w:right w:w="0" w:type="dxa"/>
            </w:tcMar>
          </w:tcPr>
          <w:p w14:paraId="1C3F6CFA" w14:textId="77777777" w:rsidR="00DC795C" w:rsidRDefault="00B90591" w:rsidP="00E94CD9">
            <w:pPr>
              <w:widowControl w:val="0"/>
              <w:autoSpaceDE w:val="0"/>
              <w:jc w:val="both"/>
              <w:rPr>
                <w:rFonts w:ascii="Tahoma" w:hAnsi="Tahoma" w:cs="Tahoma"/>
                <w:lang w:val="en-US"/>
              </w:rPr>
            </w:pPr>
            <w:r w:rsidRPr="00252D83">
              <w:rPr>
                <w:rFonts w:ascii="Tahoma" w:hAnsi="Tahoma" w:cs="Tahoma"/>
                <w:lang w:val="en-US"/>
              </w:rPr>
              <w:t xml:space="preserve">: Clarifications on the Bid and contact with the </w:t>
            </w:r>
            <w:r w:rsidR="008700FA">
              <w:rPr>
                <w:rFonts w:ascii="Tahoma" w:hAnsi="Tahoma" w:cs="Tahoma"/>
                <w:lang w:val="en-US"/>
              </w:rPr>
              <w:t xml:space="preserve">delegated Contracting </w:t>
            </w:r>
            <w:proofErr w:type="gramStart"/>
            <w:r w:rsidR="008700FA">
              <w:rPr>
                <w:rFonts w:ascii="Tahoma" w:hAnsi="Tahoma" w:cs="Tahoma"/>
                <w:lang w:val="en-US"/>
              </w:rPr>
              <w:t xml:space="preserve">Authority </w:t>
            </w:r>
            <w:r w:rsidRPr="00252D83">
              <w:rPr>
                <w:rFonts w:ascii="Tahoma" w:hAnsi="Tahoma" w:cs="Tahoma"/>
                <w:lang w:val="en-US"/>
              </w:rPr>
              <w:t>.</w:t>
            </w:r>
            <w:proofErr w:type="gramEnd"/>
          </w:p>
          <w:p w14:paraId="04C58641" w14:textId="484476EE" w:rsidR="00B90591" w:rsidRPr="00252D83" w:rsidRDefault="00B90591" w:rsidP="00E94CD9">
            <w:pPr>
              <w:widowControl w:val="0"/>
              <w:autoSpaceDE w:val="0"/>
              <w:jc w:val="both"/>
              <w:rPr>
                <w:rFonts w:ascii="Tahoma" w:hAnsi="Tahoma" w:cs="Tahoma"/>
                <w:lang w:val="en-US"/>
              </w:rPr>
            </w:pPr>
            <w:r w:rsidRPr="00252D83">
              <w:rPr>
                <w:rFonts w:ascii="Tahoma" w:hAnsi="Tahoma" w:cs="Tahoma"/>
                <w:lang w:val="en-US"/>
              </w:rPr>
              <w:t xml:space="preserve"> . . . . . . . . . . . . . . . . . . . . . . . .</w:t>
            </w:r>
          </w:p>
        </w:tc>
        <w:tc>
          <w:tcPr>
            <w:tcW w:w="454" w:type="dxa"/>
            <w:tcMar>
              <w:top w:w="0" w:type="dxa"/>
              <w:left w:w="0" w:type="dxa"/>
              <w:bottom w:w="0" w:type="dxa"/>
              <w:right w:w="0" w:type="dxa"/>
            </w:tcMar>
          </w:tcPr>
          <w:p w14:paraId="28BC14C0" w14:textId="77777777" w:rsidR="00B90591" w:rsidRPr="00252D83" w:rsidRDefault="00B90591" w:rsidP="00E94CD9">
            <w:pPr>
              <w:widowControl w:val="0"/>
              <w:autoSpaceDE w:val="0"/>
              <w:jc w:val="both"/>
              <w:rPr>
                <w:rFonts w:ascii="Tahoma" w:hAnsi="Tahoma" w:cs="Tahoma"/>
                <w:lang w:val="en-US"/>
              </w:rPr>
            </w:pPr>
          </w:p>
        </w:tc>
      </w:tr>
      <w:tr w:rsidR="00B90591" w:rsidRPr="00F56AB5" w14:paraId="2BDB9036" w14:textId="77777777" w:rsidTr="00E94CD9">
        <w:trPr>
          <w:trHeight w:hRule="exact" w:val="430"/>
        </w:trPr>
        <w:tc>
          <w:tcPr>
            <w:tcW w:w="1114" w:type="dxa"/>
            <w:tcMar>
              <w:top w:w="0" w:type="dxa"/>
              <w:left w:w="0" w:type="dxa"/>
              <w:bottom w:w="0" w:type="dxa"/>
              <w:right w:w="0" w:type="dxa"/>
            </w:tcMar>
          </w:tcPr>
          <w:p w14:paraId="67B0DC05"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28</w:t>
            </w:r>
          </w:p>
        </w:tc>
        <w:tc>
          <w:tcPr>
            <w:tcW w:w="7890" w:type="dxa"/>
            <w:tcMar>
              <w:top w:w="0" w:type="dxa"/>
              <w:left w:w="0" w:type="dxa"/>
              <w:bottom w:w="0" w:type="dxa"/>
              <w:right w:w="0" w:type="dxa"/>
            </w:tcMar>
          </w:tcPr>
          <w:p w14:paraId="06F59312" w14:textId="77777777" w:rsidR="00B90591" w:rsidRPr="00252D83" w:rsidRDefault="00B90591" w:rsidP="00E94CD9">
            <w:pPr>
              <w:widowControl w:val="0"/>
              <w:autoSpaceDE w:val="0"/>
              <w:jc w:val="both"/>
              <w:rPr>
                <w:rFonts w:ascii="Tahoma" w:hAnsi="Tahoma" w:cs="Tahoma"/>
                <w:lang w:val="en-US"/>
              </w:rPr>
            </w:pPr>
            <w:r w:rsidRPr="00252D83">
              <w:rPr>
                <w:rFonts w:ascii="Tahoma" w:hAnsi="Tahoma" w:cs="Tahoma"/>
                <w:lang w:val="en-US"/>
              </w:rPr>
              <w:t>:</w:t>
            </w:r>
            <w:r w:rsidRPr="00252D83">
              <w:rPr>
                <w:rFonts w:ascii="Tahoma" w:hAnsi="Tahoma" w:cs="Tahoma"/>
                <w:spacing w:val="7"/>
                <w:lang w:val="en-US"/>
              </w:rPr>
              <w:t xml:space="preserve"> </w:t>
            </w:r>
            <w:r w:rsidRPr="00252D83">
              <w:rPr>
                <w:rFonts w:ascii="Tahoma" w:hAnsi="Tahoma" w:cs="Tahoma"/>
                <w:lang w:val="en-US"/>
              </w:rPr>
              <w:t>Détermination</w:t>
            </w:r>
            <w:r w:rsidRPr="00252D83">
              <w:rPr>
                <w:rFonts w:ascii="Tahoma" w:hAnsi="Tahoma" w:cs="Tahoma"/>
                <w:spacing w:val="7"/>
                <w:lang w:val="en-US"/>
              </w:rPr>
              <w:t xml:space="preserve"> </w:t>
            </w:r>
            <w:r w:rsidRPr="00252D83">
              <w:rPr>
                <w:rFonts w:ascii="Tahoma" w:hAnsi="Tahoma" w:cs="Tahoma"/>
                <w:lang w:val="en-US"/>
              </w:rPr>
              <w:t>of the conformity of bids. . . . . . . . . . . . . . . . . . . . . . . . . . . . . . . . . . . . . . . . . . . . . . . . . . . . . . . . . . . . . . .</w:t>
            </w:r>
            <w:r w:rsidRPr="00252D83">
              <w:rPr>
                <w:rFonts w:ascii="Tahoma" w:hAnsi="Tahoma" w:cs="Tahoma"/>
                <w:spacing w:val="-2"/>
                <w:lang w:val="en-US"/>
              </w:rPr>
              <w:t xml:space="preserve"> </w:t>
            </w:r>
            <w:r w:rsidRPr="00252D83">
              <w:rPr>
                <w:rFonts w:ascii="Tahoma" w:hAnsi="Tahoma" w:cs="Tahoma"/>
                <w:lang w:val="en-US"/>
              </w:rPr>
              <w:t>. . . . . . . . . . . . . . . . . . . . . .</w:t>
            </w:r>
          </w:p>
        </w:tc>
        <w:tc>
          <w:tcPr>
            <w:tcW w:w="454" w:type="dxa"/>
            <w:tcMar>
              <w:top w:w="0" w:type="dxa"/>
              <w:left w:w="0" w:type="dxa"/>
              <w:bottom w:w="0" w:type="dxa"/>
              <w:right w:w="0" w:type="dxa"/>
            </w:tcMar>
          </w:tcPr>
          <w:p w14:paraId="1617D88F" w14:textId="77777777" w:rsidR="00B90591" w:rsidRPr="00252D83" w:rsidRDefault="00B90591" w:rsidP="00E94CD9">
            <w:pPr>
              <w:widowControl w:val="0"/>
              <w:autoSpaceDE w:val="0"/>
              <w:jc w:val="both"/>
              <w:rPr>
                <w:rFonts w:ascii="Tahoma" w:hAnsi="Tahoma" w:cs="Tahoma"/>
                <w:lang w:val="en-US"/>
              </w:rPr>
            </w:pPr>
          </w:p>
        </w:tc>
      </w:tr>
      <w:tr w:rsidR="00B90591" w:rsidRPr="005A2316" w14:paraId="362FF14E" w14:textId="77777777" w:rsidTr="00E94CD9">
        <w:trPr>
          <w:trHeight w:hRule="exact" w:val="430"/>
        </w:trPr>
        <w:tc>
          <w:tcPr>
            <w:tcW w:w="1114" w:type="dxa"/>
            <w:tcMar>
              <w:top w:w="0" w:type="dxa"/>
              <w:left w:w="0" w:type="dxa"/>
              <w:bottom w:w="0" w:type="dxa"/>
              <w:right w:w="0" w:type="dxa"/>
            </w:tcMar>
          </w:tcPr>
          <w:p w14:paraId="21382C2E"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29</w:t>
            </w:r>
          </w:p>
        </w:tc>
        <w:tc>
          <w:tcPr>
            <w:tcW w:w="7890" w:type="dxa"/>
            <w:tcMar>
              <w:top w:w="0" w:type="dxa"/>
              <w:left w:w="0" w:type="dxa"/>
              <w:bottom w:w="0" w:type="dxa"/>
              <w:right w:w="0" w:type="dxa"/>
            </w:tcMar>
          </w:tcPr>
          <w:p w14:paraId="03039BE9"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sidRPr="005A2316">
              <w:rPr>
                <w:rFonts w:ascii="Tahoma" w:hAnsi="Tahoma" w:cs="Tahoma"/>
              </w:rPr>
              <w:t>Qualification</w:t>
            </w:r>
            <w:r w:rsidRPr="005A2316">
              <w:rPr>
                <w:rFonts w:ascii="Tahoma" w:hAnsi="Tahoma" w:cs="Tahoma"/>
                <w:spacing w:val="7"/>
              </w:rPr>
              <w:t xml:space="preserve"> </w:t>
            </w:r>
            <w:r>
              <w:rPr>
                <w:rFonts w:ascii="Tahoma" w:hAnsi="Tahoma" w:cs="Tahoma"/>
              </w:rPr>
              <w:t>of the bidder</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w:t>
            </w:r>
          </w:p>
        </w:tc>
        <w:tc>
          <w:tcPr>
            <w:tcW w:w="454" w:type="dxa"/>
            <w:tcMar>
              <w:top w:w="0" w:type="dxa"/>
              <w:left w:w="0" w:type="dxa"/>
              <w:bottom w:w="0" w:type="dxa"/>
              <w:right w:w="0" w:type="dxa"/>
            </w:tcMar>
          </w:tcPr>
          <w:p w14:paraId="3C80D9CA" w14:textId="77777777" w:rsidR="00B90591" w:rsidRPr="005A2316" w:rsidRDefault="00B90591" w:rsidP="00E94CD9">
            <w:pPr>
              <w:widowControl w:val="0"/>
              <w:autoSpaceDE w:val="0"/>
              <w:jc w:val="both"/>
              <w:rPr>
                <w:rFonts w:ascii="Tahoma" w:hAnsi="Tahoma" w:cs="Tahoma"/>
              </w:rPr>
            </w:pPr>
          </w:p>
        </w:tc>
      </w:tr>
      <w:tr w:rsidR="00B90591" w:rsidRPr="005A2316" w14:paraId="1660FF18" w14:textId="77777777" w:rsidTr="00E94CD9">
        <w:trPr>
          <w:trHeight w:hRule="exact" w:val="430"/>
        </w:trPr>
        <w:tc>
          <w:tcPr>
            <w:tcW w:w="1114" w:type="dxa"/>
            <w:tcMar>
              <w:top w:w="0" w:type="dxa"/>
              <w:left w:w="0" w:type="dxa"/>
              <w:bottom w:w="0" w:type="dxa"/>
              <w:right w:w="0" w:type="dxa"/>
            </w:tcMar>
          </w:tcPr>
          <w:p w14:paraId="6848FC6C"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30</w:t>
            </w:r>
          </w:p>
        </w:tc>
        <w:tc>
          <w:tcPr>
            <w:tcW w:w="7890" w:type="dxa"/>
            <w:tcMar>
              <w:top w:w="0" w:type="dxa"/>
              <w:left w:w="0" w:type="dxa"/>
              <w:bottom w:w="0" w:type="dxa"/>
              <w:right w:w="0" w:type="dxa"/>
            </w:tcMar>
          </w:tcPr>
          <w:p w14:paraId="5308B930"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sidRPr="005A2316">
              <w:rPr>
                <w:rFonts w:ascii="Tahoma" w:hAnsi="Tahoma" w:cs="Tahoma"/>
              </w:rPr>
              <w:t>Correction</w:t>
            </w:r>
            <w:r w:rsidRPr="005A2316">
              <w:rPr>
                <w:rFonts w:ascii="Tahoma" w:hAnsi="Tahoma" w:cs="Tahoma"/>
                <w:spacing w:val="7"/>
              </w:rPr>
              <w:t xml:space="preserve"> </w:t>
            </w:r>
            <w:r>
              <w:rPr>
                <w:rFonts w:ascii="Tahoma" w:hAnsi="Tahoma" w:cs="Tahoma"/>
              </w:rPr>
              <w:t>of errors</w:t>
            </w:r>
            <w:r w:rsidRPr="005A2316">
              <w:rPr>
                <w:rFonts w:ascii="Tahoma" w:hAnsi="Tahoma" w:cs="Tahoma"/>
                <w:spacing w:val="-30"/>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 . .</w:t>
            </w:r>
          </w:p>
        </w:tc>
        <w:tc>
          <w:tcPr>
            <w:tcW w:w="454" w:type="dxa"/>
            <w:tcMar>
              <w:top w:w="0" w:type="dxa"/>
              <w:left w:w="0" w:type="dxa"/>
              <w:bottom w:w="0" w:type="dxa"/>
              <w:right w:w="0" w:type="dxa"/>
            </w:tcMar>
          </w:tcPr>
          <w:p w14:paraId="10B54D3E" w14:textId="77777777" w:rsidR="00B90591" w:rsidRPr="005A2316" w:rsidRDefault="00B90591" w:rsidP="00E94CD9">
            <w:pPr>
              <w:widowControl w:val="0"/>
              <w:autoSpaceDE w:val="0"/>
              <w:jc w:val="both"/>
              <w:rPr>
                <w:rFonts w:ascii="Tahoma" w:hAnsi="Tahoma" w:cs="Tahoma"/>
              </w:rPr>
            </w:pPr>
          </w:p>
        </w:tc>
      </w:tr>
      <w:tr w:rsidR="00B90591" w:rsidRPr="00252D83" w14:paraId="14B9D18D" w14:textId="77777777" w:rsidTr="00E94CD9">
        <w:trPr>
          <w:trHeight w:hRule="exact" w:val="430"/>
        </w:trPr>
        <w:tc>
          <w:tcPr>
            <w:tcW w:w="1114" w:type="dxa"/>
            <w:tcMar>
              <w:top w:w="0" w:type="dxa"/>
              <w:left w:w="0" w:type="dxa"/>
              <w:bottom w:w="0" w:type="dxa"/>
              <w:right w:w="0" w:type="dxa"/>
            </w:tcMar>
          </w:tcPr>
          <w:p w14:paraId="2226FEB5"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31</w:t>
            </w:r>
          </w:p>
        </w:tc>
        <w:tc>
          <w:tcPr>
            <w:tcW w:w="7890" w:type="dxa"/>
            <w:tcMar>
              <w:top w:w="0" w:type="dxa"/>
              <w:left w:w="0" w:type="dxa"/>
              <w:bottom w:w="0" w:type="dxa"/>
              <w:right w:w="0" w:type="dxa"/>
            </w:tcMar>
          </w:tcPr>
          <w:p w14:paraId="4D062811" w14:textId="77777777" w:rsidR="00B90591" w:rsidRPr="00252D83" w:rsidRDefault="00B90591" w:rsidP="00E94CD9">
            <w:pPr>
              <w:widowControl w:val="0"/>
              <w:autoSpaceDE w:val="0"/>
              <w:jc w:val="both"/>
              <w:rPr>
                <w:rFonts w:ascii="Tahoma" w:hAnsi="Tahoma" w:cs="Tahoma"/>
                <w:lang w:val="en-US"/>
              </w:rPr>
            </w:pPr>
            <w:r w:rsidRPr="00252D83">
              <w:rPr>
                <w:rFonts w:ascii="Tahoma" w:hAnsi="Tahoma" w:cs="Tahoma"/>
                <w:lang w:val="en-US"/>
              </w:rPr>
              <w:t>:</w:t>
            </w:r>
            <w:r w:rsidRPr="00252D83">
              <w:rPr>
                <w:rFonts w:ascii="Tahoma" w:hAnsi="Tahoma" w:cs="Tahoma"/>
                <w:spacing w:val="7"/>
                <w:lang w:val="en-US"/>
              </w:rPr>
              <w:t xml:space="preserve"> </w:t>
            </w:r>
            <w:r w:rsidRPr="00252D83">
              <w:rPr>
                <w:rFonts w:ascii="Tahoma" w:hAnsi="Tahoma" w:cs="Tahoma"/>
                <w:lang w:val="en-US"/>
              </w:rPr>
              <w:t>Conversion</w:t>
            </w:r>
            <w:r w:rsidRPr="00252D83">
              <w:rPr>
                <w:rFonts w:ascii="Tahoma" w:hAnsi="Tahoma" w:cs="Tahoma"/>
                <w:spacing w:val="7"/>
                <w:lang w:val="en-US"/>
              </w:rPr>
              <w:t xml:space="preserve"> </w:t>
            </w:r>
            <w:r w:rsidRPr="00252D83">
              <w:rPr>
                <w:rFonts w:ascii="Tahoma" w:hAnsi="Tahoma" w:cs="Tahoma"/>
                <w:lang w:val="en-US"/>
              </w:rPr>
              <w:t xml:space="preserve">into a </w:t>
            </w:r>
            <w:r>
              <w:rPr>
                <w:rFonts w:ascii="Tahoma" w:hAnsi="Tahoma" w:cs="Tahoma"/>
                <w:lang w:val="en-US"/>
              </w:rPr>
              <w:t>unique</w:t>
            </w:r>
            <w:r w:rsidRPr="00252D83">
              <w:rPr>
                <w:rFonts w:ascii="Tahoma" w:hAnsi="Tahoma" w:cs="Tahoma"/>
                <w:lang w:val="en-US"/>
              </w:rPr>
              <w:t xml:space="preserve"> currency</w:t>
            </w:r>
            <w:r w:rsidRPr="00252D83">
              <w:rPr>
                <w:rFonts w:ascii="Tahoma" w:hAnsi="Tahoma" w:cs="Tahoma"/>
                <w:spacing w:val="-9"/>
                <w:lang w:val="en-US"/>
              </w:rPr>
              <w:t xml:space="preserve"> </w:t>
            </w:r>
            <w:r w:rsidRPr="00252D83">
              <w:rPr>
                <w:rFonts w:ascii="Tahoma" w:hAnsi="Tahoma" w:cs="Tahoma"/>
                <w:lang w:val="en-US"/>
              </w:rPr>
              <w:t>. . . . . . . . . . . . . . . . . . . . . . . . . . . . . . . . . . . . . . . . . . . . . . . . . . . . . . . . . . . . . . .</w:t>
            </w:r>
            <w:r w:rsidRPr="00252D83">
              <w:rPr>
                <w:rFonts w:ascii="Tahoma" w:hAnsi="Tahoma" w:cs="Tahoma"/>
                <w:spacing w:val="-2"/>
                <w:lang w:val="en-US"/>
              </w:rPr>
              <w:t xml:space="preserve"> </w:t>
            </w:r>
            <w:r w:rsidRPr="00252D83">
              <w:rPr>
                <w:rFonts w:ascii="Tahoma" w:hAnsi="Tahoma" w:cs="Tahoma"/>
                <w:lang w:val="en-US"/>
              </w:rPr>
              <w:t>. . . . . . . . . . . . . . . . . . . . . . . . . . . . . . . . . . . . . . .</w:t>
            </w:r>
          </w:p>
        </w:tc>
        <w:tc>
          <w:tcPr>
            <w:tcW w:w="454" w:type="dxa"/>
            <w:tcMar>
              <w:top w:w="0" w:type="dxa"/>
              <w:left w:w="0" w:type="dxa"/>
              <w:bottom w:w="0" w:type="dxa"/>
              <w:right w:w="0" w:type="dxa"/>
            </w:tcMar>
          </w:tcPr>
          <w:p w14:paraId="003BE481" w14:textId="77777777" w:rsidR="00B90591" w:rsidRPr="00252D83" w:rsidRDefault="00B90591" w:rsidP="00E94CD9">
            <w:pPr>
              <w:widowControl w:val="0"/>
              <w:autoSpaceDE w:val="0"/>
              <w:jc w:val="both"/>
              <w:rPr>
                <w:rFonts w:ascii="Tahoma" w:hAnsi="Tahoma" w:cs="Tahoma"/>
                <w:lang w:val="en-US"/>
              </w:rPr>
            </w:pPr>
          </w:p>
        </w:tc>
      </w:tr>
      <w:tr w:rsidR="00B90591" w:rsidRPr="005A2316" w14:paraId="10DD9618" w14:textId="77777777" w:rsidTr="00E94CD9">
        <w:trPr>
          <w:trHeight w:hRule="exact" w:val="430"/>
        </w:trPr>
        <w:tc>
          <w:tcPr>
            <w:tcW w:w="1114" w:type="dxa"/>
            <w:tcMar>
              <w:top w:w="0" w:type="dxa"/>
              <w:left w:w="0" w:type="dxa"/>
              <w:bottom w:w="0" w:type="dxa"/>
              <w:right w:w="0" w:type="dxa"/>
            </w:tcMar>
          </w:tcPr>
          <w:p w14:paraId="37A8D9E7"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32</w:t>
            </w:r>
          </w:p>
        </w:tc>
        <w:tc>
          <w:tcPr>
            <w:tcW w:w="7890" w:type="dxa"/>
            <w:tcMar>
              <w:top w:w="0" w:type="dxa"/>
              <w:left w:w="0" w:type="dxa"/>
              <w:bottom w:w="0" w:type="dxa"/>
              <w:right w:w="0" w:type="dxa"/>
            </w:tcMar>
          </w:tcPr>
          <w:p w14:paraId="63BC464B"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spacing w:val="7"/>
              </w:rPr>
              <w:t xml:space="preserve">Financial </w:t>
            </w:r>
            <w:r w:rsidRPr="005A2316">
              <w:rPr>
                <w:rFonts w:ascii="Tahoma" w:hAnsi="Tahoma" w:cs="Tahoma"/>
              </w:rPr>
              <w:t>Evaluation</w:t>
            </w:r>
            <w:r w:rsidRPr="005A2316">
              <w:rPr>
                <w:rFonts w:ascii="Tahoma" w:hAnsi="Tahoma" w:cs="Tahoma"/>
                <w:spacing w:val="7"/>
              </w:rPr>
              <w:t xml:space="preserve"> </w:t>
            </w:r>
            <w:r>
              <w:rPr>
                <w:rFonts w:ascii="Tahoma" w:hAnsi="Tahoma" w:cs="Tahoma"/>
              </w:rPr>
              <w:t>of bids</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w:t>
            </w:r>
          </w:p>
        </w:tc>
        <w:tc>
          <w:tcPr>
            <w:tcW w:w="454" w:type="dxa"/>
            <w:tcMar>
              <w:top w:w="0" w:type="dxa"/>
              <w:left w:w="0" w:type="dxa"/>
              <w:bottom w:w="0" w:type="dxa"/>
              <w:right w:w="0" w:type="dxa"/>
            </w:tcMar>
          </w:tcPr>
          <w:p w14:paraId="48E19352" w14:textId="77777777" w:rsidR="00B90591" w:rsidRPr="005A2316" w:rsidRDefault="00B90591" w:rsidP="00E94CD9">
            <w:pPr>
              <w:widowControl w:val="0"/>
              <w:autoSpaceDE w:val="0"/>
              <w:jc w:val="both"/>
              <w:rPr>
                <w:rFonts w:ascii="Tahoma" w:hAnsi="Tahoma" w:cs="Tahoma"/>
              </w:rPr>
            </w:pPr>
          </w:p>
        </w:tc>
      </w:tr>
      <w:tr w:rsidR="00B90591" w:rsidRPr="00F56AB5" w14:paraId="3AB9FA99" w14:textId="77777777" w:rsidTr="00E94CD9">
        <w:trPr>
          <w:trHeight w:hRule="exact" w:val="335"/>
        </w:trPr>
        <w:tc>
          <w:tcPr>
            <w:tcW w:w="1114" w:type="dxa"/>
            <w:tcMar>
              <w:top w:w="0" w:type="dxa"/>
              <w:left w:w="0" w:type="dxa"/>
              <w:bottom w:w="0" w:type="dxa"/>
              <w:right w:w="0" w:type="dxa"/>
            </w:tcMar>
          </w:tcPr>
          <w:p w14:paraId="1FD3E060"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 33</w:t>
            </w:r>
          </w:p>
        </w:tc>
        <w:tc>
          <w:tcPr>
            <w:tcW w:w="7890" w:type="dxa"/>
            <w:tcMar>
              <w:top w:w="0" w:type="dxa"/>
              <w:left w:w="0" w:type="dxa"/>
              <w:bottom w:w="0" w:type="dxa"/>
              <w:right w:w="0" w:type="dxa"/>
            </w:tcMar>
          </w:tcPr>
          <w:p w14:paraId="1E538B8F" w14:textId="77777777" w:rsidR="00B90591" w:rsidRPr="00252D83" w:rsidRDefault="00B90591" w:rsidP="00E94CD9">
            <w:pPr>
              <w:widowControl w:val="0"/>
              <w:autoSpaceDE w:val="0"/>
              <w:jc w:val="both"/>
              <w:rPr>
                <w:rFonts w:ascii="Tahoma" w:hAnsi="Tahoma" w:cs="Tahoma"/>
                <w:lang w:val="en-US"/>
              </w:rPr>
            </w:pPr>
            <w:r w:rsidRPr="00252D83">
              <w:rPr>
                <w:rFonts w:ascii="Tahoma" w:hAnsi="Tahoma" w:cs="Tahoma"/>
                <w:lang w:val="en-US"/>
              </w:rPr>
              <w:t>: Pr</w:t>
            </w:r>
            <w:r>
              <w:rPr>
                <w:rFonts w:ascii="Tahoma" w:hAnsi="Tahoma" w:cs="Tahoma"/>
                <w:lang w:val="en-US"/>
              </w:rPr>
              <w:t>e</w:t>
            </w:r>
            <w:r w:rsidRPr="00252D83">
              <w:rPr>
                <w:rFonts w:ascii="Tahoma" w:hAnsi="Tahoma" w:cs="Tahoma"/>
                <w:lang w:val="en-US"/>
              </w:rPr>
              <w:t>f</w:t>
            </w:r>
            <w:r>
              <w:rPr>
                <w:rFonts w:ascii="Tahoma" w:hAnsi="Tahoma" w:cs="Tahoma"/>
                <w:lang w:val="en-US"/>
              </w:rPr>
              <w:t>e</w:t>
            </w:r>
            <w:r w:rsidRPr="00252D83">
              <w:rPr>
                <w:rFonts w:ascii="Tahoma" w:hAnsi="Tahoma" w:cs="Tahoma"/>
                <w:lang w:val="en-US"/>
              </w:rPr>
              <w:t>rence given to national bidders . . . . . . . . . . . . . . . . . . . . . . . . . . . . . . . . . . . . . . . . . . . . . . . . . . . . . . . .</w:t>
            </w:r>
          </w:p>
        </w:tc>
        <w:tc>
          <w:tcPr>
            <w:tcW w:w="454" w:type="dxa"/>
            <w:tcMar>
              <w:top w:w="0" w:type="dxa"/>
              <w:left w:w="0" w:type="dxa"/>
              <w:bottom w:w="0" w:type="dxa"/>
              <w:right w:w="0" w:type="dxa"/>
            </w:tcMar>
          </w:tcPr>
          <w:p w14:paraId="061DA7C6" w14:textId="77777777" w:rsidR="00B90591" w:rsidRPr="00252D83" w:rsidRDefault="00B90591" w:rsidP="00E94CD9">
            <w:pPr>
              <w:widowControl w:val="0"/>
              <w:autoSpaceDE w:val="0"/>
              <w:jc w:val="both"/>
              <w:rPr>
                <w:rFonts w:ascii="Tahoma" w:hAnsi="Tahoma" w:cs="Tahoma"/>
                <w:lang w:val="en-US"/>
              </w:rPr>
            </w:pPr>
          </w:p>
        </w:tc>
      </w:tr>
    </w:tbl>
    <w:p w14:paraId="0BCF84BF" w14:textId="77777777" w:rsidR="00B90591" w:rsidRPr="00252D83" w:rsidRDefault="00B90591" w:rsidP="00B90591">
      <w:pPr>
        <w:widowControl w:val="0"/>
        <w:autoSpaceDE w:val="0"/>
        <w:jc w:val="both"/>
        <w:rPr>
          <w:rFonts w:ascii="Tahoma" w:hAnsi="Tahoma" w:cs="Tahoma"/>
          <w:lang w:val="en-US"/>
        </w:rPr>
      </w:pPr>
    </w:p>
    <w:p w14:paraId="3324399A" w14:textId="77777777" w:rsidR="00B90591" w:rsidRPr="005A2316" w:rsidRDefault="00B90591" w:rsidP="00B90591">
      <w:pPr>
        <w:widowControl w:val="0"/>
        <w:autoSpaceDE w:val="0"/>
        <w:jc w:val="both"/>
        <w:rPr>
          <w:rFonts w:ascii="Tahoma" w:hAnsi="Tahoma" w:cs="Tahoma"/>
        </w:rPr>
      </w:pPr>
      <w:r w:rsidRPr="005A2316">
        <w:rPr>
          <w:rFonts w:ascii="Tahoma" w:hAnsi="Tahoma" w:cs="Tahoma"/>
          <w:b/>
          <w:bCs/>
        </w:rPr>
        <w:t>F.</w:t>
      </w:r>
      <w:r w:rsidRPr="005A2316">
        <w:rPr>
          <w:rFonts w:ascii="Tahoma" w:hAnsi="Tahoma" w:cs="Tahoma"/>
          <w:b/>
          <w:bCs/>
          <w:spacing w:val="7"/>
        </w:rPr>
        <w:t xml:space="preserve"> </w:t>
      </w:r>
      <w:r>
        <w:rPr>
          <w:rFonts w:ascii="Tahoma" w:hAnsi="Tahoma" w:cs="Tahoma"/>
          <w:b/>
          <w:bCs/>
        </w:rPr>
        <w:t>Award of Contract</w:t>
      </w:r>
      <w:proofErr w:type="gramStart"/>
      <w:r w:rsidRPr="005A2316">
        <w:rPr>
          <w:rFonts w:ascii="Tahoma" w:hAnsi="Tahoma" w:cs="Tahoma"/>
          <w:b/>
          <w:bCs/>
          <w:spacing w:val="-17"/>
        </w:rPr>
        <w:t xml:space="preserve">. </w:t>
      </w:r>
      <w:r w:rsidRPr="005A2316">
        <w:rPr>
          <w:rFonts w:ascii="Tahoma" w:hAnsi="Tahoma" w:cs="Tahoma"/>
        </w:rPr>
        <w:t>.</w:t>
      </w:r>
      <w:proofErr w:type="gramEnd"/>
      <w:r w:rsidRPr="005A2316">
        <w:rPr>
          <w:rFonts w:ascii="Tahoma" w:hAnsi="Tahoma" w:cs="Tahoma"/>
        </w:rPr>
        <w:tab/>
        <w:t>………………………………………………………………</w:t>
      </w:r>
    </w:p>
    <w:p w14:paraId="0FC294DA" w14:textId="77777777" w:rsidR="00B90591" w:rsidRPr="005A2316" w:rsidRDefault="00B90591" w:rsidP="00B90591">
      <w:pPr>
        <w:widowControl w:val="0"/>
        <w:autoSpaceDE w:val="0"/>
        <w:jc w:val="both"/>
        <w:rPr>
          <w:rFonts w:ascii="Tahoma" w:hAnsi="Tahoma" w:cs="Tahoma"/>
        </w:rPr>
      </w:pPr>
    </w:p>
    <w:tbl>
      <w:tblPr>
        <w:tblW w:w="9458" w:type="dxa"/>
        <w:tblInd w:w="494" w:type="dxa"/>
        <w:tblLayout w:type="fixed"/>
        <w:tblCellMar>
          <w:left w:w="10" w:type="dxa"/>
          <w:right w:w="10" w:type="dxa"/>
        </w:tblCellMar>
        <w:tblLook w:val="0000" w:firstRow="0" w:lastRow="0" w:firstColumn="0" w:lastColumn="0" w:noHBand="0" w:noVBand="0"/>
      </w:tblPr>
      <w:tblGrid>
        <w:gridCol w:w="1114"/>
        <w:gridCol w:w="7890"/>
        <w:gridCol w:w="454"/>
      </w:tblGrid>
      <w:tr w:rsidR="00B90591" w:rsidRPr="005A2316" w14:paraId="127D992A" w14:textId="77777777" w:rsidTr="00E94CD9">
        <w:trPr>
          <w:trHeight w:hRule="exact" w:val="335"/>
        </w:trPr>
        <w:tc>
          <w:tcPr>
            <w:tcW w:w="1114" w:type="dxa"/>
            <w:tcMar>
              <w:top w:w="0" w:type="dxa"/>
              <w:left w:w="0" w:type="dxa"/>
              <w:bottom w:w="0" w:type="dxa"/>
              <w:right w:w="0" w:type="dxa"/>
            </w:tcMar>
          </w:tcPr>
          <w:p w14:paraId="36D522BF"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34</w:t>
            </w:r>
          </w:p>
        </w:tc>
        <w:tc>
          <w:tcPr>
            <w:tcW w:w="7890" w:type="dxa"/>
            <w:tcMar>
              <w:top w:w="0" w:type="dxa"/>
              <w:left w:w="0" w:type="dxa"/>
              <w:bottom w:w="0" w:type="dxa"/>
              <w:right w:w="0" w:type="dxa"/>
            </w:tcMar>
          </w:tcPr>
          <w:p w14:paraId="29A2D207"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Award of contract</w:t>
            </w:r>
            <w:r w:rsidRPr="005A2316">
              <w:rPr>
                <w:rFonts w:ascii="Tahoma" w:hAnsi="Tahoma" w:cs="Tahoma"/>
                <w:spacing w:val="-13"/>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 . . . .</w:t>
            </w:r>
          </w:p>
        </w:tc>
        <w:tc>
          <w:tcPr>
            <w:tcW w:w="454" w:type="dxa"/>
            <w:tcMar>
              <w:top w:w="0" w:type="dxa"/>
              <w:left w:w="0" w:type="dxa"/>
              <w:bottom w:w="0" w:type="dxa"/>
              <w:right w:w="0" w:type="dxa"/>
            </w:tcMar>
          </w:tcPr>
          <w:p w14:paraId="66602BCF" w14:textId="77777777" w:rsidR="00B90591" w:rsidRPr="005A2316" w:rsidRDefault="00B90591" w:rsidP="00E94CD9">
            <w:pPr>
              <w:widowControl w:val="0"/>
              <w:autoSpaceDE w:val="0"/>
              <w:jc w:val="both"/>
              <w:rPr>
                <w:rFonts w:ascii="Tahoma" w:hAnsi="Tahoma" w:cs="Tahoma"/>
              </w:rPr>
            </w:pPr>
          </w:p>
        </w:tc>
      </w:tr>
      <w:tr w:rsidR="00B90591" w:rsidRPr="00F56AB5" w14:paraId="4C31A64F" w14:textId="77777777" w:rsidTr="00E94CD9">
        <w:trPr>
          <w:trHeight w:hRule="exact" w:val="653"/>
        </w:trPr>
        <w:tc>
          <w:tcPr>
            <w:tcW w:w="1114" w:type="dxa"/>
            <w:tcMar>
              <w:top w:w="0" w:type="dxa"/>
              <w:left w:w="0" w:type="dxa"/>
              <w:bottom w:w="0" w:type="dxa"/>
              <w:right w:w="0" w:type="dxa"/>
            </w:tcMar>
          </w:tcPr>
          <w:p w14:paraId="7769A87C"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35</w:t>
            </w:r>
          </w:p>
        </w:tc>
        <w:tc>
          <w:tcPr>
            <w:tcW w:w="7890" w:type="dxa"/>
            <w:tcMar>
              <w:top w:w="0" w:type="dxa"/>
              <w:left w:w="0" w:type="dxa"/>
              <w:bottom w:w="0" w:type="dxa"/>
              <w:right w:w="0" w:type="dxa"/>
            </w:tcMar>
          </w:tcPr>
          <w:p w14:paraId="2B71A126" w14:textId="51DEF156" w:rsidR="00B90591" w:rsidRPr="00F662E8" w:rsidRDefault="00B90591" w:rsidP="00E94CD9">
            <w:pPr>
              <w:widowControl w:val="0"/>
              <w:autoSpaceDE w:val="0"/>
              <w:jc w:val="both"/>
              <w:rPr>
                <w:rFonts w:ascii="Tahoma" w:hAnsi="Tahoma" w:cs="Tahoma"/>
                <w:lang w:val="en-US"/>
              </w:rPr>
            </w:pPr>
            <w:r w:rsidRPr="00F662E8">
              <w:rPr>
                <w:rFonts w:ascii="Tahoma" w:hAnsi="Tahoma" w:cs="Tahoma"/>
                <w:lang w:val="en-US"/>
              </w:rPr>
              <w:t>:</w:t>
            </w:r>
            <w:r w:rsidRPr="00F662E8">
              <w:rPr>
                <w:rFonts w:ascii="Tahoma" w:hAnsi="Tahoma" w:cs="Tahoma"/>
                <w:spacing w:val="7"/>
                <w:lang w:val="en-US"/>
              </w:rPr>
              <w:t xml:space="preserve"> The right of the </w:t>
            </w:r>
            <w:r w:rsidR="008700FA">
              <w:rPr>
                <w:rFonts w:ascii="Tahoma" w:hAnsi="Tahoma" w:cs="Tahoma"/>
                <w:spacing w:val="7"/>
                <w:lang w:val="en-US"/>
              </w:rPr>
              <w:t xml:space="preserve">delegated Contracting Authority </w:t>
            </w:r>
            <w:r w:rsidRPr="00F662E8">
              <w:rPr>
                <w:rFonts w:ascii="Tahoma" w:hAnsi="Tahoma" w:cs="Tahoma"/>
                <w:spacing w:val="7"/>
                <w:lang w:val="en-US"/>
              </w:rPr>
              <w:t>to declare an invitation to tender</w:t>
            </w:r>
            <w:r>
              <w:rPr>
                <w:rFonts w:ascii="Tahoma" w:hAnsi="Tahoma" w:cs="Tahoma"/>
                <w:spacing w:val="7"/>
                <w:lang w:val="en-US"/>
              </w:rPr>
              <w:t>,</w:t>
            </w:r>
            <w:r w:rsidRPr="00F662E8">
              <w:rPr>
                <w:rFonts w:ascii="Tahoma" w:hAnsi="Tahoma" w:cs="Tahoma"/>
                <w:spacing w:val="7"/>
                <w:lang w:val="en-US"/>
              </w:rPr>
              <w:t xml:space="preserve"> unfruitful</w:t>
            </w:r>
            <w:r>
              <w:rPr>
                <w:rFonts w:ascii="Tahoma" w:hAnsi="Tahoma" w:cs="Tahoma"/>
                <w:spacing w:val="7"/>
                <w:lang w:val="en-US"/>
              </w:rPr>
              <w:t xml:space="preserve"> </w:t>
            </w:r>
            <w:r w:rsidRPr="00F662E8">
              <w:rPr>
                <w:rFonts w:ascii="Tahoma" w:hAnsi="Tahoma" w:cs="Tahoma"/>
                <w:spacing w:val="7"/>
                <w:lang w:val="en-US"/>
              </w:rPr>
              <w:t>or to cancel the procedure</w:t>
            </w:r>
          </w:p>
        </w:tc>
        <w:tc>
          <w:tcPr>
            <w:tcW w:w="454" w:type="dxa"/>
            <w:tcMar>
              <w:top w:w="0" w:type="dxa"/>
              <w:left w:w="0" w:type="dxa"/>
              <w:bottom w:w="0" w:type="dxa"/>
              <w:right w:w="0" w:type="dxa"/>
            </w:tcMar>
          </w:tcPr>
          <w:p w14:paraId="413FEB46" w14:textId="77777777" w:rsidR="00B90591" w:rsidRPr="00F662E8" w:rsidRDefault="00B90591" w:rsidP="00E94CD9">
            <w:pPr>
              <w:widowControl w:val="0"/>
              <w:autoSpaceDE w:val="0"/>
              <w:jc w:val="both"/>
              <w:rPr>
                <w:rFonts w:ascii="Tahoma" w:hAnsi="Tahoma" w:cs="Tahoma"/>
                <w:lang w:val="en-US"/>
              </w:rPr>
            </w:pPr>
          </w:p>
        </w:tc>
      </w:tr>
      <w:tr w:rsidR="00B90591" w:rsidRPr="00F56AB5" w14:paraId="348CAE82" w14:textId="77777777" w:rsidTr="00E94CD9">
        <w:trPr>
          <w:trHeight w:hRule="exact" w:val="430"/>
        </w:trPr>
        <w:tc>
          <w:tcPr>
            <w:tcW w:w="1114" w:type="dxa"/>
            <w:tcMar>
              <w:top w:w="0" w:type="dxa"/>
              <w:left w:w="0" w:type="dxa"/>
              <w:bottom w:w="0" w:type="dxa"/>
              <w:right w:w="0" w:type="dxa"/>
            </w:tcMar>
          </w:tcPr>
          <w:p w14:paraId="27C60249"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36</w:t>
            </w:r>
          </w:p>
        </w:tc>
        <w:tc>
          <w:tcPr>
            <w:tcW w:w="7890" w:type="dxa"/>
            <w:tcMar>
              <w:top w:w="0" w:type="dxa"/>
              <w:left w:w="0" w:type="dxa"/>
              <w:bottom w:w="0" w:type="dxa"/>
              <w:right w:w="0" w:type="dxa"/>
            </w:tcMar>
          </w:tcPr>
          <w:p w14:paraId="72527F56" w14:textId="77777777" w:rsidR="00B90591" w:rsidRPr="00F662E8" w:rsidRDefault="00B90591" w:rsidP="00E94CD9">
            <w:pPr>
              <w:widowControl w:val="0"/>
              <w:autoSpaceDE w:val="0"/>
              <w:jc w:val="both"/>
              <w:rPr>
                <w:rFonts w:ascii="Tahoma" w:hAnsi="Tahoma" w:cs="Tahoma"/>
                <w:lang w:val="en-US"/>
              </w:rPr>
            </w:pPr>
            <w:r w:rsidRPr="00F662E8">
              <w:rPr>
                <w:rFonts w:ascii="Tahoma" w:hAnsi="Tahoma" w:cs="Tahoma"/>
                <w:lang w:val="en-US"/>
              </w:rPr>
              <w:t>:</w:t>
            </w:r>
            <w:r w:rsidRPr="00F662E8">
              <w:rPr>
                <w:rFonts w:ascii="Tahoma" w:hAnsi="Tahoma" w:cs="Tahoma"/>
                <w:spacing w:val="7"/>
                <w:lang w:val="en-US"/>
              </w:rPr>
              <w:t xml:space="preserve"> </w:t>
            </w:r>
            <w:r w:rsidRPr="00F662E8">
              <w:rPr>
                <w:rFonts w:ascii="Tahoma" w:hAnsi="Tahoma" w:cs="Tahoma"/>
                <w:lang w:val="en-US"/>
              </w:rPr>
              <w:t>Notification of the award of contract</w:t>
            </w:r>
            <w:r w:rsidRPr="00F662E8">
              <w:rPr>
                <w:rFonts w:ascii="Tahoma" w:hAnsi="Tahoma" w:cs="Tahoma"/>
                <w:spacing w:val="-4"/>
                <w:lang w:val="en-US"/>
              </w:rPr>
              <w:t xml:space="preserve"> </w:t>
            </w:r>
            <w:r w:rsidRPr="00F662E8">
              <w:rPr>
                <w:rFonts w:ascii="Tahoma" w:hAnsi="Tahoma" w:cs="Tahoma"/>
                <w:lang w:val="en-US"/>
              </w:rPr>
              <w:t>. . . . . . . . . . . . . . . . . . . . . . . . . . . . . . . . . . . . . . . . . . . . . . . . . . . . . . . . . . . . . . .</w:t>
            </w:r>
            <w:r w:rsidRPr="00F662E8">
              <w:rPr>
                <w:rFonts w:ascii="Tahoma" w:hAnsi="Tahoma" w:cs="Tahoma"/>
                <w:spacing w:val="-2"/>
                <w:lang w:val="en-US"/>
              </w:rPr>
              <w:t xml:space="preserve"> </w:t>
            </w:r>
            <w:r w:rsidRPr="00F662E8">
              <w:rPr>
                <w:rFonts w:ascii="Tahoma" w:hAnsi="Tahoma" w:cs="Tahoma"/>
                <w:lang w:val="en-US"/>
              </w:rPr>
              <w:t>. . . . . . . . . . . . . . . . . . . . . . . . . . . . . . . .</w:t>
            </w:r>
          </w:p>
        </w:tc>
        <w:tc>
          <w:tcPr>
            <w:tcW w:w="454" w:type="dxa"/>
            <w:tcMar>
              <w:top w:w="0" w:type="dxa"/>
              <w:left w:w="0" w:type="dxa"/>
              <w:bottom w:w="0" w:type="dxa"/>
              <w:right w:w="0" w:type="dxa"/>
            </w:tcMar>
          </w:tcPr>
          <w:p w14:paraId="61EBF7C2" w14:textId="77777777" w:rsidR="00B90591" w:rsidRPr="00F662E8" w:rsidRDefault="00B90591" w:rsidP="00E94CD9">
            <w:pPr>
              <w:widowControl w:val="0"/>
              <w:autoSpaceDE w:val="0"/>
              <w:jc w:val="both"/>
              <w:rPr>
                <w:rFonts w:ascii="Tahoma" w:hAnsi="Tahoma" w:cs="Tahoma"/>
                <w:lang w:val="en-US"/>
              </w:rPr>
            </w:pPr>
          </w:p>
        </w:tc>
      </w:tr>
      <w:tr w:rsidR="00B90591" w:rsidRPr="00F56AB5" w14:paraId="456B4240" w14:textId="77777777" w:rsidTr="00E94CD9">
        <w:trPr>
          <w:trHeight w:hRule="exact" w:val="414"/>
        </w:trPr>
        <w:tc>
          <w:tcPr>
            <w:tcW w:w="1114" w:type="dxa"/>
            <w:tcMar>
              <w:top w:w="0" w:type="dxa"/>
              <w:left w:w="0" w:type="dxa"/>
              <w:bottom w:w="0" w:type="dxa"/>
              <w:right w:w="0" w:type="dxa"/>
            </w:tcMar>
          </w:tcPr>
          <w:p w14:paraId="140F93AF"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37</w:t>
            </w:r>
          </w:p>
        </w:tc>
        <w:tc>
          <w:tcPr>
            <w:tcW w:w="7890" w:type="dxa"/>
            <w:tcMar>
              <w:top w:w="0" w:type="dxa"/>
              <w:left w:w="0" w:type="dxa"/>
              <w:bottom w:w="0" w:type="dxa"/>
              <w:right w:w="0" w:type="dxa"/>
            </w:tcMar>
          </w:tcPr>
          <w:p w14:paraId="34A16DFA" w14:textId="77777777" w:rsidR="00B90591" w:rsidRPr="00F662E8" w:rsidRDefault="00B90591" w:rsidP="00E94CD9">
            <w:pPr>
              <w:widowControl w:val="0"/>
              <w:autoSpaceDE w:val="0"/>
              <w:jc w:val="both"/>
              <w:rPr>
                <w:rFonts w:ascii="Tahoma" w:hAnsi="Tahoma" w:cs="Tahoma"/>
                <w:lang w:val="en-US"/>
              </w:rPr>
            </w:pPr>
            <w:r w:rsidRPr="00F662E8">
              <w:rPr>
                <w:rFonts w:ascii="Tahoma" w:hAnsi="Tahoma" w:cs="Tahoma"/>
                <w:lang w:val="en-US"/>
              </w:rPr>
              <w:t>:</w:t>
            </w:r>
            <w:r w:rsidRPr="00F662E8">
              <w:rPr>
                <w:rFonts w:ascii="Tahoma" w:hAnsi="Tahoma" w:cs="Tahoma"/>
                <w:spacing w:val="7"/>
                <w:lang w:val="en-US"/>
              </w:rPr>
              <w:t xml:space="preserve"> </w:t>
            </w:r>
            <w:r w:rsidRPr="00F662E8">
              <w:rPr>
                <w:rFonts w:ascii="Tahoma" w:hAnsi="Tahoma" w:cs="Tahoma"/>
                <w:lang w:val="en-US"/>
              </w:rPr>
              <w:t>Publication</w:t>
            </w:r>
            <w:r w:rsidRPr="00F662E8">
              <w:rPr>
                <w:rFonts w:ascii="Tahoma" w:hAnsi="Tahoma" w:cs="Tahoma"/>
                <w:spacing w:val="7"/>
                <w:lang w:val="en-US"/>
              </w:rPr>
              <w:t xml:space="preserve"> </w:t>
            </w:r>
            <w:r w:rsidRPr="00F662E8">
              <w:rPr>
                <w:rFonts w:ascii="Tahoma" w:hAnsi="Tahoma" w:cs="Tahoma"/>
                <w:lang w:val="en-US"/>
              </w:rPr>
              <w:t>of the result of the award of the contract and request if any</w:t>
            </w:r>
            <w:r w:rsidRPr="00F662E8">
              <w:rPr>
                <w:rFonts w:ascii="Tahoma" w:hAnsi="Tahoma" w:cs="Tahoma"/>
                <w:spacing w:val="-7"/>
                <w:lang w:val="en-US"/>
              </w:rPr>
              <w:t xml:space="preserve"> </w:t>
            </w:r>
            <w:r w:rsidRPr="00F662E8">
              <w:rPr>
                <w:rFonts w:ascii="Tahoma" w:hAnsi="Tahoma" w:cs="Tahoma"/>
                <w:lang w:val="en-US"/>
              </w:rPr>
              <w:t>. . . . . . . . . . . . . . . . . . . . . . . . . . . . . . . . . . . . . . . . . . .</w:t>
            </w:r>
          </w:p>
        </w:tc>
        <w:tc>
          <w:tcPr>
            <w:tcW w:w="454" w:type="dxa"/>
            <w:tcMar>
              <w:top w:w="0" w:type="dxa"/>
              <w:left w:w="0" w:type="dxa"/>
              <w:bottom w:w="0" w:type="dxa"/>
              <w:right w:w="0" w:type="dxa"/>
            </w:tcMar>
          </w:tcPr>
          <w:p w14:paraId="3004DBA6" w14:textId="77777777" w:rsidR="00B90591" w:rsidRPr="00F662E8" w:rsidRDefault="00B90591" w:rsidP="00E94CD9">
            <w:pPr>
              <w:widowControl w:val="0"/>
              <w:autoSpaceDE w:val="0"/>
              <w:jc w:val="both"/>
              <w:rPr>
                <w:rFonts w:ascii="Tahoma" w:hAnsi="Tahoma" w:cs="Tahoma"/>
                <w:lang w:val="en-US"/>
              </w:rPr>
            </w:pPr>
          </w:p>
        </w:tc>
      </w:tr>
      <w:tr w:rsidR="00B90591" w:rsidRPr="005A2316" w14:paraId="44AB82F5" w14:textId="77777777" w:rsidTr="00E94CD9">
        <w:trPr>
          <w:trHeight w:hRule="exact" w:val="430"/>
        </w:trPr>
        <w:tc>
          <w:tcPr>
            <w:tcW w:w="1114" w:type="dxa"/>
            <w:tcMar>
              <w:top w:w="0" w:type="dxa"/>
              <w:left w:w="0" w:type="dxa"/>
              <w:bottom w:w="0" w:type="dxa"/>
              <w:right w:w="0" w:type="dxa"/>
            </w:tcMar>
          </w:tcPr>
          <w:p w14:paraId="3ED96E03"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38</w:t>
            </w:r>
          </w:p>
        </w:tc>
        <w:tc>
          <w:tcPr>
            <w:tcW w:w="7890" w:type="dxa"/>
            <w:tcMar>
              <w:top w:w="0" w:type="dxa"/>
              <w:left w:w="0" w:type="dxa"/>
              <w:bottom w:w="0" w:type="dxa"/>
              <w:right w:w="0" w:type="dxa"/>
            </w:tcMar>
          </w:tcPr>
          <w:p w14:paraId="365E3DFC"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Signing of the contract</w:t>
            </w:r>
            <w:r w:rsidRPr="005A2316">
              <w:rPr>
                <w:rFonts w:ascii="Tahoma" w:hAnsi="Tahoma" w:cs="Tahoma"/>
                <w:spacing w:val="-4"/>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 . . . . .</w:t>
            </w:r>
          </w:p>
        </w:tc>
        <w:tc>
          <w:tcPr>
            <w:tcW w:w="454" w:type="dxa"/>
            <w:tcMar>
              <w:top w:w="0" w:type="dxa"/>
              <w:left w:w="0" w:type="dxa"/>
              <w:bottom w:w="0" w:type="dxa"/>
              <w:right w:w="0" w:type="dxa"/>
            </w:tcMar>
          </w:tcPr>
          <w:p w14:paraId="587CBEAB" w14:textId="77777777" w:rsidR="00B90591" w:rsidRPr="005A2316" w:rsidRDefault="00B90591" w:rsidP="00E94CD9">
            <w:pPr>
              <w:widowControl w:val="0"/>
              <w:autoSpaceDE w:val="0"/>
              <w:jc w:val="both"/>
              <w:rPr>
                <w:rFonts w:ascii="Tahoma" w:hAnsi="Tahoma" w:cs="Tahoma"/>
              </w:rPr>
            </w:pPr>
          </w:p>
        </w:tc>
      </w:tr>
      <w:tr w:rsidR="00B90591" w:rsidRPr="005A2316" w14:paraId="43B57E4C" w14:textId="77777777" w:rsidTr="00E94CD9">
        <w:trPr>
          <w:trHeight w:hRule="exact" w:val="335"/>
        </w:trPr>
        <w:tc>
          <w:tcPr>
            <w:tcW w:w="1114" w:type="dxa"/>
            <w:tcMar>
              <w:top w:w="0" w:type="dxa"/>
              <w:left w:w="0" w:type="dxa"/>
              <w:bottom w:w="0" w:type="dxa"/>
              <w:right w:w="0" w:type="dxa"/>
            </w:tcMar>
          </w:tcPr>
          <w:p w14:paraId="02CBCCDF"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Article</w:t>
            </w:r>
            <w:r w:rsidRPr="005A2316">
              <w:rPr>
                <w:rFonts w:ascii="Tahoma" w:hAnsi="Tahoma" w:cs="Tahoma"/>
                <w:spacing w:val="7"/>
              </w:rPr>
              <w:t xml:space="preserve"> </w:t>
            </w:r>
            <w:r w:rsidRPr="005A2316">
              <w:rPr>
                <w:rFonts w:ascii="Tahoma" w:hAnsi="Tahoma" w:cs="Tahoma"/>
              </w:rPr>
              <w:t>39</w:t>
            </w:r>
          </w:p>
        </w:tc>
        <w:tc>
          <w:tcPr>
            <w:tcW w:w="7890" w:type="dxa"/>
            <w:tcMar>
              <w:top w:w="0" w:type="dxa"/>
              <w:left w:w="0" w:type="dxa"/>
              <w:bottom w:w="0" w:type="dxa"/>
              <w:right w:w="0" w:type="dxa"/>
            </w:tcMar>
          </w:tcPr>
          <w:p w14:paraId="5F7F2EA6" w14:textId="77777777" w:rsidR="00B90591" w:rsidRPr="005A2316" w:rsidRDefault="00B90591" w:rsidP="00E94CD9">
            <w:pPr>
              <w:widowControl w:val="0"/>
              <w:autoSpaceDE w:val="0"/>
              <w:jc w:val="both"/>
              <w:rPr>
                <w:rFonts w:ascii="Tahoma" w:hAnsi="Tahoma" w:cs="Tahoma"/>
              </w:rPr>
            </w:pPr>
            <w:r w:rsidRPr="005A2316">
              <w:rPr>
                <w:rFonts w:ascii="Tahoma" w:hAnsi="Tahoma" w:cs="Tahoma"/>
              </w:rPr>
              <w:t>:</w:t>
            </w:r>
            <w:r w:rsidRPr="005A2316">
              <w:rPr>
                <w:rFonts w:ascii="Tahoma" w:hAnsi="Tahoma" w:cs="Tahoma"/>
                <w:spacing w:val="7"/>
              </w:rPr>
              <w:t xml:space="preserve"> </w:t>
            </w:r>
            <w:r>
              <w:rPr>
                <w:rFonts w:ascii="Tahoma" w:hAnsi="Tahoma" w:cs="Tahoma"/>
              </w:rPr>
              <w:t>Final Bid Bond</w:t>
            </w:r>
            <w:r w:rsidRPr="005A2316">
              <w:rPr>
                <w:rFonts w:ascii="Tahoma" w:hAnsi="Tahoma" w:cs="Tahoma"/>
                <w:spacing w:val="-2"/>
              </w:rPr>
              <w:t xml:space="preserve"> </w:t>
            </w:r>
            <w:r w:rsidRPr="005A2316">
              <w:rPr>
                <w:rFonts w:ascii="Tahoma" w:hAnsi="Tahoma" w:cs="Tahoma"/>
              </w:rPr>
              <w:t>. . . . . . . . . . . . . . . . . . . . . . . . . . . . . . . . . . . . . . . . . . . . . . . . . . . . . . . . . . . . . . .</w:t>
            </w:r>
            <w:r w:rsidRPr="005A2316">
              <w:rPr>
                <w:rFonts w:ascii="Tahoma" w:hAnsi="Tahoma" w:cs="Tahoma"/>
                <w:spacing w:val="-2"/>
              </w:rPr>
              <w:t xml:space="preserve"> </w:t>
            </w:r>
            <w:r w:rsidRPr="005A2316">
              <w:rPr>
                <w:rFonts w:ascii="Tahoma" w:hAnsi="Tahoma" w:cs="Tahoma"/>
              </w:rPr>
              <w:t>. . . . . . . . . . . . . . . . . . . . . . . . . . . . . . . . . . . . . . . . . . . . . . . . . . . . . . . . . . . . . . . .</w:t>
            </w:r>
            <w:r w:rsidRPr="005A2316">
              <w:rPr>
                <w:rFonts w:ascii="Tahoma" w:hAnsi="Tahoma" w:cs="Tahoma"/>
                <w:spacing w:val="-2"/>
              </w:rPr>
              <w:t xml:space="preserve"> </w:t>
            </w:r>
            <w:r w:rsidRPr="005A2316">
              <w:rPr>
                <w:rFonts w:ascii="Tahoma" w:hAnsi="Tahoma" w:cs="Tahoma"/>
              </w:rPr>
              <w:t>. .</w:t>
            </w:r>
          </w:p>
        </w:tc>
        <w:tc>
          <w:tcPr>
            <w:tcW w:w="454" w:type="dxa"/>
            <w:tcMar>
              <w:top w:w="0" w:type="dxa"/>
              <w:left w:w="0" w:type="dxa"/>
              <w:bottom w:w="0" w:type="dxa"/>
              <w:right w:w="0" w:type="dxa"/>
            </w:tcMar>
          </w:tcPr>
          <w:p w14:paraId="2D2D7385" w14:textId="77777777" w:rsidR="00B90591" w:rsidRPr="005A2316" w:rsidRDefault="00B90591" w:rsidP="00E94CD9">
            <w:pPr>
              <w:widowControl w:val="0"/>
              <w:autoSpaceDE w:val="0"/>
              <w:jc w:val="both"/>
              <w:rPr>
                <w:rFonts w:ascii="Tahoma" w:hAnsi="Tahoma" w:cs="Tahoma"/>
              </w:rPr>
            </w:pPr>
          </w:p>
        </w:tc>
      </w:tr>
    </w:tbl>
    <w:p w14:paraId="24BB004E" w14:textId="77777777" w:rsidR="005073E8" w:rsidRPr="009510AA" w:rsidRDefault="005073E8" w:rsidP="005073E8">
      <w:pPr>
        <w:pStyle w:val="NormalTahoma"/>
        <w:ind w:left="0" w:firstLine="0"/>
        <w:rPr>
          <w:rFonts w:ascii="Arial" w:hAnsi="Arial" w:cs="Arial"/>
        </w:rPr>
      </w:pPr>
    </w:p>
    <w:p w14:paraId="350769E2" w14:textId="77777777" w:rsidR="005073E8" w:rsidRPr="009510AA" w:rsidRDefault="005073E8" w:rsidP="005073E8">
      <w:pPr>
        <w:pStyle w:val="NormalTahoma"/>
        <w:ind w:left="0" w:firstLine="0"/>
        <w:rPr>
          <w:rFonts w:ascii="Arial" w:hAnsi="Arial" w:cs="Arial"/>
        </w:rPr>
      </w:pPr>
    </w:p>
    <w:p w14:paraId="7875C9C1" w14:textId="77777777" w:rsidR="005073E8" w:rsidRPr="009510AA" w:rsidRDefault="005073E8" w:rsidP="005073E8">
      <w:pPr>
        <w:pStyle w:val="NormalTahoma"/>
        <w:ind w:left="0" w:firstLine="0"/>
        <w:rPr>
          <w:rFonts w:ascii="Arial" w:hAnsi="Arial" w:cs="Arial"/>
        </w:rPr>
      </w:pPr>
    </w:p>
    <w:p w14:paraId="59C9FC54" w14:textId="77777777" w:rsidR="005073E8" w:rsidRPr="009510AA" w:rsidRDefault="005073E8" w:rsidP="005073E8">
      <w:pPr>
        <w:pStyle w:val="NormalTahoma"/>
        <w:ind w:left="0" w:firstLine="0"/>
        <w:rPr>
          <w:rFonts w:ascii="Arial" w:hAnsi="Arial" w:cs="Arial"/>
        </w:rPr>
      </w:pPr>
    </w:p>
    <w:p w14:paraId="34E20F3D" w14:textId="77777777" w:rsidR="005073E8" w:rsidRPr="009510AA" w:rsidRDefault="005073E8" w:rsidP="005073E8">
      <w:pPr>
        <w:pStyle w:val="NormalTahoma"/>
        <w:ind w:left="0" w:firstLine="0"/>
        <w:rPr>
          <w:rFonts w:ascii="Arial" w:hAnsi="Arial" w:cs="Arial"/>
        </w:rPr>
      </w:pPr>
    </w:p>
    <w:p w14:paraId="5F6F6024" w14:textId="77777777" w:rsidR="005073E8" w:rsidRPr="009510AA" w:rsidRDefault="005073E8" w:rsidP="005073E8">
      <w:pPr>
        <w:pStyle w:val="NormalTahoma"/>
        <w:ind w:left="0" w:firstLine="0"/>
        <w:rPr>
          <w:rFonts w:ascii="Arial" w:hAnsi="Arial" w:cs="Arial"/>
        </w:rPr>
      </w:pPr>
    </w:p>
    <w:p w14:paraId="4EC81BC5" w14:textId="77777777" w:rsidR="005073E8" w:rsidRPr="009510AA" w:rsidRDefault="005073E8" w:rsidP="005073E8">
      <w:pPr>
        <w:pStyle w:val="NormalTahoma"/>
        <w:ind w:left="0" w:firstLine="0"/>
        <w:rPr>
          <w:rFonts w:ascii="Arial" w:hAnsi="Arial" w:cs="Arial"/>
        </w:rPr>
      </w:pPr>
    </w:p>
    <w:p w14:paraId="6DDE3479" w14:textId="77777777" w:rsidR="005073E8" w:rsidRPr="009510AA" w:rsidRDefault="005073E8" w:rsidP="005073E8">
      <w:pPr>
        <w:pStyle w:val="NormalTahoma"/>
        <w:ind w:left="0" w:firstLine="0"/>
        <w:rPr>
          <w:rFonts w:ascii="Arial" w:hAnsi="Arial" w:cs="Arial"/>
        </w:rPr>
      </w:pPr>
    </w:p>
    <w:p w14:paraId="008FF2FB" w14:textId="77777777" w:rsidR="005073E8" w:rsidRPr="009510AA" w:rsidRDefault="005073E8" w:rsidP="005073E8">
      <w:pPr>
        <w:pStyle w:val="NormalTahoma"/>
        <w:ind w:left="0" w:firstLine="0"/>
        <w:rPr>
          <w:rFonts w:ascii="Arial" w:hAnsi="Arial" w:cs="Arial"/>
        </w:rPr>
      </w:pPr>
    </w:p>
    <w:p w14:paraId="2D6945C0" w14:textId="77777777" w:rsidR="005073E8" w:rsidRPr="009510AA" w:rsidRDefault="005073E8" w:rsidP="005073E8">
      <w:pPr>
        <w:pStyle w:val="NormalTahoma"/>
        <w:ind w:left="0" w:firstLine="0"/>
        <w:rPr>
          <w:rFonts w:ascii="Arial" w:hAnsi="Arial" w:cs="Arial"/>
        </w:rPr>
      </w:pPr>
    </w:p>
    <w:p w14:paraId="3AA5A3EE" w14:textId="77777777" w:rsidR="005073E8" w:rsidRPr="009510AA" w:rsidRDefault="005073E8" w:rsidP="005073E8">
      <w:pPr>
        <w:pStyle w:val="NormalTahoma"/>
        <w:ind w:left="0" w:firstLine="0"/>
        <w:rPr>
          <w:rFonts w:ascii="Arial" w:hAnsi="Arial" w:cs="Arial"/>
        </w:rPr>
      </w:pPr>
    </w:p>
    <w:p w14:paraId="7F8EA3E2" w14:textId="77777777" w:rsidR="005073E8" w:rsidRPr="009510AA" w:rsidRDefault="005073E8" w:rsidP="005073E8">
      <w:pPr>
        <w:pStyle w:val="NormalTahoma"/>
        <w:ind w:left="0" w:firstLine="0"/>
        <w:rPr>
          <w:rFonts w:ascii="Arial" w:hAnsi="Arial" w:cs="Arial"/>
        </w:rPr>
      </w:pPr>
    </w:p>
    <w:p w14:paraId="1E320319" w14:textId="77777777" w:rsidR="005073E8" w:rsidRPr="009510AA" w:rsidRDefault="005073E8" w:rsidP="005073E8">
      <w:pPr>
        <w:pStyle w:val="NormalTahoma"/>
        <w:ind w:left="0" w:firstLine="0"/>
        <w:rPr>
          <w:rFonts w:ascii="Arial" w:hAnsi="Arial" w:cs="Arial"/>
        </w:rPr>
      </w:pPr>
    </w:p>
    <w:p w14:paraId="7FADA26E" w14:textId="77777777" w:rsidR="005073E8" w:rsidRPr="009510AA" w:rsidRDefault="005073E8" w:rsidP="005073E8">
      <w:pPr>
        <w:pStyle w:val="NormalTahoma"/>
        <w:ind w:left="0" w:firstLine="0"/>
        <w:rPr>
          <w:rFonts w:ascii="Arial" w:hAnsi="Arial" w:cs="Arial"/>
        </w:rPr>
      </w:pPr>
    </w:p>
    <w:p w14:paraId="433D59AF" w14:textId="77777777" w:rsidR="005073E8" w:rsidRPr="009510AA" w:rsidRDefault="005073E8" w:rsidP="005073E8">
      <w:pPr>
        <w:pStyle w:val="NormalTahoma"/>
        <w:ind w:left="0" w:firstLine="0"/>
        <w:rPr>
          <w:rFonts w:ascii="Arial" w:hAnsi="Arial" w:cs="Arial"/>
        </w:rPr>
      </w:pPr>
    </w:p>
    <w:p w14:paraId="23A67501" w14:textId="77777777" w:rsidR="005073E8" w:rsidRPr="009510AA" w:rsidRDefault="005073E8" w:rsidP="005073E8">
      <w:pPr>
        <w:pStyle w:val="NormalTahoma"/>
        <w:ind w:left="0" w:firstLine="0"/>
        <w:rPr>
          <w:rFonts w:ascii="Arial" w:hAnsi="Arial" w:cs="Arial"/>
        </w:rPr>
      </w:pPr>
    </w:p>
    <w:p w14:paraId="43E36674" w14:textId="77777777" w:rsidR="005073E8" w:rsidRPr="009510AA" w:rsidRDefault="005073E8" w:rsidP="005073E8">
      <w:pPr>
        <w:pStyle w:val="NormalTahoma"/>
        <w:ind w:left="0" w:firstLine="0"/>
        <w:rPr>
          <w:rFonts w:ascii="Arial" w:hAnsi="Arial" w:cs="Arial"/>
        </w:rPr>
      </w:pPr>
    </w:p>
    <w:p w14:paraId="05DE47BC" w14:textId="77777777" w:rsidR="005073E8" w:rsidRPr="009510AA" w:rsidRDefault="005073E8" w:rsidP="005073E8">
      <w:pPr>
        <w:pStyle w:val="NormalTahoma"/>
        <w:ind w:left="0" w:firstLine="0"/>
        <w:rPr>
          <w:rFonts w:ascii="Arial" w:hAnsi="Arial" w:cs="Arial"/>
        </w:rPr>
      </w:pPr>
    </w:p>
    <w:p w14:paraId="3B72B7BC" w14:textId="77777777" w:rsidR="005073E8" w:rsidRPr="009510AA" w:rsidRDefault="005073E8" w:rsidP="005073E8">
      <w:pPr>
        <w:pStyle w:val="NormalTahoma"/>
        <w:ind w:left="0" w:firstLine="0"/>
        <w:rPr>
          <w:rFonts w:ascii="Arial" w:hAnsi="Arial" w:cs="Arial"/>
        </w:rPr>
      </w:pPr>
    </w:p>
    <w:p w14:paraId="3AFF893B" w14:textId="77777777" w:rsidR="005073E8" w:rsidRPr="009510AA" w:rsidRDefault="005073E8" w:rsidP="005073E8">
      <w:pPr>
        <w:pStyle w:val="NormalTahoma"/>
        <w:ind w:left="0" w:firstLine="0"/>
        <w:rPr>
          <w:rFonts w:ascii="Arial" w:hAnsi="Arial" w:cs="Arial"/>
        </w:rPr>
      </w:pPr>
    </w:p>
    <w:p w14:paraId="78405F6B" w14:textId="77777777" w:rsidR="005073E8" w:rsidRPr="009510AA" w:rsidRDefault="005073E8" w:rsidP="005073E8">
      <w:pPr>
        <w:pStyle w:val="NormalTahoma"/>
        <w:ind w:left="0" w:firstLine="0"/>
        <w:rPr>
          <w:rFonts w:ascii="Arial" w:hAnsi="Arial" w:cs="Arial"/>
        </w:rPr>
      </w:pPr>
    </w:p>
    <w:p w14:paraId="5899748B" w14:textId="77777777" w:rsidR="005073E8" w:rsidRPr="009510AA" w:rsidRDefault="005073E8" w:rsidP="005073E8">
      <w:pPr>
        <w:pStyle w:val="NormalTahoma"/>
        <w:ind w:left="0" w:firstLine="0"/>
        <w:rPr>
          <w:rFonts w:ascii="Arial" w:hAnsi="Arial" w:cs="Arial"/>
        </w:rPr>
      </w:pPr>
    </w:p>
    <w:p w14:paraId="1218EF43" w14:textId="77777777" w:rsidR="005073E8" w:rsidRPr="009510AA" w:rsidRDefault="005073E8" w:rsidP="005073E8">
      <w:pPr>
        <w:pStyle w:val="NormalTahoma"/>
        <w:ind w:left="0" w:firstLine="0"/>
        <w:rPr>
          <w:rFonts w:ascii="Arial" w:hAnsi="Arial" w:cs="Arial"/>
        </w:rPr>
      </w:pPr>
    </w:p>
    <w:p w14:paraId="619F8CFE" w14:textId="77777777" w:rsidR="005073E8" w:rsidRDefault="005073E8" w:rsidP="005073E8">
      <w:pPr>
        <w:pStyle w:val="NormalTahoma"/>
        <w:ind w:left="0" w:firstLine="0"/>
        <w:rPr>
          <w:rFonts w:ascii="Arial" w:hAnsi="Arial" w:cs="Arial"/>
        </w:rPr>
      </w:pPr>
    </w:p>
    <w:p w14:paraId="40F0DA32" w14:textId="77777777" w:rsidR="00E85562" w:rsidRDefault="00E85562" w:rsidP="005073E8">
      <w:pPr>
        <w:pStyle w:val="NormalTahoma"/>
        <w:ind w:left="0" w:firstLine="0"/>
        <w:rPr>
          <w:rFonts w:ascii="Arial" w:hAnsi="Arial" w:cs="Arial"/>
        </w:rPr>
      </w:pPr>
    </w:p>
    <w:p w14:paraId="72EF758B" w14:textId="77777777" w:rsidR="00E85562" w:rsidRDefault="00E85562" w:rsidP="005073E8">
      <w:pPr>
        <w:pStyle w:val="NormalTahoma"/>
        <w:ind w:left="0" w:firstLine="0"/>
        <w:rPr>
          <w:rFonts w:ascii="Arial" w:hAnsi="Arial" w:cs="Arial"/>
        </w:rPr>
      </w:pPr>
    </w:p>
    <w:p w14:paraId="677D5D57" w14:textId="77777777" w:rsidR="00B90591" w:rsidRDefault="00B90591" w:rsidP="005073E8">
      <w:pPr>
        <w:pStyle w:val="NormalTahoma"/>
        <w:ind w:left="0" w:firstLine="0"/>
        <w:rPr>
          <w:rFonts w:ascii="Arial" w:hAnsi="Arial" w:cs="Arial"/>
        </w:rPr>
        <w:sectPr w:rsidR="00B90591" w:rsidSect="00774688">
          <w:pgSz w:w="11906" w:h="16838"/>
          <w:pgMar w:top="1077" w:right="1418" w:bottom="902" w:left="1418" w:header="709" w:footer="709" w:gutter="0"/>
          <w:cols w:space="708"/>
          <w:titlePg/>
          <w:docGrid w:linePitch="360"/>
        </w:sectPr>
      </w:pPr>
    </w:p>
    <w:p w14:paraId="4F72B895" w14:textId="77777777" w:rsidR="005073E8" w:rsidRPr="009510AA" w:rsidRDefault="005073E8" w:rsidP="005073E8">
      <w:pPr>
        <w:pStyle w:val="NormalTahoma"/>
        <w:ind w:left="0" w:firstLine="0"/>
        <w:jc w:val="center"/>
        <w:rPr>
          <w:rFonts w:ascii="Arial" w:hAnsi="Arial" w:cs="Arial"/>
          <w:b/>
          <w:sz w:val="32"/>
          <w:szCs w:val="32"/>
        </w:rPr>
      </w:pPr>
      <w:r w:rsidRPr="009510AA">
        <w:rPr>
          <w:rFonts w:ascii="Arial" w:hAnsi="Arial" w:cs="Arial"/>
          <w:b/>
          <w:sz w:val="32"/>
          <w:szCs w:val="32"/>
        </w:rPr>
        <w:lastRenderedPageBreak/>
        <w:t>G</w:t>
      </w:r>
      <w:r w:rsidR="00BB75DF" w:rsidRPr="009510AA">
        <w:rPr>
          <w:rFonts w:ascii="Arial" w:hAnsi="Arial" w:cs="Arial"/>
          <w:b/>
          <w:sz w:val="32"/>
          <w:szCs w:val="32"/>
        </w:rPr>
        <w:t>eneral Regulations of the invitation to tender</w:t>
      </w:r>
    </w:p>
    <w:p w14:paraId="7F200E22" w14:textId="77777777" w:rsidR="005073E8" w:rsidRPr="009510AA" w:rsidRDefault="005073E8" w:rsidP="005073E8">
      <w:pPr>
        <w:pStyle w:val="NormalTahoma"/>
        <w:ind w:left="0" w:firstLine="0"/>
        <w:rPr>
          <w:rFonts w:ascii="Arial" w:hAnsi="Arial" w:cs="Arial"/>
          <w:b/>
        </w:rPr>
      </w:pPr>
    </w:p>
    <w:p w14:paraId="0BCB1EAC" w14:textId="77777777" w:rsidR="005073E8" w:rsidRPr="009510AA" w:rsidRDefault="005073E8" w:rsidP="005073E8">
      <w:pPr>
        <w:pStyle w:val="NormalTahoma"/>
        <w:ind w:left="0" w:firstLine="0"/>
        <w:jc w:val="center"/>
        <w:rPr>
          <w:rFonts w:ascii="Arial" w:hAnsi="Arial" w:cs="Arial"/>
          <w:b/>
          <w:sz w:val="28"/>
          <w:szCs w:val="28"/>
        </w:rPr>
      </w:pPr>
      <w:r w:rsidRPr="009510AA">
        <w:rPr>
          <w:rFonts w:ascii="Arial" w:hAnsi="Arial" w:cs="Arial"/>
          <w:b/>
          <w:sz w:val="28"/>
          <w:szCs w:val="28"/>
        </w:rPr>
        <w:t>A. General</w:t>
      </w:r>
    </w:p>
    <w:p w14:paraId="0A646AC1" w14:textId="77777777" w:rsidR="005073E8" w:rsidRPr="009510AA" w:rsidRDefault="005073E8" w:rsidP="005073E8">
      <w:pPr>
        <w:pStyle w:val="NormalTahoma"/>
        <w:ind w:left="0" w:firstLine="0"/>
        <w:rPr>
          <w:rFonts w:ascii="Arial" w:hAnsi="Arial" w:cs="Arial"/>
          <w:b/>
        </w:rPr>
      </w:pPr>
    </w:p>
    <w:p w14:paraId="49601F6A" w14:textId="77777777" w:rsidR="005073E8" w:rsidRPr="00B222C3" w:rsidRDefault="00B222C3" w:rsidP="00B222C3">
      <w:pPr>
        <w:pStyle w:val="NormalTahoma"/>
        <w:ind w:left="0" w:firstLine="0"/>
        <w:rPr>
          <w:rFonts w:ascii="Arial" w:hAnsi="Arial" w:cs="Arial"/>
          <w:b/>
        </w:rPr>
      </w:pPr>
      <w:r>
        <w:rPr>
          <w:rFonts w:ascii="Arial" w:hAnsi="Arial" w:cs="Arial"/>
          <w:b/>
        </w:rPr>
        <w:t>Article 1: Scope of offer</w:t>
      </w:r>
    </w:p>
    <w:p w14:paraId="3D57001D" w14:textId="6B7DFBB6" w:rsidR="003815F4" w:rsidRPr="00002E70" w:rsidRDefault="00B90591" w:rsidP="003815F4">
      <w:pPr>
        <w:spacing w:before="120"/>
        <w:jc w:val="both"/>
        <w:rPr>
          <w:rFonts w:ascii="Tahoma" w:hAnsi="Tahoma" w:cs="Tahoma"/>
          <w:b/>
          <w:bCs/>
          <w:sz w:val="28"/>
          <w:szCs w:val="28"/>
          <w:lang w:val="en-US"/>
        </w:rPr>
      </w:pPr>
      <w:r w:rsidRPr="00B222C3">
        <w:rPr>
          <w:rFonts w:ascii="Tahoma" w:hAnsi="Tahoma" w:cs="Tahoma"/>
          <w:b/>
          <w:lang w:val="en-US"/>
        </w:rPr>
        <w:t xml:space="preserve">The </w:t>
      </w:r>
      <w:r w:rsidR="008A58CF">
        <w:rPr>
          <w:rFonts w:ascii="Tahoma" w:hAnsi="Tahoma" w:cs="Tahoma"/>
          <w:b/>
          <w:lang w:val="en-US"/>
        </w:rPr>
        <w:t>Governor of the North</w:t>
      </w:r>
      <w:r w:rsidR="005979DD">
        <w:rPr>
          <w:rFonts w:ascii="Tahoma" w:hAnsi="Tahoma" w:cs="Tahoma"/>
          <w:b/>
          <w:lang w:val="en-US"/>
        </w:rPr>
        <w:t xml:space="preserve"> W</w:t>
      </w:r>
      <w:r w:rsidR="008A58CF">
        <w:rPr>
          <w:rFonts w:ascii="Tahoma" w:hAnsi="Tahoma" w:cs="Tahoma"/>
          <w:b/>
          <w:lang w:val="en-US"/>
        </w:rPr>
        <w:t>est region</w:t>
      </w:r>
      <w:r w:rsidR="00133BBE" w:rsidRPr="00B222C3">
        <w:rPr>
          <w:rFonts w:ascii="Tahoma" w:hAnsi="Tahoma" w:cs="Tahoma"/>
          <w:lang w:val="en-US"/>
        </w:rPr>
        <w:t xml:space="preserve">, </w:t>
      </w:r>
      <w:r w:rsidR="005979DD">
        <w:rPr>
          <w:rFonts w:ascii="Tahoma" w:hAnsi="Tahoma" w:cs="Tahoma"/>
          <w:lang w:val="en-US"/>
        </w:rPr>
        <w:t>D</w:t>
      </w:r>
      <w:r w:rsidR="00E43C0A">
        <w:rPr>
          <w:rFonts w:ascii="Tahoma" w:hAnsi="Tahoma" w:cs="Tahoma"/>
          <w:lang w:val="en-US"/>
        </w:rPr>
        <w:t xml:space="preserve">elegated </w:t>
      </w:r>
      <w:r w:rsidR="00D434CC">
        <w:rPr>
          <w:rFonts w:ascii="Tahoma" w:hAnsi="Tahoma" w:cs="Tahoma"/>
          <w:lang w:val="en-US"/>
        </w:rPr>
        <w:t>Contracting A</w:t>
      </w:r>
      <w:r w:rsidRPr="00B222C3">
        <w:rPr>
          <w:rFonts w:ascii="Tahoma" w:hAnsi="Tahoma" w:cs="Tahoma"/>
          <w:lang w:val="en-US"/>
        </w:rPr>
        <w:t xml:space="preserve">uthority, launches on behalf of the Republic of Cameroon, an open national invitation to tender </w:t>
      </w:r>
    </w:p>
    <w:p w14:paraId="3987D989" w14:textId="6E538BCB" w:rsidR="000211D6" w:rsidRPr="00002E70" w:rsidRDefault="000211D6" w:rsidP="000211D6">
      <w:pPr>
        <w:spacing w:line="276" w:lineRule="auto"/>
        <w:jc w:val="center"/>
        <w:rPr>
          <w:rFonts w:ascii="Tahoma" w:hAnsi="Tahoma" w:cs="Tahoma"/>
          <w:b/>
          <w:bCs/>
          <w:sz w:val="28"/>
          <w:szCs w:val="28"/>
          <w:lang w:val="en-US"/>
        </w:rPr>
      </w:pPr>
      <w:r w:rsidRPr="00002E70">
        <w:rPr>
          <w:rFonts w:ascii="Tahoma" w:hAnsi="Tahoma" w:cs="Tahoma"/>
          <w:b/>
          <w:bCs/>
          <w:sz w:val="28"/>
          <w:szCs w:val="28"/>
          <w:lang w:val="en-US"/>
        </w:rPr>
        <w:t xml:space="preserve">FOR </w:t>
      </w:r>
      <w:r w:rsidR="00DC795C" w:rsidRPr="00002E70">
        <w:rPr>
          <w:rFonts w:ascii="Tahoma" w:hAnsi="Tahoma" w:cs="Tahoma"/>
          <w:b/>
          <w:bCs/>
          <w:sz w:val="28"/>
          <w:szCs w:val="28"/>
          <w:lang w:val="en-US"/>
        </w:rPr>
        <w:t>THE CONSTRUCTION</w:t>
      </w:r>
      <w:r w:rsidRPr="00002E70">
        <w:rPr>
          <w:rFonts w:ascii="Tahoma" w:hAnsi="Tahoma" w:cs="Tahoma"/>
          <w:b/>
          <w:bCs/>
          <w:sz w:val="28"/>
          <w:szCs w:val="28"/>
          <w:lang w:val="en-US"/>
        </w:rPr>
        <w:t xml:space="preserve"> OF SOME BRIDGES IN BAMENDA 1 AND 2 IN TWO LOTS </w:t>
      </w:r>
    </w:p>
    <w:p w14:paraId="74005C75" w14:textId="77777777" w:rsidR="000211D6" w:rsidRPr="003B6F00" w:rsidRDefault="000211D6" w:rsidP="000211D6">
      <w:pPr>
        <w:spacing w:line="276" w:lineRule="auto"/>
        <w:jc w:val="center"/>
        <w:rPr>
          <w:rFonts w:ascii="Tahoma" w:hAnsi="Tahoma" w:cs="Tahoma"/>
          <w:b/>
          <w:bCs/>
          <w:sz w:val="28"/>
          <w:szCs w:val="28"/>
          <w:lang w:val="en-US"/>
        </w:rPr>
      </w:pPr>
      <w:r w:rsidRPr="003B6F00">
        <w:rPr>
          <w:rFonts w:ascii="Tahoma" w:hAnsi="Tahoma" w:cs="Tahoma"/>
          <w:b/>
          <w:bCs/>
          <w:sz w:val="28"/>
          <w:szCs w:val="28"/>
          <w:lang w:val="en-US"/>
        </w:rPr>
        <w:t xml:space="preserve">BY EMERGENCY PROCEDURE </w:t>
      </w:r>
    </w:p>
    <w:p w14:paraId="2BB121C8" w14:textId="7589BED7" w:rsidR="000211D6" w:rsidRPr="00002E70" w:rsidRDefault="000211D6" w:rsidP="000211D6">
      <w:pPr>
        <w:spacing w:line="276" w:lineRule="auto"/>
        <w:jc w:val="center"/>
        <w:rPr>
          <w:rFonts w:ascii="Tahoma" w:hAnsi="Tahoma" w:cs="Tahoma"/>
          <w:b/>
          <w:bCs/>
          <w:sz w:val="28"/>
          <w:szCs w:val="28"/>
          <w:lang w:val="en-US"/>
        </w:rPr>
      </w:pPr>
      <w:r w:rsidRPr="00002E70">
        <w:rPr>
          <w:rFonts w:ascii="Tahoma" w:hAnsi="Tahoma" w:cs="Tahoma"/>
          <w:b/>
          <w:bCs/>
          <w:sz w:val="28"/>
          <w:szCs w:val="28"/>
          <w:lang w:val="en-US"/>
        </w:rPr>
        <w:t xml:space="preserve">LOT 01(CONSTRUCTION OF THREE BRIDGES )A : 8ML BRIDGE AT BANGSHIE (KENELAR BRIDGE) AND OPENING OF 2KM ACESS ROAD ON BOTHSIDES,  A </w:t>
      </w:r>
      <w:r w:rsidR="00A852C6" w:rsidRPr="00002E70">
        <w:rPr>
          <w:rFonts w:ascii="Tahoma" w:hAnsi="Tahoma" w:cs="Tahoma"/>
          <w:b/>
          <w:bCs/>
          <w:sz w:val="28"/>
          <w:szCs w:val="28"/>
          <w:lang w:val="en-US"/>
        </w:rPr>
        <w:t xml:space="preserve">3X3X9ML BOX  CULVERT </w:t>
      </w:r>
      <w:r w:rsidRPr="00002E70">
        <w:rPr>
          <w:rFonts w:ascii="Tahoma" w:hAnsi="Tahoma" w:cs="Tahoma"/>
          <w:b/>
          <w:bCs/>
          <w:sz w:val="28"/>
          <w:szCs w:val="28"/>
          <w:lang w:val="en-US"/>
        </w:rPr>
        <w:t>AT  BAPTIST CHURCH AKUMBELE TO CATHOLIC CHURCH BUJONG AND OPENING OF 2KM ACESS ROAD ,</w:t>
      </w:r>
      <w:r w:rsidR="00A852C6" w:rsidRPr="00002E70">
        <w:rPr>
          <w:rFonts w:ascii="Tahoma" w:hAnsi="Tahoma" w:cs="Tahoma"/>
          <w:b/>
          <w:bCs/>
          <w:color w:val="EE0000"/>
          <w:sz w:val="28"/>
          <w:szCs w:val="28"/>
          <w:lang w:val="en-US"/>
        </w:rPr>
        <w:t>6 ML BANGSHIE</w:t>
      </w:r>
      <w:r w:rsidRPr="00002E70">
        <w:rPr>
          <w:rFonts w:ascii="Tahoma" w:hAnsi="Tahoma" w:cs="Tahoma"/>
          <w:b/>
          <w:bCs/>
          <w:color w:val="EE0000"/>
          <w:sz w:val="28"/>
          <w:szCs w:val="28"/>
          <w:lang w:val="en-US"/>
        </w:rPr>
        <w:t xml:space="preserve">BRIDGE  AND OPENING OF ACESS WAY </w:t>
      </w:r>
      <w:r w:rsidRPr="00002E70">
        <w:rPr>
          <w:rFonts w:ascii="Tahoma" w:hAnsi="Tahoma" w:cs="Tahoma"/>
          <w:b/>
          <w:bCs/>
          <w:sz w:val="28"/>
          <w:szCs w:val="28"/>
          <w:lang w:val="en-US"/>
        </w:rPr>
        <w:t>IN BAMENDA I COUNCIL AREA</w:t>
      </w:r>
    </w:p>
    <w:p w14:paraId="771432FC" w14:textId="1FBE17D4" w:rsidR="000211D6" w:rsidRPr="00002E70" w:rsidRDefault="000211D6" w:rsidP="000211D6">
      <w:pPr>
        <w:spacing w:before="120"/>
        <w:jc w:val="both"/>
        <w:rPr>
          <w:rFonts w:ascii="Tahoma" w:hAnsi="Tahoma" w:cs="Tahoma"/>
          <w:b/>
          <w:bCs/>
          <w:sz w:val="28"/>
          <w:szCs w:val="28"/>
          <w:lang w:val="en-US"/>
        </w:rPr>
      </w:pPr>
      <w:r w:rsidRPr="00002E70">
        <w:rPr>
          <w:rFonts w:ascii="Tahoma" w:hAnsi="Tahoma" w:cs="Tahoma"/>
          <w:b/>
          <w:bCs/>
          <w:sz w:val="28"/>
          <w:szCs w:val="28"/>
          <w:lang w:val="en-US"/>
        </w:rPr>
        <w:t xml:space="preserve">LOT 2 (CONSTRUCTION OF THREE BRIDGES) A </w:t>
      </w:r>
      <w:r w:rsidR="005C3F4F" w:rsidRPr="00002E70">
        <w:rPr>
          <w:rFonts w:ascii="Tahoma" w:hAnsi="Tahoma" w:cs="Tahoma"/>
          <w:b/>
          <w:bCs/>
          <w:sz w:val="28"/>
          <w:szCs w:val="28"/>
          <w:lang w:val="en-US"/>
        </w:rPr>
        <w:t>08 ML</w:t>
      </w:r>
      <w:r w:rsidRPr="00002E70">
        <w:rPr>
          <w:rFonts w:ascii="Tahoma" w:hAnsi="Tahoma" w:cs="Tahoma"/>
          <w:b/>
          <w:bCs/>
          <w:sz w:val="28"/>
          <w:szCs w:val="28"/>
          <w:lang w:val="en-US"/>
        </w:rPr>
        <w:t xml:space="preserve"> BRIDGE (LINKING NDZEMANBEAH TO NTANKAH </w:t>
      </w:r>
      <w:r w:rsidR="00C05CA5" w:rsidRPr="00002E70">
        <w:rPr>
          <w:rFonts w:ascii="Tahoma" w:hAnsi="Tahoma" w:cs="Tahoma"/>
          <w:b/>
          <w:bCs/>
          <w:sz w:val="28"/>
          <w:szCs w:val="28"/>
          <w:lang w:val="en-US"/>
        </w:rPr>
        <w:t xml:space="preserve">AND A REINFORCED CONCRETE   BOX CULVERT OF 3.5M X4M X8M   </w:t>
      </w:r>
      <w:r w:rsidR="005C3F4F" w:rsidRPr="00002E70">
        <w:rPr>
          <w:rFonts w:ascii="Tahoma" w:hAnsi="Tahoma" w:cs="Tahoma"/>
          <w:b/>
          <w:bCs/>
          <w:sz w:val="28"/>
          <w:szCs w:val="28"/>
          <w:lang w:val="en-US"/>
        </w:rPr>
        <w:t xml:space="preserve">LINKING NDZEMANBEAH </w:t>
      </w:r>
      <w:r w:rsidRPr="00002E70">
        <w:rPr>
          <w:rFonts w:ascii="Tahoma" w:hAnsi="Tahoma" w:cs="Tahoma"/>
          <w:b/>
          <w:bCs/>
          <w:sz w:val="28"/>
          <w:szCs w:val="28"/>
          <w:lang w:val="en-US"/>
        </w:rPr>
        <w:t xml:space="preserve">TO ALAMATU </w:t>
      </w:r>
      <w:r w:rsidRPr="00002E70">
        <w:rPr>
          <w:rFonts w:ascii="Tahoma" w:hAnsi="Tahoma" w:cs="Tahoma"/>
          <w:b/>
          <w:bCs/>
          <w:color w:val="C00000"/>
          <w:sz w:val="28"/>
          <w:szCs w:val="28"/>
          <w:lang w:val="en-US"/>
        </w:rPr>
        <w:t xml:space="preserve">AND A 7ML BRIDGE LINKING MBINFIBIEH -AKOKIKANG QUATER </w:t>
      </w:r>
      <w:r w:rsidRPr="00002E70">
        <w:rPr>
          <w:rFonts w:ascii="Tahoma" w:hAnsi="Tahoma" w:cs="Tahoma"/>
          <w:b/>
          <w:bCs/>
          <w:sz w:val="28"/>
          <w:szCs w:val="28"/>
          <w:lang w:val="en-US"/>
        </w:rPr>
        <w:t>IN BAMENDA II COUNCIL AREA</w:t>
      </w:r>
    </w:p>
    <w:p w14:paraId="06A18972" w14:textId="68BE0178" w:rsidR="00307C0A" w:rsidRDefault="00307C0A" w:rsidP="000211D6">
      <w:pPr>
        <w:spacing w:before="120"/>
        <w:jc w:val="both"/>
        <w:rPr>
          <w:rFonts w:ascii="Tahoma" w:hAnsi="Tahoma" w:cs="Tahoma"/>
          <w:b/>
          <w:bCs/>
          <w:lang w:val="en-US"/>
        </w:rPr>
      </w:pPr>
      <w:r w:rsidRPr="0096586A">
        <w:rPr>
          <w:rFonts w:ascii="Tahoma" w:hAnsi="Tahoma" w:cs="Tahoma"/>
          <w:b/>
          <w:bCs/>
          <w:u w:val="single"/>
          <w:lang w:val="en-US"/>
        </w:rPr>
        <w:t>FUNDING</w:t>
      </w:r>
      <w:r w:rsidRPr="0096586A">
        <w:rPr>
          <w:rFonts w:ascii="Tahoma" w:hAnsi="Tahoma" w:cs="Tahoma"/>
          <w:b/>
          <w:bCs/>
          <w:lang w:val="en-US"/>
        </w:rPr>
        <w:t xml:space="preserve">: </w:t>
      </w:r>
      <w:r w:rsidR="000211D6">
        <w:rPr>
          <w:rFonts w:ascii="Tahoma" w:hAnsi="Tahoma" w:cs="Tahoma"/>
          <w:b/>
          <w:bCs/>
          <w:lang w:val="en-US"/>
        </w:rPr>
        <w:t>MINTP</w:t>
      </w:r>
      <w:r w:rsidR="00B46BFF">
        <w:rPr>
          <w:rFonts w:ascii="Tahoma" w:hAnsi="Tahoma" w:cs="Tahoma"/>
          <w:b/>
          <w:bCs/>
          <w:lang w:val="en-US"/>
        </w:rPr>
        <w:t xml:space="preserve"> 2026</w:t>
      </w:r>
      <w:r>
        <w:rPr>
          <w:rFonts w:ascii="Tahoma" w:hAnsi="Tahoma" w:cs="Tahoma"/>
          <w:b/>
          <w:bCs/>
          <w:lang w:val="en-US"/>
        </w:rPr>
        <w:t xml:space="preserve"> BUDGET</w:t>
      </w:r>
      <w:r w:rsidRPr="0096586A">
        <w:rPr>
          <w:rFonts w:ascii="Tahoma" w:hAnsi="Tahoma" w:cs="Tahoma"/>
          <w:b/>
          <w:bCs/>
          <w:lang w:val="en-US"/>
        </w:rPr>
        <w:t xml:space="preserve"> </w:t>
      </w:r>
      <w:r w:rsidR="000211D6">
        <w:rPr>
          <w:rFonts w:ascii="Tahoma" w:hAnsi="Tahoma" w:cs="Tahoma"/>
          <w:b/>
          <w:bCs/>
          <w:lang w:val="en-US"/>
        </w:rPr>
        <w:t>AND BEYOND</w:t>
      </w:r>
    </w:p>
    <w:p w14:paraId="4DA9692D" w14:textId="77777777" w:rsidR="000211D6" w:rsidRDefault="000211D6" w:rsidP="000211D6">
      <w:pPr>
        <w:spacing w:before="120"/>
        <w:jc w:val="both"/>
        <w:rPr>
          <w:rFonts w:ascii="Tahoma" w:hAnsi="Tahoma" w:cs="Tahoma"/>
          <w:b/>
          <w:bCs/>
          <w:lang w:val="en-US"/>
        </w:rPr>
      </w:pPr>
    </w:p>
    <w:p w14:paraId="1B7B165A" w14:textId="77777777" w:rsidR="005073E8" w:rsidRPr="00A81FDE" w:rsidRDefault="00B90591" w:rsidP="00FE6756">
      <w:pPr>
        <w:widowControl w:val="0"/>
        <w:numPr>
          <w:ilvl w:val="1"/>
          <w:numId w:val="24"/>
        </w:numPr>
        <w:suppressAutoHyphens/>
        <w:autoSpaceDE w:val="0"/>
        <w:autoSpaceDN w:val="0"/>
        <w:ind w:left="0" w:firstLine="0"/>
        <w:jc w:val="both"/>
        <w:textAlignment w:val="baseline"/>
        <w:rPr>
          <w:rFonts w:ascii="Tahoma" w:hAnsi="Tahoma" w:cs="Tahoma"/>
          <w:lang w:val="en-US"/>
        </w:rPr>
      </w:pPr>
      <w:r w:rsidRPr="00A1646E">
        <w:rPr>
          <w:rFonts w:ascii="Tahoma" w:hAnsi="Tahoma" w:cs="Tahoma"/>
          <w:lang w:val="en-US"/>
        </w:rPr>
        <w:t>The bidders retained, must complete the works within the required period as indicated in the specific rules of the tender document</w:t>
      </w:r>
      <w:r>
        <w:rPr>
          <w:rFonts w:ascii="Tahoma" w:hAnsi="Tahoma" w:cs="Tahoma"/>
          <w:lang w:val="en-US"/>
        </w:rPr>
        <w:t xml:space="preserve"> </w:t>
      </w:r>
      <w:r w:rsidRPr="00D530FC">
        <w:rPr>
          <w:rFonts w:ascii="Tahoma" w:hAnsi="Tahoma" w:cs="Tahoma"/>
          <w:lang w:val="en-US"/>
        </w:rPr>
        <w:t>(</w:t>
      </w:r>
      <w:r>
        <w:rPr>
          <w:rFonts w:ascii="Tahoma" w:hAnsi="Tahoma" w:cs="Tahoma"/>
          <w:lang w:val="en-US"/>
        </w:rPr>
        <w:t>SRTD</w:t>
      </w:r>
      <w:r w:rsidRPr="00D530FC">
        <w:rPr>
          <w:rFonts w:ascii="Tahoma" w:hAnsi="Tahoma" w:cs="Tahoma"/>
          <w:lang w:val="en-US"/>
        </w:rPr>
        <w:t>)</w:t>
      </w:r>
      <w:r w:rsidRPr="00A1646E">
        <w:rPr>
          <w:rFonts w:ascii="Tahoma" w:hAnsi="Tahoma" w:cs="Tahoma"/>
          <w:lang w:val="en-US"/>
        </w:rPr>
        <w:t xml:space="preserve">, except there is a contrary stipulation in the special administrative </w:t>
      </w:r>
      <w:r w:rsidR="003E2C11" w:rsidRPr="00A1646E">
        <w:rPr>
          <w:rFonts w:ascii="Tahoma" w:hAnsi="Tahoma" w:cs="Tahoma"/>
          <w:lang w:val="en-US"/>
        </w:rPr>
        <w:t>document</w:t>
      </w:r>
      <w:r w:rsidR="003E2C11">
        <w:rPr>
          <w:rFonts w:ascii="Tahoma" w:hAnsi="Tahoma" w:cs="Tahoma"/>
          <w:lang w:val="en-US"/>
        </w:rPr>
        <w:t xml:space="preserve"> that</w:t>
      </w:r>
      <w:r>
        <w:rPr>
          <w:rFonts w:ascii="Tahoma" w:hAnsi="Tahoma" w:cs="Tahoma"/>
          <w:lang w:val="en-US"/>
        </w:rPr>
        <w:t xml:space="preserve"> </w:t>
      </w:r>
      <w:r w:rsidRPr="00A1646E">
        <w:rPr>
          <w:rFonts w:ascii="Tahoma" w:hAnsi="Tahoma" w:cs="Tahoma"/>
          <w:lang w:val="en-US"/>
        </w:rPr>
        <w:t>starts from the date of notification of the service order to start wor</w:t>
      </w:r>
      <w:r>
        <w:rPr>
          <w:rFonts w:ascii="Tahoma" w:hAnsi="Tahoma" w:cs="Tahoma"/>
          <w:lang w:val="en-US"/>
        </w:rPr>
        <w:t>ks or of that indicated in the</w:t>
      </w:r>
      <w:r w:rsidRPr="00A1646E">
        <w:rPr>
          <w:rFonts w:ascii="Tahoma" w:hAnsi="Tahoma" w:cs="Tahoma"/>
          <w:lang w:val="en-US"/>
        </w:rPr>
        <w:t xml:space="preserve"> service order.</w:t>
      </w:r>
    </w:p>
    <w:p w14:paraId="5C153D61" w14:textId="77777777" w:rsidR="00B90591" w:rsidRPr="0028014A" w:rsidRDefault="00B90591" w:rsidP="00FE6756">
      <w:pPr>
        <w:widowControl w:val="0"/>
        <w:numPr>
          <w:ilvl w:val="1"/>
          <w:numId w:val="24"/>
        </w:numPr>
        <w:suppressAutoHyphens/>
        <w:autoSpaceDE w:val="0"/>
        <w:autoSpaceDN w:val="0"/>
        <w:ind w:left="0" w:firstLine="0"/>
        <w:jc w:val="both"/>
        <w:textAlignment w:val="baseline"/>
        <w:rPr>
          <w:rFonts w:ascii="Tahoma" w:hAnsi="Tahoma" w:cs="Tahoma"/>
          <w:lang w:val="en-US"/>
        </w:rPr>
      </w:pPr>
      <w:r w:rsidRPr="0028014A">
        <w:rPr>
          <w:rFonts w:ascii="Tahoma" w:hAnsi="Tahoma" w:cs="Tahoma"/>
          <w:lang w:val="en-US"/>
        </w:rPr>
        <w:t xml:space="preserve">The word « Day » in this tender </w:t>
      </w:r>
      <w:r w:rsidR="003E2C11" w:rsidRPr="0028014A">
        <w:rPr>
          <w:rFonts w:ascii="Tahoma" w:hAnsi="Tahoma" w:cs="Tahoma"/>
          <w:lang w:val="en-US"/>
        </w:rPr>
        <w:t>docu</w:t>
      </w:r>
      <w:r w:rsidR="003E2C11">
        <w:rPr>
          <w:rFonts w:ascii="Tahoma" w:hAnsi="Tahoma" w:cs="Tahoma"/>
          <w:lang w:val="en-US"/>
        </w:rPr>
        <w:t>ment</w:t>
      </w:r>
      <w:r>
        <w:rPr>
          <w:rFonts w:ascii="Tahoma" w:hAnsi="Tahoma" w:cs="Tahoma"/>
          <w:lang w:val="en-US"/>
        </w:rPr>
        <w:t xml:space="preserve"> signifies a calendar day</w:t>
      </w:r>
      <w:r w:rsidRPr="0028014A">
        <w:rPr>
          <w:rFonts w:ascii="Tahoma" w:hAnsi="Tahoma" w:cs="Tahoma"/>
          <w:lang w:val="en-US"/>
        </w:rPr>
        <w:t>.</w:t>
      </w:r>
    </w:p>
    <w:p w14:paraId="35E0A567" w14:textId="77777777" w:rsidR="005073E8" w:rsidRPr="00B90591" w:rsidRDefault="005073E8" w:rsidP="005073E8">
      <w:pPr>
        <w:pStyle w:val="NormalTahoma"/>
        <w:jc w:val="both"/>
        <w:rPr>
          <w:rFonts w:ascii="Arial" w:hAnsi="Arial" w:cs="Arial"/>
          <w:lang w:val="en-US"/>
        </w:rPr>
      </w:pPr>
    </w:p>
    <w:p w14:paraId="0636413B" w14:textId="77777777" w:rsidR="005073E8" w:rsidRPr="009510AA" w:rsidRDefault="00A81FDE" w:rsidP="00A81FDE">
      <w:pPr>
        <w:pStyle w:val="NormalTahoma"/>
        <w:jc w:val="both"/>
        <w:rPr>
          <w:rFonts w:ascii="Arial" w:hAnsi="Arial" w:cs="Arial"/>
          <w:b/>
        </w:rPr>
      </w:pPr>
      <w:r>
        <w:rPr>
          <w:rFonts w:ascii="Arial" w:hAnsi="Arial" w:cs="Arial"/>
          <w:b/>
        </w:rPr>
        <w:t>Article 2: Financing</w:t>
      </w:r>
    </w:p>
    <w:p w14:paraId="6A711B9E" w14:textId="77777777" w:rsidR="00B90591" w:rsidRPr="0028014A" w:rsidRDefault="00B90591" w:rsidP="00B90591">
      <w:pPr>
        <w:widowControl w:val="0"/>
        <w:autoSpaceDE w:val="0"/>
        <w:ind w:firstLine="708"/>
        <w:jc w:val="both"/>
        <w:rPr>
          <w:rFonts w:ascii="Tahoma" w:hAnsi="Tahoma" w:cs="Tahoma"/>
          <w:lang w:val="en-US"/>
        </w:rPr>
      </w:pPr>
      <w:r w:rsidRPr="0028014A">
        <w:rPr>
          <w:rFonts w:ascii="Tahoma" w:hAnsi="Tahoma" w:cs="Tahoma"/>
          <w:lang w:val="en-US"/>
        </w:rPr>
        <w:t xml:space="preserve">The </w:t>
      </w:r>
      <w:r w:rsidR="003E2C11" w:rsidRPr="0028014A">
        <w:rPr>
          <w:rFonts w:ascii="Tahoma" w:hAnsi="Tahoma" w:cs="Tahoma"/>
          <w:lang w:val="en-US"/>
        </w:rPr>
        <w:t>sources of funding of works in this tender document have</w:t>
      </w:r>
      <w:r w:rsidRPr="0028014A">
        <w:rPr>
          <w:rFonts w:ascii="Tahoma" w:hAnsi="Tahoma" w:cs="Tahoma"/>
          <w:lang w:val="en-US"/>
        </w:rPr>
        <w:t xml:space="preserve"> been indicated in the (SRTD).</w:t>
      </w:r>
    </w:p>
    <w:p w14:paraId="103D7C87" w14:textId="77777777" w:rsidR="005073E8" w:rsidRPr="00B90591" w:rsidRDefault="005073E8" w:rsidP="005073E8">
      <w:pPr>
        <w:pStyle w:val="NormalTahoma"/>
        <w:tabs>
          <w:tab w:val="left" w:pos="561"/>
          <w:tab w:val="left" w:pos="935"/>
        </w:tabs>
        <w:jc w:val="both"/>
        <w:rPr>
          <w:rFonts w:ascii="Arial" w:hAnsi="Arial" w:cs="Arial"/>
          <w:lang w:val="en-US"/>
        </w:rPr>
      </w:pPr>
    </w:p>
    <w:p w14:paraId="21DF11C0" w14:textId="77777777" w:rsidR="005073E8" w:rsidRPr="009510AA" w:rsidRDefault="00A81FDE" w:rsidP="00A81FDE">
      <w:pPr>
        <w:pStyle w:val="NormalTahoma"/>
        <w:tabs>
          <w:tab w:val="left" w:pos="561"/>
          <w:tab w:val="left" w:pos="935"/>
        </w:tabs>
        <w:jc w:val="both"/>
        <w:rPr>
          <w:rFonts w:ascii="Arial" w:hAnsi="Arial" w:cs="Arial"/>
          <w:b/>
        </w:rPr>
      </w:pPr>
      <w:r>
        <w:rPr>
          <w:rFonts w:ascii="Arial" w:hAnsi="Arial" w:cs="Arial"/>
          <w:b/>
        </w:rPr>
        <w:t>Article 3: Fraud and corruption</w:t>
      </w:r>
    </w:p>
    <w:p w14:paraId="05B8A9E7" w14:textId="428BE054" w:rsidR="005073E8" w:rsidRPr="009510AA" w:rsidRDefault="005073E8" w:rsidP="00886F3B">
      <w:pPr>
        <w:pStyle w:val="NormalTahoma"/>
        <w:numPr>
          <w:ilvl w:val="0"/>
          <w:numId w:val="1"/>
        </w:numPr>
        <w:tabs>
          <w:tab w:val="clear" w:pos="1440"/>
          <w:tab w:val="left" w:pos="561"/>
          <w:tab w:val="left" w:pos="935"/>
        </w:tabs>
        <w:ind w:left="374" w:firstLine="0"/>
        <w:jc w:val="both"/>
        <w:rPr>
          <w:rFonts w:ascii="Arial" w:hAnsi="Arial" w:cs="Arial"/>
          <w:b/>
        </w:rPr>
      </w:pPr>
      <w:r w:rsidRPr="009510AA">
        <w:rPr>
          <w:rFonts w:ascii="Arial" w:hAnsi="Arial" w:cs="Arial"/>
        </w:rPr>
        <w:t xml:space="preserve">The </w:t>
      </w:r>
      <w:r w:rsidR="008700FA">
        <w:rPr>
          <w:rFonts w:ascii="Arial" w:hAnsi="Arial" w:cs="Arial"/>
        </w:rPr>
        <w:t xml:space="preserve">Delegated Contracting Authority </w:t>
      </w:r>
      <w:r w:rsidRPr="009510AA">
        <w:rPr>
          <w:rFonts w:ascii="Arial" w:hAnsi="Arial" w:cs="Arial"/>
        </w:rPr>
        <w:t xml:space="preserve">requires of bidders and </w:t>
      </w:r>
      <w:r w:rsidR="00BB75DF" w:rsidRPr="009510AA">
        <w:rPr>
          <w:rFonts w:ascii="Arial" w:hAnsi="Arial" w:cs="Arial"/>
        </w:rPr>
        <w:t>their</w:t>
      </w:r>
      <w:r w:rsidRPr="009510AA">
        <w:rPr>
          <w:rFonts w:ascii="Arial" w:hAnsi="Arial" w:cs="Arial"/>
        </w:rPr>
        <w:t xml:space="preserve"> contractors the strict respect of rules of professional ethics during the award and execution of public contracts. By virtue of this principle, the </w:t>
      </w:r>
      <w:r w:rsidR="0060516E">
        <w:rPr>
          <w:rFonts w:ascii="Arial" w:hAnsi="Arial" w:cs="Arial"/>
        </w:rPr>
        <w:t xml:space="preserve">Delegated </w:t>
      </w:r>
      <w:r w:rsidR="00DC795C">
        <w:rPr>
          <w:rFonts w:ascii="Arial" w:hAnsi="Arial" w:cs="Arial"/>
        </w:rPr>
        <w:t>Contracting Authority:</w:t>
      </w:r>
    </w:p>
    <w:p w14:paraId="185AAA68" w14:textId="77777777" w:rsidR="005073E8" w:rsidRPr="009510AA" w:rsidRDefault="005073E8" w:rsidP="005073E8">
      <w:pPr>
        <w:pStyle w:val="NormalTahoma"/>
        <w:tabs>
          <w:tab w:val="left" w:pos="561"/>
          <w:tab w:val="left" w:pos="935"/>
        </w:tabs>
        <w:ind w:left="374" w:firstLine="0"/>
        <w:jc w:val="both"/>
        <w:rPr>
          <w:rFonts w:ascii="Arial" w:hAnsi="Arial" w:cs="Arial"/>
        </w:rPr>
      </w:pPr>
    </w:p>
    <w:p w14:paraId="6948270E" w14:textId="77777777" w:rsidR="005073E8" w:rsidRPr="009510AA" w:rsidRDefault="005073E8" w:rsidP="005073E8">
      <w:pPr>
        <w:pStyle w:val="NormalTahoma"/>
        <w:tabs>
          <w:tab w:val="left" w:pos="561"/>
          <w:tab w:val="left" w:pos="935"/>
        </w:tabs>
        <w:ind w:left="374" w:firstLine="0"/>
        <w:jc w:val="both"/>
        <w:rPr>
          <w:rFonts w:ascii="Arial" w:hAnsi="Arial" w:cs="Arial"/>
        </w:rPr>
      </w:pPr>
      <w:r w:rsidRPr="009510AA">
        <w:rPr>
          <w:rFonts w:ascii="Arial" w:hAnsi="Arial" w:cs="Arial"/>
        </w:rPr>
        <w:t xml:space="preserve">    a) </w:t>
      </w:r>
      <w:r w:rsidR="00176324" w:rsidRPr="009510AA">
        <w:rPr>
          <w:rFonts w:ascii="Arial" w:hAnsi="Arial" w:cs="Arial"/>
        </w:rPr>
        <w:t>Defines</w:t>
      </w:r>
      <w:r w:rsidRPr="009510AA">
        <w:rPr>
          <w:rFonts w:ascii="Arial" w:hAnsi="Arial" w:cs="Arial"/>
        </w:rPr>
        <w:t xml:space="preserve">, within the context of this clause, the following expressions in the </w:t>
      </w:r>
    </w:p>
    <w:p w14:paraId="100F24AC" w14:textId="77777777" w:rsidR="005073E8" w:rsidRPr="009510AA" w:rsidRDefault="005073E8" w:rsidP="005073E8">
      <w:pPr>
        <w:pStyle w:val="NormalTahoma"/>
        <w:tabs>
          <w:tab w:val="left" w:pos="561"/>
          <w:tab w:val="left" w:pos="935"/>
        </w:tabs>
        <w:ind w:left="374" w:firstLine="0"/>
        <w:jc w:val="both"/>
        <w:rPr>
          <w:rFonts w:ascii="Arial" w:hAnsi="Arial" w:cs="Arial"/>
        </w:rPr>
      </w:pPr>
      <w:r w:rsidRPr="009510AA">
        <w:rPr>
          <w:rFonts w:ascii="Arial" w:hAnsi="Arial" w:cs="Arial"/>
        </w:rPr>
        <w:t xml:space="preserve">        </w:t>
      </w:r>
      <w:r w:rsidR="00176324" w:rsidRPr="009510AA">
        <w:rPr>
          <w:rFonts w:ascii="Arial" w:hAnsi="Arial" w:cs="Arial"/>
        </w:rPr>
        <w:t>Following</w:t>
      </w:r>
      <w:r w:rsidRPr="009510AA">
        <w:rPr>
          <w:rFonts w:ascii="Arial" w:hAnsi="Arial" w:cs="Arial"/>
        </w:rPr>
        <w:t xml:space="preserve"> manner:</w:t>
      </w:r>
    </w:p>
    <w:p w14:paraId="2FFE9322" w14:textId="77777777" w:rsidR="005073E8" w:rsidRPr="009510AA" w:rsidRDefault="005073E8" w:rsidP="005073E8">
      <w:pPr>
        <w:pStyle w:val="NormalTahoma"/>
        <w:tabs>
          <w:tab w:val="left" w:pos="561"/>
          <w:tab w:val="left" w:pos="935"/>
        </w:tabs>
        <w:ind w:left="374" w:firstLine="0"/>
        <w:jc w:val="both"/>
        <w:rPr>
          <w:rFonts w:ascii="Arial" w:hAnsi="Arial" w:cs="Arial"/>
        </w:rPr>
      </w:pPr>
      <w:r w:rsidRPr="009510AA">
        <w:rPr>
          <w:rFonts w:ascii="Arial" w:hAnsi="Arial" w:cs="Arial"/>
        </w:rPr>
        <w:t xml:space="preserve">        </w:t>
      </w:r>
    </w:p>
    <w:p w14:paraId="545F3F1D" w14:textId="77777777" w:rsidR="005073E8" w:rsidRPr="009510AA" w:rsidRDefault="005073E8" w:rsidP="00886F3B">
      <w:pPr>
        <w:pStyle w:val="NormalTahoma"/>
        <w:numPr>
          <w:ilvl w:val="0"/>
          <w:numId w:val="17"/>
        </w:numPr>
        <w:tabs>
          <w:tab w:val="left" w:pos="561"/>
          <w:tab w:val="left" w:pos="935"/>
        </w:tabs>
        <w:jc w:val="both"/>
        <w:rPr>
          <w:rFonts w:ascii="Arial" w:hAnsi="Arial" w:cs="Arial"/>
        </w:rPr>
      </w:pPr>
      <w:r w:rsidRPr="009510AA">
        <w:rPr>
          <w:rFonts w:ascii="Arial" w:hAnsi="Arial" w:cs="Arial"/>
        </w:rPr>
        <w:t>Shall be guilty of “corruption” whoever offers, gives, requests or accepts any advantage in view of influencing the action of a public official during the award or execution of a contract;</w:t>
      </w:r>
    </w:p>
    <w:p w14:paraId="1261CF66" w14:textId="77777777" w:rsidR="00810BA9" w:rsidRPr="00427DFC" w:rsidRDefault="00C95B6D" w:rsidP="00427DFC">
      <w:pPr>
        <w:pStyle w:val="NormalTahoma"/>
        <w:numPr>
          <w:ilvl w:val="0"/>
          <w:numId w:val="17"/>
        </w:numPr>
        <w:tabs>
          <w:tab w:val="left" w:pos="561"/>
          <w:tab w:val="left" w:pos="935"/>
        </w:tabs>
        <w:jc w:val="both"/>
        <w:rPr>
          <w:rFonts w:ascii="Arial" w:hAnsi="Arial" w:cs="Arial"/>
        </w:rPr>
      </w:pPr>
      <w:r w:rsidRPr="009510AA">
        <w:rPr>
          <w:rFonts w:ascii="Arial" w:hAnsi="Arial" w:cs="Arial"/>
        </w:rPr>
        <w:lastRenderedPageBreak/>
        <w:t>I</w:t>
      </w:r>
      <w:r w:rsidR="005073E8" w:rsidRPr="009510AA">
        <w:rPr>
          <w:rFonts w:ascii="Arial" w:hAnsi="Arial" w:cs="Arial"/>
        </w:rPr>
        <w:t>s involved in “fraudulent manoeuvres” whoever deforms or distorts facts in order to influence the award or execution of a contract;</w:t>
      </w:r>
    </w:p>
    <w:p w14:paraId="4D5E3AFE" w14:textId="03ACD4A3" w:rsidR="00810BA9" w:rsidRPr="00427DFC" w:rsidRDefault="005073E8" w:rsidP="00427DFC">
      <w:pPr>
        <w:pStyle w:val="NormalTahoma"/>
        <w:numPr>
          <w:ilvl w:val="0"/>
          <w:numId w:val="17"/>
        </w:numPr>
        <w:tabs>
          <w:tab w:val="left" w:pos="561"/>
          <w:tab w:val="left" w:pos="935"/>
        </w:tabs>
        <w:jc w:val="both"/>
        <w:rPr>
          <w:rFonts w:ascii="Arial" w:hAnsi="Arial" w:cs="Arial"/>
        </w:rPr>
      </w:pPr>
      <w:r w:rsidRPr="009510AA">
        <w:rPr>
          <w:rFonts w:ascii="Arial" w:hAnsi="Arial" w:cs="Arial"/>
        </w:rPr>
        <w:t xml:space="preserve">“collusive practices” mean any form of agreement between two or among several bidders (whether the </w:t>
      </w:r>
      <w:r w:rsidR="008700FA">
        <w:rPr>
          <w:rFonts w:ascii="Arial" w:hAnsi="Arial" w:cs="Arial"/>
        </w:rPr>
        <w:t xml:space="preserve">Delegated Contracting Authority </w:t>
      </w:r>
      <w:r w:rsidRPr="009510AA">
        <w:rPr>
          <w:rFonts w:ascii="Arial" w:hAnsi="Arial" w:cs="Arial"/>
        </w:rPr>
        <w:t xml:space="preserve">is aware or not) aimed at artificially maintaining the prices of offers at levels not corresponding with those which will result from the forces of competition; </w:t>
      </w:r>
    </w:p>
    <w:p w14:paraId="330A124B" w14:textId="77777777" w:rsidR="00810BA9" w:rsidRPr="00427DFC" w:rsidRDefault="005073E8" w:rsidP="00427DFC">
      <w:pPr>
        <w:pStyle w:val="NormalTahoma"/>
        <w:numPr>
          <w:ilvl w:val="0"/>
          <w:numId w:val="17"/>
        </w:numPr>
        <w:tabs>
          <w:tab w:val="left" w:pos="561"/>
          <w:tab w:val="left" w:pos="935"/>
        </w:tabs>
        <w:jc w:val="both"/>
        <w:rPr>
          <w:rFonts w:ascii="Arial" w:hAnsi="Arial" w:cs="Arial"/>
        </w:rPr>
      </w:pPr>
      <w:r w:rsidRPr="009510AA">
        <w:rPr>
          <w:rFonts w:ascii="Arial" w:hAnsi="Arial" w:cs="Arial"/>
        </w:rPr>
        <w:t xml:space="preserve"> “coercive practices” mean any form of harm against persons or their property or threats against them in order to influence their action during the award or execution o</w:t>
      </w:r>
      <w:r w:rsidR="00810BA9" w:rsidRPr="009510AA">
        <w:rPr>
          <w:rFonts w:ascii="Arial" w:hAnsi="Arial" w:cs="Arial"/>
        </w:rPr>
        <w:t>f a contract;</w:t>
      </w:r>
    </w:p>
    <w:p w14:paraId="246C8FEE" w14:textId="77777777" w:rsidR="005073E8" w:rsidRPr="00427DFC" w:rsidRDefault="00810BA9" w:rsidP="00427DFC">
      <w:pPr>
        <w:pStyle w:val="NormalTahoma"/>
        <w:numPr>
          <w:ilvl w:val="0"/>
          <w:numId w:val="17"/>
        </w:numPr>
        <w:tabs>
          <w:tab w:val="left" w:pos="561"/>
          <w:tab w:val="left" w:pos="935"/>
        </w:tabs>
        <w:jc w:val="both"/>
        <w:rPr>
          <w:rFonts w:ascii="Arial" w:hAnsi="Arial" w:cs="Arial"/>
        </w:rPr>
      </w:pPr>
      <w:r w:rsidRPr="009510AA">
        <w:rPr>
          <w:rFonts w:ascii="Arial" w:hAnsi="Arial" w:cs="Arial"/>
          <w:lang w:val="en-US"/>
        </w:rPr>
        <w:t xml:space="preserve">Conflict of interest shall mean any situation in which the financial or personal interest </w:t>
      </w:r>
      <w:r w:rsidR="00920671" w:rsidRPr="009510AA">
        <w:rPr>
          <w:rFonts w:ascii="Arial" w:hAnsi="Arial" w:cs="Arial"/>
          <w:lang w:val="en-US"/>
        </w:rPr>
        <w:t xml:space="preserve">of an agent or public entity is likely to compromise transparency in the award of public contracts. </w:t>
      </w:r>
    </w:p>
    <w:p w14:paraId="73DA5847" w14:textId="203BBBC1" w:rsidR="005073E8" w:rsidRPr="009510AA" w:rsidRDefault="00920671" w:rsidP="00886F3B">
      <w:pPr>
        <w:pStyle w:val="NormalTahoma"/>
        <w:numPr>
          <w:ilvl w:val="0"/>
          <w:numId w:val="5"/>
        </w:numPr>
        <w:tabs>
          <w:tab w:val="left" w:pos="1122"/>
        </w:tabs>
        <w:jc w:val="both"/>
        <w:rPr>
          <w:rFonts w:ascii="Arial" w:hAnsi="Arial" w:cs="Arial"/>
        </w:rPr>
      </w:pPr>
      <w:r w:rsidRPr="009510AA">
        <w:rPr>
          <w:rFonts w:ascii="Arial" w:hAnsi="Arial" w:cs="Arial"/>
        </w:rPr>
        <w:t xml:space="preserve">The </w:t>
      </w:r>
      <w:r w:rsidR="008700FA">
        <w:rPr>
          <w:rFonts w:ascii="Arial" w:hAnsi="Arial" w:cs="Arial"/>
        </w:rPr>
        <w:t xml:space="preserve">Delegated Contracting Authority </w:t>
      </w:r>
      <w:r w:rsidRPr="009510AA">
        <w:rPr>
          <w:rFonts w:ascii="Arial" w:hAnsi="Arial" w:cs="Arial"/>
        </w:rPr>
        <w:t>sha</w:t>
      </w:r>
      <w:r w:rsidR="005073E8" w:rsidRPr="009510AA">
        <w:rPr>
          <w:rFonts w:ascii="Arial" w:hAnsi="Arial" w:cs="Arial"/>
        </w:rPr>
        <w:t>ll reject any award proposal if it determines that the proposed successful bidder is directly or through the intermediary of an agent, guilty of corruption or is involved in fraudulent manoeuvres, collusive or coercive practices in the award of this contract.</w:t>
      </w:r>
    </w:p>
    <w:p w14:paraId="1A798C30" w14:textId="77777777" w:rsidR="005073E8" w:rsidRPr="009510AA" w:rsidRDefault="005073E8" w:rsidP="005073E8">
      <w:pPr>
        <w:pStyle w:val="NormalTahoma"/>
        <w:tabs>
          <w:tab w:val="left" w:pos="1122"/>
        </w:tabs>
        <w:ind w:left="1080" w:firstLine="0"/>
        <w:jc w:val="both"/>
        <w:rPr>
          <w:rFonts w:ascii="Arial" w:hAnsi="Arial" w:cs="Arial"/>
        </w:rPr>
      </w:pPr>
    </w:p>
    <w:p w14:paraId="4403D299" w14:textId="77777777" w:rsidR="005073E8" w:rsidRPr="009510AA" w:rsidRDefault="005073E8" w:rsidP="005073E8">
      <w:pPr>
        <w:pStyle w:val="NormalTahoma"/>
        <w:tabs>
          <w:tab w:val="left" w:pos="1122"/>
        </w:tabs>
        <w:jc w:val="both"/>
        <w:rPr>
          <w:rFonts w:ascii="Arial" w:hAnsi="Arial" w:cs="Arial"/>
        </w:rPr>
      </w:pPr>
      <w:r w:rsidRPr="009510AA">
        <w:rPr>
          <w:rFonts w:ascii="Arial" w:hAnsi="Arial" w:cs="Arial"/>
        </w:rPr>
        <w:tab/>
      </w:r>
      <w:r w:rsidRPr="009510AA">
        <w:rPr>
          <w:rFonts w:ascii="Arial" w:hAnsi="Arial" w:cs="Arial"/>
          <w:b/>
        </w:rPr>
        <w:t xml:space="preserve"> 3.2</w:t>
      </w:r>
      <w:r w:rsidR="00920671" w:rsidRPr="009510AA">
        <w:rPr>
          <w:rFonts w:ascii="Arial" w:hAnsi="Arial" w:cs="Arial"/>
        </w:rPr>
        <w:t xml:space="preserve"> </w:t>
      </w:r>
      <w:r w:rsidRPr="009510AA">
        <w:rPr>
          <w:rFonts w:ascii="Arial" w:hAnsi="Arial" w:cs="Arial"/>
        </w:rPr>
        <w:t>The Minister</w:t>
      </w:r>
      <w:r w:rsidR="00920671" w:rsidRPr="009510AA">
        <w:rPr>
          <w:rFonts w:ascii="Arial" w:hAnsi="Arial" w:cs="Arial"/>
        </w:rPr>
        <w:t xml:space="preserve"> Delegate at the Presidency of the Republic in charge of Public Contracts</w:t>
      </w:r>
      <w:r w:rsidRPr="009510AA">
        <w:rPr>
          <w:rFonts w:ascii="Arial" w:hAnsi="Arial" w:cs="Arial"/>
        </w:rPr>
        <w:t xml:space="preserve"> may, as a temporary measure, take a decision to ban bidding for a period not exceeding two (2) years against any bidder guilty of influence peddling, conflict of interest, insider information, fraud, corruption, or production of </w:t>
      </w:r>
      <w:r w:rsidR="00176324" w:rsidRPr="009510AA">
        <w:rPr>
          <w:rFonts w:ascii="Arial" w:hAnsi="Arial" w:cs="Arial"/>
        </w:rPr>
        <w:t>non-authentic</w:t>
      </w:r>
      <w:r w:rsidRPr="009510AA">
        <w:rPr>
          <w:rFonts w:ascii="Arial" w:hAnsi="Arial" w:cs="Arial"/>
        </w:rPr>
        <w:t xml:space="preserve"> documents in his offer, without prejudice to legal action that may be taken against him.</w:t>
      </w:r>
    </w:p>
    <w:p w14:paraId="61B30428" w14:textId="77777777" w:rsidR="005073E8" w:rsidRPr="009510AA" w:rsidRDefault="00427DFC" w:rsidP="00427DFC">
      <w:pPr>
        <w:pStyle w:val="NormalTahoma"/>
        <w:tabs>
          <w:tab w:val="left" w:pos="1122"/>
        </w:tabs>
        <w:ind w:left="720" w:firstLine="0"/>
        <w:jc w:val="both"/>
        <w:rPr>
          <w:rFonts w:ascii="Arial" w:hAnsi="Arial" w:cs="Arial"/>
        </w:rPr>
      </w:pPr>
      <w:r>
        <w:rPr>
          <w:rFonts w:ascii="Arial" w:hAnsi="Arial" w:cs="Arial"/>
        </w:rPr>
        <w:t xml:space="preserve">  </w:t>
      </w:r>
    </w:p>
    <w:p w14:paraId="2BB364CC" w14:textId="77777777" w:rsidR="005073E8" w:rsidRPr="009510AA" w:rsidRDefault="005073E8" w:rsidP="005073E8">
      <w:pPr>
        <w:pStyle w:val="NormalTahoma"/>
        <w:tabs>
          <w:tab w:val="left" w:pos="1309"/>
        </w:tabs>
        <w:ind w:left="1309" w:hanging="1309"/>
        <w:jc w:val="both"/>
        <w:rPr>
          <w:rFonts w:ascii="Arial" w:hAnsi="Arial" w:cs="Arial"/>
          <w:b/>
        </w:rPr>
      </w:pPr>
      <w:r w:rsidRPr="009510AA">
        <w:rPr>
          <w:rFonts w:ascii="Arial" w:hAnsi="Arial" w:cs="Arial"/>
          <w:b/>
        </w:rPr>
        <w:t xml:space="preserve">Article 4: Candidates allowed </w:t>
      </w:r>
      <w:r w:rsidR="003E2C11" w:rsidRPr="009510AA">
        <w:rPr>
          <w:rFonts w:ascii="Arial" w:hAnsi="Arial" w:cs="Arial"/>
          <w:b/>
        </w:rPr>
        <w:t>competing</w:t>
      </w:r>
    </w:p>
    <w:p w14:paraId="1C2EC007" w14:textId="77777777" w:rsidR="005073E8" w:rsidRPr="009510AA" w:rsidRDefault="005073E8" w:rsidP="005073E8">
      <w:pPr>
        <w:pStyle w:val="NormalTahoma"/>
        <w:tabs>
          <w:tab w:val="left" w:pos="1309"/>
        </w:tabs>
        <w:jc w:val="both"/>
        <w:rPr>
          <w:rFonts w:ascii="Arial" w:hAnsi="Arial" w:cs="Arial"/>
        </w:rPr>
      </w:pPr>
    </w:p>
    <w:p w14:paraId="48897ED2" w14:textId="77777777" w:rsidR="005073E8" w:rsidRPr="009510AA" w:rsidRDefault="005073E8" w:rsidP="005073E8">
      <w:pPr>
        <w:pStyle w:val="NormalTahoma"/>
        <w:tabs>
          <w:tab w:val="left" w:pos="1309"/>
        </w:tabs>
        <w:jc w:val="both"/>
        <w:rPr>
          <w:rFonts w:ascii="Arial" w:hAnsi="Arial" w:cs="Arial"/>
        </w:rPr>
      </w:pPr>
      <w:r w:rsidRPr="009510AA">
        <w:rPr>
          <w:rFonts w:ascii="Arial" w:hAnsi="Arial" w:cs="Arial"/>
        </w:rPr>
        <w:t xml:space="preserve">    </w:t>
      </w:r>
      <w:r w:rsidRPr="009510AA">
        <w:rPr>
          <w:rFonts w:ascii="Arial" w:hAnsi="Arial" w:cs="Arial"/>
          <w:b/>
        </w:rPr>
        <w:t>4.1</w:t>
      </w:r>
      <w:r w:rsidRPr="009510AA">
        <w:rPr>
          <w:rFonts w:ascii="Arial" w:hAnsi="Arial" w:cs="Arial"/>
        </w:rPr>
        <w:t xml:space="preserve"> If the invitation to tender is restricted, consultation is addressed to all candidates retained after a pre-qualification procedure.</w:t>
      </w:r>
    </w:p>
    <w:p w14:paraId="5DD3138E" w14:textId="77777777" w:rsidR="005073E8" w:rsidRPr="009510AA" w:rsidRDefault="005073E8" w:rsidP="005073E8">
      <w:pPr>
        <w:pStyle w:val="NormalTahoma"/>
        <w:tabs>
          <w:tab w:val="left" w:pos="1309"/>
        </w:tabs>
        <w:jc w:val="both"/>
        <w:rPr>
          <w:rFonts w:ascii="Arial" w:hAnsi="Arial" w:cs="Arial"/>
        </w:rPr>
      </w:pPr>
    </w:p>
    <w:p w14:paraId="05A2238E" w14:textId="5B465B5A" w:rsidR="005073E8" w:rsidRPr="009510AA" w:rsidRDefault="005073E8" w:rsidP="00427DFC">
      <w:pPr>
        <w:pStyle w:val="NormalTahoma"/>
        <w:tabs>
          <w:tab w:val="left" w:pos="1309"/>
        </w:tabs>
        <w:jc w:val="both"/>
        <w:rPr>
          <w:rFonts w:ascii="Arial" w:hAnsi="Arial" w:cs="Arial"/>
        </w:rPr>
      </w:pPr>
      <w:r w:rsidRPr="009510AA">
        <w:rPr>
          <w:rFonts w:ascii="Arial" w:hAnsi="Arial" w:cs="Arial"/>
        </w:rPr>
        <w:t xml:space="preserve">    </w:t>
      </w:r>
      <w:r w:rsidRPr="009510AA">
        <w:rPr>
          <w:rFonts w:ascii="Arial" w:hAnsi="Arial" w:cs="Arial"/>
          <w:b/>
        </w:rPr>
        <w:t>4.2</w:t>
      </w:r>
      <w:r w:rsidRPr="009510AA">
        <w:rPr>
          <w:rFonts w:ascii="Arial" w:hAnsi="Arial" w:cs="Arial"/>
        </w:rPr>
        <w:t xml:space="preserve">   Generally, the invitation to tender is addressed to all </w:t>
      </w:r>
      <w:r w:rsidR="008700FA">
        <w:rPr>
          <w:rFonts w:ascii="Arial" w:hAnsi="Arial" w:cs="Arial"/>
        </w:rPr>
        <w:t>contractor</w:t>
      </w:r>
      <w:r w:rsidR="00E43C0A">
        <w:rPr>
          <w:rFonts w:ascii="Arial" w:hAnsi="Arial" w:cs="Arial"/>
        </w:rPr>
        <w:t>s</w:t>
      </w:r>
      <w:r w:rsidRPr="009510AA">
        <w:rPr>
          <w:rFonts w:ascii="Arial" w:hAnsi="Arial" w:cs="Arial"/>
        </w:rPr>
        <w:t>, subje</w:t>
      </w:r>
      <w:r w:rsidR="00427DFC">
        <w:rPr>
          <w:rFonts w:ascii="Arial" w:hAnsi="Arial" w:cs="Arial"/>
        </w:rPr>
        <w:t>ct to the following provisions:</w:t>
      </w:r>
    </w:p>
    <w:p w14:paraId="383AA074" w14:textId="77777777" w:rsidR="005073E8" w:rsidRPr="00427DFC" w:rsidRDefault="005073E8" w:rsidP="00427DFC">
      <w:pPr>
        <w:pStyle w:val="NormalTahoma"/>
        <w:numPr>
          <w:ilvl w:val="0"/>
          <w:numId w:val="6"/>
        </w:numPr>
        <w:tabs>
          <w:tab w:val="left" w:pos="1309"/>
        </w:tabs>
        <w:jc w:val="both"/>
        <w:rPr>
          <w:rFonts w:ascii="Arial" w:hAnsi="Arial" w:cs="Arial"/>
        </w:rPr>
      </w:pPr>
      <w:r w:rsidRPr="009510AA">
        <w:rPr>
          <w:rFonts w:ascii="Arial" w:hAnsi="Arial" w:cs="Arial"/>
        </w:rPr>
        <w:t>a bidder (including all members of a group of enterprises and all sub-contractors to the bidder) must be from an eligible country, in accordance with the funding agreement.</w:t>
      </w:r>
    </w:p>
    <w:p w14:paraId="3C2A5FE0" w14:textId="77777777" w:rsidR="005073E8" w:rsidRPr="009510AA" w:rsidRDefault="005073E8" w:rsidP="005073E8">
      <w:pPr>
        <w:pStyle w:val="NormalTahoma"/>
        <w:tabs>
          <w:tab w:val="left" w:pos="1309"/>
        </w:tabs>
        <w:ind w:left="993" w:hanging="993"/>
        <w:jc w:val="both"/>
        <w:rPr>
          <w:rFonts w:ascii="Arial" w:hAnsi="Arial" w:cs="Arial"/>
        </w:rPr>
      </w:pPr>
      <w:r w:rsidRPr="009510AA">
        <w:rPr>
          <w:rFonts w:ascii="Arial" w:hAnsi="Arial" w:cs="Arial"/>
        </w:rPr>
        <w:t xml:space="preserve">         (b)a bidder (including all members of a group of enterprises and all sub-contractors to the bidder) must not be in a situation of conflict of interest.</w:t>
      </w:r>
    </w:p>
    <w:p w14:paraId="40ACF721" w14:textId="77777777" w:rsidR="005073E8" w:rsidRPr="009510AA" w:rsidRDefault="005073E8" w:rsidP="005073E8">
      <w:pPr>
        <w:pStyle w:val="NormalTahoma"/>
        <w:tabs>
          <w:tab w:val="left" w:pos="1309"/>
        </w:tabs>
        <w:jc w:val="both"/>
        <w:rPr>
          <w:rFonts w:ascii="Arial" w:hAnsi="Arial" w:cs="Arial"/>
        </w:rPr>
      </w:pPr>
      <w:r w:rsidRPr="009510AA">
        <w:rPr>
          <w:rFonts w:ascii="Arial" w:hAnsi="Arial" w:cs="Arial"/>
        </w:rPr>
        <w:t xml:space="preserve">             </w:t>
      </w:r>
    </w:p>
    <w:p w14:paraId="46919643" w14:textId="77777777" w:rsidR="005073E8" w:rsidRPr="009510AA" w:rsidRDefault="005073E8" w:rsidP="00427DFC">
      <w:pPr>
        <w:pStyle w:val="NormalTahoma"/>
        <w:tabs>
          <w:tab w:val="left" w:pos="1309"/>
        </w:tabs>
        <w:jc w:val="both"/>
        <w:rPr>
          <w:rFonts w:ascii="Arial" w:hAnsi="Arial" w:cs="Arial"/>
        </w:rPr>
      </w:pPr>
      <w:r w:rsidRPr="009510AA">
        <w:rPr>
          <w:rFonts w:ascii="Arial" w:hAnsi="Arial" w:cs="Arial"/>
        </w:rPr>
        <w:t xml:space="preserve">          A bidder shall be judged to be in a situation</w:t>
      </w:r>
      <w:r w:rsidR="00427DFC">
        <w:rPr>
          <w:rFonts w:ascii="Arial" w:hAnsi="Arial" w:cs="Arial"/>
        </w:rPr>
        <w:t xml:space="preserve"> of conflict of interest if he:</w:t>
      </w:r>
    </w:p>
    <w:p w14:paraId="5A3E6A0C" w14:textId="77777777" w:rsidR="005073E8" w:rsidRPr="009510AA" w:rsidRDefault="005073E8" w:rsidP="00886F3B">
      <w:pPr>
        <w:pStyle w:val="NormalTahoma"/>
        <w:numPr>
          <w:ilvl w:val="0"/>
          <w:numId w:val="12"/>
        </w:numPr>
        <w:tabs>
          <w:tab w:val="left" w:pos="1134"/>
        </w:tabs>
        <w:ind w:left="851" w:hanging="290"/>
        <w:jc w:val="both"/>
        <w:rPr>
          <w:rFonts w:ascii="Arial" w:hAnsi="Arial" w:cs="Arial"/>
        </w:rPr>
      </w:pPr>
      <w:r w:rsidRPr="009510AA">
        <w:rPr>
          <w:rFonts w:ascii="Arial" w:hAnsi="Arial" w:cs="Arial"/>
        </w:rPr>
        <w:t xml:space="preserve">is or was associated in the past in an enterprise (or a subsidiary of this enterprise) which provided consultancy services for the conception, preparation of specifications and other documents used within the scope of contracts awarded for this invitation to tender; or </w:t>
      </w:r>
    </w:p>
    <w:p w14:paraId="277722CE" w14:textId="77777777" w:rsidR="005073E8" w:rsidRPr="009510AA" w:rsidRDefault="005073E8" w:rsidP="005073E8">
      <w:pPr>
        <w:pStyle w:val="NormalTahoma"/>
        <w:tabs>
          <w:tab w:val="left" w:pos="1309"/>
        </w:tabs>
        <w:ind w:left="1770" w:firstLine="0"/>
        <w:jc w:val="both"/>
        <w:rPr>
          <w:rFonts w:ascii="Arial" w:hAnsi="Arial" w:cs="Arial"/>
        </w:rPr>
      </w:pPr>
    </w:p>
    <w:p w14:paraId="207F0783" w14:textId="77777777" w:rsidR="005073E8" w:rsidRDefault="003E2C11" w:rsidP="00886F3B">
      <w:pPr>
        <w:pStyle w:val="NormalTahoma"/>
        <w:numPr>
          <w:ilvl w:val="0"/>
          <w:numId w:val="12"/>
        </w:numPr>
        <w:tabs>
          <w:tab w:val="left" w:pos="567"/>
        </w:tabs>
        <w:jc w:val="both"/>
        <w:rPr>
          <w:rFonts w:ascii="Arial" w:hAnsi="Arial" w:cs="Arial"/>
        </w:rPr>
      </w:pPr>
      <w:r w:rsidRPr="009510AA">
        <w:rPr>
          <w:rFonts w:ascii="Arial" w:hAnsi="Arial" w:cs="Arial"/>
        </w:rPr>
        <w:t>Presents</w:t>
      </w:r>
      <w:r w:rsidR="005073E8" w:rsidRPr="009510AA">
        <w:rPr>
          <w:rFonts w:ascii="Arial" w:hAnsi="Arial" w:cs="Arial"/>
        </w:rPr>
        <w:t xml:space="preserve"> more than one </w:t>
      </w:r>
      <w:r w:rsidR="00920671" w:rsidRPr="009510AA">
        <w:rPr>
          <w:rFonts w:ascii="Arial" w:hAnsi="Arial" w:cs="Arial"/>
        </w:rPr>
        <w:t>bid</w:t>
      </w:r>
      <w:r w:rsidR="005073E8" w:rsidRPr="009510AA">
        <w:rPr>
          <w:rFonts w:ascii="Arial" w:hAnsi="Arial" w:cs="Arial"/>
        </w:rPr>
        <w:t xml:space="preserve"> within the context of this invitation to tender, except authorised variants according to article 17, where need be; meanwhile, this does not prevent the participation of sub-contractors in more than one </w:t>
      </w:r>
      <w:r w:rsidR="009510AA" w:rsidRPr="009510AA">
        <w:rPr>
          <w:rFonts w:ascii="Arial" w:hAnsi="Arial" w:cs="Arial"/>
        </w:rPr>
        <w:t>bid</w:t>
      </w:r>
      <w:r w:rsidR="005073E8" w:rsidRPr="009510AA">
        <w:rPr>
          <w:rFonts w:ascii="Arial" w:hAnsi="Arial" w:cs="Arial"/>
        </w:rPr>
        <w:t>.</w:t>
      </w:r>
    </w:p>
    <w:p w14:paraId="444FFBCA" w14:textId="77777777" w:rsidR="00523A83" w:rsidRPr="00523A83" w:rsidRDefault="00523A83" w:rsidP="00523A83">
      <w:pPr>
        <w:pStyle w:val="ListParagraph"/>
        <w:rPr>
          <w:rFonts w:ascii="Arial" w:hAnsi="Arial" w:cs="Arial"/>
          <w:lang w:val="en-US"/>
        </w:rPr>
      </w:pPr>
    </w:p>
    <w:p w14:paraId="4B7B4DFF" w14:textId="77777777" w:rsidR="00523A83" w:rsidRPr="009510AA" w:rsidRDefault="00523A83" w:rsidP="00886F3B">
      <w:pPr>
        <w:pStyle w:val="NormalTahoma"/>
        <w:numPr>
          <w:ilvl w:val="0"/>
          <w:numId w:val="12"/>
        </w:numPr>
        <w:tabs>
          <w:tab w:val="left" w:pos="567"/>
        </w:tabs>
        <w:jc w:val="both"/>
        <w:rPr>
          <w:rFonts w:ascii="Arial" w:hAnsi="Arial" w:cs="Arial"/>
        </w:rPr>
      </w:pPr>
      <w:r>
        <w:rPr>
          <w:rFonts w:ascii="Arial" w:hAnsi="Arial" w:cs="Arial"/>
          <w:lang w:val="en-US"/>
        </w:rPr>
        <w:t xml:space="preserve">The project owner is not a shareholder of any bidder so as to compromise the </w:t>
      </w:r>
      <w:r w:rsidR="00176324">
        <w:rPr>
          <w:rFonts w:ascii="Arial" w:hAnsi="Arial" w:cs="Arial"/>
          <w:lang w:val="en-US"/>
        </w:rPr>
        <w:t>process of</w:t>
      </w:r>
      <w:r>
        <w:rPr>
          <w:rFonts w:ascii="Arial" w:hAnsi="Arial" w:cs="Arial"/>
          <w:lang w:val="en-US"/>
        </w:rPr>
        <w:t xml:space="preserve"> award of the contract.</w:t>
      </w:r>
    </w:p>
    <w:p w14:paraId="546C12C4" w14:textId="77777777" w:rsidR="005073E8" w:rsidRPr="009510AA" w:rsidRDefault="005073E8" w:rsidP="009510AA">
      <w:pPr>
        <w:pStyle w:val="NormalTahoma"/>
        <w:tabs>
          <w:tab w:val="left" w:pos="1309"/>
        </w:tabs>
        <w:ind w:left="0" w:firstLine="0"/>
        <w:rPr>
          <w:rFonts w:ascii="Arial" w:hAnsi="Arial" w:cs="Arial"/>
        </w:rPr>
      </w:pPr>
    </w:p>
    <w:p w14:paraId="5118CEF4" w14:textId="77777777" w:rsidR="005073E8" w:rsidRPr="009510AA" w:rsidRDefault="005073E8" w:rsidP="005073E8">
      <w:pPr>
        <w:pStyle w:val="NormalTahoma"/>
        <w:tabs>
          <w:tab w:val="left" w:pos="1309"/>
        </w:tabs>
        <w:ind w:left="1309" w:hanging="1309"/>
        <w:jc w:val="both"/>
        <w:rPr>
          <w:rFonts w:ascii="Arial" w:hAnsi="Arial" w:cs="Arial"/>
        </w:rPr>
      </w:pPr>
      <w:r w:rsidRPr="009510AA">
        <w:rPr>
          <w:rFonts w:ascii="Arial" w:hAnsi="Arial" w:cs="Arial"/>
        </w:rPr>
        <w:t xml:space="preserve">         (c) The bidder must not have been excluded from bidding for public contracts.</w:t>
      </w:r>
    </w:p>
    <w:p w14:paraId="3FC85A1B" w14:textId="77777777" w:rsidR="005073E8" w:rsidRPr="009510AA" w:rsidRDefault="005073E8" w:rsidP="005073E8">
      <w:pPr>
        <w:pStyle w:val="NormalTahoma"/>
        <w:tabs>
          <w:tab w:val="left" w:pos="1309"/>
        </w:tabs>
        <w:ind w:left="1309" w:hanging="1309"/>
        <w:jc w:val="both"/>
        <w:rPr>
          <w:rFonts w:ascii="Arial" w:hAnsi="Arial" w:cs="Arial"/>
        </w:rPr>
      </w:pPr>
    </w:p>
    <w:p w14:paraId="04359421" w14:textId="77777777" w:rsidR="005073E8" w:rsidRPr="009510AA" w:rsidRDefault="005073E8" w:rsidP="005073E8">
      <w:pPr>
        <w:pStyle w:val="NormalTahoma"/>
        <w:tabs>
          <w:tab w:val="left" w:pos="1122"/>
        </w:tabs>
        <w:ind w:left="1122" w:hanging="1122"/>
        <w:jc w:val="both"/>
        <w:rPr>
          <w:rFonts w:ascii="Arial" w:hAnsi="Arial" w:cs="Arial"/>
        </w:rPr>
      </w:pPr>
      <w:r w:rsidRPr="009510AA">
        <w:rPr>
          <w:rFonts w:ascii="Arial" w:hAnsi="Arial" w:cs="Arial"/>
        </w:rPr>
        <w:t xml:space="preserve">         (d)  A Cameroonian public enterprise may participate in the consultation if it can demonstrate that it is (i) legally and financially autonomous, (ii) managed according to commercial laws and (iii) not under the direct or indirect supervisory authority of the Contracting Authority. </w:t>
      </w:r>
    </w:p>
    <w:p w14:paraId="1680730F" w14:textId="77777777" w:rsidR="005073E8" w:rsidRPr="009510AA" w:rsidRDefault="005073E8" w:rsidP="005073E8">
      <w:pPr>
        <w:pStyle w:val="NormalTahoma"/>
        <w:tabs>
          <w:tab w:val="left" w:pos="1122"/>
        </w:tabs>
        <w:ind w:left="1122" w:hanging="1122"/>
        <w:jc w:val="both"/>
        <w:rPr>
          <w:rFonts w:ascii="Arial" w:hAnsi="Arial" w:cs="Arial"/>
        </w:rPr>
      </w:pPr>
    </w:p>
    <w:p w14:paraId="58CABB59" w14:textId="77777777" w:rsidR="005073E8" w:rsidRPr="009510AA" w:rsidRDefault="005073E8" w:rsidP="005073E8">
      <w:pPr>
        <w:pStyle w:val="NormalTahoma"/>
        <w:tabs>
          <w:tab w:val="left" w:pos="1122"/>
        </w:tabs>
        <w:ind w:left="1122" w:hanging="1122"/>
        <w:rPr>
          <w:rFonts w:ascii="Arial" w:hAnsi="Arial" w:cs="Arial"/>
          <w:b/>
        </w:rPr>
      </w:pPr>
      <w:r w:rsidRPr="009510AA">
        <w:rPr>
          <w:rFonts w:ascii="Arial" w:hAnsi="Arial" w:cs="Arial"/>
          <w:b/>
        </w:rPr>
        <w:t>Article 5: Supplies and ancillary services meeting the criteria of origin</w:t>
      </w:r>
    </w:p>
    <w:p w14:paraId="7482284F" w14:textId="77777777" w:rsidR="005073E8" w:rsidRPr="009510AA" w:rsidRDefault="005073E8" w:rsidP="005073E8">
      <w:pPr>
        <w:pStyle w:val="NormalTahoma"/>
        <w:tabs>
          <w:tab w:val="left" w:pos="1122"/>
        </w:tabs>
        <w:ind w:left="1122" w:hanging="1122"/>
        <w:rPr>
          <w:rFonts w:ascii="Arial" w:hAnsi="Arial" w:cs="Arial"/>
          <w:b/>
        </w:rPr>
      </w:pPr>
    </w:p>
    <w:p w14:paraId="40515CE1" w14:textId="77777777" w:rsidR="005073E8" w:rsidRDefault="005073E8" w:rsidP="005073E8">
      <w:pPr>
        <w:pStyle w:val="NormalTahoma"/>
        <w:tabs>
          <w:tab w:val="left" w:pos="935"/>
        </w:tabs>
        <w:ind w:left="748" w:hanging="748"/>
        <w:jc w:val="both"/>
        <w:rPr>
          <w:rFonts w:ascii="Arial" w:hAnsi="Arial" w:cs="Arial"/>
        </w:rPr>
      </w:pPr>
      <w:r w:rsidRPr="009510AA">
        <w:rPr>
          <w:rFonts w:ascii="Arial" w:hAnsi="Arial" w:cs="Arial"/>
          <w:b/>
        </w:rPr>
        <w:t xml:space="preserve">     </w:t>
      </w:r>
      <w:r w:rsidRPr="009510AA">
        <w:rPr>
          <w:rFonts w:ascii="Arial" w:hAnsi="Arial" w:cs="Arial"/>
        </w:rPr>
        <w:t>5.1 All supplies and ancillary services forming the subject of this contract must come from countries meeting the criteria of origin defined in the Special Regulations of the invitation to tender.</w:t>
      </w:r>
    </w:p>
    <w:p w14:paraId="0C64F916" w14:textId="77777777" w:rsidR="009510AA" w:rsidRPr="009510AA" w:rsidRDefault="009510AA" w:rsidP="005073E8">
      <w:pPr>
        <w:pStyle w:val="NormalTahoma"/>
        <w:tabs>
          <w:tab w:val="left" w:pos="935"/>
        </w:tabs>
        <w:ind w:left="748" w:hanging="748"/>
        <w:jc w:val="both"/>
        <w:rPr>
          <w:rFonts w:ascii="Arial" w:hAnsi="Arial" w:cs="Arial"/>
        </w:rPr>
      </w:pPr>
    </w:p>
    <w:p w14:paraId="18B47033" w14:textId="32E7D80A" w:rsidR="005073E8" w:rsidRDefault="005073E8" w:rsidP="005073E8">
      <w:pPr>
        <w:pStyle w:val="NormalTahoma"/>
        <w:tabs>
          <w:tab w:val="left" w:pos="935"/>
        </w:tabs>
        <w:ind w:left="748" w:hanging="748"/>
        <w:jc w:val="both"/>
        <w:rPr>
          <w:rFonts w:ascii="Arial" w:hAnsi="Arial" w:cs="Arial"/>
        </w:rPr>
      </w:pPr>
      <w:r w:rsidRPr="009510AA">
        <w:rPr>
          <w:rFonts w:ascii="Arial" w:hAnsi="Arial" w:cs="Arial"/>
        </w:rPr>
        <w:t xml:space="preserve">     5.2 Within the meani</w:t>
      </w:r>
      <w:r w:rsidR="00523A83">
        <w:rPr>
          <w:rFonts w:ascii="Arial" w:hAnsi="Arial" w:cs="Arial"/>
        </w:rPr>
        <w:t>ng of the</w:t>
      </w:r>
      <w:r w:rsidRPr="009510AA">
        <w:rPr>
          <w:rFonts w:ascii="Arial" w:hAnsi="Arial" w:cs="Arial"/>
        </w:rPr>
        <w:t xml:space="preserve"> clause</w:t>
      </w:r>
      <w:r w:rsidR="00523A83">
        <w:rPr>
          <w:rFonts w:ascii="Arial" w:hAnsi="Arial" w:cs="Arial"/>
        </w:rPr>
        <w:t xml:space="preserve"> 5.1</w:t>
      </w:r>
      <w:r w:rsidRPr="009510AA">
        <w:rPr>
          <w:rFonts w:ascii="Arial" w:hAnsi="Arial" w:cs="Arial"/>
        </w:rPr>
        <w:t>, the term “</w:t>
      </w:r>
      <w:r w:rsidR="00E43C0A">
        <w:rPr>
          <w:rFonts w:ascii="Arial" w:hAnsi="Arial" w:cs="Arial"/>
        </w:rPr>
        <w:t>works</w:t>
      </w:r>
      <w:r w:rsidRPr="009510AA">
        <w:rPr>
          <w:rFonts w:ascii="Arial" w:hAnsi="Arial" w:cs="Arial"/>
        </w:rPr>
        <w:t>”</w:t>
      </w:r>
      <w:r w:rsidRPr="009510AA">
        <w:rPr>
          <w:rFonts w:ascii="Arial" w:hAnsi="Arial" w:cs="Arial"/>
          <w:b/>
        </w:rPr>
        <w:t xml:space="preserve"> </w:t>
      </w:r>
      <w:r w:rsidRPr="009510AA">
        <w:rPr>
          <w:rFonts w:ascii="Arial" w:hAnsi="Arial" w:cs="Arial"/>
        </w:rPr>
        <w:t>shall refer to products, raw materials, machines, equipment and industrial installations; and the term “ancillary services” shall notably refer to services such as insurance, installation, training and initial maintenance.</w:t>
      </w:r>
    </w:p>
    <w:p w14:paraId="5D4118A3" w14:textId="77777777" w:rsidR="009510AA" w:rsidRPr="009510AA" w:rsidRDefault="009510AA" w:rsidP="005073E8">
      <w:pPr>
        <w:pStyle w:val="NormalTahoma"/>
        <w:tabs>
          <w:tab w:val="left" w:pos="935"/>
        </w:tabs>
        <w:ind w:left="748" w:hanging="748"/>
        <w:jc w:val="both"/>
        <w:rPr>
          <w:rFonts w:ascii="Arial" w:hAnsi="Arial" w:cs="Arial"/>
        </w:rPr>
      </w:pPr>
    </w:p>
    <w:p w14:paraId="255B0354" w14:textId="77777777" w:rsidR="005073E8" w:rsidRPr="009510AA" w:rsidRDefault="005073E8" w:rsidP="005073E8">
      <w:pPr>
        <w:pStyle w:val="NormalTahoma"/>
        <w:tabs>
          <w:tab w:val="left" w:pos="935"/>
        </w:tabs>
        <w:ind w:left="748" w:hanging="748"/>
        <w:jc w:val="both"/>
        <w:rPr>
          <w:rFonts w:ascii="Arial" w:hAnsi="Arial" w:cs="Arial"/>
        </w:rPr>
      </w:pPr>
      <w:r w:rsidRPr="009510AA">
        <w:rPr>
          <w:rFonts w:ascii="Arial" w:hAnsi="Arial" w:cs="Arial"/>
        </w:rPr>
        <w:t xml:space="preserve">     5.3 The term “originate” shall qualify the country where the supplies are extracted, cultivated, produced, manufactured or transformed; or the country where a manufacturing, transformation or assembly of comp</w:t>
      </w:r>
      <w:r w:rsidR="003E2C11">
        <w:rPr>
          <w:rFonts w:ascii="Arial" w:hAnsi="Arial" w:cs="Arial"/>
        </w:rPr>
        <w:t xml:space="preserve">onents process results in the </w:t>
      </w:r>
      <w:r w:rsidR="00DC1103">
        <w:rPr>
          <w:rFonts w:ascii="Arial" w:hAnsi="Arial" w:cs="Arial"/>
        </w:rPr>
        <w:t>ab</w:t>
      </w:r>
      <w:r w:rsidR="00DC1103" w:rsidRPr="009510AA">
        <w:rPr>
          <w:rFonts w:ascii="Arial" w:hAnsi="Arial" w:cs="Arial"/>
        </w:rPr>
        <w:t>stention</w:t>
      </w:r>
      <w:r w:rsidRPr="009510AA">
        <w:rPr>
          <w:rFonts w:ascii="Arial" w:hAnsi="Arial" w:cs="Arial"/>
        </w:rPr>
        <w:t xml:space="preserve"> of a commercial article whose basic characteristics are substantially different from those of its components.</w:t>
      </w:r>
    </w:p>
    <w:p w14:paraId="2F9B6663" w14:textId="77777777" w:rsidR="005073E8" w:rsidRPr="009510AA" w:rsidRDefault="005073E8" w:rsidP="005073E8">
      <w:pPr>
        <w:pStyle w:val="NormalTahoma"/>
        <w:tabs>
          <w:tab w:val="left" w:pos="935"/>
        </w:tabs>
        <w:ind w:left="748" w:hanging="748"/>
        <w:jc w:val="both"/>
        <w:rPr>
          <w:rFonts w:ascii="Arial" w:hAnsi="Arial" w:cs="Arial"/>
          <w:b/>
        </w:rPr>
      </w:pPr>
    </w:p>
    <w:p w14:paraId="77B3B8A1" w14:textId="77777777" w:rsidR="005073E8" w:rsidRPr="009510AA" w:rsidRDefault="005073E8" w:rsidP="005073E8">
      <w:pPr>
        <w:pStyle w:val="NormalTahoma"/>
        <w:tabs>
          <w:tab w:val="left" w:pos="935"/>
        </w:tabs>
        <w:ind w:left="748" w:hanging="748"/>
        <w:rPr>
          <w:rFonts w:ascii="Arial" w:hAnsi="Arial" w:cs="Arial"/>
          <w:b/>
        </w:rPr>
      </w:pPr>
      <w:r w:rsidRPr="009510AA">
        <w:rPr>
          <w:rFonts w:ascii="Arial" w:hAnsi="Arial" w:cs="Arial"/>
          <w:b/>
        </w:rPr>
        <w:t>Article 6: Qualification of bidder</w:t>
      </w:r>
    </w:p>
    <w:p w14:paraId="44BF026E" w14:textId="77777777" w:rsidR="005073E8" w:rsidRPr="009510AA" w:rsidRDefault="005073E8" w:rsidP="005073E8">
      <w:pPr>
        <w:pStyle w:val="NormalTahoma"/>
        <w:tabs>
          <w:tab w:val="left" w:pos="935"/>
        </w:tabs>
        <w:ind w:left="748" w:hanging="748"/>
        <w:rPr>
          <w:rFonts w:ascii="Arial" w:hAnsi="Arial" w:cs="Arial"/>
          <w:b/>
        </w:rPr>
      </w:pPr>
    </w:p>
    <w:p w14:paraId="6ECD1F3C" w14:textId="77777777" w:rsidR="005073E8" w:rsidRPr="009510AA" w:rsidRDefault="005073E8" w:rsidP="005073E8">
      <w:pPr>
        <w:pStyle w:val="NormalTahoma"/>
        <w:tabs>
          <w:tab w:val="left" w:pos="935"/>
        </w:tabs>
        <w:ind w:left="748" w:hanging="748"/>
        <w:jc w:val="both"/>
        <w:rPr>
          <w:rFonts w:ascii="Arial" w:hAnsi="Arial" w:cs="Arial"/>
        </w:rPr>
      </w:pPr>
      <w:r w:rsidRPr="009510AA">
        <w:rPr>
          <w:rFonts w:ascii="Arial" w:hAnsi="Arial" w:cs="Arial"/>
        </w:rPr>
        <w:t xml:space="preserve">    </w:t>
      </w:r>
      <w:r w:rsidR="00176324" w:rsidRPr="009510AA">
        <w:rPr>
          <w:rFonts w:ascii="Arial" w:hAnsi="Arial" w:cs="Arial"/>
        </w:rPr>
        <w:t>6.1 As</w:t>
      </w:r>
      <w:r w:rsidRPr="009510AA">
        <w:rPr>
          <w:rFonts w:ascii="Arial" w:hAnsi="Arial" w:cs="Arial"/>
        </w:rPr>
        <w:t xml:space="preserve"> an integral part of their offer, bidders must:</w:t>
      </w:r>
    </w:p>
    <w:p w14:paraId="4E342281" w14:textId="77777777" w:rsidR="005073E8" w:rsidRPr="009510AA" w:rsidRDefault="005073E8" w:rsidP="005073E8">
      <w:pPr>
        <w:pStyle w:val="NormalTahoma"/>
        <w:tabs>
          <w:tab w:val="left" w:pos="935"/>
        </w:tabs>
        <w:ind w:left="748" w:hanging="748"/>
        <w:jc w:val="both"/>
        <w:rPr>
          <w:rFonts w:ascii="Arial" w:hAnsi="Arial" w:cs="Arial"/>
        </w:rPr>
      </w:pPr>
    </w:p>
    <w:p w14:paraId="411C834F" w14:textId="77777777" w:rsidR="005073E8" w:rsidRPr="009510AA" w:rsidRDefault="005073E8" w:rsidP="005073E8">
      <w:pPr>
        <w:pStyle w:val="NormalTahoma"/>
        <w:tabs>
          <w:tab w:val="left" w:pos="935"/>
        </w:tabs>
        <w:ind w:left="748" w:hanging="748"/>
        <w:jc w:val="both"/>
        <w:rPr>
          <w:rFonts w:ascii="Arial" w:hAnsi="Arial" w:cs="Arial"/>
        </w:rPr>
      </w:pPr>
      <w:r w:rsidRPr="009510AA">
        <w:rPr>
          <w:rFonts w:ascii="Arial" w:hAnsi="Arial" w:cs="Arial"/>
        </w:rPr>
        <w:t xml:space="preserve">        (a)  </w:t>
      </w:r>
      <w:r w:rsidR="00176324" w:rsidRPr="009510AA">
        <w:rPr>
          <w:rFonts w:ascii="Arial" w:hAnsi="Arial" w:cs="Arial"/>
        </w:rPr>
        <w:t>Submit</w:t>
      </w:r>
      <w:r w:rsidRPr="009510AA">
        <w:rPr>
          <w:rFonts w:ascii="Arial" w:hAnsi="Arial" w:cs="Arial"/>
        </w:rPr>
        <w:t xml:space="preserve"> a power of attorney making the signatory of the </w:t>
      </w:r>
      <w:r w:rsidR="009510AA">
        <w:rPr>
          <w:rFonts w:ascii="Arial" w:hAnsi="Arial" w:cs="Arial"/>
        </w:rPr>
        <w:t>bid</w:t>
      </w:r>
      <w:r w:rsidRPr="009510AA">
        <w:rPr>
          <w:rFonts w:ascii="Arial" w:hAnsi="Arial" w:cs="Arial"/>
        </w:rPr>
        <w:t xml:space="preserve"> bound by the offer; and</w:t>
      </w:r>
    </w:p>
    <w:p w14:paraId="7DE63C5F" w14:textId="77777777" w:rsidR="005073E8" w:rsidRPr="009510AA" w:rsidRDefault="005073E8" w:rsidP="005073E8">
      <w:pPr>
        <w:pStyle w:val="NormalTahoma"/>
        <w:tabs>
          <w:tab w:val="left" w:pos="935"/>
        </w:tabs>
        <w:ind w:left="748" w:hanging="748"/>
        <w:jc w:val="both"/>
        <w:rPr>
          <w:rFonts w:ascii="Arial" w:hAnsi="Arial" w:cs="Arial"/>
        </w:rPr>
      </w:pPr>
      <w:r w:rsidRPr="009510AA">
        <w:rPr>
          <w:rFonts w:ascii="Arial" w:hAnsi="Arial" w:cs="Arial"/>
        </w:rPr>
        <w:t xml:space="preserve">        (b)  furnish all the information (to complete or update the information included in the request for pre-qualification which may have changed in the case where the candidates had to pre-qualify) requested from bidders in the Special Regulations, in order to establish their ability to execute the contract; furnish all the information (or update the information included in their request for pre-qualification which may have changed) requested from the bidders in order to establish their ability to execute the contract.</w:t>
      </w:r>
    </w:p>
    <w:p w14:paraId="04A6FE14" w14:textId="77777777" w:rsidR="005073E8" w:rsidRPr="009510AA" w:rsidRDefault="005073E8" w:rsidP="005073E8">
      <w:pPr>
        <w:pStyle w:val="NormalTahoma"/>
        <w:tabs>
          <w:tab w:val="left" w:pos="935"/>
        </w:tabs>
        <w:ind w:left="748" w:hanging="748"/>
        <w:jc w:val="both"/>
        <w:rPr>
          <w:rFonts w:ascii="Arial" w:hAnsi="Arial" w:cs="Arial"/>
        </w:rPr>
      </w:pPr>
    </w:p>
    <w:p w14:paraId="156DF898" w14:textId="77777777" w:rsidR="005073E8" w:rsidRPr="009510AA" w:rsidRDefault="005073E8" w:rsidP="005073E8">
      <w:pPr>
        <w:pStyle w:val="NormalTahoma"/>
        <w:tabs>
          <w:tab w:val="left" w:pos="935"/>
        </w:tabs>
        <w:ind w:left="748" w:hanging="748"/>
        <w:jc w:val="both"/>
        <w:rPr>
          <w:rFonts w:ascii="Arial" w:hAnsi="Arial" w:cs="Arial"/>
        </w:rPr>
      </w:pPr>
      <w:r w:rsidRPr="009510AA">
        <w:rPr>
          <w:rFonts w:ascii="Arial" w:hAnsi="Arial" w:cs="Arial"/>
        </w:rPr>
        <w:t>Information relating to the following points shall be requested, if need be:</w:t>
      </w:r>
    </w:p>
    <w:p w14:paraId="36E6A2F4" w14:textId="77777777" w:rsidR="005073E8" w:rsidRPr="009510AA" w:rsidRDefault="005073E8" w:rsidP="005073E8">
      <w:pPr>
        <w:pStyle w:val="NormalTahoma"/>
        <w:tabs>
          <w:tab w:val="left" w:pos="935"/>
        </w:tabs>
        <w:ind w:left="748" w:hanging="748"/>
        <w:jc w:val="both"/>
        <w:rPr>
          <w:rFonts w:ascii="Arial" w:hAnsi="Arial" w:cs="Arial"/>
        </w:rPr>
      </w:pPr>
    </w:p>
    <w:p w14:paraId="49064C46" w14:textId="77777777" w:rsidR="005073E8" w:rsidRDefault="005073E8" w:rsidP="00886F3B">
      <w:pPr>
        <w:pStyle w:val="NormalTahoma"/>
        <w:numPr>
          <w:ilvl w:val="0"/>
          <w:numId w:val="7"/>
        </w:numPr>
        <w:tabs>
          <w:tab w:val="left" w:pos="935"/>
        </w:tabs>
        <w:jc w:val="both"/>
        <w:rPr>
          <w:rFonts w:ascii="Arial" w:hAnsi="Arial" w:cs="Arial"/>
        </w:rPr>
      </w:pPr>
      <w:r w:rsidRPr="009510AA">
        <w:rPr>
          <w:rFonts w:ascii="Arial" w:hAnsi="Arial" w:cs="Arial"/>
        </w:rPr>
        <w:t>The production of certified balance sheets and recent turnover;</w:t>
      </w:r>
    </w:p>
    <w:p w14:paraId="11A8E6E9" w14:textId="77777777" w:rsidR="009510AA" w:rsidRPr="009510AA" w:rsidRDefault="009510AA" w:rsidP="009510AA">
      <w:pPr>
        <w:pStyle w:val="NormalTahoma"/>
        <w:tabs>
          <w:tab w:val="left" w:pos="935"/>
        </w:tabs>
        <w:ind w:left="1470" w:firstLine="0"/>
        <w:jc w:val="both"/>
        <w:rPr>
          <w:rFonts w:ascii="Arial" w:hAnsi="Arial" w:cs="Arial"/>
        </w:rPr>
      </w:pPr>
    </w:p>
    <w:p w14:paraId="17AF2514" w14:textId="77777777" w:rsidR="005073E8" w:rsidRDefault="005073E8" w:rsidP="00886F3B">
      <w:pPr>
        <w:pStyle w:val="NormalTahoma"/>
        <w:numPr>
          <w:ilvl w:val="0"/>
          <w:numId w:val="7"/>
        </w:numPr>
        <w:tabs>
          <w:tab w:val="left" w:pos="935"/>
        </w:tabs>
        <w:jc w:val="both"/>
        <w:rPr>
          <w:rFonts w:ascii="Arial" w:hAnsi="Arial" w:cs="Arial"/>
        </w:rPr>
      </w:pPr>
      <w:r w:rsidRPr="009510AA">
        <w:rPr>
          <w:rFonts w:ascii="Arial" w:hAnsi="Arial" w:cs="Arial"/>
        </w:rPr>
        <w:t>access to a credit line or availability of other financial resources;</w:t>
      </w:r>
    </w:p>
    <w:p w14:paraId="352E3F17" w14:textId="77777777" w:rsidR="009510AA" w:rsidRPr="009510AA" w:rsidRDefault="009510AA" w:rsidP="009510AA">
      <w:pPr>
        <w:pStyle w:val="NormalTahoma"/>
        <w:tabs>
          <w:tab w:val="left" w:pos="935"/>
        </w:tabs>
        <w:ind w:left="0" w:firstLine="0"/>
        <w:jc w:val="both"/>
        <w:rPr>
          <w:rFonts w:ascii="Arial" w:hAnsi="Arial" w:cs="Arial"/>
        </w:rPr>
      </w:pPr>
    </w:p>
    <w:p w14:paraId="4A37327E" w14:textId="77777777" w:rsidR="005073E8" w:rsidRDefault="005073E8" w:rsidP="00886F3B">
      <w:pPr>
        <w:pStyle w:val="NormalTahoma"/>
        <w:numPr>
          <w:ilvl w:val="0"/>
          <w:numId w:val="7"/>
        </w:numPr>
        <w:tabs>
          <w:tab w:val="left" w:pos="935"/>
        </w:tabs>
        <w:jc w:val="both"/>
        <w:rPr>
          <w:rFonts w:ascii="Arial" w:hAnsi="Arial" w:cs="Arial"/>
        </w:rPr>
      </w:pPr>
      <w:r w:rsidRPr="009510AA">
        <w:rPr>
          <w:rFonts w:ascii="Arial" w:hAnsi="Arial" w:cs="Arial"/>
        </w:rPr>
        <w:t>orders acquired and contracts awarded;</w:t>
      </w:r>
    </w:p>
    <w:p w14:paraId="4298DD25" w14:textId="77777777" w:rsidR="009510AA" w:rsidRPr="009510AA" w:rsidRDefault="009510AA" w:rsidP="009510AA">
      <w:pPr>
        <w:pStyle w:val="NormalTahoma"/>
        <w:tabs>
          <w:tab w:val="left" w:pos="935"/>
        </w:tabs>
        <w:ind w:left="0" w:firstLine="0"/>
        <w:jc w:val="both"/>
        <w:rPr>
          <w:rFonts w:ascii="Arial" w:hAnsi="Arial" w:cs="Arial"/>
        </w:rPr>
      </w:pPr>
    </w:p>
    <w:p w14:paraId="7D68B851" w14:textId="77777777" w:rsidR="005073E8" w:rsidRDefault="005073E8" w:rsidP="00886F3B">
      <w:pPr>
        <w:pStyle w:val="NormalTahoma"/>
        <w:numPr>
          <w:ilvl w:val="0"/>
          <w:numId w:val="7"/>
        </w:numPr>
        <w:tabs>
          <w:tab w:val="left" w:pos="935"/>
        </w:tabs>
        <w:jc w:val="both"/>
        <w:rPr>
          <w:rFonts w:ascii="Arial" w:hAnsi="Arial" w:cs="Arial"/>
        </w:rPr>
      </w:pPr>
      <w:r w:rsidRPr="009510AA">
        <w:rPr>
          <w:rFonts w:ascii="Arial" w:hAnsi="Arial" w:cs="Arial"/>
        </w:rPr>
        <w:t>pending litigations; and</w:t>
      </w:r>
    </w:p>
    <w:p w14:paraId="35740080" w14:textId="77777777" w:rsidR="009510AA" w:rsidRPr="009510AA" w:rsidRDefault="009510AA" w:rsidP="009510AA">
      <w:pPr>
        <w:pStyle w:val="NormalTahoma"/>
        <w:tabs>
          <w:tab w:val="left" w:pos="935"/>
        </w:tabs>
        <w:ind w:left="0" w:firstLine="0"/>
        <w:jc w:val="both"/>
        <w:rPr>
          <w:rFonts w:ascii="Arial" w:hAnsi="Arial" w:cs="Arial"/>
        </w:rPr>
      </w:pPr>
    </w:p>
    <w:p w14:paraId="3E43F8C1" w14:textId="77777777" w:rsidR="005073E8" w:rsidRPr="009510AA" w:rsidRDefault="00176324" w:rsidP="00886F3B">
      <w:pPr>
        <w:pStyle w:val="NormalTahoma"/>
        <w:numPr>
          <w:ilvl w:val="0"/>
          <w:numId w:val="7"/>
        </w:numPr>
        <w:tabs>
          <w:tab w:val="left" w:pos="935"/>
        </w:tabs>
        <w:jc w:val="both"/>
        <w:rPr>
          <w:rFonts w:ascii="Arial" w:hAnsi="Arial" w:cs="Arial"/>
        </w:rPr>
      </w:pPr>
      <w:r w:rsidRPr="009510AA">
        <w:rPr>
          <w:rFonts w:ascii="Arial" w:hAnsi="Arial" w:cs="Arial"/>
        </w:rPr>
        <w:t>Availability</w:t>
      </w:r>
      <w:r w:rsidR="005073E8" w:rsidRPr="009510AA">
        <w:rPr>
          <w:rFonts w:ascii="Arial" w:hAnsi="Arial" w:cs="Arial"/>
        </w:rPr>
        <w:t xml:space="preserve"> of indispensable equipment.</w:t>
      </w:r>
    </w:p>
    <w:p w14:paraId="50AADE2D" w14:textId="77777777" w:rsidR="005073E8" w:rsidRPr="009510AA" w:rsidRDefault="005073E8" w:rsidP="005073E8">
      <w:pPr>
        <w:pStyle w:val="NormalTahoma"/>
        <w:tabs>
          <w:tab w:val="left" w:pos="935"/>
        </w:tabs>
        <w:ind w:left="1122" w:hanging="1122"/>
        <w:jc w:val="both"/>
        <w:rPr>
          <w:rFonts w:ascii="Arial" w:hAnsi="Arial" w:cs="Arial"/>
        </w:rPr>
      </w:pPr>
    </w:p>
    <w:p w14:paraId="461A4AED" w14:textId="77777777" w:rsidR="005073E8" w:rsidRPr="009510AA" w:rsidRDefault="005073E8" w:rsidP="005073E8">
      <w:pPr>
        <w:pStyle w:val="NormalTahoma"/>
        <w:tabs>
          <w:tab w:val="left" w:pos="748"/>
        </w:tabs>
        <w:ind w:left="935" w:hanging="935"/>
        <w:rPr>
          <w:rFonts w:ascii="Arial" w:hAnsi="Arial" w:cs="Arial"/>
        </w:rPr>
      </w:pPr>
      <w:r w:rsidRPr="009510AA">
        <w:rPr>
          <w:rFonts w:ascii="Arial" w:hAnsi="Arial" w:cs="Arial"/>
        </w:rPr>
        <w:t xml:space="preserve">     6.2   Bids presented by two or more associated undertakings (joint-contracting) must satisfy the following conditions:</w:t>
      </w:r>
    </w:p>
    <w:p w14:paraId="79B9331F" w14:textId="77777777" w:rsidR="005073E8" w:rsidRPr="009510AA" w:rsidRDefault="005073E8" w:rsidP="005073E8">
      <w:pPr>
        <w:pStyle w:val="NormalTahoma"/>
        <w:tabs>
          <w:tab w:val="left" w:pos="748"/>
        </w:tabs>
        <w:ind w:left="935" w:hanging="935"/>
        <w:rPr>
          <w:rFonts w:ascii="Arial" w:hAnsi="Arial" w:cs="Arial"/>
        </w:rPr>
      </w:pPr>
    </w:p>
    <w:p w14:paraId="50EB21F9" w14:textId="77777777" w:rsidR="005073E8" w:rsidRDefault="005073E8" w:rsidP="00886F3B">
      <w:pPr>
        <w:pStyle w:val="NormalTahoma"/>
        <w:numPr>
          <w:ilvl w:val="0"/>
          <w:numId w:val="18"/>
        </w:numPr>
        <w:tabs>
          <w:tab w:val="left" w:pos="748"/>
        </w:tabs>
        <w:jc w:val="both"/>
        <w:rPr>
          <w:rFonts w:ascii="Arial" w:hAnsi="Arial" w:cs="Arial"/>
        </w:rPr>
      </w:pPr>
      <w:r w:rsidRPr="009510AA">
        <w:rPr>
          <w:rFonts w:ascii="Arial" w:hAnsi="Arial" w:cs="Arial"/>
        </w:rPr>
        <w:lastRenderedPageBreak/>
        <w:t xml:space="preserve">The </w:t>
      </w:r>
      <w:r w:rsidR="009510AA">
        <w:rPr>
          <w:rFonts w:ascii="Arial" w:hAnsi="Arial" w:cs="Arial"/>
        </w:rPr>
        <w:t>bids</w:t>
      </w:r>
      <w:r w:rsidRPr="009510AA">
        <w:rPr>
          <w:rFonts w:ascii="Arial" w:hAnsi="Arial" w:cs="Arial"/>
        </w:rPr>
        <w:t xml:space="preserve"> must include all the information listed in article 6(1) above. The Special Regulations must specify the information to be furnished by the group and the information to be furnished by each member of the group;</w:t>
      </w:r>
    </w:p>
    <w:p w14:paraId="67833515" w14:textId="77777777" w:rsidR="009510AA" w:rsidRDefault="009510AA" w:rsidP="009510AA">
      <w:pPr>
        <w:pStyle w:val="NormalTahoma"/>
        <w:tabs>
          <w:tab w:val="left" w:pos="748"/>
        </w:tabs>
        <w:ind w:left="1753" w:firstLine="0"/>
        <w:rPr>
          <w:rFonts w:ascii="Arial" w:hAnsi="Arial" w:cs="Arial"/>
        </w:rPr>
      </w:pPr>
    </w:p>
    <w:p w14:paraId="2F98487D" w14:textId="77777777" w:rsidR="005073E8" w:rsidRDefault="005073E8" w:rsidP="00886F3B">
      <w:pPr>
        <w:pStyle w:val="NormalTahoma"/>
        <w:numPr>
          <w:ilvl w:val="0"/>
          <w:numId w:val="18"/>
        </w:numPr>
        <w:tabs>
          <w:tab w:val="left" w:pos="748"/>
        </w:tabs>
        <w:jc w:val="both"/>
        <w:rPr>
          <w:rFonts w:ascii="Arial" w:hAnsi="Arial" w:cs="Arial"/>
        </w:rPr>
      </w:pPr>
      <w:r w:rsidRPr="009510AA">
        <w:rPr>
          <w:rFonts w:ascii="Arial" w:hAnsi="Arial" w:cs="Arial"/>
        </w:rPr>
        <w:t>The offer and the contract must be signed in a way that is binding on all members of the group;</w:t>
      </w:r>
    </w:p>
    <w:p w14:paraId="00219F6F" w14:textId="77777777" w:rsidR="009510AA" w:rsidRPr="00595DD9" w:rsidRDefault="009510AA" w:rsidP="009510AA">
      <w:pPr>
        <w:pStyle w:val="ListParagraph"/>
        <w:rPr>
          <w:rFonts w:ascii="Arial" w:hAnsi="Arial" w:cs="Arial"/>
          <w:lang w:val="en-US"/>
        </w:rPr>
      </w:pPr>
    </w:p>
    <w:p w14:paraId="24EE0565" w14:textId="77777777" w:rsidR="005073E8" w:rsidRDefault="005073E8" w:rsidP="00886F3B">
      <w:pPr>
        <w:pStyle w:val="NormalTahoma"/>
        <w:numPr>
          <w:ilvl w:val="0"/>
          <w:numId w:val="18"/>
        </w:numPr>
        <w:tabs>
          <w:tab w:val="left" w:pos="748"/>
        </w:tabs>
        <w:jc w:val="both"/>
        <w:rPr>
          <w:rFonts w:ascii="Arial" w:hAnsi="Arial" w:cs="Arial"/>
        </w:rPr>
      </w:pPr>
      <w:r w:rsidRPr="009510AA">
        <w:rPr>
          <w:rFonts w:ascii="Arial" w:hAnsi="Arial" w:cs="Arial"/>
        </w:rPr>
        <w:t>The nature of the group (</w:t>
      </w:r>
      <w:r w:rsidRPr="009510AA">
        <w:rPr>
          <w:rFonts w:ascii="Arial" w:hAnsi="Arial" w:cs="Arial"/>
          <w:i/>
        </w:rPr>
        <w:t>joint or several</w:t>
      </w:r>
      <w:r w:rsidRPr="009510AA">
        <w:rPr>
          <w:rFonts w:ascii="Arial" w:hAnsi="Arial" w:cs="Arial"/>
        </w:rPr>
        <w:t>) must be specified and justified with the production of a joint venture agreement in due form;</w:t>
      </w:r>
    </w:p>
    <w:p w14:paraId="5A51C3A4" w14:textId="77777777" w:rsidR="009510AA" w:rsidRPr="00595DD9" w:rsidRDefault="009510AA" w:rsidP="009510AA">
      <w:pPr>
        <w:pStyle w:val="ListParagraph"/>
        <w:rPr>
          <w:rFonts w:ascii="Arial" w:hAnsi="Arial" w:cs="Arial"/>
          <w:lang w:val="en-US"/>
        </w:rPr>
      </w:pPr>
    </w:p>
    <w:p w14:paraId="0DCB4B8A" w14:textId="145B0253" w:rsidR="005073E8" w:rsidRDefault="005073E8" w:rsidP="00886F3B">
      <w:pPr>
        <w:pStyle w:val="NormalTahoma"/>
        <w:numPr>
          <w:ilvl w:val="0"/>
          <w:numId w:val="18"/>
        </w:numPr>
        <w:tabs>
          <w:tab w:val="left" w:pos="748"/>
        </w:tabs>
        <w:jc w:val="both"/>
        <w:rPr>
          <w:rFonts w:ascii="Arial" w:hAnsi="Arial" w:cs="Arial"/>
        </w:rPr>
      </w:pPr>
      <w:r w:rsidRPr="009510AA">
        <w:rPr>
          <w:rFonts w:ascii="Arial" w:hAnsi="Arial" w:cs="Arial"/>
        </w:rPr>
        <w:t xml:space="preserve">The member of the group designated as the representative shall represent all the undertakings vis à vis the </w:t>
      </w:r>
      <w:r w:rsidR="008700FA">
        <w:rPr>
          <w:rFonts w:ascii="Arial" w:hAnsi="Arial" w:cs="Arial"/>
        </w:rPr>
        <w:t xml:space="preserve">Delegated Contracting Authority </w:t>
      </w:r>
      <w:r w:rsidRPr="009510AA">
        <w:rPr>
          <w:rFonts w:ascii="Arial" w:hAnsi="Arial" w:cs="Arial"/>
        </w:rPr>
        <w:t>in the execution of the contract.</w:t>
      </w:r>
    </w:p>
    <w:p w14:paraId="4B1DA242" w14:textId="77777777" w:rsidR="009510AA" w:rsidRPr="00595DD9" w:rsidRDefault="009510AA" w:rsidP="009510AA">
      <w:pPr>
        <w:pStyle w:val="ListParagraph"/>
        <w:rPr>
          <w:rFonts w:ascii="Arial" w:hAnsi="Arial" w:cs="Arial"/>
          <w:lang w:val="en-US"/>
        </w:rPr>
      </w:pPr>
    </w:p>
    <w:p w14:paraId="4AE68F80" w14:textId="77777777" w:rsidR="005073E8" w:rsidRPr="009510AA" w:rsidRDefault="005073E8" w:rsidP="00886F3B">
      <w:pPr>
        <w:pStyle w:val="NormalTahoma"/>
        <w:numPr>
          <w:ilvl w:val="0"/>
          <w:numId w:val="18"/>
        </w:numPr>
        <w:tabs>
          <w:tab w:val="left" w:pos="748"/>
        </w:tabs>
        <w:jc w:val="both"/>
        <w:rPr>
          <w:rFonts w:ascii="Arial" w:hAnsi="Arial" w:cs="Arial"/>
        </w:rPr>
      </w:pPr>
      <w:r w:rsidRPr="009510AA">
        <w:rPr>
          <w:rFonts w:ascii="Arial" w:hAnsi="Arial" w:cs="Arial"/>
        </w:rPr>
        <w:t xml:space="preserve"> In case of joint co-contracting, the co-contractors shall share the sums which are paid by the Administration into a single account; on the other hand, each undertaking is paid in its own account by the Administration where it is several co-contracting.</w:t>
      </w:r>
    </w:p>
    <w:p w14:paraId="0A1BECF5" w14:textId="77777777" w:rsidR="005073E8" w:rsidRPr="009510AA" w:rsidRDefault="005073E8" w:rsidP="005073E8">
      <w:pPr>
        <w:pStyle w:val="NormalTahoma"/>
        <w:tabs>
          <w:tab w:val="left" w:pos="748"/>
        </w:tabs>
        <w:jc w:val="both"/>
        <w:rPr>
          <w:rFonts w:ascii="Arial" w:hAnsi="Arial" w:cs="Arial"/>
        </w:rPr>
      </w:pPr>
      <w:r w:rsidRPr="009510AA">
        <w:rPr>
          <w:rFonts w:ascii="Arial" w:hAnsi="Arial" w:cs="Arial"/>
        </w:rPr>
        <w:t xml:space="preserve">  </w:t>
      </w:r>
    </w:p>
    <w:p w14:paraId="6C5E231B" w14:textId="472442A1" w:rsidR="005073E8" w:rsidRPr="009510AA" w:rsidRDefault="005073E8" w:rsidP="005073E8">
      <w:pPr>
        <w:pStyle w:val="NormalTahoma"/>
        <w:tabs>
          <w:tab w:val="left" w:pos="748"/>
        </w:tabs>
        <w:jc w:val="both"/>
        <w:rPr>
          <w:rFonts w:ascii="Arial" w:hAnsi="Arial" w:cs="Arial"/>
        </w:rPr>
      </w:pPr>
      <w:r w:rsidRPr="009510AA">
        <w:rPr>
          <w:rFonts w:ascii="Arial" w:hAnsi="Arial" w:cs="Arial"/>
        </w:rPr>
        <w:t xml:space="preserve">     6.3 Bidders should equally present sufficiently detailed proposals to demonstrate that they conform to the technical specifications and </w:t>
      </w:r>
      <w:r w:rsidR="00C06D31">
        <w:rPr>
          <w:rFonts w:ascii="Arial" w:hAnsi="Arial" w:cs="Arial"/>
        </w:rPr>
        <w:t>execution</w:t>
      </w:r>
      <w:r w:rsidRPr="009510AA">
        <w:rPr>
          <w:rFonts w:ascii="Arial" w:hAnsi="Arial" w:cs="Arial"/>
        </w:rPr>
        <w:t xml:space="preserve"> time limits set in the Special Regulations of the invitation to tender.</w:t>
      </w:r>
    </w:p>
    <w:p w14:paraId="7275B42C" w14:textId="77777777" w:rsidR="005073E8" w:rsidRPr="009510AA" w:rsidRDefault="005073E8" w:rsidP="005073E8">
      <w:pPr>
        <w:pStyle w:val="NormalTahoma"/>
        <w:tabs>
          <w:tab w:val="left" w:pos="748"/>
        </w:tabs>
        <w:jc w:val="both"/>
        <w:rPr>
          <w:rFonts w:ascii="Arial" w:hAnsi="Arial" w:cs="Arial"/>
        </w:rPr>
      </w:pPr>
    </w:p>
    <w:p w14:paraId="288DF572" w14:textId="77777777" w:rsidR="005073E8" w:rsidRDefault="005073E8" w:rsidP="005073E8">
      <w:pPr>
        <w:pStyle w:val="NormalTahoma"/>
        <w:tabs>
          <w:tab w:val="left" w:pos="748"/>
        </w:tabs>
        <w:jc w:val="both"/>
        <w:rPr>
          <w:rFonts w:ascii="Arial" w:hAnsi="Arial" w:cs="Arial"/>
        </w:rPr>
      </w:pPr>
      <w:r w:rsidRPr="009510AA">
        <w:rPr>
          <w:rFonts w:ascii="Arial" w:hAnsi="Arial" w:cs="Arial"/>
        </w:rPr>
        <w:t xml:space="preserve">    6.4 Bidders seeking to benefit from a margin of preference must furnish all the information required to prove that they meet the eligibility criteria described in article 35 of the General Regulations.</w:t>
      </w:r>
    </w:p>
    <w:p w14:paraId="690DDAD2" w14:textId="77777777" w:rsidR="00523A83" w:rsidRPr="009510AA" w:rsidRDefault="00523A83" w:rsidP="005073E8">
      <w:pPr>
        <w:pStyle w:val="NormalTahoma"/>
        <w:tabs>
          <w:tab w:val="left" w:pos="748"/>
        </w:tabs>
        <w:jc w:val="both"/>
        <w:rPr>
          <w:rFonts w:ascii="Arial" w:hAnsi="Arial" w:cs="Arial"/>
        </w:rPr>
      </w:pPr>
    </w:p>
    <w:p w14:paraId="5390A445" w14:textId="77777777" w:rsidR="00523A83" w:rsidRPr="009510AA" w:rsidRDefault="00523A83" w:rsidP="00523A83">
      <w:pPr>
        <w:pStyle w:val="NormalTahoma"/>
        <w:tabs>
          <w:tab w:val="left" w:pos="748"/>
        </w:tabs>
        <w:rPr>
          <w:rFonts w:ascii="Arial" w:hAnsi="Arial" w:cs="Arial"/>
          <w:b/>
        </w:rPr>
      </w:pPr>
      <w:r w:rsidRPr="009510AA">
        <w:rPr>
          <w:rFonts w:ascii="Arial" w:hAnsi="Arial" w:cs="Arial"/>
          <w:b/>
        </w:rPr>
        <w:t xml:space="preserve">Article 7: </w:t>
      </w:r>
      <w:r w:rsidR="004A51C1" w:rsidRPr="004A51C1">
        <w:rPr>
          <w:rFonts w:ascii="Arial" w:hAnsi="Arial" w:cs="Arial"/>
          <w:b/>
        </w:rPr>
        <w:t>Visit of the work site</w:t>
      </w:r>
    </w:p>
    <w:p w14:paraId="6EFAE02D" w14:textId="77777777" w:rsidR="005073E8" w:rsidRDefault="004A51C1" w:rsidP="005073E8">
      <w:pPr>
        <w:pStyle w:val="NormalTahoma"/>
        <w:tabs>
          <w:tab w:val="left" w:pos="748"/>
        </w:tabs>
        <w:jc w:val="both"/>
      </w:pPr>
      <w:r>
        <w:t>7.1. The bidder is advised to visit and inspect the site of works and its surroundings and to obtain by himself, and under his own responsibility, all the information that may be necessary for the preparation of the tender and the work execution. The costs related to the visit of the site are the responsibility of the Bidder.</w:t>
      </w:r>
    </w:p>
    <w:p w14:paraId="29771AE1" w14:textId="57700648" w:rsidR="004A51C1" w:rsidRDefault="004A51C1" w:rsidP="005073E8">
      <w:pPr>
        <w:pStyle w:val="NormalTahoma"/>
        <w:tabs>
          <w:tab w:val="left" w:pos="748"/>
        </w:tabs>
        <w:jc w:val="both"/>
      </w:pPr>
      <w:r>
        <w:t xml:space="preserve">7.2. the </w:t>
      </w:r>
      <w:r w:rsidR="008700FA">
        <w:t xml:space="preserve">Delegated Contracting Authority </w:t>
      </w:r>
      <w:r>
        <w:t>is obliged to authorize the Bidder who so requests and his employees or agents to enter his premises and grounds for the purpose of the said visit, but only on the express condition that the Bidder, its employees and agents release the Owner, his employees and agents from any liability that may result and compensate them if necessary, and that he remains responsible for fatal or personal accidents, loss or damage to property, costs and expenses incurred as a result of this visit.</w:t>
      </w:r>
    </w:p>
    <w:p w14:paraId="594EFF61" w14:textId="4BAB7D4F" w:rsidR="005073E8" w:rsidRPr="00427DFC" w:rsidRDefault="004A51C1" w:rsidP="00427DFC">
      <w:pPr>
        <w:pStyle w:val="NormalTahoma"/>
        <w:tabs>
          <w:tab w:val="left" w:pos="748"/>
        </w:tabs>
        <w:jc w:val="both"/>
        <w:rPr>
          <w:rFonts w:ascii="Arial" w:hAnsi="Arial" w:cs="Arial"/>
        </w:rPr>
      </w:pPr>
      <w:r>
        <w:t xml:space="preserve">7.3. The </w:t>
      </w:r>
      <w:r w:rsidR="008700FA">
        <w:t xml:space="preserve">Delegated Contracting Authority </w:t>
      </w:r>
      <w:r>
        <w:t>may organize a visit to the site of works at the time of the preparatory meeting for the preparation of the bids mentioned in article 19 of the GRIT.</w:t>
      </w:r>
    </w:p>
    <w:p w14:paraId="46A81DAE" w14:textId="77777777" w:rsidR="0049070F" w:rsidRDefault="0049070F" w:rsidP="005073E8">
      <w:pPr>
        <w:pStyle w:val="NormalTahoma"/>
        <w:tabs>
          <w:tab w:val="left" w:pos="748"/>
        </w:tabs>
        <w:jc w:val="center"/>
        <w:rPr>
          <w:rFonts w:ascii="Arial" w:hAnsi="Arial" w:cs="Arial"/>
          <w:b/>
          <w:sz w:val="28"/>
          <w:szCs w:val="28"/>
        </w:rPr>
      </w:pPr>
    </w:p>
    <w:p w14:paraId="361CE6D9" w14:textId="77777777" w:rsidR="000F0925" w:rsidRDefault="000F0925" w:rsidP="005073E8">
      <w:pPr>
        <w:pStyle w:val="NormalTahoma"/>
        <w:tabs>
          <w:tab w:val="left" w:pos="748"/>
        </w:tabs>
        <w:jc w:val="center"/>
        <w:rPr>
          <w:rFonts w:ascii="Arial" w:hAnsi="Arial" w:cs="Arial"/>
          <w:b/>
          <w:sz w:val="28"/>
          <w:szCs w:val="28"/>
        </w:rPr>
      </w:pPr>
    </w:p>
    <w:p w14:paraId="663064E2" w14:textId="77777777" w:rsidR="000211D6" w:rsidRDefault="000211D6" w:rsidP="005073E8">
      <w:pPr>
        <w:pStyle w:val="NormalTahoma"/>
        <w:tabs>
          <w:tab w:val="left" w:pos="748"/>
        </w:tabs>
        <w:jc w:val="center"/>
        <w:rPr>
          <w:rFonts w:ascii="Arial" w:hAnsi="Arial" w:cs="Arial"/>
          <w:b/>
          <w:sz w:val="28"/>
          <w:szCs w:val="28"/>
        </w:rPr>
      </w:pPr>
    </w:p>
    <w:p w14:paraId="7C42ACED" w14:textId="77777777" w:rsidR="000211D6" w:rsidRDefault="000211D6" w:rsidP="005073E8">
      <w:pPr>
        <w:pStyle w:val="NormalTahoma"/>
        <w:tabs>
          <w:tab w:val="left" w:pos="748"/>
        </w:tabs>
        <w:jc w:val="center"/>
        <w:rPr>
          <w:rFonts w:ascii="Arial" w:hAnsi="Arial" w:cs="Arial"/>
          <w:b/>
          <w:sz w:val="28"/>
          <w:szCs w:val="28"/>
        </w:rPr>
      </w:pPr>
    </w:p>
    <w:p w14:paraId="20627332" w14:textId="77777777" w:rsidR="000F0925" w:rsidRDefault="000F0925" w:rsidP="005073E8">
      <w:pPr>
        <w:pStyle w:val="NormalTahoma"/>
        <w:tabs>
          <w:tab w:val="left" w:pos="748"/>
        </w:tabs>
        <w:jc w:val="center"/>
        <w:rPr>
          <w:rFonts w:ascii="Arial" w:hAnsi="Arial" w:cs="Arial"/>
          <w:b/>
          <w:sz w:val="28"/>
          <w:szCs w:val="28"/>
        </w:rPr>
      </w:pPr>
    </w:p>
    <w:p w14:paraId="5E1E7A10" w14:textId="0DD0DAB1" w:rsidR="005073E8" w:rsidRPr="009510AA" w:rsidRDefault="005073E8" w:rsidP="005073E8">
      <w:pPr>
        <w:pStyle w:val="NormalTahoma"/>
        <w:tabs>
          <w:tab w:val="left" w:pos="748"/>
        </w:tabs>
        <w:jc w:val="center"/>
        <w:rPr>
          <w:rFonts w:ascii="Arial" w:hAnsi="Arial" w:cs="Arial"/>
          <w:b/>
          <w:sz w:val="28"/>
          <w:szCs w:val="28"/>
        </w:rPr>
      </w:pPr>
      <w:r w:rsidRPr="009510AA">
        <w:rPr>
          <w:rFonts w:ascii="Arial" w:hAnsi="Arial" w:cs="Arial"/>
          <w:b/>
          <w:sz w:val="28"/>
          <w:szCs w:val="28"/>
        </w:rPr>
        <w:t>B. Tender File</w:t>
      </w:r>
    </w:p>
    <w:p w14:paraId="523DAD26" w14:textId="77777777" w:rsidR="005073E8" w:rsidRPr="009510AA" w:rsidRDefault="005073E8" w:rsidP="005073E8">
      <w:pPr>
        <w:pStyle w:val="NormalTahoma"/>
        <w:tabs>
          <w:tab w:val="left" w:pos="748"/>
        </w:tabs>
        <w:rPr>
          <w:rFonts w:ascii="Arial" w:hAnsi="Arial" w:cs="Arial"/>
          <w:b/>
        </w:rPr>
      </w:pPr>
    </w:p>
    <w:p w14:paraId="232875E1" w14:textId="77777777" w:rsidR="005073E8" w:rsidRPr="009510AA" w:rsidRDefault="005073E8" w:rsidP="005073E8">
      <w:pPr>
        <w:pStyle w:val="NormalTahoma"/>
        <w:tabs>
          <w:tab w:val="left" w:pos="748"/>
        </w:tabs>
        <w:rPr>
          <w:rFonts w:ascii="Arial" w:hAnsi="Arial" w:cs="Arial"/>
          <w:b/>
        </w:rPr>
      </w:pPr>
      <w:r w:rsidRPr="009510AA">
        <w:rPr>
          <w:rFonts w:ascii="Arial" w:hAnsi="Arial" w:cs="Arial"/>
          <w:b/>
        </w:rPr>
        <w:t xml:space="preserve">Article </w:t>
      </w:r>
      <w:r w:rsidR="00523A83">
        <w:rPr>
          <w:rFonts w:ascii="Arial" w:hAnsi="Arial" w:cs="Arial"/>
          <w:b/>
        </w:rPr>
        <w:t>8</w:t>
      </w:r>
      <w:r w:rsidRPr="009510AA">
        <w:rPr>
          <w:rFonts w:ascii="Arial" w:hAnsi="Arial" w:cs="Arial"/>
          <w:b/>
        </w:rPr>
        <w:t>: Content of Tender File</w:t>
      </w:r>
    </w:p>
    <w:p w14:paraId="623F01DE" w14:textId="77777777" w:rsidR="005073E8" w:rsidRPr="009510AA" w:rsidRDefault="005073E8" w:rsidP="005073E8">
      <w:pPr>
        <w:pStyle w:val="NormalTahoma"/>
        <w:tabs>
          <w:tab w:val="left" w:pos="748"/>
        </w:tabs>
        <w:jc w:val="both"/>
        <w:rPr>
          <w:rFonts w:ascii="Arial" w:hAnsi="Arial" w:cs="Arial"/>
        </w:rPr>
      </w:pPr>
    </w:p>
    <w:p w14:paraId="26378647" w14:textId="2159F54D" w:rsidR="005073E8" w:rsidRPr="009510AA" w:rsidRDefault="005073E8" w:rsidP="005073E8">
      <w:pPr>
        <w:pStyle w:val="NormalTahoma"/>
        <w:tabs>
          <w:tab w:val="left" w:pos="748"/>
        </w:tabs>
        <w:jc w:val="both"/>
        <w:rPr>
          <w:rFonts w:ascii="Arial" w:hAnsi="Arial" w:cs="Arial"/>
        </w:rPr>
      </w:pPr>
      <w:r w:rsidRPr="009510AA">
        <w:rPr>
          <w:rFonts w:ascii="Arial" w:hAnsi="Arial" w:cs="Arial"/>
        </w:rPr>
        <w:t xml:space="preserve">     </w:t>
      </w:r>
      <w:r w:rsidR="00523A83">
        <w:rPr>
          <w:rFonts w:ascii="Arial" w:hAnsi="Arial" w:cs="Arial"/>
        </w:rPr>
        <w:t>8</w:t>
      </w:r>
      <w:r w:rsidRPr="009510AA">
        <w:rPr>
          <w:rFonts w:ascii="Arial" w:hAnsi="Arial" w:cs="Arial"/>
        </w:rPr>
        <w:t xml:space="preserve">.1 The Tender File describes the </w:t>
      </w:r>
      <w:r w:rsidR="0061096A">
        <w:rPr>
          <w:rFonts w:ascii="Arial" w:hAnsi="Arial" w:cs="Arial"/>
        </w:rPr>
        <w:t>works</w:t>
      </w:r>
      <w:r w:rsidRPr="009510AA">
        <w:rPr>
          <w:rFonts w:ascii="Arial" w:hAnsi="Arial" w:cs="Arial"/>
        </w:rPr>
        <w:t xml:space="preserve"> forming the subject of the contract, sets the consultation procedure by </w:t>
      </w:r>
      <w:r w:rsidR="008700FA">
        <w:rPr>
          <w:rFonts w:ascii="Arial" w:hAnsi="Arial" w:cs="Arial"/>
        </w:rPr>
        <w:t>contractor</w:t>
      </w:r>
      <w:r w:rsidRPr="009510AA">
        <w:rPr>
          <w:rFonts w:ascii="Arial" w:hAnsi="Arial" w:cs="Arial"/>
        </w:rPr>
        <w:t xml:space="preserve"> and specifies the terms of the contract.  Besides the addenda published in accordance with article </w:t>
      </w:r>
      <w:r w:rsidR="001E2F8D">
        <w:rPr>
          <w:rFonts w:ascii="Arial" w:hAnsi="Arial" w:cs="Arial"/>
        </w:rPr>
        <w:t>9</w:t>
      </w:r>
      <w:r w:rsidRPr="009510AA">
        <w:rPr>
          <w:rFonts w:ascii="Arial" w:hAnsi="Arial" w:cs="Arial"/>
        </w:rPr>
        <w:t xml:space="preserve"> of the General Regulations of the invitation to tender, it includes the following documents:</w:t>
      </w:r>
    </w:p>
    <w:p w14:paraId="3B272976" w14:textId="77777777" w:rsidR="00176324" w:rsidRDefault="00176324" w:rsidP="005073E8">
      <w:pPr>
        <w:pStyle w:val="NormalTahoma"/>
        <w:tabs>
          <w:tab w:val="left" w:pos="748"/>
        </w:tabs>
        <w:ind w:left="748" w:firstLine="0"/>
        <w:jc w:val="both"/>
        <w:rPr>
          <w:rFonts w:ascii="Arial" w:hAnsi="Arial" w:cs="Arial"/>
        </w:rPr>
      </w:pPr>
    </w:p>
    <w:tbl>
      <w:tblPr>
        <w:tblW w:w="9497" w:type="dxa"/>
        <w:tblLayout w:type="fixed"/>
        <w:tblCellMar>
          <w:left w:w="10" w:type="dxa"/>
          <w:right w:w="10" w:type="dxa"/>
        </w:tblCellMar>
        <w:tblLook w:val="0000" w:firstRow="0" w:lastRow="0" w:firstColumn="0" w:lastColumn="0" w:noHBand="0" w:noVBand="0"/>
      </w:tblPr>
      <w:tblGrid>
        <w:gridCol w:w="1559"/>
        <w:gridCol w:w="7938"/>
      </w:tblGrid>
      <w:tr w:rsidR="001E2F8D" w:rsidRPr="00F56AB5" w14:paraId="62E4B654" w14:textId="77777777" w:rsidTr="00176324">
        <w:trPr>
          <w:trHeight w:hRule="exact" w:val="596"/>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E5B46" w14:textId="77777777" w:rsidR="001E2F8D" w:rsidRDefault="001E2F8D" w:rsidP="00523A83">
            <w:pPr>
              <w:widowControl w:val="0"/>
              <w:autoSpaceDE w:val="0"/>
              <w:ind w:left="454" w:right="-147" w:hanging="340"/>
              <w:rPr>
                <w:rFonts w:ascii="Arial" w:hAnsi="Arial" w:cs="Arial"/>
              </w:rPr>
            </w:pPr>
            <w:r>
              <w:rPr>
                <w:rFonts w:ascii="Arial" w:hAnsi="Arial" w:cs="Arial"/>
                <w:sz w:val="22"/>
                <w:szCs w:val="22"/>
              </w:rPr>
              <w:t xml:space="preserve">Document  No.  </w:t>
            </w:r>
            <w:r w:rsidR="00523A83">
              <w:rPr>
                <w:rFonts w:ascii="Arial" w:hAnsi="Arial" w:cs="Arial"/>
                <w:sz w:val="22"/>
                <w:szCs w:val="22"/>
              </w:rPr>
              <w:t>1</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06A3D" w14:textId="2EA0453C" w:rsidR="00E35EBF" w:rsidRPr="009510AA" w:rsidRDefault="00E35EBF" w:rsidP="00E35EBF">
            <w:pPr>
              <w:pStyle w:val="NormalTahoma"/>
              <w:tabs>
                <w:tab w:val="left" w:pos="748"/>
              </w:tabs>
              <w:ind w:left="0" w:firstLine="0"/>
              <w:jc w:val="both"/>
              <w:rPr>
                <w:rFonts w:ascii="Arial" w:hAnsi="Arial" w:cs="Arial"/>
              </w:rPr>
            </w:pPr>
            <w:r w:rsidRPr="009510AA">
              <w:rPr>
                <w:rFonts w:ascii="Arial" w:hAnsi="Arial" w:cs="Arial"/>
              </w:rPr>
              <w:t>The tend</w:t>
            </w:r>
            <w:r>
              <w:rPr>
                <w:rFonts w:ascii="Arial" w:hAnsi="Arial" w:cs="Arial"/>
              </w:rPr>
              <w:t>er notice in English and French signed by the</w:t>
            </w:r>
            <w:r w:rsidR="0061096A">
              <w:rPr>
                <w:rFonts w:ascii="Arial" w:hAnsi="Arial" w:cs="Arial"/>
              </w:rPr>
              <w:t xml:space="preserve"> </w:t>
            </w:r>
            <w:r w:rsidR="00250393">
              <w:rPr>
                <w:rFonts w:ascii="Arial" w:hAnsi="Arial" w:cs="Arial"/>
              </w:rPr>
              <w:t>D</w:t>
            </w:r>
            <w:r w:rsidR="0061096A">
              <w:rPr>
                <w:rFonts w:ascii="Arial" w:hAnsi="Arial" w:cs="Arial"/>
              </w:rPr>
              <w:t>elegated</w:t>
            </w:r>
            <w:r>
              <w:rPr>
                <w:rFonts w:ascii="Arial" w:hAnsi="Arial" w:cs="Arial"/>
              </w:rPr>
              <w:t xml:space="preserve"> Contracting Authority</w:t>
            </w:r>
          </w:p>
          <w:p w14:paraId="46E88FE2" w14:textId="77777777" w:rsidR="001E2F8D" w:rsidRPr="00E35EBF" w:rsidRDefault="001E2F8D" w:rsidP="00595DD9">
            <w:pPr>
              <w:widowControl w:val="0"/>
              <w:autoSpaceDE w:val="0"/>
              <w:ind w:left="176" w:right="-147" w:firstLine="5"/>
              <w:rPr>
                <w:rFonts w:ascii="Arial" w:hAnsi="Arial" w:cs="Arial"/>
                <w:lang w:val="en-US"/>
              </w:rPr>
            </w:pPr>
          </w:p>
        </w:tc>
      </w:tr>
      <w:tr w:rsidR="001E2F8D" w:rsidRPr="00F56AB5" w14:paraId="3BED9469" w14:textId="77777777" w:rsidTr="00176324">
        <w:trPr>
          <w:trHeight w:hRule="exact" w:val="810"/>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39D90" w14:textId="77777777" w:rsidR="001E2F8D" w:rsidRDefault="001E2F8D" w:rsidP="00595DD9">
            <w:pPr>
              <w:widowControl w:val="0"/>
              <w:autoSpaceDE w:val="0"/>
              <w:ind w:left="454" w:right="-147" w:hanging="340"/>
              <w:rPr>
                <w:rFonts w:ascii="Arial" w:hAnsi="Arial" w:cs="Arial"/>
              </w:rPr>
            </w:pPr>
            <w:r>
              <w:rPr>
                <w:rFonts w:ascii="Arial" w:hAnsi="Arial" w:cs="Arial"/>
                <w:sz w:val="22"/>
                <w:szCs w:val="22"/>
              </w:rPr>
              <w:t>Document</w:t>
            </w:r>
          </w:p>
          <w:p w14:paraId="0630907B" w14:textId="77777777" w:rsidR="001E2F8D" w:rsidRDefault="001E2F8D" w:rsidP="00523A83">
            <w:pPr>
              <w:widowControl w:val="0"/>
              <w:autoSpaceDE w:val="0"/>
              <w:ind w:left="454" w:right="-147" w:hanging="340"/>
              <w:rPr>
                <w:rFonts w:ascii="Arial" w:hAnsi="Arial" w:cs="Arial"/>
              </w:rPr>
            </w:pPr>
            <w:r>
              <w:rPr>
                <w:rFonts w:ascii="Arial" w:hAnsi="Arial" w:cs="Arial"/>
                <w:sz w:val="22"/>
                <w:szCs w:val="22"/>
              </w:rPr>
              <w:t xml:space="preserve"> No.  </w:t>
            </w:r>
            <w:r w:rsidR="00523A83">
              <w:rPr>
                <w:rFonts w:ascii="Arial" w:hAnsi="Arial" w:cs="Arial"/>
                <w:sz w:val="22"/>
                <w:szCs w:val="22"/>
              </w:rPr>
              <w:t>2</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37935" w14:textId="77777777" w:rsidR="001E2F8D" w:rsidRDefault="00E35EBF" w:rsidP="00E35EBF">
            <w:pPr>
              <w:pStyle w:val="NormalTahoma"/>
              <w:tabs>
                <w:tab w:val="left" w:pos="748"/>
              </w:tabs>
              <w:ind w:left="0" w:firstLine="0"/>
              <w:jc w:val="both"/>
              <w:rPr>
                <w:rFonts w:ascii="Arial" w:hAnsi="Arial" w:cs="Arial"/>
              </w:rPr>
            </w:pPr>
            <w:r w:rsidRPr="009510AA">
              <w:rPr>
                <w:rFonts w:ascii="Arial" w:hAnsi="Arial" w:cs="Arial"/>
              </w:rPr>
              <w:t>The General Regulati</w:t>
            </w:r>
            <w:r>
              <w:rPr>
                <w:rFonts w:ascii="Arial" w:hAnsi="Arial" w:cs="Arial"/>
              </w:rPr>
              <w:t>ons of the invitation to tender which has model clauses that are not to be modified</w:t>
            </w:r>
            <w:r w:rsidR="001E2F8D">
              <w:rPr>
                <w:rFonts w:ascii="Arial" w:hAnsi="Arial" w:cs="Arial"/>
                <w:sz w:val="22"/>
                <w:szCs w:val="22"/>
              </w:rPr>
              <w:t>;</w:t>
            </w:r>
          </w:p>
        </w:tc>
      </w:tr>
      <w:tr w:rsidR="001E2F8D" w:rsidRPr="00F56AB5" w14:paraId="6C6D522A" w14:textId="77777777" w:rsidTr="00176324">
        <w:trPr>
          <w:trHeight w:hRule="exact" w:val="845"/>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355CA" w14:textId="77777777" w:rsidR="001E2F8D" w:rsidRDefault="001E2F8D" w:rsidP="001E2F8D">
            <w:pPr>
              <w:widowControl w:val="0"/>
              <w:autoSpaceDE w:val="0"/>
              <w:ind w:left="454" w:right="-147" w:hanging="340"/>
              <w:rPr>
                <w:rFonts w:ascii="Arial" w:hAnsi="Arial" w:cs="Arial"/>
              </w:rPr>
            </w:pPr>
            <w:r>
              <w:rPr>
                <w:rFonts w:ascii="Arial" w:hAnsi="Arial" w:cs="Arial"/>
                <w:sz w:val="22"/>
                <w:szCs w:val="22"/>
              </w:rPr>
              <w:t>Document</w:t>
            </w:r>
          </w:p>
          <w:p w14:paraId="11DEF177" w14:textId="77777777" w:rsidR="001E2F8D" w:rsidRDefault="001E2F8D" w:rsidP="00523A83">
            <w:pPr>
              <w:widowControl w:val="0"/>
              <w:autoSpaceDE w:val="0"/>
              <w:ind w:left="454" w:right="-147" w:hanging="340"/>
              <w:rPr>
                <w:rFonts w:ascii="Arial" w:hAnsi="Arial" w:cs="Arial"/>
              </w:rPr>
            </w:pPr>
            <w:r>
              <w:rPr>
                <w:rFonts w:ascii="Arial" w:hAnsi="Arial" w:cs="Arial"/>
                <w:sz w:val="22"/>
                <w:szCs w:val="22"/>
              </w:rPr>
              <w:t xml:space="preserve">No.  </w:t>
            </w:r>
            <w:r w:rsidR="00523A83">
              <w:rPr>
                <w:rFonts w:ascii="Arial" w:hAnsi="Arial" w:cs="Arial"/>
                <w:sz w:val="22"/>
                <w:szCs w:val="22"/>
              </w:rPr>
              <w:t>3</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215DB" w14:textId="77777777" w:rsidR="001E2F8D" w:rsidRPr="00E35EBF" w:rsidRDefault="00E35EBF" w:rsidP="00E35EBF">
            <w:pPr>
              <w:pStyle w:val="NormalTahoma"/>
              <w:tabs>
                <w:tab w:val="left" w:pos="748"/>
              </w:tabs>
              <w:jc w:val="both"/>
              <w:rPr>
                <w:rFonts w:ascii="Arial" w:hAnsi="Arial" w:cs="Arial"/>
                <w:lang w:val="en-US"/>
              </w:rPr>
            </w:pPr>
            <w:r w:rsidRPr="00E35EBF">
              <w:rPr>
                <w:rFonts w:ascii="Arial" w:hAnsi="Arial" w:cs="Arial"/>
                <w:lang w:val="en-US"/>
              </w:rPr>
              <w:t>The Special Regulations of the invitation to tender containing provisions of documents No. 2 which should be completed or specified</w:t>
            </w:r>
            <w:r>
              <w:rPr>
                <w:rFonts w:ascii="Arial" w:hAnsi="Arial" w:cs="Arial"/>
                <w:lang w:val="en-US"/>
              </w:rPr>
              <w:t xml:space="preserve"> within the context o</w:t>
            </w:r>
            <w:r w:rsidRPr="00E35EBF">
              <w:rPr>
                <w:rFonts w:ascii="Arial" w:hAnsi="Arial" w:cs="Arial"/>
                <w:lang w:val="en-US"/>
              </w:rPr>
              <w:t>f</w:t>
            </w:r>
            <w:r>
              <w:rPr>
                <w:rFonts w:ascii="Arial" w:hAnsi="Arial" w:cs="Arial"/>
                <w:lang w:val="en-US"/>
              </w:rPr>
              <w:t xml:space="preserve"> </w:t>
            </w:r>
            <w:r w:rsidRPr="00E35EBF">
              <w:rPr>
                <w:rFonts w:ascii="Arial" w:hAnsi="Arial" w:cs="Arial"/>
                <w:lang w:val="en-US"/>
              </w:rPr>
              <w:t>the invitation to tender co</w:t>
            </w:r>
            <w:r>
              <w:rPr>
                <w:rFonts w:ascii="Arial" w:hAnsi="Arial" w:cs="Arial"/>
                <w:lang w:val="en-US"/>
              </w:rPr>
              <w:t>ncerned</w:t>
            </w:r>
          </w:p>
        </w:tc>
      </w:tr>
      <w:tr w:rsidR="001E2F8D" w:rsidRPr="00F56AB5" w14:paraId="5BB3E946" w14:textId="77777777" w:rsidTr="00176324">
        <w:trPr>
          <w:trHeight w:val="888"/>
        </w:trPr>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tcPr>
          <w:p w14:paraId="38F60CC5" w14:textId="77777777" w:rsidR="001E2F8D" w:rsidRDefault="001E2F8D" w:rsidP="00595DD9">
            <w:pPr>
              <w:widowControl w:val="0"/>
              <w:autoSpaceDE w:val="0"/>
              <w:ind w:left="454" w:right="-147" w:hanging="340"/>
              <w:rPr>
                <w:rFonts w:ascii="Arial" w:hAnsi="Arial" w:cs="Arial"/>
              </w:rPr>
            </w:pPr>
            <w:r>
              <w:rPr>
                <w:rFonts w:ascii="Arial" w:hAnsi="Arial" w:cs="Arial"/>
                <w:sz w:val="22"/>
                <w:szCs w:val="22"/>
              </w:rPr>
              <w:t xml:space="preserve">Document </w:t>
            </w:r>
          </w:p>
          <w:p w14:paraId="5254B09D" w14:textId="77777777" w:rsidR="001E2F8D" w:rsidRDefault="001E2F8D" w:rsidP="00523A83">
            <w:pPr>
              <w:widowControl w:val="0"/>
              <w:autoSpaceDE w:val="0"/>
              <w:ind w:left="454" w:right="-147" w:hanging="340"/>
              <w:rPr>
                <w:rFonts w:ascii="Arial" w:hAnsi="Arial" w:cs="Arial"/>
              </w:rPr>
            </w:pPr>
            <w:r>
              <w:rPr>
                <w:rFonts w:ascii="Arial" w:hAnsi="Arial" w:cs="Arial"/>
                <w:sz w:val="22"/>
                <w:szCs w:val="22"/>
              </w:rPr>
              <w:t xml:space="preserve">No.  </w:t>
            </w:r>
            <w:r w:rsidR="00523A83">
              <w:rPr>
                <w:rFonts w:ascii="Arial" w:hAnsi="Arial" w:cs="Arial"/>
                <w:sz w:val="22"/>
                <w:szCs w:val="22"/>
              </w:rPr>
              <w:t>4</w:t>
            </w:r>
          </w:p>
        </w:tc>
        <w:tc>
          <w:tcPr>
            <w:tcW w:w="793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6086914" w14:textId="77777777" w:rsidR="001E2F8D" w:rsidRDefault="00E35EBF" w:rsidP="00E35EBF">
            <w:pPr>
              <w:pStyle w:val="NormalTahoma"/>
              <w:tabs>
                <w:tab w:val="left" w:pos="748"/>
              </w:tabs>
              <w:ind w:left="271" w:firstLine="0"/>
              <w:jc w:val="both"/>
              <w:rPr>
                <w:rFonts w:ascii="Arial" w:hAnsi="Arial" w:cs="Arial"/>
              </w:rPr>
            </w:pPr>
            <w:r w:rsidRPr="00E35EBF">
              <w:rPr>
                <w:rFonts w:ascii="Arial" w:hAnsi="Arial" w:cs="Arial"/>
                <w:lang w:val="en-US"/>
              </w:rPr>
              <w:t>The Special Administrative Conditions which deal with the execution of the contract and the related payments</w:t>
            </w:r>
            <w:r w:rsidR="001E2F8D">
              <w:rPr>
                <w:rFonts w:ascii="Arial" w:hAnsi="Arial" w:cs="Arial"/>
                <w:sz w:val="22"/>
                <w:szCs w:val="22"/>
              </w:rPr>
              <w:t>;</w:t>
            </w:r>
          </w:p>
        </w:tc>
      </w:tr>
      <w:tr w:rsidR="001E2F8D" w14:paraId="0FB9BF2A" w14:textId="77777777" w:rsidTr="00176324">
        <w:trPr>
          <w:trHeight w:val="274"/>
        </w:trPr>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tcPr>
          <w:p w14:paraId="2009076F" w14:textId="77777777" w:rsidR="001E2F8D" w:rsidRDefault="001E2F8D" w:rsidP="00595DD9">
            <w:pPr>
              <w:widowControl w:val="0"/>
              <w:autoSpaceDE w:val="0"/>
              <w:ind w:left="454" w:right="-147" w:hanging="340"/>
              <w:rPr>
                <w:rFonts w:ascii="Arial" w:hAnsi="Arial" w:cs="Arial"/>
              </w:rPr>
            </w:pPr>
            <w:r>
              <w:rPr>
                <w:rFonts w:ascii="Arial" w:hAnsi="Arial" w:cs="Arial"/>
                <w:sz w:val="22"/>
                <w:szCs w:val="22"/>
              </w:rPr>
              <w:t xml:space="preserve">Document </w:t>
            </w:r>
          </w:p>
          <w:p w14:paraId="156F0179" w14:textId="77777777" w:rsidR="001E2F8D" w:rsidRDefault="001E2F8D" w:rsidP="00523A83">
            <w:pPr>
              <w:widowControl w:val="0"/>
              <w:autoSpaceDE w:val="0"/>
              <w:ind w:left="454" w:right="-147" w:hanging="340"/>
              <w:rPr>
                <w:rFonts w:ascii="Arial" w:hAnsi="Arial" w:cs="Arial"/>
              </w:rPr>
            </w:pPr>
            <w:r>
              <w:rPr>
                <w:rFonts w:ascii="Arial" w:hAnsi="Arial" w:cs="Arial"/>
                <w:sz w:val="22"/>
                <w:szCs w:val="22"/>
              </w:rPr>
              <w:t xml:space="preserve">No.  </w:t>
            </w:r>
            <w:r w:rsidR="00523A83">
              <w:rPr>
                <w:rFonts w:ascii="Arial" w:hAnsi="Arial" w:cs="Arial"/>
                <w:sz w:val="22"/>
                <w:szCs w:val="22"/>
              </w:rPr>
              <w:t>5</w:t>
            </w:r>
          </w:p>
        </w:tc>
        <w:tc>
          <w:tcPr>
            <w:tcW w:w="793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E9831C2" w14:textId="77777777" w:rsidR="001E2F8D" w:rsidRPr="00E447E9" w:rsidRDefault="00E447E9" w:rsidP="00E447E9">
            <w:pPr>
              <w:pStyle w:val="NormalTahoma"/>
              <w:tabs>
                <w:tab w:val="left" w:pos="748"/>
              </w:tabs>
              <w:ind w:left="271" w:firstLine="0"/>
              <w:jc w:val="both"/>
              <w:rPr>
                <w:rFonts w:ascii="Arial" w:hAnsi="Arial" w:cs="Arial"/>
                <w:sz w:val="22"/>
                <w:szCs w:val="22"/>
              </w:rPr>
            </w:pPr>
            <w:r w:rsidRPr="00E447E9">
              <w:rPr>
                <w:rFonts w:ascii="Arial" w:hAnsi="Arial" w:cs="Arial"/>
                <w:lang w:val="en-US"/>
              </w:rPr>
              <w:t>The technical specification</w:t>
            </w:r>
            <w:r>
              <w:rPr>
                <w:rFonts w:ascii="Arial" w:hAnsi="Arial" w:cs="Arial"/>
                <w:sz w:val="22"/>
                <w:szCs w:val="22"/>
              </w:rPr>
              <w:t xml:space="preserve"> </w:t>
            </w:r>
            <w:r w:rsidR="00E35EBF">
              <w:rPr>
                <w:rFonts w:ascii="Arial" w:hAnsi="Arial" w:cs="Arial"/>
              </w:rPr>
              <w:t xml:space="preserve"> </w:t>
            </w:r>
          </w:p>
        </w:tc>
      </w:tr>
      <w:tr w:rsidR="001E2F8D" w:rsidRPr="00F56AB5" w14:paraId="2025CF9C" w14:textId="77777777" w:rsidTr="00176324">
        <w:trPr>
          <w:trHeight w:val="557"/>
        </w:trPr>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tcPr>
          <w:p w14:paraId="63E76002" w14:textId="77777777" w:rsidR="001E2F8D" w:rsidRDefault="001E2F8D" w:rsidP="00595DD9">
            <w:pPr>
              <w:widowControl w:val="0"/>
              <w:autoSpaceDE w:val="0"/>
              <w:ind w:left="454" w:right="-147" w:hanging="340"/>
              <w:rPr>
                <w:rFonts w:ascii="Arial" w:hAnsi="Arial" w:cs="Arial"/>
              </w:rPr>
            </w:pPr>
            <w:r>
              <w:rPr>
                <w:rFonts w:ascii="Arial" w:hAnsi="Arial" w:cs="Arial"/>
                <w:sz w:val="22"/>
                <w:szCs w:val="22"/>
              </w:rPr>
              <w:t xml:space="preserve">Document </w:t>
            </w:r>
          </w:p>
          <w:p w14:paraId="3E5B1DF2" w14:textId="77777777" w:rsidR="001E2F8D" w:rsidRDefault="001E2F8D" w:rsidP="00523A83">
            <w:pPr>
              <w:widowControl w:val="0"/>
              <w:autoSpaceDE w:val="0"/>
              <w:ind w:left="454" w:right="-147" w:hanging="340"/>
              <w:rPr>
                <w:rFonts w:ascii="Arial" w:hAnsi="Arial" w:cs="Arial"/>
              </w:rPr>
            </w:pPr>
            <w:r>
              <w:rPr>
                <w:rFonts w:ascii="Arial" w:hAnsi="Arial" w:cs="Arial"/>
                <w:sz w:val="22"/>
                <w:szCs w:val="22"/>
              </w:rPr>
              <w:t xml:space="preserve">No.  </w:t>
            </w:r>
            <w:r w:rsidR="00523A83">
              <w:rPr>
                <w:rFonts w:ascii="Arial" w:hAnsi="Arial" w:cs="Arial"/>
                <w:sz w:val="22"/>
                <w:szCs w:val="22"/>
              </w:rPr>
              <w:t>6</w:t>
            </w:r>
          </w:p>
        </w:tc>
        <w:tc>
          <w:tcPr>
            <w:tcW w:w="793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89891FF" w14:textId="77777777" w:rsidR="001E2F8D" w:rsidRDefault="00E35EBF" w:rsidP="00513F80">
            <w:pPr>
              <w:pStyle w:val="NormalTahoma"/>
              <w:tabs>
                <w:tab w:val="left" w:pos="748"/>
              </w:tabs>
              <w:jc w:val="both"/>
              <w:rPr>
                <w:rFonts w:ascii="Arial" w:hAnsi="Arial" w:cs="Arial"/>
              </w:rPr>
            </w:pPr>
            <w:r w:rsidRPr="009510AA">
              <w:rPr>
                <w:rFonts w:ascii="Arial" w:hAnsi="Arial" w:cs="Arial"/>
              </w:rPr>
              <w:t xml:space="preserve">The framework of </w:t>
            </w:r>
            <w:r>
              <w:rPr>
                <w:rFonts w:ascii="Arial" w:hAnsi="Arial" w:cs="Arial"/>
              </w:rPr>
              <w:t>U</w:t>
            </w:r>
            <w:r w:rsidR="00E447E9">
              <w:rPr>
                <w:rFonts w:ascii="Arial" w:hAnsi="Arial" w:cs="Arial"/>
              </w:rPr>
              <w:t xml:space="preserve">nit Price </w:t>
            </w:r>
            <w:r w:rsidRPr="009510AA">
              <w:rPr>
                <w:rFonts w:ascii="Arial" w:hAnsi="Arial" w:cs="Arial"/>
              </w:rPr>
              <w:t>Schedule</w:t>
            </w:r>
            <w:r w:rsidR="001E2F8D">
              <w:rPr>
                <w:rFonts w:ascii="Arial" w:hAnsi="Arial" w:cs="Arial"/>
                <w:sz w:val="22"/>
                <w:szCs w:val="22"/>
              </w:rPr>
              <w:t>;</w:t>
            </w:r>
          </w:p>
        </w:tc>
      </w:tr>
      <w:tr w:rsidR="00E447E9" w:rsidRPr="00F56AB5" w14:paraId="2EABACBF" w14:textId="77777777" w:rsidTr="00176324">
        <w:trPr>
          <w:trHeight w:val="552"/>
        </w:trPr>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tcPr>
          <w:p w14:paraId="659A63B1" w14:textId="77777777" w:rsidR="00E447E9" w:rsidRDefault="00E447E9" w:rsidP="00E447E9">
            <w:pPr>
              <w:widowControl w:val="0"/>
              <w:autoSpaceDE w:val="0"/>
              <w:ind w:left="454" w:right="-147" w:hanging="340"/>
              <w:rPr>
                <w:rFonts w:ascii="Arial" w:hAnsi="Arial" w:cs="Arial"/>
              </w:rPr>
            </w:pPr>
            <w:r>
              <w:rPr>
                <w:rFonts w:ascii="Arial" w:hAnsi="Arial" w:cs="Arial"/>
                <w:sz w:val="22"/>
                <w:szCs w:val="22"/>
              </w:rPr>
              <w:t xml:space="preserve">Document </w:t>
            </w:r>
          </w:p>
          <w:p w14:paraId="6EEF7D33" w14:textId="77777777" w:rsidR="00E447E9" w:rsidRPr="00E447E9" w:rsidRDefault="00E447E9" w:rsidP="00E447E9">
            <w:pPr>
              <w:widowControl w:val="0"/>
              <w:autoSpaceDE w:val="0"/>
              <w:ind w:left="454" w:right="-147" w:hanging="340"/>
              <w:rPr>
                <w:rFonts w:ascii="Arial" w:hAnsi="Arial" w:cs="Arial"/>
                <w:sz w:val="22"/>
                <w:szCs w:val="22"/>
                <w:lang w:val="en-US"/>
              </w:rPr>
            </w:pPr>
            <w:r>
              <w:rPr>
                <w:rFonts w:ascii="Arial" w:hAnsi="Arial" w:cs="Arial"/>
                <w:sz w:val="22"/>
                <w:szCs w:val="22"/>
              </w:rPr>
              <w:t>No.  7</w:t>
            </w:r>
          </w:p>
        </w:tc>
        <w:tc>
          <w:tcPr>
            <w:tcW w:w="793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4A3100D" w14:textId="77777777" w:rsidR="00E447E9" w:rsidRPr="009510AA" w:rsidRDefault="00E447E9" w:rsidP="00E447E9">
            <w:pPr>
              <w:pStyle w:val="NormalTahoma"/>
              <w:tabs>
                <w:tab w:val="left" w:pos="748"/>
              </w:tabs>
              <w:jc w:val="both"/>
              <w:rPr>
                <w:rFonts w:ascii="Arial" w:hAnsi="Arial" w:cs="Arial"/>
              </w:rPr>
            </w:pPr>
            <w:r w:rsidRPr="009510AA">
              <w:rPr>
                <w:rFonts w:ascii="Arial" w:hAnsi="Arial" w:cs="Arial"/>
              </w:rPr>
              <w:t xml:space="preserve">The framework of </w:t>
            </w:r>
            <w:r>
              <w:rPr>
                <w:rFonts w:ascii="Arial" w:hAnsi="Arial" w:cs="Arial"/>
              </w:rPr>
              <w:t xml:space="preserve">bill of Quantities and cost estimates </w:t>
            </w:r>
          </w:p>
        </w:tc>
      </w:tr>
      <w:tr w:rsidR="001E2F8D" w:rsidRPr="00F56AB5" w14:paraId="3B6F182B" w14:textId="77777777" w:rsidTr="00176324">
        <w:trPr>
          <w:trHeight w:val="417"/>
        </w:trPr>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tcPr>
          <w:p w14:paraId="0B0EF621" w14:textId="77777777" w:rsidR="001E2F8D" w:rsidRDefault="001E2F8D" w:rsidP="00595DD9">
            <w:pPr>
              <w:widowControl w:val="0"/>
              <w:autoSpaceDE w:val="0"/>
              <w:ind w:left="454" w:right="-147" w:hanging="340"/>
              <w:rPr>
                <w:rFonts w:ascii="Arial" w:hAnsi="Arial" w:cs="Arial"/>
              </w:rPr>
            </w:pPr>
            <w:r>
              <w:rPr>
                <w:rFonts w:ascii="Arial" w:hAnsi="Arial" w:cs="Arial"/>
                <w:sz w:val="22"/>
                <w:szCs w:val="22"/>
              </w:rPr>
              <w:t xml:space="preserve">Document </w:t>
            </w:r>
          </w:p>
          <w:p w14:paraId="58050230" w14:textId="77777777" w:rsidR="001E2F8D" w:rsidRDefault="001E2F8D" w:rsidP="00E447E9">
            <w:pPr>
              <w:widowControl w:val="0"/>
              <w:autoSpaceDE w:val="0"/>
              <w:ind w:left="454" w:right="-147" w:hanging="340"/>
              <w:rPr>
                <w:rFonts w:ascii="Arial" w:hAnsi="Arial" w:cs="Arial"/>
              </w:rPr>
            </w:pPr>
            <w:r>
              <w:rPr>
                <w:rFonts w:ascii="Arial" w:hAnsi="Arial" w:cs="Arial"/>
                <w:sz w:val="22"/>
                <w:szCs w:val="22"/>
              </w:rPr>
              <w:t xml:space="preserve">No. </w:t>
            </w:r>
            <w:r w:rsidR="00E447E9">
              <w:rPr>
                <w:rFonts w:ascii="Arial" w:hAnsi="Arial" w:cs="Arial"/>
                <w:sz w:val="22"/>
                <w:szCs w:val="22"/>
              </w:rPr>
              <w:t>8</w:t>
            </w:r>
          </w:p>
        </w:tc>
        <w:tc>
          <w:tcPr>
            <w:tcW w:w="793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331E01A" w14:textId="77777777" w:rsidR="001E2F8D" w:rsidRPr="00513F80" w:rsidRDefault="00513F80" w:rsidP="00E447E9">
            <w:pPr>
              <w:widowControl w:val="0"/>
              <w:autoSpaceDE w:val="0"/>
              <w:ind w:left="454" w:right="-147" w:hanging="340"/>
              <w:rPr>
                <w:rFonts w:ascii="Arial" w:hAnsi="Arial" w:cs="Arial"/>
                <w:lang w:val="en-US"/>
              </w:rPr>
            </w:pPr>
            <w:r w:rsidRPr="00513F80">
              <w:rPr>
                <w:rFonts w:ascii="Arial" w:hAnsi="Arial" w:cs="Arial"/>
                <w:sz w:val="22"/>
                <w:szCs w:val="22"/>
                <w:lang w:val="en-US"/>
              </w:rPr>
              <w:t xml:space="preserve">Framework of </w:t>
            </w:r>
            <w:r w:rsidR="00E447E9">
              <w:rPr>
                <w:rFonts w:ascii="Arial" w:hAnsi="Arial" w:cs="Arial"/>
                <w:sz w:val="22"/>
                <w:szCs w:val="22"/>
                <w:lang w:val="en-US"/>
              </w:rPr>
              <w:t>breakdown of unit price</w:t>
            </w:r>
            <w:r w:rsidR="001E2F8D" w:rsidRPr="00513F80">
              <w:rPr>
                <w:rFonts w:ascii="Arial" w:hAnsi="Arial" w:cs="Arial"/>
                <w:sz w:val="22"/>
                <w:szCs w:val="22"/>
                <w:lang w:val="en-US"/>
              </w:rPr>
              <w:t>;</w:t>
            </w:r>
          </w:p>
        </w:tc>
      </w:tr>
      <w:tr w:rsidR="001E2F8D" w:rsidRPr="00DC5A41" w14:paraId="10963B1C" w14:textId="77777777" w:rsidTr="00176324">
        <w:trPr>
          <w:trHeight w:hRule="exact" w:val="2613"/>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EF17B" w14:textId="77777777" w:rsidR="001E2F8D" w:rsidRDefault="001E2F8D" w:rsidP="00595DD9">
            <w:pPr>
              <w:widowControl w:val="0"/>
              <w:autoSpaceDE w:val="0"/>
              <w:ind w:left="454" w:right="-147" w:hanging="340"/>
              <w:rPr>
                <w:rFonts w:ascii="Arial" w:hAnsi="Arial" w:cs="Arial"/>
              </w:rPr>
            </w:pPr>
            <w:r>
              <w:rPr>
                <w:rFonts w:ascii="Arial" w:hAnsi="Arial" w:cs="Arial"/>
                <w:sz w:val="22"/>
                <w:szCs w:val="22"/>
              </w:rPr>
              <w:t xml:space="preserve">Document </w:t>
            </w:r>
          </w:p>
          <w:p w14:paraId="6282B693" w14:textId="77777777" w:rsidR="001E2F8D" w:rsidRDefault="001E2F8D" w:rsidP="00E447E9">
            <w:pPr>
              <w:widowControl w:val="0"/>
              <w:autoSpaceDE w:val="0"/>
              <w:ind w:left="454" w:right="-147" w:hanging="340"/>
              <w:rPr>
                <w:rFonts w:ascii="Arial" w:hAnsi="Arial" w:cs="Arial"/>
              </w:rPr>
            </w:pPr>
            <w:r>
              <w:rPr>
                <w:rFonts w:ascii="Arial" w:hAnsi="Arial" w:cs="Arial"/>
                <w:sz w:val="22"/>
                <w:szCs w:val="22"/>
              </w:rPr>
              <w:t xml:space="preserve">No.  </w:t>
            </w:r>
            <w:r w:rsidR="00E447E9">
              <w:rPr>
                <w:rFonts w:ascii="Arial" w:hAnsi="Arial" w:cs="Arial"/>
                <w:sz w:val="22"/>
                <w:szCs w:val="22"/>
              </w:rPr>
              <w:t>9</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31CC3" w14:textId="77777777" w:rsidR="00513F80" w:rsidRPr="00513F80" w:rsidRDefault="00E447E9" w:rsidP="00513F80">
            <w:pPr>
              <w:pStyle w:val="NormalTahoma"/>
              <w:tabs>
                <w:tab w:val="left" w:pos="748"/>
              </w:tabs>
              <w:jc w:val="both"/>
              <w:rPr>
                <w:rFonts w:ascii="Arial" w:hAnsi="Arial" w:cs="Arial"/>
                <w:lang w:val="fr-FR"/>
              </w:rPr>
            </w:pPr>
            <w:r>
              <w:rPr>
                <w:rFonts w:ascii="Arial" w:hAnsi="Arial" w:cs="Arial"/>
                <w:lang w:val="fr-FR"/>
              </w:rPr>
              <w:t>Draft</w:t>
            </w:r>
            <w:r w:rsidR="00513F80" w:rsidRPr="00513F80">
              <w:rPr>
                <w:rFonts w:ascii="Arial" w:hAnsi="Arial" w:cs="Arial"/>
                <w:lang w:val="fr-FR"/>
              </w:rPr>
              <w:t xml:space="preserve"> contract;</w:t>
            </w:r>
          </w:p>
          <w:p w14:paraId="4B934C3E" w14:textId="77777777" w:rsidR="001E2F8D" w:rsidRDefault="00DC5A41" w:rsidP="00FE6756">
            <w:pPr>
              <w:pStyle w:val="ListParagraph"/>
              <w:widowControl w:val="0"/>
              <w:numPr>
                <w:ilvl w:val="0"/>
                <w:numId w:val="25"/>
              </w:numPr>
              <w:autoSpaceDE w:val="0"/>
              <w:ind w:right="-147"/>
              <w:rPr>
                <w:rFonts w:ascii="Arial" w:hAnsi="Arial" w:cs="Arial"/>
              </w:rPr>
            </w:pPr>
            <w:r>
              <w:rPr>
                <w:rFonts w:ascii="Arial" w:hAnsi="Arial" w:cs="Arial"/>
              </w:rPr>
              <w:t>The planning of execution</w:t>
            </w:r>
          </w:p>
          <w:p w14:paraId="6CE0B379" w14:textId="5E610A4B" w:rsidR="00DC5A41" w:rsidRPr="00DC5A41" w:rsidRDefault="00DC5A41" w:rsidP="00FE6756">
            <w:pPr>
              <w:pStyle w:val="ListParagraph"/>
              <w:widowControl w:val="0"/>
              <w:numPr>
                <w:ilvl w:val="0"/>
                <w:numId w:val="25"/>
              </w:numPr>
              <w:autoSpaceDE w:val="0"/>
              <w:ind w:right="-147"/>
              <w:rPr>
                <w:rFonts w:ascii="Arial" w:hAnsi="Arial" w:cs="Arial"/>
                <w:lang w:val="en-US"/>
              </w:rPr>
            </w:pPr>
            <w:r w:rsidRPr="00DC5A41">
              <w:rPr>
                <w:rFonts w:ascii="Arial" w:hAnsi="Arial" w:cs="Arial"/>
                <w:lang w:val="en-US"/>
              </w:rPr>
              <w:t xml:space="preserve">Model form for presentation of </w:t>
            </w:r>
            <w:r w:rsidR="00DC1103" w:rsidRPr="00DC5A41">
              <w:rPr>
                <w:rFonts w:ascii="Arial" w:hAnsi="Arial" w:cs="Arial"/>
                <w:lang w:val="en-US"/>
              </w:rPr>
              <w:t>equipment</w:t>
            </w:r>
            <w:r w:rsidRPr="00DC5A41">
              <w:rPr>
                <w:rFonts w:ascii="Arial" w:hAnsi="Arial" w:cs="Arial"/>
                <w:lang w:val="en-US"/>
              </w:rPr>
              <w:t>, personnel, and references ;</w:t>
            </w:r>
          </w:p>
          <w:p w14:paraId="035217B5" w14:textId="77777777" w:rsidR="00DC5A41" w:rsidRDefault="00DC5A41" w:rsidP="00FE6756">
            <w:pPr>
              <w:pStyle w:val="ListParagraph"/>
              <w:widowControl w:val="0"/>
              <w:numPr>
                <w:ilvl w:val="0"/>
                <w:numId w:val="25"/>
              </w:numPr>
              <w:autoSpaceDE w:val="0"/>
              <w:ind w:right="-147"/>
              <w:rPr>
                <w:rFonts w:ascii="Arial" w:hAnsi="Arial" w:cs="Arial"/>
                <w:lang w:val="en-US"/>
              </w:rPr>
            </w:pPr>
            <w:r>
              <w:rPr>
                <w:rFonts w:ascii="Arial" w:hAnsi="Arial" w:cs="Arial"/>
                <w:lang w:val="en-US"/>
              </w:rPr>
              <w:t>Model of tender letter;</w:t>
            </w:r>
          </w:p>
          <w:p w14:paraId="7F6419D8" w14:textId="77777777" w:rsidR="00DC5A41" w:rsidRDefault="00DC5A41" w:rsidP="00FE6756">
            <w:pPr>
              <w:pStyle w:val="ListParagraph"/>
              <w:widowControl w:val="0"/>
              <w:numPr>
                <w:ilvl w:val="0"/>
                <w:numId w:val="25"/>
              </w:numPr>
              <w:autoSpaceDE w:val="0"/>
              <w:ind w:right="-147"/>
              <w:rPr>
                <w:rFonts w:ascii="Arial" w:hAnsi="Arial" w:cs="Arial"/>
                <w:lang w:val="en-US"/>
              </w:rPr>
            </w:pPr>
            <w:r>
              <w:rPr>
                <w:rFonts w:ascii="Arial" w:hAnsi="Arial" w:cs="Arial"/>
                <w:lang w:val="en-US"/>
              </w:rPr>
              <w:t>Model of tender bond;</w:t>
            </w:r>
          </w:p>
          <w:p w14:paraId="3E408249" w14:textId="4BD4D28F" w:rsidR="00DC5A41" w:rsidRDefault="00DC5A41" w:rsidP="00FE6756">
            <w:pPr>
              <w:pStyle w:val="ListParagraph"/>
              <w:widowControl w:val="0"/>
              <w:numPr>
                <w:ilvl w:val="0"/>
                <w:numId w:val="25"/>
              </w:numPr>
              <w:autoSpaceDE w:val="0"/>
              <w:ind w:right="-147"/>
              <w:rPr>
                <w:rFonts w:ascii="Arial" w:hAnsi="Arial" w:cs="Arial"/>
                <w:lang w:val="en-US"/>
              </w:rPr>
            </w:pPr>
            <w:r>
              <w:rPr>
                <w:rFonts w:ascii="Arial" w:hAnsi="Arial" w:cs="Arial"/>
                <w:lang w:val="en-US"/>
              </w:rPr>
              <w:t>Model</w:t>
            </w:r>
            <w:r w:rsidR="000F0925">
              <w:rPr>
                <w:rFonts w:ascii="Arial" w:hAnsi="Arial" w:cs="Arial"/>
                <w:lang w:val="en-US"/>
              </w:rPr>
              <w:t xml:space="preserve"> </w:t>
            </w:r>
            <w:r>
              <w:rPr>
                <w:rFonts w:ascii="Arial" w:hAnsi="Arial" w:cs="Arial"/>
                <w:lang w:val="en-US"/>
              </w:rPr>
              <w:t xml:space="preserve">of </w:t>
            </w:r>
            <w:r w:rsidR="00DC1103">
              <w:rPr>
                <w:rFonts w:ascii="Arial" w:hAnsi="Arial" w:cs="Arial"/>
                <w:lang w:val="en-US"/>
              </w:rPr>
              <w:t>final bond</w:t>
            </w:r>
            <w:r>
              <w:rPr>
                <w:rFonts w:ascii="Arial" w:hAnsi="Arial" w:cs="Arial"/>
                <w:lang w:val="en-US"/>
              </w:rPr>
              <w:t>;</w:t>
            </w:r>
          </w:p>
          <w:p w14:paraId="4BD2FD04" w14:textId="676DBFF8" w:rsidR="00DC5A41" w:rsidRDefault="00DC5A41" w:rsidP="00FE6756">
            <w:pPr>
              <w:pStyle w:val="ListParagraph"/>
              <w:widowControl w:val="0"/>
              <w:numPr>
                <w:ilvl w:val="0"/>
                <w:numId w:val="25"/>
              </w:numPr>
              <w:autoSpaceDE w:val="0"/>
              <w:ind w:right="-147"/>
              <w:rPr>
                <w:rFonts w:ascii="Arial" w:hAnsi="Arial" w:cs="Arial"/>
                <w:lang w:val="en-US"/>
              </w:rPr>
            </w:pPr>
            <w:r>
              <w:rPr>
                <w:rFonts w:ascii="Arial" w:hAnsi="Arial" w:cs="Arial"/>
                <w:lang w:val="en-US"/>
              </w:rPr>
              <w:t>Model of sta</w:t>
            </w:r>
            <w:r w:rsidR="000F0925">
              <w:rPr>
                <w:rFonts w:ascii="Arial" w:hAnsi="Arial" w:cs="Arial"/>
                <w:lang w:val="en-US"/>
              </w:rPr>
              <w:t>r</w:t>
            </w:r>
            <w:r>
              <w:rPr>
                <w:rFonts w:ascii="Arial" w:hAnsi="Arial" w:cs="Arial"/>
                <w:lang w:val="en-US"/>
              </w:rPr>
              <w:t>t up advance;</w:t>
            </w:r>
          </w:p>
          <w:p w14:paraId="78415BC4" w14:textId="77777777" w:rsidR="00DC5A41" w:rsidRPr="00DC5A41" w:rsidRDefault="00DC5A41" w:rsidP="00FE6756">
            <w:pPr>
              <w:pStyle w:val="ListParagraph"/>
              <w:widowControl w:val="0"/>
              <w:numPr>
                <w:ilvl w:val="0"/>
                <w:numId w:val="25"/>
              </w:numPr>
              <w:autoSpaceDE w:val="0"/>
              <w:ind w:right="-147"/>
              <w:rPr>
                <w:rFonts w:ascii="Arial" w:hAnsi="Arial" w:cs="Arial"/>
                <w:lang w:val="en-US"/>
              </w:rPr>
            </w:pPr>
            <w:r>
              <w:rPr>
                <w:rFonts w:ascii="Arial" w:hAnsi="Arial" w:cs="Arial"/>
                <w:lang w:val="en-US"/>
              </w:rPr>
              <w:t xml:space="preserve">Model of </w:t>
            </w:r>
            <w:r w:rsidR="00DC1103">
              <w:rPr>
                <w:rFonts w:ascii="Arial" w:hAnsi="Arial" w:cs="Arial"/>
                <w:lang w:val="en-US"/>
              </w:rPr>
              <w:t>retention</w:t>
            </w:r>
            <w:r>
              <w:rPr>
                <w:rFonts w:ascii="Arial" w:hAnsi="Arial" w:cs="Arial"/>
                <w:lang w:val="en-US"/>
              </w:rPr>
              <w:t xml:space="preserve"> guarantee bond</w:t>
            </w:r>
          </w:p>
          <w:p w14:paraId="7E6A5BD2" w14:textId="77777777" w:rsidR="00DC5A41" w:rsidRPr="00DC5A41" w:rsidRDefault="00DC5A41" w:rsidP="00DC5A41">
            <w:pPr>
              <w:widowControl w:val="0"/>
              <w:autoSpaceDE w:val="0"/>
              <w:ind w:right="-147"/>
              <w:rPr>
                <w:rFonts w:ascii="Arial" w:hAnsi="Arial" w:cs="Arial"/>
                <w:lang w:val="en-US"/>
              </w:rPr>
            </w:pPr>
          </w:p>
          <w:p w14:paraId="51517D9A" w14:textId="77777777" w:rsidR="00DC5A41" w:rsidRPr="00DC5A41" w:rsidRDefault="00DC5A41" w:rsidP="00DC5A41">
            <w:pPr>
              <w:widowControl w:val="0"/>
              <w:autoSpaceDE w:val="0"/>
              <w:ind w:right="-147"/>
              <w:rPr>
                <w:rFonts w:ascii="Arial" w:hAnsi="Arial" w:cs="Arial"/>
                <w:lang w:val="en-US"/>
              </w:rPr>
            </w:pPr>
          </w:p>
          <w:p w14:paraId="3E4C4F97" w14:textId="77777777" w:rsidR="00DC5A41" w:rsidRPr="00DC5A41" w:rsidRDefault="00DC5A41" w:rsidP="00DC5A41">
            <w:pPr>
              <w:widowControl w:val="0"/>
              <w:autoSpaceDE w:val="0"/>
              <w:ind w:right="-147"/>
              <w:rPr>
                <w:rFonts w:ascii="Arial" w:hAnsi="Arial" w:cs="Arial"/>
                <w:lang w:val="en-US"/>
              </w:rPr>
            </w:pPr>
          </w:p>
        </w:tc>
      </w:tr>
      <w:tr w:rsidR="001E2F8D" w:rsidRPr="00F56AB5" w14:paraId="7908D211" w14:textId="77777777" w:rsidTr="00176324">
        <w:trPr>
          <w:trHeight w:hRule="exact" w:val="563"/>
        </w:trPr>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6602F" w14:textId="77777777" w:rsidR="001E2F8D" w:rsidRDefault="001E2F8D" w:rsidP="00595DD9">
            <w:pPr>
              <w:widowControl w:val="0"/>
              <w:autoSpaceDE w:val="0"/>
              <w:ind w:left="454" w:right="-147" w:hanging="340"/>
              <w:rPr>
                <w:rFonts w:ascii="Arial" w:hAnsi="Arial" w:cs="Arial"/>
              </w:rPr>
            </w:pPr>
            <w:r>
              <w:rPr>
                <w:rFonts w:ascii="Arial" w:hAnsi="Arial" w:cs="Arial"/>
                <w:sz w:val="22"/>
                <w:szCs w:val="22"/>
              </w:rPr>
              <w:t xml:space="preserve">Document </w:t>
            </w:r>
          </w:p>
          <w:p w14:paraId="6884E20F" w14:textId="77777777" w:rsidR="001E2F8D" w:rsidRDefault="001E2F8D" w:rsidP="00DC5A41">
            <w:pPr>
              <w:widowControl w:val="0"/>
              <w:autoSpaceDE w:val="0"/>
              <w:ind w:left="454" w:right="-147" w:hanging="340"/>
              <w:rPr>
                <w:rFonts w:ascii="Arial" w:hAnsi="Arial" w:cs="Arial"/>
              </w:rPr>
            </w:pPr>
            <w:r>
              <w:rPr>
                <w:rFonts w:ascii="Arial" w:hAnsi="Arial" w:cs="Arial"/>
                <w:sz w:val="22"/>
                <w:szCs w:val="22"/>
              </w:rPr>
              <w:t xml:space="preserve">No. </w:t>
            </w:r>
            <w:r w:rsidR="00DC5A41">
              <w:rPr>
                <w:rFonts w:ascii="Arial" w:hAnsi="Arial" w:cs="Arial"/>
                <w:sz w:val="22"/>
                <w:szCs w:val="22"/>
              </w:rPr>
              <w:t>10</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1445F" w14:textId="77777777" w:rsidR="001E2F8D" w:rsidRPr="00513F80" w:rsidRDefault="00513F80" w:rsidP="00513F80">
            <w:pPr>
              <w:widowControl w:val="0"/>
              <w:autoSpaceDE w:val="0"/>
              <w:ind w:left="454" w:right="-147" w:hanging="340"/>
              <w:rPr>
                <w:rFonts w:ascii="Arial" w:hAnsi="Arial" w:cs="Arial"/>
                <w:lang w:val="en-US"/>
              </w:rPr>
            </w:pPr>
            <w:r w:rsidRPr="00513F80">
              <w:rPr>
                <w:rFonts w:ascii="Arial" w:hAnsi="Arial" w:cs="Arial"/>
                <w:sz w:val="22"/>
                <w:szCs w:val="22"/>
                <w:lang w:val="en-US"/>
              </w:rPr>
              <w:t>Models to be used by bidders</w:t>
            </w:r>
            <w:r w:rsidR="001E2F8D" w:rsidRPr="00513F80">
              <w:rPr>
                <w:rFonts w:ascii="Arial" w:hAnsi="Arial" w:cs="Arial"/>
                <w:sz w:val="22"/>
                <w:szCs w:val="22"/>
                <w:lang w:val="en-US"/>
              </w:rPr>
              <w:t>;</w:t>
            </w:r>
          </w:p>
        </w:tc>
      </w:tr>
      <w:tr w:rsidR="001E2F8D" w:rsidRPr="00F56AB5" w14:paraId="7B28C911" w14:textId="77777777" w:rsidTr="00176324">
        <w:trPr>
          <w:trHeight w:val="888"/>
        </w:trPr>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tcPr>
          <w:p w14:paraId="626FC30B" w14:textId="77777777" w:rsidR="001E2F8D" w:rsidRDefault="001E2F8D" w:rsidP="00595DD9">
            <w:pPr>
              <w:widowControl w:val="0"/>
              <w:autoSpaceDE w:val="0"/>
              <w:ind w:left="454" w:right="-147" w:hanging="340"/>
              <w:rPr>
                <w:rFonts w:ascii="Arial" w:hAnsi="Arial" w:cs="Arial"/>
              </w:rPr>
            </w:pPr>
            <w:r>
              <w:rPr>
                <w:rFonts w:ascii="Arial" w:hAnsi="Arial" w:cs="Arial"/>
                <w:sz w:val="22"/>
                <w:szCs w:val="22"/>
              </w:rPr>
              <w:t xml:space="preserve">Document </w:t>
            </w:r>
          </w:p>
          <w:p w14:paraId="749A7A59" w14:textId="77777777" w:rsidR="001E2F8D" w:rsidRDefault="00DC5A41" w:rsidP="00595DD9">
            <w:pPr>
              <w:widowControl w:val="0"/>
              <w:autoSpaceDE w:val="0"/>
              <w:ind w:left="454" w:right="-147" w:hanging="340"/>
              <w:rPr>
                <w:rFonts w:ascii="Arial" w:hAnsi="Arial" w:cs="Arial"/>
              </w:rPr>
            </w:pPr>
            <w:r>
              <w:rPr>
                <w:rFonts w:ascii="Arial" w:hAnsi="Arial" w:cs="Arial"/>
                <w:sz w:val="22"/>
                <w:szCs w:val="22"/>
              </w:rPr>
              <w:t>No. 11</w:t>
            </w:r>
          </w:p>
        </w:tc>
        <w:tc>
          <w:tcPr>
            <w:tcW w:w="793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554A41D" w14:textId="77777777" w:rsidR="001E2F8D" w:rsidRPr="00513F80" w:rsidRDefault="001E2F8D" w:rsidP="00513F80">
            <w:pPr>
              <w:widowControl w:val="0"/>
              <w:autoSpaceDE w:val="0"/>
              <w:ind w:left="-108" w:right="-147" w:firstLine="85"/>
              <w:rPr>
                <w:rFonts w:ascii="Arial" w:hAnsi="Arial" w:cs="Arial"/>
                <w:lang w:val="en-US"/>
              </w:rPr>
            </w:pPr>
            <w:r w:rsidRPr="00513F80">
              <w:rPr>
                <w:rFonts w:ascii="Arial" w:hAnsi="Arial" w:cs="Arial"/>
                <w:sz w:val="22"/>
                <w:szCs w:val="22"/>
                <w:lang w:val="en-US"/>
              </w:rPr>
              <w:t>Justificati</w:t>
            </w:r>
            <w:r w:rsidR="00513F80" w:rsidRPr="00513F80">
              <w:rPr>
                <w:rFonts w:ascii="Arial" w:hAnsi="Arial" w:cs="Arial"/>
                <w:sz w:val="22"/>
                <w:szCs w:val="22"/>
                <w:lang w:val="en-US"/>
              </w:rPr>
              <w:t>ons of preliminary studies to be filled by the Project Owner or Delegated Project Owner</w:t>
            </w:r>
            <w:r w:rsidRPr="00513F80">
              <w:rPr>
                <w:rFonts w:ascii="Arial" w:hAnsi="Arial" w:cs="Arial"/>
                <w:sz w:val="22"/>
                <w:szCs w:val="22"/>
                <w:lang w:val="en-US"/>
              </w:rPr>
              <w:t>;</w:t>
            </w:r>
          </w:p>
        </w:tc>
      </w:tr>
      <w:tr w:rsidR="001E2F8D" w:rsidRPr="00F56AB5" w14:paraId="3E0424EB" w14:textId="77777777" w:rsidTr="00176324">
        <w:trPr>
          <w:trHeight w:val="1419"/>
        </w:trPr>
        <w:tc>
          <w:tcPr>
            <w:tcW w:w="15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6B69DE4" w14:textId="77777777" w:rsidR="001E2F8D" w:rsidRDefault="001E2F8D" w:rsidP="00595DD9">
            <w:pPr>
              <w:widowControl w:val="0"/>
              <w:autoSpaceDE w:val="0"/>
              <w:ind w:left="454" w:right="-147" w:hanging="340"/>
              <w:rPr>
                <w:rFonts w:ascii="Arial" w:hAnsi="Arial" w:cs="Arial"/>
              </w:rPr>
            </w:pPr>
            <w:r>
              <w:rPr>
                <w:rFonts w:ascii="Arial" w:hAnsi="Arial" w:cs="Arial"/>
                <w:sz w:val="22"/>
                <w:szCs w:val="22"/>
              </w:rPr>
              <w:t xml:space="preserve">Document </w:t>
            </w:r>
          </w:p>
          <w:p w14:paraId="06D41277" w14:textId="77777777" w:rsidR="001E2F8D" w:rsidRDefault="00523A83" w:rsidP="00DC5A41">
            <w:pPr>
              <w:widowControl w:val="0"/>
              <w:autoSpaceDE w:val="0"/>
              <w:ind w:left="454" w:right="-147" w:hanging="340"/>
              <w:rPr>
                <w:rFonts w:ascii="Arial" w:hAnsi="Arial" w:cs="Arial"/>
              </w:rPr>
            </w:pPr>
            <w:r>
              <w:rPr>
                <w:rFonts w:ascii="Arial" w:hAnsi="Arial" w:cs="Arial"/>
                <w:sz w:val="22"/>
                <w:szCs w:val="22"/>
              </w:rPr>
              <w:t>No. 1</w:t>
            </w:r>
            <w:r w:rsidR="00DC5A41">
              <w:rPr>
                <w:rFonts w:ascii="Arial" w:hAnsi="Arial" w:cs="Arial"/>
                <w:sz w:val="22"/>
                <w:szCs w:val="22"/>
              </w:rPr>
              <w:t>2</w:t>
            </w:r>
          </w:p>
        </w:tc>
        <w:tc>
          <w:tcPr>
            <w:tcW w:w="793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0D52285" w14:textId="1BA7E30A" w:rsidR="00513F80" w:rsidRPr="009510AA" w:rsidRDefault="00513F80" w:rsidP="00513F80">
            <w:pPr>
              <w:pStyle w:val="NormalTahoma"/>
              <w:tabs>
                <w:tab w:val="left" w:pos="748"/>
              </w:tabs>
              <w:ind w:left="34" w:hanging="34"/>
              <w:jc w:val="both"/>
              <w:rPr>
                <w:rFonts w:ascii="Arial" w:hAnsi="Arial" w:cs="Arial"/>
              </w:rPr>
            </w:pPr>
            <w:r w:rsidRPr="009510AA">
              <w:rPr>
                <w:rFonts w:ascii="Arial" w:hAnsi="Arial" w:cs="Arial"/>
              </w:rPr>
              <w:t xml:space="preserve">List of </w:t>
            </w:r>
            <w:r w:rsidR="000D315E" w:rsidRPr="009510AA">
              <w:rPr>
                <w:rFonts w:ascii="Arial" w:hAnsi="Arial" w:cs="Arial"/>
              </w:rPr>
              <w:t>first-rate</w:t>
            </w:r>
            <w:r w:rsidRPr="009510AA">
              <w:rPr>
                <w:rFonts w:ascii="Arial" w:hAnsi="Arial" w:cs="Arial"/>
              </w:rPr>
              <w:t xml:space="preserve"> banking establishments and financial bodies approved by the Ministry in charge of fi</w:t>
            </w:r>
            <w:r>
              <w:rPr>
                <w:rFonts w:ascii="Arial" w:hAnsi="Arial" w:cs="Arial"/>
              </w:rPr>
              <w:t>nance authorised to issue bonds for public contracts</w:t>
            </w:r>
          </w:p>
          <w:p w14:paraId="5B9A0023" w14:textId="77777777" w:rsidR="001E2F8D" w:rsidRPr="00595DD9" w:rsidRDefault="001E2F8D" w:rsidP="00513F80">
            <w:pPr>
              <w:widowControl w:val="0"/>
              <w:autoSpaceDE w:val="0"/>
              <w:ind w:right="-147"/>
              <w:rPr>
                <w:rFonts w:ascii="Arial" w:hAnsi="Arial" w:cs="Arial"/>
                <w:lang w:val="en-US"/>
              </w:rPr>
            </w:pPr>
          </w:p>
        </w:tc>
      </w:tr>
    </w:tbl>
    <w:p w14:paraId="40091BEB" w14:textId="77777777" w:rsidR="00E447E9" w:rsidRPr="009510AA" w:rsidRDefault="00E447E9" w:rsidP="00513F80">
      <w:pPr>
        <w:pStyle w:val="NormalTahoma"/>
        <w:tabs>
          <w:tab w:val="left" w:pos="748"/>
        </w:tabs>
        <w:ind w:left="0" w:firstLine="0"/>
        <w:rPr>
          <w:rFonts w:ascii="Arial" w:hAnsi="Arial" w:cs="Arial"/>
        </w:rPr>
      </w:pPr>
    </w:p>
    <w:p w14:paraId="3880EA54" w14:textId="77777777" w:rsidR="005073E8" w:rsidRPr="009510AA" w:rsidRDefault="005073E8" w:rsidP="00513F80">
      <w:pPr>
        <w:pStyle w:val="NormalTahoma"/>
        <w:tabs>
          <w:tab w:val="left" w:pos="748"/>
        </w:tabs>
        <w:jc w:val="both"/>
        <w:rPr>
          <w:rFonts w:ascii="Arial" w:hAnsi="Arial" w:cs="Arial"/>
        </w:rPr>
      </w:pPr>
      <w:r w:rsidRPr="009510AA">
        <w:rPr>
          <w:rFonts w:ascii="Arial" w:hAnsi="Arial" w:cs="Arial"/>
        </w:rPr>
        <w:t xml:space="preserve">     </w:t>
      </w:r>
      <w:r w:rsidR="00E447E9">
        <w:rPr>
          <w:rFonts w:ascii="Arial" w:hAnsi="Arial" w:cs="Arial"/>
        </w:rPr>
        <w:t>8</w:t>
      </w:r>
      <w:r w:rsidRPr="009510AA">
        <w:rPr>
          <w:rFonts w:ascii="Arial" w:hAnsi="Arial" w:cs="Arial"/>
        </w:rPr>
        <w:t>.2 The bidder must examine all the rules, forms, conditions and specifications contained in the Tender file. It is up to him to furnish all the information requested and prepare a</w:t>
      </w:r>
      <w:r w:rsidR="00513F80">
        <w:rPr>
          <w:rFonts w:ascii="Arial" w:hAnsi="Arial" w:cs="Arial"/>
        </w:rPr>
        <w:t xml:space="preserve"> bid</w:t>
      </w:r>
      <w:r w:rsidRPr="009510AA">
        <w:rPr>
          <w:rFonts w:ascii="Arial" w:hAnsi="Arial" w:cs="Arial"/>
        </w:rPr>
        <w:t xml:space="preserve"> in conformity with all aspects of the said file. Any deficiency may lead to a rejection of his </w:t>
      </w:r>
      <w:r w:rsidR="00085295">
        <w:rPr>
          <w:rFonts w:ascii="Arial" w:hAnsi="Arial" w:cs="Arial"/>
        </w:rPr>
        <w:t>bid</w:t>
      </w:r>
      <w:r w:rsidRPr="009510AA">
        <w:rPr>
          <w:rFonts w:ascii="Arial" w:hAnsi="Arial" w:cs="Arial"/>
        </w:rPr>
        <w:t>.</w:t>
      </w:r>
    </w:p>
    <w:p w14:paraId="44AA57D4" w14:textId="77777777" w:rsidR="001E2F8D" w:rsidRDefault="001E2F8D" w:rsidP="00427DFC">
      <w:pPr>
        <w:pStyle w:val="NormalTahoma"/>
        <w:tabs>
          <w:tab w:val="left" w:pos="748"/>
        </w:tabs>
        <w:ind w:left="0" w:firstLine="0"/>
        <w:rPr>
          <w:rFonts w:ascii="Arial" w:hAnsi="Arial" w:cs="Arial"/>
          <w:b/>
        </w:rPr>
      </w:pPr>
    </w:p>
    <w:p w14:paraId="55F84C83" w14:textId="77777777" w:rsidR="005073E8" w:rsidRPr="009510AA" w:rsidRDefault="005073E8" w:rsidP="00427DFC">
      <w:pPr>
        <w:pStyle w:val="NormalTahoma"/>
        <w:tabs>
          <w:tab w:val="left" w:pos="748"/>
        </w:tabs>
        <w:rPr>
          <w:rFonts w:ascii="Arial" w:hAnsi="Arial" w:cs="Arial"/>
          <w:b/>
        </w:rPr>
      </w:pPr>
      <w:r w:rsidRPr="009510AA">
        <w:rPr>
          <w:rFonts w:ascii="Arial" w:hAnsi="Arial" w:cs="Arial"/>
          <w:b/>
        </w:rPr>
        <w:t xml:space="preserve">Article </w:t>
      </w:r>
      <w:r w:rsidR="00E447E9">
        <w:rPr>
          <w:rFonts w:ascii="Arial" w:hAnsi="Arial" w:cs="Arial"/>
          <w:b/>
        </w:rPr>
        <w:t>9</w:t>
      </w:r>
      <w:r w:rsidRPr="009510AA">
        <w:rPr>
          <w:rFonts w:ascii="Arial" w:hAnsi="Arial" w:cs="Arial"/>
          <w:b/>
        </w:rPr>
        <w:t>: Clarifications on the Tender File</w:t>
      </w:r>
    </w:p>
    <w:p w14:paraId="319C1808" w14:textId="56642846" w:rsidR="005073E8" w:rsidRPr="009510AA" w:rsidRDefault="005073E8" w:rsidP="005073E8">
      <w:pPr>
        <w:pStyle w:val="NormalTahoma"/>
        <w:tabs>
          <w:tab w:val="left" w:pos="748"/>
        </w:tabs>
        <w:jc w:val="both"/>
        <w:rPr>
          <w:rFonts w:ascii="Arial" w:hAnsi="Arial" w:cs="Arial"/>
        </w:rPr>
      </w:pPr>
      <w:r w:rsidRPr="009510AA">
        <w:rPr>
          <w:rFonts w:ascii="Arial" w:hAnsi="Arial" w:cs="Arial"/>
        </w:rPr>
        <w:lastRenderedPageBreak/>
        <w:t xml:space="preserve">      </w:t>
      </w:r>
      <w:r w:rsidR="00DC5A41">
        <w:rPr>
          <w:rFonts w:ascii="Arial" w:hAnsi="Arial" w:cs="Arial"/>
        </w:rPr>
        <w:t>9</w:t>
      </w:r>
      <w:r w:rsidRPr="009510AA">
        <w:rPr>
          <w:rFonts w:ascii="Arial" w:hAnsi="Arial" w:cs="Arial"/>
        </w:rPr>
        <w:t xml:space="preserve">.1 Any bidder who wants to obtain clarifications on the Tender File may request them from the </w:t>
      </w:r>
      <w:r w:rsidR="008700FA">
        <w:rPr>
          <w:rFonts w:ascii="Arial" w:hAnsi="Arial" w:cs="Arial"/>
        </w:rPr>
        <w:t xml:space="preserve">Delegated Contracting Authority </w:t>
      </w:r>
      <w:r w:rsidRPr="009510AA">
        <w:rPr>
          <w:rFonts w:ascii="Arial" w:hAnsi="Arial" w:cs="Arial"/>
        </w:rPr>
        <w:t xml:space="preserve">in writing or by electronic mail (telecopy or e-mail) at the </w:t>
      </w:r>
      <w:r w:rsidR="00BC4575">
        <w:rPr>
          <w:rFonts w:ascii="Arial" w:hAnsi="Arial" w:cs="Arial"/>
        </w:rPr>
        <w:t xml:space="preserve">Delegated </w:t>
      </w:r>
      <w:r w:rsidRPr="009510AA">
        <w:rPr>
          <w:rFonts w:ascii="Arial" w:hAnsi="Arial" w:cs="Arial"/>
        </w:rPr>
        <w:t xml:space="preserve">Contracting Authority’s address indicated in the Special Regulations of the invitation to tender. The </w:t>
      </w:r>
      <w:r w:rsidR="008700FA">
        <w:rPr>
          <w:rFonts w:ascii="Arial" w:hAnsi="Arial" w:cs="Arial"/>
        </w:rPr>
        <w:t xml:space="preserve">Delegated Contracting Authority </w:t>
      </w:r>
      <w:r w:rsidRPr="009510AA">
        <w:rPr>
          <w:rFonts w:ascii="Arial" w:hAnsi="Arial" w:cs="Arial"/>
        </w:rPr>
        <w:t>shall reply in writing to any request for clarification received at least fourteen (14) days for national invitations to tender and twenty-one (21) days for international invitations prior to the deadline for the submission of the offers.</w:t>
      </w:r>
    </w:p>
    <w:p w14:paraId="4C52A799" w14:textId="77777777" w:rsidR="005073E8" w:rsidRPr="009510AA" w:rsidRDefault="005073E8" w:rsidP="005073E8">
      <w:pPr>
        <w:pStyle w:val="NormalTahoma"/>
        <w:tabs>
          <w:tab w:val="left" w:pos="748"/>
        </w:tabs>
        <w:jc w:val="both"/>
        <w:rPr>
          <w:rFonts w:ascii="Arial" w:hAnsi="Arial" w:cs="Arial"/>
        </w:rPr>
      </w:pPr>
      <w:r w:rsidRPr="009510AA">
        <w:rPr>
          <w:rFonts w:ascii="Arial" w:hAnsi="Arial" w:cs="Arial"/>
        </w:rPr>
        <w:t xml:space="preserve">        A copy of the Contracting Authority’s response, indicating the question posed but not mentioning the author, is addressed to all bidders who bought the Tender File.</w:t>
      </w:r>
    </w:p>
    <w:p w14:paraId="19F4775E" w14:textId="77777777" w:rsidR="005073E8" w:rsidRPr="009510AA" w:rsidRDefault="005073E8" w:rsidP="005073E8">
      <w:pPr>
        <w:pStyle w:val="NormalTahoma"/>
        <w:tabs>
          <w:tab w:val="left" w:pos="748"/>
        </w:tabs>
        <w:jc w:val="both"/>
        <w:rPr>
          <w:rFonts w:ascii="Arial" w:hAnsi="Arial" w:cs="Arial"/>
        </w:rPr>
      </w:pPr>
    </w:p>
    <w:p w14:paraId="5294225F" w14:textId="77777777" w:rsidR="005073E8" w:rsidRPr="009510AA" w:rsidRDefault="00DC5A41" w:rsidP="005073E8">
      <w:pPr>
        <w:pStyle w:val="NormalTahoma"/>
        <w:tabs>
          <w:tab w:val="left" w:pos="748"/>
        </w:tabs>
        <w:ind w:left="426" w:firstLine="0"/>
        <w:jc w:val="both"/>
        <w:rPr>
          <w:rFonts w:ascii="Arial" w:hAnsi="Arial" w:cs="Arial"/>
        </w:rPr>
      </w:pPr>
      <w:r>
        <w:rPr>
          <w:rFonts w:ascii="Arial" w:hAnsi="Arial" w:cs="Arial"/>
        </w:rPr>
        <w:t>9</w:t>
      </w:r>
      <w:r w:rsidR="005073E8" w:rsidRPr="009510AA">
        <w:rPr>
          <w:rFonts w:ascii="Arial" w:hAnsi="Arial" w:cs="Arial"/>
        </w:rPr>
        <w:t>.2 Between the publication of the tender notice including the pre-qualification phase of candidates and the opening of bids, any bidder who feels aggrieved in the public contracts award procedure may lodge a complaint to the Contracting Authority.</w:t>
      </w:r>
    </w:p>
    <w:p w14:paraId="17F76C75" w14:textId="77777777" w:rsidR="005073E8" w:rsidRPr="009510AA" w:rsidRDefault="005073E8" w:rsidP="005073E8">
      <w:pPr>
        <w:pStyle w:val="NormalTahoma"/>
        <w:tabs>
          <w:tab w:val="left" w:pos="748"/>
        </w:tabs>
        <w:ind w:left="426" w:hanging="426"/>
        <w:jc w:val="both"/>
        <w:rPr>
          <w:rFonts w:ascii="Arial" w:hAnsi="Arial" w:cs="Arial"/>
        </w:rPr>
      </w:pPr>
    </w:p>
    <w:p w14:paraId="0A088519" w14:textId="32E325CE" w:rsidR="005073E8" w:rsidRPr="009510AA" w:rsidRDefault="00DC5A41" w:rsidP="005073E8">
      <w:pPr>
        <w:pStyle w:val="NormalTahoma"/>
        <w:tabs>
          <w:tab w:val="left" w:pos="748"/>
        </w:tabs>
        <w:ind w:left="426" w:firstLine="0"/>
        <w:jc w:val="both"/>
        <w:rPr>
          <w:rFonts w:ascii="Arial" w:hAnsi="Arial" w:cs="Arial"/>
        </w:rPr>
      </w:pPr>
      <w:r>
        <w:rPr>
          <w:rFonts w:ascii="Arial" w:hAnsi="Arial" w:cs="Arial"/>
        </w:rPr>
        <w:t>9</w:t>
      </w:r>
      <w:r w:rsidR="005073E8" w:rsidRPr="009510AA">
        <w:rPr>
          <w:rFonts w:ascii="Arial" w:hAnsi="Arial" w:cs="Arial"/>
        </w:rPr>
        <w:t xml:space="preserve">.3 The complaint must be addressed to the </w:t>
      </w:r>
      <w:r w:rsidR="008700FA">
        <w:rPr>
          <w:rFonts w:ascii="Arial" w:hAnsi="Arial" w:cs="Arial"/>
        </w:rPr>
        <w:t xml:space="preserve">Delegated Contracting Authority </w:t>
      </w:r>
      <w:r w:rsidR="005073E8" w:rsidRPr="009510AA">
        <w:rPr>
          <w:rFonts w:ascii="Arial" w:hAnsi="Arial" w:cs="Arial"/>
        </w:rPr>
        <w:t>with copies to the body in charge of the regulation of public contracts and the chairperson of the Tenders Board.</w:t>
      </w:r>
    </w:p>
    <w:p w14:paraId="03E6B33A" w14:textId="77777777" w:rsidR="005073E8" w:rsidRPr="009510AA" w:rsidRDefault="005073E8" w:rsidP="005073E8">
      <w:pPr>
        <w:pStyle w:val="NormalTahoma"/>
        <w:tabs>
          <w:tab w:val="left" w:pos="748"/>
        </w:tabs>
        <w:ind w:left="426" w:hanging="426"/>
        <w:jc w:val="both"/>
        <w:rPr>
          <w:rFonts w:ascii="Arial" w:hAnsi="Arial" w:cs="Arial"/>
        </w:rPr>
      </w:pPr>
    </w:p>
    <w:p w14:paraId="447672D0" w14:textId="37389815" w:rsidR="005073E8" w:rsidRPr="009510AA" w:rsidRDefault="005073E8" w:rsidP="005073E8">
      <w:pPr>
        <w:pStyle w:val="NormalTahoma"/>
        <w:tabs>
          <w:tab w:val="left" w:pos="748"/>
        </w:tabs>
        <w:ind w:left="426" w:firstLine="0"/>
        <w:jc w:val="both"/>
        <w:rPr>
          <w:rFonts w:ascii="Arial" w:hAnsi="Arial" w:cs="Arial"/>
        </w:rPr>
      </w:pPr>
      <w:r w:rsidRPr="009510AA">
        <w:rPr>
          <w:rFonts w:ascii="Arial" w:hAnsi="Arial" w:cs="Arial"/>
        </w:rPr>
        <w:t xml:space="preserve">It must reach the </w:t>
      </w:r>
      <w:r w:rsidR="008700FA">
        <w:rPr>
          <w:rFonts w:ascii="Arial" w:hAnsi="Arial" w:cs="Arial"/>
        </w:rPr>
        <w:t xml:space="preserve">Delegated Contracting Authority </w:t>
      </w:r>
      <w:r w:rsidRPr="009510AA">
        <w:rPr>
          <w:rFonts w:ascii="Arial" w:hAnsi="Arial" w:cs="Arial"/>
        </w:rPr>
        <w:t>not later than fourteen (14) days before the opening of bids.</w:t>
      </w:r>
    </w:p>
    <w:p w14:paraId="0F1F7EFD" w14:textId="77777777" w:rsidR="005073E8" w:rsidRPr="009510AA" w:rsidRDefault="005073E8" w:rsidP="005073E8">
      <w:pPr>
        <w:pStyle w:val="NormalTahoma"/>
        <w:tabs>
          <w:tab w:val="left" w:pos="748"/>
        </w:tabs>
        <w:ind w:left="426" w:hanging="426"/>
        <w:jc w:val="both"/>
        <w:rPr>
          <w:rFonts w:ascii="Arial" w:hAnsi="Arial" w:cs="Arial"/>
        </w:rPr>
      </w:pPr>
    </w:p>
    <w:p w14:paraId="46577931" w14:textId="5BD463BD" w:rsidR="005073E8" w:rsidRDefault="00DC5A41" w:rsidP="00427DFC">
      <w:pPr>
        <w:pStyle w:val="NormalTahoma"/>
        <w:tabs>
          <w:tab w:val="left" w:pos="748"/>
        </w:tabs>
        <w:ind w:left="426" w:firstLine="0"/>
        <w:jc w:val="both"/>
        <w:rPr>
          <w:rFonts w:ascii="Arial" w:hAnsi="Arial" w:cs="Arial"/>
        </w:rPr>
      </w:pPr>
      <w:r>
        <w:rPr>
          <w:rFonts w:ascii="Arial" w:hAnsi="Arial" w:cs="Arial"/>
        </w:rPr>
        <w:t>9</w:t>
      </w:r>
      <w:r w:rsidR="005073E8" w:rsidRPr="009510AA">
        <w:rPr>
          <w:rFonts w:ascii="Arial" w:hAnsi="Arial" w:cs="Arial"/>
        </w:rPr>
        <w:t xml:space="preserve">.4 The </w:t>
      </w:r>
      <w:r w:rsidR="008700FA">
        <w:rPr>
          <w:rFonts w:ascii="Arial" w:hAnsi="Arial" w:cs="Arial"/>
        </w:rPr>
        <w:t xml:space="preserve">Delegated Contracting Authority </w:t>
      </w:r>
      <w:r w:rsidR="005073E8" w:rsidRPr="009510AA">
        <w:rPr>
          <w:rFonts w:ascii="Arial" w:hAnsi="Arial" w:cs="Arial"/>
        </w:rPr>
        <w:t>has five (5) days to react. A copy of the reaction shall be forwarded to the body in charge of the regulation of public contracts.</w:t>
      </w:r>
    </w:p>
    <w:p w14:paraId="24D11901" w14:textId="77777777" w:rsidR="00427DFC" w:rsidRPr="00427DFC" w:rsidRDefault="00427DFC" w:rsidP="00427DFC">
      <w:pPr>
        <w:pStyle w:val="NormalTahoma"/>
        <w:tabs>
          <w:tab w:val="left" w:pos="748"/>
        </w:tabs>
        <w:ind w:left="426" w:firstLine="0"/>
        <w:jc w:val="both"/>
        <w:rPr>
          <w:rFonts w:ascii="Arial" w:hAnsi="Arial" w:cs="Arial"/>
        </w:rPr>
      </w:pPr>
    </w:p>
    <w:p w14:paraId="04B90ACB" w14:textId="77777777" w:rsidR="005073E8" w:rsidRPr="009510AA" w:rsidRDefault="005073E8" w:rsidP="005073E8">
      <w:pPr>
        <w:pStyle w:val="NormalTahoma"/>
        <w:tabs>
          <w:tab w:val="left" w:pos="748"/>
        </w:tabs>
        <w:rPr>
          <w:rFonts w:ascii="Arial" w:hAnsi="Arial" w:cs="Arial"/>
          <w:b/>
        </w:rPr>
      </w:pPr>
      <w:r w:rsidRPr="009510AA">
        <w:rPr>
          <w:rFonts w:ascii="Arial" w:hAnsi="Arial" w:cs="Arial"/>
          <w:b/>
        </w:rPr>
        <w:t xml:space="preserve">Article </w:t>
      </w:r>
      <w:r w:rsidR="00DC5A41">
        <w:rPr>
          <w:rFonts w:ascii="Arial" w:hAnsi="Arial" w:cs="Arial"/>
          <w:b/>
        </w:rPr>
        <w:t>10</w:t>
      </w:r>
      <w:r w:rsidRPr="009510AA">
        <w:rPr>
          <w:rFonts w:ascii="Arial" w:hAnsi="Arial" w:cs="Arial"/>
          <w:b/>
        </w:rPr>
        <w:t>:  Amendment of the Tender File</w:t>
      </w:r>
    </w:p>
    <w:p w14:paraId="49DFAF8A" w14:textId="77777777" w:rsidR="005073E8" w:rsidRPr="009510AA" w:rsidRDefault="005073E8" w:rsidP="005073E8">
      <w:pPr>
        <w:pStyle w:val="NormalTahoma"/>
        <w:tabs>
          <w:tab w:val="left" w:pos="748"/>
        </w:tabs>
        <w:rPr>
          <w:rFonts w:ascii="Arial" w:hAnsi="Arial" w:cs="Arial"/>
          <w:b/>
        </w:rPr>
      </w:pPr>
    </w:p>
    <w:p w14:paraId="255E17E7" w14:textId="5AC6080A" w:rsidR="005073E8" w:rsidRPr="009510AA" w:rsidRDefault="005073E8" w:rsidP="005073E8">
      <w:pPr>
        <w:pStyle w:val="NormalTahoma"/>
        <w:tabs>
          <w:tab w:val="left" w:pos="374"/>
          <w:tab w:val="left" w:pos="935"/>
        </w:tabs>
        <w:jc w:val="both"/>
        <w:rPr>
          <w:rFonts w:ascii="Arial" w:hAnsi="Arial" w:cs="Arial"/>
        </w:rPr>
      </w:pPr>
      <w:r w:rsidRPr="009510AA">
        <w:rPr>
          <w:rFonts w:ascii="Arial" w:hAnsi="Arial" w:cs="Arial"/>
          <w:b/>
        </w:rPr>
        <w:t xml:space="preserve">     </w:t>
      </w:r>
      <w:r w:rsidR="00DC5A41">
        <w:rPr>
          <w:rFonts w:ascii="Arial" w:hAnsi="Arial" w:cs="Arial"/>
        </w:rPr>
        <w:t>10</w:t>
      </w:r>
      <w:r w:rsidRPr="009510AA">
        <w:rPr>
          <w:rFonts w:ascii="Arial" w:hAnsi="Arial" w:cs="Arial"/>
        </w:rPr>
        <w:t>.1</w:t>
      </w:r>
      <w:r w:rsidRPr="009510AA">
        <w:rPr>
          <w:rFonts w:ascii="Arial" w:hAnsi="Arial" w:cs="Arial"/>
          <w:b/>
        </w:rPr>
        <w:t xml:space="preserve"> </w:t>
      </w:r>
      <w:r w:rsidRPr="009510AA">
        <w:rPr>
          <w:rFonts w:ascii="Arial" w:hAnsi="Arial" w:cs="Arial"/>
        </w:rPr>
        <w:t xml:space="preserve">The </w:t>
      </w:r>
      <w:r w:rsidR="008700FA">
        <w:rPr>
          <w:rFonts w:ascii="Arial" w:hAnsi="Arial" w:cs="Arial"/>
        </w:rPr>
        <w:t xml:space="preserve">Delegated Contracting Authority </w:t>
      </w:r>
      <w:r w:rsidRPr="009510AA">
        <w:rPr>
          <w:rFonts w:ascii="Arial" w:hAnsi="Arial" w:cs="Arial"/>
        </w:rPr>
        <w:t>may at any moment prior to the deadline for the submission of offers and for any reason, be it at his initiative or in reply to a request for clarification formulated by a bidder, amend the Tender File by publishing an addendum.</w:t>
      </w:r>
    </w:p>
    <w:p w14:paraId="25C7B96F" w14:textId="77777777" w:rsidR="005073E8" w:rsidRPr="009510AA" w:rsidRDefault="005073E8" w:rsidP="005073E8">
      <w:pPr>
        <w:pStyle w:val="NormalTahoma"/>
        <w:tabs>
          <w:tab w:val="left" w:pos="374"/>
          <w:tab w:val="left" w:pos="935"/>
        </w:tabs>
        <w:jc w:val="both"/>
        <w:rPr>
          <w:rFonts w:ascii="Arial" w:hAnsi="Arial" w:cs="Arial"/>
        </w:rPr>
      </w:pPr>
    </w:p>
    <w:p w14:paraId="7A2199DB" w14:textId="77777777" w:rsidR="005073E8" w:rsidRPr="009510AA" w:rsidRDefault="005073E8" w:rsidP="005073E8">
      <w:pPr>
        <w:pStyle w:val="NormalTahoma"/>
        <w:tabs>
          <w:tab w:val="left" w:pos="374"/>
          <w:tab w:val="left" w:pos="935"/>
        </w:tabs>
        <w:jc w:val="both"/>
        <w:rPr>
          <w:rFonts w:ascii="Arial" w:hAnsi="Arial" w:cs="Arial"/>
        </w:rPr>
      </w:pPr>
      <w:r w:rsidRPr="009510AA">
        <w:rPr>
          <w:rFonts w:ascii="Arial" w:hAnsi="Arial" w:cs="Arial"/>
        </w:rPr>
        <w:t xml:space="preserve">     </w:t>
      </w:r>
      <w:r w:rsidR="00DC5A41">
        <w:rPr>
          <w:rFonts w:ascii="Arial" w:hAnsi="Arial" w:cs="Arial"/>
        </w:rPr>
        <w:t>10</w:t>
      </w:r>
      <w:r w:rsidRPr="009510AA">
        <w:rPr>
          <w:rFonts w:ascii="Arial" w:hAnsi="Arial" w:cs="Arial"/>
        </w:rPr>
        <w:t xml:space="preserve">.2 Any published addendum shall be an integral part of the Tender File, in accordance with article </w:t>
      </w:r>
      <w:r w:rsidR="00DC5A41">
        <w:rPr>
          <w:rFonts w:ascii="Arial" w:hAnsi="Arial" w:cs="Arial"/>
        </w:rPr>
        <w:t>8</w:t>
      </w:r>
      <w:r w:rsidRPr="009510AA">
        <w:rPr>
          <w:rFonts w:ascii="Arial" w:hAnsi="Arial" w:cs="Arial"/>
        </w:rPr>
        <w:t>.1 of the General Regulations of the invitation to tender and must be communicated in writing or made known to all bidders who bought the Tender File. The latter must acknowledge receipt of each of the addenda in writing to the Contracting Authority.</w:t>
      </w:r>
    </w:p>
    <w:p w14:paraId="76187226" w14:textId="77777777" w:rsidR="005073E8" w:rsidRPr="009510AA" w:rsidRDefault="005073E8" w:rsidP="005073E8">
      <w:pPr>
        <w:pStyle w:val="NormalTahoma"/>
        <w:tabs>
          <w:tab w:val="left" w:pos="374"/>
          <w:tab w:val="left" w:pos="935"/>
        </w:tabs>
        <w:jc w:val="both"/>
        <w:rPr>
          <w:rFonts w:ascii="Arial" w:hAnsi="Arial" w:cs="Arial"/>
        </w:rPr>
      </w:pPr>
    </w:p>
    <w:p w14:paraId="22E004EE" w14:textId="045C74B3" w:rsidR="005073E8" w:rsidRPr="009510AA" w:rsidRDefault="005073E8" w:rsidP="00085295">
      <w:pPr>
        <w:pStyle w:val="NormalTahoma"/>
        <w:tabs>
          <w:tab w:val="left" w:pos="374"/>
          <w:tab w:val="left" w:pos="935"/>
        </w:tabs>
        <w:jc w:val="both"/>
        <w:rPr>
          <w:rFonts w:ascii="Arial" w:hAnsi="Arial" w:cs="Arial"/>
        </w:rPr>
      </w:pPr>
      <w:r w:rsidRPr="009510AA">
        <w:rPr>
          <w:rFonts w:ascii="Arial" w:hAnsi="Arial" w:cs="Arial"/>
        </w:rPr>
        <w:t xml:space="preserve">     </w:t>
      </w:r>
      <w:r w:rsidR="00DC5A41">
        <w:rPr>
          <w:rFonts w:ascii="Arial" w:hAnsi="Arial" w:cs="Arial"/>
        </w:rPr>
        <w:t>10</w:t>
      </w:r>
      <w:r w:rsidRPr="009510AA">
        <w:rPr>
          <w:rFonts w:ascii="Arial" w:hAnsi="Arial" w:cs="Arial"/>
        </w:rPr>
        <w:t xml:space="preserve">.3  In order to give bidders sufficient time to take account of the addendum in the preparation of their </w:t>
      </w:r>
      <w:r w:rsidR="00085295">
        <w:rPr>
          <w:rFonts w:ascii="Arial" w:hAnsi="Arial" w:cs="Arial"/>
        </w:rPr>
        <w:t>bids</w:t>
      </w:r>
      <w:r w:rsidRPr="009510AA">
        <w:rPr>
          <w:rFonts w:ascii="Arial" w:hAnsi="Arial" w:cs="Arial"/>
        </w:rPr>
        <w:t xml:space="preserve">, the </w:t>
      </w:r>
      <w:r w:rsidR="008700FA">
        <w:rPr>
          <w:rFonts w:ascii="Arial" w:hAnsi="Arial" w:cs="Arial"/>
        </w:rPr>
        <w:t xml:space="preserve">Delegated Contracting Authority </w:t>
      </w:r>
      <w:r w:rsidRPr="009510AA">
        <w:rPr>
          <w:rFonts w:ascii="Arial" w:hAnsi="Arial" w:cs="Arial"/>
        </w:rPr>
        <w:t xml:space="preserve">may postpone as is necessary, the deadline for the submission of </w:t>
      </w:r>
      <w:r w:rsidR="00085295">
        <w:rPr>
          <w:rFonts w:ascii="Arial" w:hAnsi="Arial" w:cs="Arial"/>
        </w:rPr>
        <w:t>bids</w:t>
      </w:r>
      <w:r w:rsidRPr="009510AA">
        <w:rPr>
          <w:rFonts w:ascii="Arial" w:hAnsi="Arial" w:cs="Arial"/>
        </w:rPr>
        <w:t>, in accordance with provisions of article 23.3 of the General Regulations of the invitation to tender.</w:t>
      </w:r>
    </w:p>
    <w:p w14:paraId="0729F24F" w14:textId="77777777" w:rsidR="005073E8" w:rsidRPr="009510AA" w:rsidRDefault="005073E8" w:rsidP="005073E8">
      <w:pPr>
        <w:pStyle w:val="NormalTahoma"/>
        <w:tabs>
          <w:tab w:val="left" w:pos="374"/>
          <w:tab w:val="left" w:pos="935"/>
        </w:tabs>
        <w:ind w:left="0" w:firstLine="0"/>
        <w:jc w:val="both"/>
        <w:rPr>
          <w:rFonts w:ascii="Arial" w:hAnsi="Arial" w:cs="Arial"/>
        </w:rPr>
      </w:pPr>
    </w:p>
    <w:p w14:paraId="325E92EA" w14:textId="77777777" w:rsidR="0049070F" w:rsidRDefault="0049070F" w:rsidP="008700FA">
      <w:pPr>
        <w:pStyle w:val="NormalTahoma"/>
        <w:tabs>
          <w:tab w:val="left" w:pos="374"/>
          <w:tab w:val="left" w:pos="935"/>
        </w:tabs>
        <w:ind w:left="0" w:firstLine="0"/>
        <w:jc w:val="both"/>
        <w:rPr>
          <w:rFonts w:ascii="Arial" w:hAnsi="Arial" w:cs="Arial"/>
        </w:rPr>
      </w:pPr>
    </w:p>
    <w:p w14:paraId="3E6D46A3" w14:textId="77777777" w:rsidR="00040968" w:rsidRDefault="00040968" w:rsidP="008700FA">
      <w:pPr>
        <w:pStyle w:val="NormalTahoma"/>
        <w:tabs>
          <w:tab w:val="left" w:pos="374"/>
          <w:tab w:val="left" w:pos="935"/>
        </w:tabs>
        <w:ind w:left="0" w:firstLine="0"/>
        <w:jc w:val="both"/>
        <w:rPr>
          <w:rFonts w:ascii="Arial" w:hAnsi="Arial" w:cs="Arial"/>
        </w:rPr>
      </w:pPr>
    </w:p>
    <w:p w14:paraId="68815B12" w14:textId="77777777" w:rsidR="00040968" w:rsidRDefault="00040968" w:rsidP="008700FA">
      <w:pPr>
        <w:pStyle w:val="NormalTahoma"/>
        <w:tabs>
          <w:tab w:val="left" w:pos="374"/>
          <w:tab w:val="left" w:pos="935"/>
        </w:tabs>
        <w:ind w:left="0" w:firstLine="0"/>
        <w:jc w:val="both"/>
        <w:rPr>
          <w:rFonts w:ascii="Arial" w:hAnsi="Arial" w:cs="Arial"/>
        </w:rPr>
      </w:pPr>
    </w:p>
    <w:p w14:paraId="5B2E7372" w14:textId="77777777" w:rsidR="003815F4" w:rsidRDefault="003815F4" w:rsidP="008700FA">
      <w:pPr>
        <w:pStyle w:val="NormalTahoma"/>
        <w:tabs>
          <w:tab w:val="left" w:pos="374"/>
          <w:tab w:val="left" w:pos="935"/>
        </w:tabs>
        <w:ind w:left="0" w:firstLine="0"/>
        <w:jc w:val="both"/>
        <w:rPr>
          <w:rFonts w:ascii="Arial" w:hAnsi="Arial" w:cs="Arial"/>
        </w:rPr>
      </w:pPr>
    </w:p>
    <w:p w14:paraId="200FBFD9" w14:textId="77777777" w:rsidR="003815F4" w:rsidRDefault="003815F4" w:rsidP="008700FA">
      <w:pPr>
        <w:pStyle w:val="NormalTahoma"/>
        <w:tabs>
          <w:tab w:val="left" w:pos="374"/>
          <w:tab w:val="left" w:pos="935"/>
        </w:tabs>
        <w:ind w:left="0" w:firstLine="0"/>
        <w:jc w:val="both"/>
        <w:rPr>
          <w:rFonts w:ascii="Arial" w:hAnsi="Arial" w:cs="Arial"/>
        </w:rPr>
      </w:pPr>
    </w:p>
    <w:p w14:paraId="7136E1AA" w14:textId="77777777" w:rsidR="0049070F" w:rsidRDefault="0049070F" w:rsidP="005073E8">
      <w:pPr>
        <w:pStyle w:val="NormalTahoma"/>
        <w:tabs>
          <w:tab w:val="left" w:pos="374"/>
          <w:tab w:val="left" w:pos="935"/>
        </w:tabs>
        <w:jc w:val="both"/>
        <w:rPr>
          <w:rFonts w:ascii="Arial" w:hAnsi="Arial" w:cs="Arial"/>
        </w:rPr>
      </w:pPr>
    </w:p>
    <w:p w14:paraId="10C96AA2" w14:textId="77777777" w:rsidR="000D315E" w:rsidRDefault="000D315E" w:rsidP="005073E8">
      <w:pPr>
        <w:pStyle w:val="NormalTahoma"/>
        <w:tabs>
          <w:tab w:val="left" w:pos="374"/>
          <w:tab w:val="left" w:pos="935"/>
        </w:tabs>
        <w:jc w:val="both"/>
        <w:rPr>
          <w:rFonts w:ascii="Arial" w:hAnsi="Arial" w:cs="Arial"/>
        </w:rPr>
      </w:pPr>
    </w:p>
    <w:p w14:paraId="6BD3D6A4" w14:textId="77777777" w:rsidR="000D315E" w:rsidRPr="009510AA" w:rsidRDefault="000D315E" w:rsidP="005073E8">
      <w:pPr>
        <w:pStyle w:val="NormalTahoma"/>
        <w:tabs>
          <w:tab w:val="left" w:pos="374"/>
          <w:tab w:val="left" w:pos="935"/>
        </w:tabs>
        <w:jc w:val="both"/>
        <w:rPr>
          <w:rFonts w:ascii="Arial" w:hAnsi="Arial" w:cs="Arial"/>
        </w:rPr>
      </w:pPr>
    </w:p>
    <w:p w14:paraId="617C1B9C" w14:textId="77777777" w:rsidR="005073E8" w:rsidRPr="009510AA" w:rsidRDefault="005073E8" w:rsidP="005073E8">
      <w:pPr>
        <w:pStyle w:val="NormalTahoma"/>
        <w:tabs>
          <w:tab w:val="left" w:pos="374"/>
          <w:tab w:val="left" w:pos="935"/>
        </w:tabs>
        <w:jc w:val="center"/>
        <w:rPr>
          <w:rFonts w:ascii="Arial" w:hAnsi="Arial" w:cs="Arial"/>
          <w:b/>
          <w:sz w:val="28"/>
          <w:szCs w:val="28"/>
        </w:rPr>
      </w:pPr>
      <w:r w:rsidRPr="009510AA">
        <w:rPr>
          <w:rFonts w:ascii="Arial" w:hAnsi="Arial" w:cs="Arial"/>
          <w:b/>
          <w:sz w:val="28"/>
          <w:szCs w:val="28"/>
        </w:rPr>
        <w:lastRenderedPageBreak/>
        <w:t xml:space="preserve">C. Preparation of </w:t>
      </w:r>
      <w:r w:rsidR="00085295">
        <w:rPr>
          <w:rFonts w:ascii="Arial" w:hAnsi="Arial" w:cs="Arial"/>
          <w:b/>
          <w:sz w:val="28"/>
          <w:szCs w:val="28"/>
        </w:rPr>
        <w:t>bids</w:t>
      </w:r>
    </w:p>
    <w:p w14:paraId="713C1C64" w14:textId="77777777" w:rsidR="005073E8" w:rsidRPr="009510AA" w:rsidRDefault="005073E8" w:rsidP="005073E8">
      <w:pPr>
        <w:pStyle w:val="NormalTahoma"/>
        <w:tabs>
          <w:tab w:val="left" w:pos="374"/>
          <w:tab w:val="left" w:pos="935"/>
        </w:tabs>
        <w:jc w:val="center"/>
        <w:rPr>
          <w:rFonts w:ascii="Arial" w:hAnsi="Arial" w:cs="Arial"/>
          <w:b/>
          <w:sz w:val="28"/>
          <w:szCs w:val="28"/>
        </w:rPr>
      </w:pPr>
    </w:p>
    <w:p w14:paraId="2A1A17AC" w14:textId="77777777" w:rsidR="005073E8" w:rsidRPr="009510AA" w:rsidRDefault="005073E8" w:rsidP="005073E8">
      <w:pPr>
        <w:pStyle w:val="NormalTahoma"/>
        <w:tabs>
          <w:tab w:val="left" w:pos="374"/>
          <w:tab w:val="left" w:pos="935"/>
        </w:tabs>
        <w:rPr>
          <w:rFonts w:ascii="Arial" w:hAnsi="Arial" w:cs="Arial"/>
          <w:b/>
        </w:rPr>
      </w:pPr>
      <w:r w:rsidRPr="009510AA">
        <w:rPr>
          <w:rFonts w:ascii="Arial" w:hAnsi="Arial" w:cs="Arial"/>
          <w:b/>
        </w:rPr>
        <w:t>Article 1</w:t>
      </w:r>
      <w:r w:rsidR="00DC5A41">
        <w:rPr>
          <w:rFonts w:ascii="Arial" w:hAnsi="Arial" w:cs="Arial"/>
          <w:b/>
        </w:rPr>
        <w:t>1</w:t>
      </w:r>
      <w:r w:rsidRPr="009510AA">
        <w:rPr>
          <w:rFonts w:ascii="Arial" w:hAnsi="Arial" w:cs="Arial"/>
          <w:b/>
        </w:rPr>
        <w:t>: Tender fees</w:t>
      </w:r>
    </w:p>
    <w:p w14:paraId="460AF854" w14:textId="77777777" w:rsidR="00085295" w:rsidRDefault="00085295" w:rsidP="005073E8">
      <w:pPr>
        <w:pStyle w:val="NormalTahoma"/>
        <w:tabs>
          <w:tab w:val="left" w:pos="374"/>
          <w:tab w:val="left" w:pos="561"/>
        </w:tabs>
        <w:ind w:firstLine="0"/>
        <w:jc w:val="both"/>
        <w:rPr>
          <w:rFonts w:ascii="Arial" w:hAnsi="Arial" w:cs="Arial"/>
        </w:rPr>
      </w:pPr>
    </w:p>
    <w:p w14:paraId="2DE57600" w14:textId="441F558A" w:rsidR="005073E8" w:rsidRPr="009510AA" w:rsidRDefault="005073E8" w:rsidP="005073E8">
      <w:pPr>
        <w:pStyle w:val="NormalTahoma"/>
        <w:tabs>
          <w:tab w:val="left" w:pos="374"/>
          <w:tab w:val="left" w:pos="561"/>
        </w:tabs>
        <w:ind w:firstLine="0"/>
        <w:jc w:val="both"/>
        <w:rPr>
          <w:rFonts w:ascii="Arial" w:hAnsi="Arial" w:cs="Arial"/>
        </w:rPr>
      </w:pPr>
      <w:r w:rsidRPr="009510AA">
        <w:rPr>
          <w:rFonts w:ascii="Arial" w:hAnsi="Arial" w:cs="Arial"/>
        </w:rPr>
        <w:t xml:space="preserve">The candidate shall bear the costs related to the preparation and presentation of his </w:t>
      </w:r>
      <w:r w:rsidR="00FD4E42">
        <w:rPr>
          <w:rFonts w:ascii="Arial" w:hAnsi="Arial" w:cs="Arial"/>
        </w:rPr>
        <w:t>bid</w:t>
      </w:r>
      <w:r w:rsidRPr="009510AA">
        <w:rPr>
          <w:rFonts w:ascii="Arial" w:hAnsi="Arial" w:cs="Arial"/>
        </w:rPr>
        <w:t xml:space="preserve"> and the </w:t>
      </w:r>
      <w:r w:rsidR="008700FA">
        <w:rPr>
          <w:rFonts w:ascii="Arial" w:hAnsi="Arial" w:cs="Arial"/>
        </w:rPr>
        <w:t xml:space="preserve">Delegated Contracting Authority </w:t>
      </w:r>
      <w:r w:rsidRPr="009510AA">
        <w:rPr>
          <w:rFonts w:ascii="Arial" w:hAnsi="Arial" w:cs="Arial"/>
        </w:rPr>
        <w:t xml:space="preserve">shall in no case be responsible for these costs nor </w:t>
      </w:r>
      <w:r w:rsidR="000D315E" w:rsidRPr="009510AA">
        <w:rPr>
          <w:rFonts w:ascii="Arial" w:hAnsi="Arial" w:cs="Arial"/>
        </w:rPr>
        <w:t>pay them</w:t>
      </w:r>
      <w:r w:rsidRPr="009510AA">
        <w:rPr>
          <w:rFonts w:ascii="Arial" w:hAnsi="Arial" w:cs="Arial"/>
        </w:rPr>
        <w:t xml:space="preserve"> whatever the evolution or outcome of the invitation to tender procedure.</w:t>
      </w:r>
    </w:p>
    <w:p w14:paraId="56EC9C6A" w14:textId="77777777" w:rsidR="005073E8" w:rsidRPr="009510AA" w:rsidRDefault="005073E8" w:rsidP="005073E8">
      <w:pPr>
        <w:pStyle w:val="NormalTahoma"/>
        <w:tabs>
          <w:tab w:val="left" w:pos="374"/>
          <w:tab w:val="left" w:pos="561"/>
        </w:tabs>
        <w:jc w:val="both"/>
        <w:rPr>
          <w:rFonts w:ascii="Arial" w:hAnsi="Arial" w:cs="Arial"/>
        </w:rPr>
      </w:pPr>
    </w:p>
    <w:p w14:paraId="4E39741C" w14:textId="77777777" w:rsidR="005073E8" w:rsidRDefault="005073E8" w:rsidP="005073E8">
      <w:pPr>
        <w:pStyle w:val="NormalTahoma"/>
        <w:tabs>
          <w:tab w:val="left" w:pos="374"/>
          <w:tab w:val="left" w:pos="561"/>
        </w:tabs>
        <w:rPr>
          <w:rFonts w:ascii="Arial" w:hAnsi="Arial" w:cs="Arial"/>
          <w:b/>
        </w:rPr>
      </w:pPr>
      <w:r w:rsidRPr="009510AA">
        <w:rPr>
          <w:rFonts w:ascii="Arial" w:hAnsi="Arial" w:cs="Arial"/>
          <w:b/>
        </w:rPr>
        <w:t>Article 1</w:t>
      </w:r>
      <w:r w:rsidR="00DC5A41">
        <w:rPr>
          <w:rFonts w:ascii="Arial" w:hAnsi="Arial" w:cs="Arial"/>
          <w:b/>
        </w:rPr>
        <w:t>2</w:t>
      </w:r>
      <w:r w:rsidRPr="009510AA">
        <w:rPr>
          <w:rFonts w:ascii="Arial" w:hAnsi="Arial" w:cs="Arial"/>
          <w:b/>
        </w:rPr>
        <w:t xml:space="preserve">: Language of </w:t>
      </w:r>
      <w:r w:rsidR="00FD4E42">
        <w:rPr>
          <w:rFonts w:ascii="Arial" w:hAnsi="Arial" w:cs="Arial"/>
          <w:b/>
        </w:rPr>
        <w:t>bid</w:t>
      </w:r>
    </w:p>
    <w:p w14:paraId="0D283BB4" w14:textId="77777777" w:rsidR="00DC5A41" w:rsidRPr="009510AA" w:rsidRDefault="00DC5A41" w:rsidP="005073E8">
      <w:pPr>
        <w:pStyle w:val="NormalTahoma"/>
        <w:tabs>
          <w:tab w:val="left" w:pos="374"/>
          <w:tab w:val="left" w:pos="561"/>
        </w:tabs>
        <w:rPr>
          <w:rFonts w:ascii="Arial" w:hAnsi="Arial" w:cs="Arial"/>
          <w:b/>
        </w:rPr>
      </w:pPr>
    </w:p>
    <w:p w14:paraId="5B872096" w14:textId="054F823A" w:rsidR="005073E8" w:rsidRPr="009510AA" w:rsidRDefault="005073E8" w:rsidP="005073E8">
      <w:pPr>
        <w:pStyle w:val="NormalTahoma"/>
        <w:tabs>
          <w:tab w:val="left" w:pos="748"/>
        </w:tabs>
        <w:jc w:val="both"/>
        <w:rPr>
          <w:rFonts w:ascii="Arial" w:hAnsi="Arial" w:cs="Arial"/>
        </w:rPr>
      </w:pPr>
      <w:r w:rsidRPr="009510AA">
        <w:rPr>
          <w:rFonts w:ascii="Arial" w:hAnsi="Arial" w:cs="Arial"/>
        </w:rPr>
        <w:tab/>
        <w:t xml:space="preserve">The </w:t>
      </w:r>
      <w:r w:rsidR="00FD4E42">
        <w:rPr>
          <w:rFonts w:ascii="Arial" w:hAnsi="Arial" w:cs="Arial"/>
        </w:rPr>
        <w:t>bid</w:t>
      </w:r>
      <w:r w:rsidRPr="009510AA">
        <w:rPr>
          <w:rFonts w:ascii="Arial" w:hAnsi="Arial" w:cs="Arial"/>
        </w:rPr>
        <w:t xml:space="preserve"> as well as any correspondence and all documents concerning the </w:t>
      </w:r>
      <w:r w:rsidR="00FD4E42">
        <w:rPr>
          <w:rFonts w:ascii="Arial" w:hAnsi="Arial" w:cs="Arial"/>
        </w:rPr>
        <w:t>bid</w:t>
      </w:r>
      <w:r w:rsidRPr="009510AA">
        <w:rPr>
          <w:rFonts w:ascii="Arial" w:hAnsi="Arial" w:cs="Arial"/>
        </w:rPr>
        <w:t xml:space="preserve"> exchanged between the bidder and the </w:t>
      </w:r>
      <w:r w:rsidR="008700FA">
        <w:rPr>
          <w:rFonts w:ascii="Arial" w:hAnsi="Arial" w:cs="Arial"/>
        </w:rPr>
        <w:t xml:space="preserve">Delegated Contracting Authority </w:t>
      </w:r>
      <w:r w:rsidRPr="009510AA">
        <w:rPr>
          <w:rFonts w:ascii="Arial" w:hAnsi="Arial" w:cs="Arial"/>
        </w:rPr>
        <w:t xml:space="preserve">shall be drafted in English or French. Complementary documents and the forms provided by the bidder may be drafted in either language on condition that a precise translation into either English or French of the passages concerning the </w:t>
      </w:r>
      <w:r w:rsidR="00FD4E42">
        <w:rPr>
          <w:rFonts w:ascii="Arial" w:hAnsi="Arial" w:cs="Arial"/>
        </w:rPr>
        <w:t>bid</w:t>
      </w:r>
      <w:r w:rsidRPr="009510AA">
        <w:rPr>
          <w:rFonts w:ascii="Arial" w:hAnsi="Arial" w:cs="Arial"/>
        </w:rPr>
        <w:t xml:space="preserve"> is included; in which case and for reasons of interpretation of the </w:t>
      </w:r>
      <w:r w:rsidR="00FD4E42">
        <w:rPr>
          <w:rFonts w:ascii="Arial" w:hAnsi="Arial" w:cs="Arial"/>
        </w:rPr>
        <w:t>bid</w:t>
      </w:r>
      <w:r w:rsidRPr="009510AA">
        <w:rPr>
          <w:rFonts w:ascii="Arial" w:hAnsi="Arial" w:cs="Arial"/>
        </w:rPr>
        <w:t>, the translation shall be considered to be authentic.</w:t>
      </w:r>
    </w:p>
    <w:p w14:paraId="69F9FD2C" w14:textId="77777777" w:rsidR="005073E8" w:rsidRPr="009510AA" w:rsidRDefault="005073E8" w:rsidP="005073E8">
      <w:pPr>
        <w:pStyle w:val="NormalTahoma"/>
        <w:tabs>
          <w:tab w:val="left" w:pos="748"/>
        </w:tabs>
        <w:jc w:val="both"/>
        <w:rPr>
          <w:rFonts w:ascii="Arial" w:hAnsi="Arial" w:cs="Arial"/>
        </w:rPr>
      </w:pPr>
    </w:p>
    <w:p w14:paraId="3672634B" w14:textId="77777777" w:rsidR="005073E8" w:rsidRPr="009510AA" w:rsidRDefault="005073E8" w:rsidP="005073E8">
      <w:pPr>
        <w:pStyle w:val="NormalTahoma"/>
        <w:tabs>
          <w:tab w:val="left" w:pos="748"/>
        </w:tabs>
        <w:rPr>
          <w:rFonts w:ascii="Arial" w:hAnsi="Arial" w:cs="Arial"/>
          <w:b/>
        </w:rPr>
      </w:pPr>
      <w:r w:rsidRPr="009510AA">
        <w:rPr>
          <w:rFonts w:ascii="Arial" w:hAnsi="Arial" w:cs="Arial"/>
          <w:b/>
        </w:rPr>
        <w:t>Article 1</w:t>
      </w:r>
      <w:r w:rsidR="00DC5A41">
        <w:rPr>
          <w:rFonts w:ascii="Arial" w:hAnsi="Arial" w:cs="Arial"/>
          <w:b/>
        </w:rPr>
        <w:t>3</w:t>
      </w:r>
      <w:r w:rsidRPr="009510AA">
        <w:rPr>
          <w:rFonts w:ascii="Arial" w:hAnsi="Arial" w:cs="Arial"/>
          <w:b/>
        </w:rPr>
        <w:t xml:space="preserve">: Constituent documents of the </w:t>
      </w:r>
      <w:r w:rsidR="00FD4E42">
        <w:rPr>
          <w:rFonts w:ascii="Arial" w:hAnsi="Arial" w:cs="Arial"/>
          <w:b/>
        </w:rPr>
        <w:t>bid</w:t>
      </w:r>
    </w:p>
    <w:p w14:paraId="5D57F3B5" w14:textId="77777777" w:rsidR="005073E8" w:rsidRPr="009510AA" w:rsidRDefault="005073E8" w:rsidP="005073E8">
      <w:pPr>
        <w:pStyle w:val="NormalTahoma"/>
        <w:tabs>
          <w:tab w:val="left" w:pos="748"/>
        </w:tabs>
        <w:rPr>
          <w:rFonts w:ascii="Arial" w:hAnsi="Arial" w:cs="Arial"/>
        </w:rPr>
      </w:pPr>
    </w:p>
    <w:p w14:paraId="122D6131" w14:textId="77777777" w:rsidR="005073E8" w:rsidRPr="009510AA" w:rsidRDefault="005073E8" w:rsidP="005073E8">
      <w:pPr>
        <w:pStyle w:val="NormalTahoma"/>
        <w:tabs>
          <w:tab w:val="left" w:pos="748"/>
        </w:tabs>
        <w:jc w:val="both"/>
        <w:rPr>
          <w:rFonts w:ascii="Arial" w:hAnsi="Arial" w:cs="Arial"/>
        </w:rPr>
      </w:pPr>
      <w:r w:rsidRPr="009510AA">
        <w:rPr>
          <w:rFonts w:ascii="Arial" w:hAnsi="Arial" w:cs="Arial"/>
        </w:rPr>
        <w:t xml:space="preserve">     1</w:t>
      </w:r>
      <w:r w:rsidR="009C1D9A">
        <w:rPr>
          <w:rFonts w:ascii="Arial" w:hAnsi="Arial" w:cs="Arial"/>
        </w:rPr>
        <w:t>3</w:t>
      </w:r>
      <w:r w:rsidRPr="009510AA">
        <w:rPr>
          <w:rFonts w:ascii="Arial" w:hAnsi="Arial" w:cs="Arial"/>
        </w:rPr>
        <w:t xml:space="preserve">.1 The </w:t>
      </w:r>
      <w:r w:rsidR="00FD4E42">
        <w:rPr>
          <w:rFonts w:ascii="Arial" w:hAnsi="Arial" w:cs="Arial"/>
        </w:rPr>
        <w:t>bid</w:t>
      </w:r>
      <w:r w:rsidRPr="009510AA">
        <w:rPr>
          <w:rFonts w:ascii="Arial" w:hAnsi="Arial" w:cs="Arial"/>
        </w:rPr>
        <w:t xml:space="preserve"> presented by the bidder shall include the documents detailed in the Special Regulations of the invitation to tender, duly filled and put together in three volumes:</w:t>
      </w:r>
    </w:p>
    <w:p w14:paraId="71F640A2" w14:textId="77777777" w:rsidR="005073E8" w:rsidRPr="009510AA" w:rsidRDefault="005073E8" w:rsidP="005073E8">
      <w:pPr>
        <w:pStyle w:val="NormalTahoma"/>
        <w:tabs>
          <w:tab w:val="left" w:pos="748"/>
        </w:tabs>
        <w:ind w:left="0" w:firstLine="0"/>
        <w:rPr>
          <w:rFonts w:ascii="Arial" w:hAnsi="Arial" w:cs="Arial"/>
        </w:rPr>
      </w:pPr>
    </w:p>
    <w:p w14:paraId="0F1A6AA9" w14:textId="77777777" w:rsidR="005073E8" w:rsidRPr="00AD3880" w:rsidRDefault="005073E8" w:rsidP="00AD3880">
      <w:pPr>
        <w:pStyle w:val="NormalTahoma"/>
        <w:numPr>
          <w:ilvl w:val="0"/>
          <w:numId w:val="3"/>
        </w:numPr>
        <w:tabs>
          <w:tab w:val="left" w:pos="748"/>
        </w:tabs>
        <w:rPr>
          <w:rFonts w:ascii="Arial" w:hAnsi="Arial" w:cs="Arial"/>
          <w:b/>
          <w:i/>
        </w:rPr>
      </w:pPr>
      <w:r w:rsidRPr="009510AA">
        <w:rPr>
          <w:rFonts w:ascii="Arial" w:hAnsi="Arial" w:cs="Arial"/>
          <w:b/>
          <w:i/>
        </w:rPr>
        <w:t>Volume 1: Administrative file</w:t>
      </w:r>
    </w:p>
    <w:p w14:paraId="037A86C7" w14:textId="77777777" w:rsidR="005073E8" w:rsidRPr="00AD3880" w:rsidRDefault="005073E8" w:rsidP="00AD3880">
      <w:pPr>
        <w:pStyle w:val="NormalTahoma"/>
        <w:tabs>
          <w:tab w:val="left" w:pos="748"/>
        </w:tabs>
        <w:rPr>
          <w:rFonts w:ascii="Arial" w:hAnsi="Arial" w:cs="Arial"/>
        </w:rPr>
      </w:pPr>
      <w:r w:rsidRPr="009510AA">
        <w:rPr>
          <w:rFonts w:ascii="Arial" w:hAnsi="Arial" w:cs="Arial"/>
        </w:rPr>
        <w:t>It includes</w:t>
      </w:r>
      <w:r w:rsidR="00FD4E42">
        <w:rPr>
          <w:rFonts w:ascii="Arial" w:hAnsi="Arial" w:cs="Arial"/>
        </w:rPr>
        <w:t>:</w:t>
      </w:r>
    </w:p>
    <w:p w14:paraId="0E91284F" w14:textId="77777777" w:rsidR="005073E8" w:rsidRPr="009510AA" w:rsidRDefault="005073E8" w:rsidP="00886F3B">
      <w:pPr>
        <w:pStyle w:val="NormalTahoma"/>
        <w:numPr>
          <w:ilvl w:val="0"/>
          <w:numId w:val="13"/>
        </w:numPr>
        <w:tabs>
          <w:tab w:val="left" w:pos="748"/>
        </w:tabs>
        <w:jc w:val="both"/>
        <w:rPr>
          <w:rFonts w:ascii="Arial" w:hAnsi="Arial" w:cs="Arial"/>
        </w:rPr>
      </w:pPr>
      <w:r w:rsidRPr="009510AA">
        <w:rPr>
          <w:rFonts w:ascii="Arial" w:hAnsi="Arial" w:cs="Arial"/>
        </w:rPr>
        <w:t>all documents attesting that the bidder:</w:t>
      </w:r>
    </w:p>
    <w:p w14:paraId="71C41206" w14:textId="77777777" w:rsidR="005073E8" w:rsidRPr="009510AA" w:rsidRDefault="005073E8" w:rsidP="005073E8">
      <w:pPr>
        <w:pStyle w:val="NormalTahoma"/>
        <w:tabs>
          <w:tab w:val="left" w:pos="748"/>
        </w:tabs>
        <w:ind w:left="1620" w:firstLine="0"/>
        <w:jc w:val="both"/>
        <w:rPr>
          <w:rFonts w:ascii="Arial" w:hAnsi="Arial" w:cs="Arial"/>
        </w:rPr>
      </w:pPr>
    </w:p>
    <w:p w14:paraId="09F45A48" w14:textId="77777777" w:rsidR="00FD4E42" w:rsidRPr="009510AA" w:rsidRDefault="005073E8" w:rsidP="00AD3880">
      <w:pPr>
        <w:pStyle w:val="NormalTahoma"/>
        <w:tabs>
          <w:tab w:val="left" w:pos="748"/>
        </w:tabs>
        <w:ind w:left="1309" w:hanging="1309"/>
        <w:jc w:val="both"/>
        <w:rPr>
          <w:rFonts w:ascii="Arial" w:hAnsi="Arial" w:cs="Arial"/>
        </w:rPr>
      </w:pPr>
      <w:r w:rsidRPr="009510AA">
        <w:rPr>
          <w:rFonts w:ascii="Arial" w:hAnsi="Arial" w:cs="Arial"/>
        </w:rPr>
        <w:t xml:space="preserve">              -  has subscribed to all declarations provided for by the laws and regulations in force;</w:t>
      </w:r>
    </w:p>
    <w:p w14:paraId="7E38376C" w14:textId="77777777" w:rsidR="00FD4E42" w:rsidRPr="009510AA" w:rsidRDefault="005073E8" w:rsidP="00AD3880">
      <w:pPr>
        <w:pStyle w:val="NormalTahoma"/>
        <w:tabs>
          <w:tab w:val="left" w:pos="748"/>
        </w:tabs>
        <w:ind w:left="1309" w:hanging="1309"/>
        <w:jc w:val="both"/>
        <w:rPr>
          <w:rFonts w:ascii="Arial" w:hAnsi="Arial" w:cs="Arial"/>
        </w:rPr>
      </w:pPr>
      <w:r w:rsidRPr="009510AA">
        <w:rPr>
          <w:rFonts w:ascii="Arial" w:hAnsi="Arial" w:cs="Arial"/>
        </w:rPr>
        <w:t xml:space="preserve">              - paid all taxes, duties, contributions, fees or deductions of whatever nature;</w:t>
      </w:r>
    </w:p>
    <w:p w14:paraId="4DB31E13" w14:textId="77777777" w:rsidR="00FD4E42" w:rsidRPr="009510AA" w:rsidRDefault="005073E8" w:rsidP="00AD3880">
      <w:pPr>
        <w:pStyle w:val="NormalTahoma"/>
        <w:tabs>
          <w:tab w:val="left" w:pos="748"/>
        </w:tabs>
        <w:ind w:left="1309" w:hanging="1309"/>
        <w:jc w:val="both"/>
        <w:rPr>
          <w:rFonts w:ascii="Arial" w:hAnsi="Arial" w:cs="Arial"/>
        </w:rPr>
      </w:pPr>
      <w:r w:rsidRPr="009510AA">
        <w:rPr>
          <w:rFonts w:ascii="Arial" w:hAnsi="Arial" w:cs="Arial"/>
        </w:rPr>
        <w:t xml:space="preserve">              -  is not winding up or bankrupt;</w:t>
      </w:r>
    </w:p>
    <w:p w14:paraId="6B9591D8" w14:textId="77777777" w:rsidR="005073E8" w:rsidRPr="009510AA" w:rsidRDefault="005073E8" w:rsidP="00AD3880">
      <w:pPr>
        <w:pStyle w:val="NormalTahoma"/>
        <w:tabs>
          <w:tab w:val="left" w:pos="748"/>
        </w:tabs>
        <w:ind w:left="1309" w:hanging="1309"/>
        <w:jc w:val="both"/>
        <w:rPr>
          <w:rFonts w:ascii="Arial" w:hAnsi="Arial" w:cs="Arial"/>
        </w:rPr>
      </w:pPr>
      <w:r w:rsidRPr="009510AA">
        <w:rPr>
          <w:rFonts w:ascii="Arial" w:hAnsi="Arial" w:cs="Arial"/>
        </w:rPr>
        <w:t xml:space="preserve">              -  is not </w:t>
      </w:r>
      <w:r w:rsidRPr="009510AA">
        <w:rPr>
          <w:rFonts w:ascii="Arial" w:hAnsi="Arial" w:cs="Arial"/>
          <w:color w:val="000000"/>
        </w:rPr>
        <w:t xml:space="preserve">the subject of </w:t>
      </w:r>
      <w:r w:rsidRPr="009510AA">
        <w:rPr>
          <w:rFonts w:ascii="Arial" w:hAnsi="Arial" w:cs="Arial"/>
        </w:rPr>
        <w:t>an exclusion order or forfeiture pro</w:t>
      </w:r>
      <w:r w:rsidR="00AD3880">
        <w:rPr>
          <w:rFonts w:ascii="Arial" w:hAnsi="Arial" w:cs="Arial"/>
        </w:rPr>
        <w:t xml:space="preserve">vided for by the law in force; </w:t>
      </w:r>
    </w:p>
    <w:p w14:paraId="64090E97" w14:textId="77777777" w:rsidR="005073E8" w:rsidRPr="009510AA" w:rsidRDefault="005073E8" w:rsidP="00AD3880">
      <w:pPr>
        <w:pStyle w:val="NormalTahoma"/>
        <w:tabs>
          <w:tab w:val="left" w:pos="748"/>
        </w:tabs>
        <w:ind w:left="1309" w:hanging="1309"/>
        <w:jc w:val="both"/>
        <w:rPr>
          <w:rFonts w:ascii="Arial" w:hAnsi="Arial" w:cs="Arial"/>
        </w:rPr>
      </w:pPr>
      <w:r w:rsidRPr="009510AA">
        <w:rPr>
          <w:rFonts w:ascii="Arial" w:hAnsi="Arial" w:cs="Arial"/>
        </w:rPr>
        <w:t xml:space="preserve">           ii)  The bid bond established in accordance with the provisions of article 19 of the General Regulations of the invitation to t</w:t>
      </w:r>
      <w:r w:rsidR="00AD3880">
        <w:rPr>
          <w:rFonts w:ascii="Arial" w:hAnsi="Arial" w:cs="Arial"/>
        </w:rPr>
        <w:t>ender;</w:t>
      </w:r>
    </w:p>
    <w:p w14:paraId="4A81B243" w14:textId="77777777" w:rsidR="005073E8" w:rsidRPr="009510AA" w:rsidRDefault="005073E8" w:rsidP="005073E8">
      <w:pPr>
        <w:pStyle w:val="NormalTahoma"/>
        <w:tabs>
          <w:tab w:val="left" w:pos="748"/>
        </w:tabs>
        <w:ind w:left="1309" w:hanging="1309"/>
        <w:jc w:val="both"/>
        <w:rPr>
          <w:rFonts w:ascii="Arial" w:hAnsi="Arial" w:cs="Arial"/>
        </w:rPr>
      </w:pPr>
      <w:r w:rsidRPr="009510AA">
        <w:rPr>
          <w:rFonts w:ascii="Arial" w:hAnsi="Arial" w:cs="Arial"/>
        </w:rPr>
        <w:t xml:space="preserve">           iii) the written confirmation empowering the signatory of the </w:t>
      </w:r>
      <w:r w:rsidR="00FD4E42">
        <w:rPr>
          <w:rFonts w:ascii="Arial" w:hAnsi="Arial" w:cs="Arial"/>
        </w:rPr>
        <w:t>bid</w:t>
      </w:r>
      <w:r w:rsidRPr="009510AA">
        <w:rPr>
          <w:rFonts w:ascii="Arial" w:hAnsi="Arial" w:cs="Arial"/>
        </w:rPr>
        <w:t xml:space="preserve"> committing the bidder, in accordance with the provisions of article 6.1 the General Regulations of invitation to tender.</w:t>
      </w:r>
    </w:p>
    <w:p w14:paraId="6CA09465" w14:textId="77777777" w:rsidR="005073E8" w:rsidRPr="009510AA" w:rsidRDefault="005073E8" w:rsidP="00FD4E42">
      <w:pPr>
        <w:pStyle w:val="NormalTahoma"/>
        <w:tabs>
          <w:tab w:val="left" w:pos="748"/>
        </w:tabs>
        <w:ind w:left="0" w:firstLine="0"/>
        <w:rPr>
          <w:rFonts w:ascii="Arial" w:hAnsi="Arial" w:cs="Arial"/>
        </w:rPr>
      </w:pPr>
    </w:p>
    <w:p w14:paraId="6769E1A6" w14:textId="77777777" w:rsidR="005073E8" w:rsidRPr="009510AA" w:rsidRDefault="005073E8" w:rsidP="00886F3B">
      <w:pPr>
        <w:pStyle w:val="NormalTahoma"/>
        <w:numPr>
          <w:ilvl w:val="0"/>
          <w:numId w:val="3"/>
        </w:numPr>
        <w:tabs>
          <w:tab w:val="left" w:pos="748"/>
        </w:tabs>
        <w:rPr>
          <w:rFonts w:ascii="Arial" w:hAnsi="Arial" w:cs="Arial"/>
          <w:b/>
          <w:i/>
        </w:rPr>
      </w:pPr>
      <w:r w:rsidRPr="009510AA">
        <w:rPr>
          <w:rFonts w:ascii="Arial" w:hAnsi="Arial" w:cs="Arial"/>
          <w:b/>
          <w:i/>
        </w:rPr>
        <w:t xml:space="preserve">Volume 2: Technical </w:t>
      </w:r>
      <w:r w:rsidR="00FD4E42">
        <w:rPr>
          <w:rFonts w:ascii="Arial" w:hAnsi="Arial" w:cs="Arial"/>
          <w:b/>
          <w:i/>
        </w:rPr>
        <w:t>bid</w:t>
      </w:r>
    </w:p>
    <w:p w14:paraId="640279FD" w14:textId="77777777" w:rsidR="005073E8" w:rsidRPr="009510AA" w:rsidRDefault="005073E8" w:rsidP="005073E8">
      <w:pPr>
        <w:pStyle w:val="NormalTahoma"/>
        <w:tabs>
          <w:tab w:val="left" w:pos="748"/>
        </w:tabs>
        <w:ind w:left="1393" w:firstLine="0"/>
        <w:rPr>
          <w:rFonts w:ascii="Arial" w:hAnsi="Arial" w:cs="Arial"/>
          <w:b/>
          <w:i/>
        </w:rPr>
      </w:pPr>
    </w:p>
    <w:p w14:paraId="4E0ED333" w14:textId="77777777" w:rsidR="005073E8" w:rsidRPr="009510AA" w:rsidRDefault="005073E8" w:rsidP="005073E8">
      <w:pPr>
        <w:pStyle w:val="NormalTahoma"/>
        <w:tabs>
          <w:tab w:val="left" w:pos="748"/>
        </w:tabs>
        <w:rPr>
          <w:rFonts w:ascii="Arial" w:hAnsi="Arial" w:cs="Arial"/>
          <w:b/>
          <w:i/>
        </w:rPr>
      </w:pPr>
      <w:r w:rsidRPr="009510AA">
        <w:rPr>
          <w:rFonts w:ascii="Arial" w:hAnsi="Arial" w:cs="Arial"/>
          <w:b/>
        </w:rPr>
        <w:tab/>
      </w:r>
      <w:r w:rsidRPr="009510AA">
        <w:rPr>
          <w:rFonts w:ascii="Arial" w:hAnsi="Arial" w:cs="Arial"/>
          <w:b/>
        </w:rPr>
        <w:tab/>
        <w:t xml:space="preserve">    </w:t>
      </w:r>
      <w:r w:rsidRPr="009510AA">
        <w:rPr>
          <w:rFonts w:ascii="Arial" w:hAnsi="Arial" w:cs="Arial"/>
          <w:b/>
          <w:i/>
        </w:rPr>
        <w:t>b.1 Information on qualifications</w:t>
      </w:r>
    </w:p>
    <w:p w14:paraId="29C921C6" w14:textId="77777777" w:rsidR="005073E8" w:rsidRPr="009510AA" w:rsidRDefault="005073E8" w:rsidP="005073E8">
      <w:pPr>
        <w:pStyle w:val="NormalTahoma"/>
        <w:tabs>
          <w:tab w:val="left" w:pos="748"/>
        </w:tabs>
        <w:jc w:val="both"/>
        <w:rPr>
          <w:rFonts w:ascii="Arial" w:hAnsi="Arial" w:cs="Arial"/>
          <w:b/>
        </w:rPr>
      </w:pPr>
      <w:r w:rsidRPr="009510AA">
        <w:rPr>
          <w:rFonts w:ascii="Arial" w:hAnsi="Arial" w:cs="Arial"/>
          <w:b/>
        </w:rPr>
        <w:t xml:space="preserve">       </w:t>
      </w:r>
    </w:p>
    <w:p w14:paraId="24215F08" w14:textId="77777777" w:rsidR="005073E8" w:rsidRPr="009510AA" w:rsidRDefault="005073E8" w:rsidP="00AD3880">
      <w:pPr>
        <w:pStyle w:val="NormalTahoma"/>
        <w:tabs>
          <w:tab w:val="left" w:pos="748"/>
        </w:tabs>
        <w:jc w:val="both"/>
        <w:rPr>
          <w:rFonts w:ascii="Arial" w:hAnsi="Arial" w:cs="Arial"/>
        </w:rPr>
      </w:pPr>
      <w:r w:rsidRPr="009510AA">
        <w:rPr>
          <w:rFonts w:ascii="Arial" w:hAnsi="Arial" w:cs="Arial"/>
          <w:b/>
        </w:rPr>
        <w:tab/>
      </w:r>
      <w:r w:rsidRPr="009510AA">
        <w:rPr>
          <w:rFonts w:ascii="Arial" w:hAnsi="Arial" w:cs="Arial"/>
        </w:rPr>
        <w:t>The Special Regulations of the invitation to tender specify the documents to be furnished by the bidders attesting to the qualification to bid in accordance with articles 6(1), 6(2) and</w:t>
      </w:r>
      <w:r w:rsidR="00AD3880">
        <w:rPr>
          <w:rFonts w:ascii="Arial" w:hAnsi="Arial" w:cs="Arial"/>
        </w:rPr>
        <w:t xml:space="preserve"> 18 of the General Regulations.</w:t>
      </w:r>
    </w:p>
    <w:p w14:paraId="2F476EEE" w14:textId="77777777" w:rsidR="005073E8" w:rsidRPr="00AD3880" w:rsidRDefault="005073E8" w:rsidP="00AD3880">
      <w:pPr>
        <w:pStyle w:val="NormalTahoma"/>
        <w:tabs>
          <w:tab w:val="left" w:pos="748"/>
        </w:tabs>
        <w:jc w:val="both"/>
        <w:rPr>
          <w:rFonts w:ascii="Arial" w:hAnsi="Arial" w:cs="Arial"/>
          <w:b/>
          <w:i/>
        </w:rPr>
      </w:pPr>
      <w:r w:rsidRPr="009510AA">
        <w:rPr>
          <w:rFonts w:ascii="Arial" w:hAnsi="Arial" w:cs="Arial"/>
        </w:rPr>
        <w:tab/>
      </w:r>
      <w:r w:rsidRPr="009510AA">
        <w:rPr>
          <w:rFonts w:ascii="Arial" w:hAnsi="Arial" w:cs="Arial"/>
          <w:b/>
        </w:rPr>
        <w:t xml:space="preserve">     </w:t>
      </w:r>
      <w:r w:rsidR="00AD3880">
        <w:rPr>
          <w:rFonts w:ascii="Arial" w:hAnsi="Arial" w:cs="Arial"/>
          <w:b/>
          <w:i/>
        </w:rPr>
        <w:t>b.2 Technical proposals</w:t>
      </w:r>
    </w:p>
    <w:p w14:paraId="62775CB4" w14:textId="77777777" w:rsidR="005073E8" w:rsidRPr="009510AA" w:rsidRDefault="005073E8" w:rsidP="005073E8">
      <w:pPr>
        <w:pStyle w:val="NormalTahoma"/>
        <w:tabs>
          <w:tab w:val="left" w:pos="748"/>
        </w:tabs>
        <w:jc w:val="both"/>
        <w:rPr>
          <w:rFonts w:ascii="Arial" w:hAnsi="Arial" w:cs="Arial"/>
        </w:rPr>
      </w:pPr>
      <w:r w:rsidRPr="009510AA">
        <w:rPr>
          <w:rFonts w:ascii="Arial" w:hAnsi="Arial" w:cs="Arial"/>
          <w:b/>
        </w:rPr>
        <w:t xml:space="preserve">       </w:t>
      </w:r>
      <w:r w:rsidRPr="009510AA">
        <w:rPr>
          <w:rFonts w:ascii="Arial" w:hAnsi="Arial" w:cs="Arial"/>
        </w:rPr>
        <w:t>The Special Regulations specify the constituent elements of the technical proposals of bidders notably:</w:t>
      </w:r>
    </w:p>
    <w:p w14:paraId="182C40BB" w14:textId="77777777" w:rsidR="005073E8" w:rsidRPr="009510AA" w:rsidRDefault="005073E8" w:rsidP="005073E8">
      <w:pPr>
        <w:pStyle w:val="NormalTahoma"/>
        <w:tabs>
          <w:tab w:val="left" w:pos="748"/>
        </w:tabs>
        <w:jc w:val="both"/>
        <w:rPr>
          <w:rFonts w:ascii="Arial" w:hAnsi="Arial" w:cs="Arial"/>
        </w:rPr>
      </w:pPr>
    </w:p>
    <w:p w14:paraId="74BC0984" w14:textId="6AB4CD52" w:rsidR="005073E8" w:rsidRPr="009510AA" w:rsidRDefault="005073E8" w:rsidP="00886F3B">
      <w:pPr>
        <w:pStyle w:val="NormalTahoma"/>
        <w:numPr>
          <w:ilvl w:val="2"/>
          <w:numId w:val="2"/>
        </w:numPr>
        <w:tabs>
          <w:tab w:val="left" w:pos="748"/>
        </w:tabs>
        <w:jc w:val="both"/>
        <w:rPr>
          <w:rFonts w:ascii="Arial" w:hAnsi="Arial" w:cs="Arial"/>
        </w:rPr>
      </w:pPr>
      <w:r w:rsidRPr="009510AA">
        <w:rPr>
          <w:rFonts w:ascii="Arial" w:hAnsi="Arial" w:cs="Arial"/>
        </w:rPr>
        <w:lastRenderedPageBreak/>
        <w:t xml:space="preserve">A detailed description of the technical </w:t>
      </w:r>
      <w:r w:rsidR="008700FA">
        <w:rPr>
          <w:rFonts w:ascii="Arial" w:hAnsi="Arial" w:cs="Arial"/>
        </w:rPr>
        <w:t>specifications</w:t>
      </w:r>
      <w:r w:rsidRPr="009510AA">
        <w:rPr>
          <w:rFonts w:ascii="Arial" w:hAnsi="Arial" w:cs="Arial"/>
        </w:rPr>
        <w:t>, performance, makes, models and references of the materials proposed including technical prospectuses in accordance with article 17 of the General Regulations;</w:t>
      </w:r>
    </w:p>
    <w:p w14:paraId="6CC60702" w14:textId="68303BDE" w:rsidR="005073E8" w:rsidRPr="009510AA" w:rsidRDefault="005073E8" w:rsidP="00886F3B">
      <w:pPr>
        <w:pStyle w:val="NormalTahoma"/>
        <w:numPr>
          <w:ilvl w:val="2"/>
          <w:numId w:val="2"/>
        </w:numPr>
        <w:tabs>
          <w:tab w:val="left" w:pos="748"/>
        </w:tabs>
        <w:jc w:val="both"/>
        <w:rPr>
          <w:rFonts w:ascii="Arial" w:hAnsi="Arial" w:cs="Arial"/>
        </w:rPr>
      </w:pPr>
      <w:r w:rsidRPr="009510AA">
        <w:rPr>
          <w:rFonts w:ascii="Arial" w:hAnsi="Arial" w:cs="Arial"/>
        </w:rPr>
        <w:t xml:space="preserve">The calendar, schedule and </w:t>
      </w:r>
      <w:r w:rsidR="00C06D31">
        <w:rPr>
          <w:rFonts w:ascii="Arial" w:hAnsi="Arial" w:cs="Arial"/>
        </w:rPr>
        <w:t>execution</w:t>
      </w:r>
      <w:r w:rsidRPr="009510AA">
        <w:rPr>
          <w:rFonts w:ascii="Arial" w:hAnsi="Arial" w:cs="Arial"/>
        </w:rPr>
        <w:t xml:space="preserve"> deadline.</w:t>
      </w:r>
    </w:p>
    <w:p w14:paraId="0407D3E3" w14:textId="77777777" w:rsidR="005073E8" w:rsidRPr="009510AA" w:rsidRDefault="005073E8" w:rsidP="005073E8">
      <w:pPr>
        <w:pStyle w:val="NormalTahoma"/>
        <w:tabs>
          <w:tab w:val="left" w:pos="748"/>
        </w:tabs>
        <w:ind w:left="631" w:firstLine="0"/>
        <w:jc w:val="both"/>
        <w:rPr>
          <w:rFonts w:ascii="Arial" w:hAnsi="Arial" w:cs="Arial"/>
        </w:rPr>
      </w:pPr>
    </w:p>
    <w:p w14:paraId="3B585E31" w14:textId="77777777" w:rsidR="005073E8" w:rsidRPr="009510AA" w:rsidRDefault="005073E8" w:rsidP="005073E8">
      <w:pPr>
        <w:pStyle w:val="NormalTahoma"/>
        <w:tabs>
          <w:tab w:val="left" w:pos="748"/>
        </w:tabs>
        <w:rPr>
          <w:rFonts w:ascii="Arial" w:hAnsi="Arial" w:cs="Arial"/>
          <w:b/>
          <w:i/>
        </w:rPr>
      </w:pPr>
      <w:r w:rsidRPr="009510AA">
        <w:rPr>
          <w:rFonts w:ascii="Arial" w:hAnsi="Arial" w:cs="Arial"/>
          <w:b/>
          <w:i/>
        </w:rPr>
        <w:t xml:space="preserve">        b.3</w:t>
      </w:r>
      <w:r w:rsidRPr="009510AA">
        <w:rPr>
          <w:rFonts w:ascii="Arial" w:hAnsi="Arial" w:cs="Arial"/>
          <w:b/>
        </w:rPr>
        <w:t xml:space="preserve">   </w:t>
      </w:r>
      <w:r w:rsidRPr="009510AA">
        <w:rPr>
          <w:rFonts w:ascii="Arial" w:hAnsi="Arial" w:cs="Arial"/>
          <w:b/>
          <w:i/>
        </w:rPr>
        <w:t>Proof of acceptance of conditions of the contract</w:t>
      </w:r>
    </w:p>
    <w:p w14:paraId="48225684" w14:textId="77777777" w:rsidR="005073E8" w:rsidRPr="009510AA" w:rsidRDefault="005073E8" w:rsidP="005073E8">
      <w:pPr>
        <w:pStyle w:val="NormalTahoma"/>
        <w:tabs>
          <w:tab w:val="left" w:pos="748"/>
        </w:tabs>
        <w:jc w:val="both"/>
        <w:rPr>
          <w:rFonts w:ascii="Arial" w:hAnsi="Arial" w:cs="Arial"/>
        </w:rPr>
      </w:pPr>
      <w:r w:rsidRPr="009510AA">
        <w:rPr>
          <w:rFonts w:ascii="Arial" w:hAnsi="Arial" w:cs="Arial"/>
          <w:b/>
        </w:rPr>
        <w:t xml:space="preserve">       </w:t>
      </w:r>
    </w:p>
    <w:p w14:paraId="685DE230" w14:textId="77777777" w:rsidR="005073E8" w:rsidRDefault="005073E8" w:rsidP="005073E8">
      <w:pPr>
        <w:pStyle w:val="NormalTahoma"/>
        <w:tabs>
          <w:tab w:val="left" w:pos="748"/>
        </w:tabs>
        <w:ind w:firstLine="6"/>
        <w:jc w:val="both"/>
        <w:rPr>
          <w:rFonts w:ascii="Arial" w:hAnsi="Arial" w:cs="Arial"/>
        </w:rPr>
      </w:pPr>
      <w:r w:rsidRPr="009510AA">
        <w:rPr>
          <w:rFonts w:ascii="Arial" w:hAnsi="Arial" w:cs="Arial"/>
        </w:rPr>
        <w:t>The bidder shall submit duly initialled copies of administrative and technical documents relating to the contract, namely:</w:t>
      </w:r>
    </w:p>
    <w:p w14:paraId="74BB3C47" w14:textId="77777777" w:rsidR="00FD4E42" w:rsidRPr="009510AA" w:rsidRDefault="00FD4E42" w:rsidP="005073E8">
      <w:pPr>
        <w:pStyle w:val="NormalTahoma"/>
        <w:tabs>
          <w:tab w:val="left" w:pos="748"/>
        </w:tabs>
        <w:ind w:firstLine="6"/>
        <w:jc w:val="both"/>
        <w:rPr>
          <w:rFonts w:ascii="Arial" w:hAnsi="Arial" w:cs="Arial"/>
        </w:rPr>
      </w:pPr>
    </w:p>
    <w:p w14:paraId="4E045EC3" w14:textId="77777777" w:rsidR="00FD4E42" w:rsidRPr="00AD3880" w:rsidRDefault="005073E8" w:rsidP="00AD3880">
      <w:pPr>
        <w:pStyle w:val="NormalTahoma"/>
        <w:numPr>
          <w:ilvl w:val="0"/>
          <w:numId w:val="8"/>
        </w:numPr>
        <w:tabs>
          <w:tab w:val="left" w:pos="748"/>
        </w:tabs>
        <w:jc w:val="both"/>
        <w:rPr>
          <w:rFonts w:ascii="Arial" w:hAnsi="Arial" w:cs="Arial"/>
        </w:rPr>
      </w:pPr>
      <w:r w:rsidRPr="009510AA">
        <w:rPr>
          <w:rFonts w:ascii="Arial" w:hAnsi="Arial" w:cs="Arial"/>
        </w:rPr>
        <w:t>The Special Administrative Conditions (SAC);</w:t>
      </w:r>
    </w:p>
    <w:p w14:paraId="18B43922" w14:textId="77777777" w:rsidR="005073E8" w:rsidRDefault="005073E8" w:rsidP="00886F3B">
      <w:pPr>
        <w:pStyle w:val="NormalTahoma"/>
        <w:numPr>
          <w:ilvl w:val="0"/>
          <w:numId w:val="8"/>
        </w:numPr>
        <w:tabs>
          <w:tab w:val="left" w:pos="748"/>
        </w:tabs>
        <w:jc w:val="both"/>
        <w:rPr>
          <w:rFonts w:ascii="Arial" w:hAnsi="Arial" w:cs="Arial"/>
        </w:rPr>
      </w:pPr>
      <w:r w:rsidRPr="009510AA">
        <w:rPr>
          <w:rFonts w:ascii="Arial" w:hAnsi="Arial" w:cs="Arial"/>
        </w:rPr>
        <w:t>Technical specifications.</w:t>
      </w:r>
    </w:p>
    <w:p w14:paraId="55007C1B" w14:textId="77777777" w:rsidR="00176324" w:rsidRDefault="00176324" w:rsidP="00176324">
      <w:pPr>
        <w:pStyle w:val="NormalTahoma"/>
        <w:tabs>
          <w:tab w:val="left" w:pos="748"/>
        </w:tabs>
        <w:jc w:val="both"/>
        <w:rPr>
          <w:rFonts w:ascii="Arial" w:hAnsi="Arial" w:cs="Arial"/>
        </w:rPr>
      </w:pPr>
    </w:p>
    <w:p w14:paraId="0EA5FED7" w14:textId="77777777" w:rsidR="005073E8" w:rsidRPr="009510AA" w:rsidRDefault="005073E8" w:rsidP="00886F3B">
      <w:pPr>
        <w:pStyle w:val="NormalTahoma"/>
        <w:numPr>
          <w:ilvl w:val="0"/>
          <w:numId w:val="3"/>
        </w:numPr>
        <w:tabs>
          <w:tab w:val="clear" w:pos="1393"/>
          <w:tab w:val="left" w:pos="748"/>
          <w:tab w:val="num" w:pos="1134"/>
        </w:tabs>
        <w:ind w:hanging="826"/>
        <w:jc w:val="both"/>
        <w:rPr>
          <w:rFonts w:ascii="Arial" w:hAnsi="Arial" w:cs="Arial"/>
          <w:b/>
          <w:i/>
        </w:rPr>
      </w:pPr>
      <w:r w:rsidRPr="009510AA">
        <w:rPr>
          <w:rFonts w:ascii="Arial" w:hAnsi="Arial" w:cs="Arial"/>
          <w:b/>
          <w:i/>
        </w:rPr>
        <w:t xml:space="preserve">Volume 3: Financial </w:t>
      </w:r>
      <w:r w:rsidR="00FD4E42">
        <w:rPr>
          <w:rFonts w:ascii="Arial" w:hAnsi="Arial" w:cs="Arial"/>
          <w:b/>
          <w:i/>
        </w:rPr>
        <w:t>bid</w:t>
      </w:r>
    </w:p>
    <w:p w14:paraId="112E2838" w14:textId="77777777" w:rsidR="005073E8" w:rsidRPr="009510AA" w:rsidRDefault="005073E8" w:rsidP="005073E8">
      <w:pPr>
        <w:pStyle w:val="NormalTahoma"/>
        <w:tabs>
          <w:tab w:val="left" w:pos="748"/>
        </w:tabs>
        <w:ind w:left="1393" w:firstLine="0"/>
        <w:jc w:val="both"/>
        <w:rPr>
          <w:rFonts w:ascii="Arial" w:hAnsi="Arial" w:cs="Arial"/>
          <w:i/>
        </w:rPr>
      </w:pPr>
    </w:p>
    <w:p w14:paraId="32C9A2F8" w14:textId="77777777" w:rsidR="005073E8" w:rsidRPr="009510AA" w:rsidRDefault="005073E8" w:rsidP="005073E8">
      <w:pPr>
        <w:pStyle w:val="NormalTahoma"/>
        <w:tabs>
          <w:tab w:val="left" w:pos="0"/>
          <w:tab w:val="left" w:pos="748"/>
        </w:tabs>
        <w:ind w:left="0" w:firstLine="0"/>
        <w:jc w:val="both"/>
        <w:rPr>
          <w:rFonts w:ascii="Arial" w:hAnsi="Arial" w:cs="Arial"/>
        </w:rPr>
      </w:pPr>
      <w:r w:rsidRPr="009510AA">
        <w:rPr>
          <w:rFonts w:ascii="Arial" w:hAnsi="Arial" w:cs="Arial"/>
        </w:rPr>
        <w:t>The Special Regulations specify the elements that will help in justifying the cost of the services, namely:</w:t>
      </w:r>
    </w:p>
    <w:p w14:paraId="7C7DC787" w14:textId="77777777" w:rsidR="005073E8" w:rsidRDefault="005073E8" w:rsidP="00886F3B">
      <w:pPr>
        <w:pStyle w:val="NormalTahoma"/>
        <w:numPr>
          <w:ilvl w:val="0"/>
          <w:numId w:val="9"/>
        </w:numPr>
        <w:tabs>
          <w:tab w:val="left" w:pos="0"/>
          <w:tab w:val="left" w:pos="748"/>
        </w:tabs>
        <w:jc w:val="both"/>
        <w:rPr>
          <w:rFonts w:ascii="Arial" w:hAnsi="Arial" w:cs="Arial"/>
        </w:rPr>
      </w:pPr>
      <w:r w:rsidRPr="009510AA">
        <w:rPr>
          <w:rFonts w:ascii="Arial" w:hAnsi="Arial" w:cs="Arial"/>
        </w:rPr>
        <w:t xml:space="preserve">The signed and dated original </w:t>
      </w:r>
      <w:r w:rsidR="00FD4E42">
        <w:rPr>
          <w:rFonts w:ascii="Arial" w:hAnsi="Arial" w:cs="Arial"/>
        </w:rPr>
        <w:t>bid</w:t>
      </w:r>
      <w:r w:rsidRPr="009510AA">
        <w:rPr>
          <w:rFonts w:ascii="Arial" w:hAnsi="Arial" w:cs="Arial"/>
        </w:rPr>
        <w:t xml:space="preserve"> prepared according to the attached model, stamped at the prevailing rate;</w:t>
      </w:r>
    </w:p>
    <w:p w14:paraId="7594934A" w14:textId="78469B53" w:rsidR="00FD4E42" w:rsidRPr="00AD3880" w:rsidRDefault="000D315E" w:rsidP="00AD3880">
      <w:pPr>
        <w:pStyle w:val="NormalTahoma"/>
        <w:numPr>
          <w:ilvl w:val="0"/>
          <w:numId w:val="9"/>
        </w:numPr>
        <w:tabs>
          <w:tab w:val="left" w:pos="0"/>
          <w:tab w:val="left" w:pos="748"/>
        </w:tabs>
        <w:jc w:val="both"/>
        <w:rPr>
          <w:rFonts w:ascii="Arial" w:hAnsi="Arial" w:cs="Arial"/>
        </w:rPr>
      </w:pPr>
      <w:r w:rsidRPr="009510AA">
        <w:rPr>
          <w:rFonts w:ascii="Arial" w:hAnsi="Arial" w:cs="Arial"/>
        </w:rPr>
        <w:t>The duly</w:t>
      </w:r>
      <w:r w:rsidR="005073E8" w:rsidRPr="009510AA">
        <w:rPr>
          <w:rFonts w:ascii="Arial" w:hAnsi="Arial" w:cs="Arial"/>
        </w:rPr>
        <w:t xml:space="preserve"> filled Schedule of Unit Prices;</w:t>
      </w:r>
    </w:p>
    <w:p w14:paraId="5FE37C83" w14:textId="77777777" w:rsidR="005073E8" w:rsidRPr="00AD3880" w:rsidRDefault="005073E8" w:rsidP="00AD3880">
      <w:pPr>
        <w:pStyle w:val="NormalTahoma"/>
        <w:numPr>
          <w:ilvl w:val="0"/>
          <w:numId w:val="9"/>
        </w:numPr>
        <w:tabs>
          <w:tab w:val="left" w:pos="0"/>
          <w:tab w:val="left" w:pos="748"/>
        </w:tabs>
        <w:jc w:val="both"/>
        <w:rPr>
          <w:rFonts w:ascii="Arial" w:hAnsi="Arial" w:cs="Arial"/>
        </w:rPr>
      </w:pPr>
      <w:r w:rsidRPr="009510AA">
        <w:rPr>
          <w:rFonts w:ascii="Arial" w:hAnsi="Arial" w:cs="Arial"/>
        </w:rPr>
        <w:t>Th</w:t>
      </w:r>
      <w:r w:rsidR="00FD4E42">
        <w:rPr>
          <w:rFonts w:ascii="Arial" w:hAnsi="Arial" w:cs="Arial"/>
        </w:rPr>
        <w:t>e duly filled detailed estimate;</w:t>
      </w:r>
    </w:p>
    <w:p w14:paraId="352C94C4" w14:textId="77777777" w:rsidR="009C1D9A" w:rsidRPr="00AD3880" w:rsidRDefault="005073E8" w:rsidP="00AD3880">
      <w:pPr>
        <w:pStyle w:val="NormalTahoma"/>
        <w:numPr>
          <w:ilvl w:val="0"/>
          <w:numId w:val="9"/>
        </w:numPr>
        <w:tabs>
          <w:tab w:val="left" w:pos="0"/>
          <w:tab w:val="left" w:pos="748"/>
        </w:tabs>
        <w:jc w:val="both"/>
        <w:rPr>
          <w:rFonts w:ascii="Arial" w:hAnsi="Arial" w:cs="Arial"/>
        </w:rPr>
      </w:pPr>
      <w:r w:rsidRPr="009510AA">
        <w:rPr>
          <w:rFonts w:ascii="Arial" w:hAnsi="Arial" w:cs="Arial"/>
        </w:rPr>
        <w:t>The sub-details of prices and/or breakdown of all-in prices;</w:t>
      </w:r>
    </w:p>
    <w:p w14:paraId="0A54019E" w14:textId="77777777" w:rsidR="009C1D9A" w:rsidRPr="009510AA" w:rsidRDefault="009C1D9A" w:rsidP="00886F3B">
      <w:pPr>
        <w:pStyle w:val="NormalTahoma"/>
        <w:numPr>
          <w:ilvl w:val="0"/>
          <w:numId w:val="9"/>
        </w:numPr>
        <w:tabs>
          <w:tab w:val="left" w:pos="0"/>
          <w:tab w:val="left" w:pos="748"/>
        </w:tabs>
        <w:jc w:val="both"/>
        <w:rPr>
          <w:rFonts w:ascii="Arial" w:hAnsi="Arial" w:cs="Arial"/>
        </w:rPr>
      </w:pPr>
      <w:r>
        <w:rPr>
          <w:rFonts w:ascii="Arial" w:hAnsi="Arial" w:cs="Arial"/>
        </w:rPr>
        <w:t xml:space="preserve">The </w:t>
      </w:r>
      <w:r w:rsidR="00C30023">
        <w:rPr>
          <w:rFonts w:ascii="Arial" w:hAnsi="Arial" w:cs="Arial"/>
        </w:rPr>
        <w:t xml:space="preserve">previewed </w:t>
      </w:r>
      <w:r w:rsidR="00176324">
        <w:rPr>
          <w:rFonts w:ascii="Arial" w:hAnsi="Arial" w:cs="Arial"/>
        </w:rPr>
        <w:t>payment</w:t>
      </w:r>
      <w:r>
        <w:rPr>
          <w:rFonts w:ascii="Arial" w:hAnsi="Arial" w:cs="Arial"/>
        </w:rPr>
        <w:t xml:space="preserve"> </w:t>
      </w:r>
      <w:r w:rsidR="00C30023">
        <w:rPr>
          <w:rFonts w:ascii="Arial" w:hAnsi="Arial" w:cs="Arial"/>
        </w:rPr>
        <w:t>schedule in case:</w:t>
      </w:r>
    </w:p>
    <w:p w14:paraId="53CEB8C7" w14:textId="77777777" w:rsidR="005073E8" w:rsidRPr="009510AA" w:rsidRDefault="005073E8" w:rsidP="005073E8">
      <w:pPr>
        <w:pStyle w:val="NormalTahoma"/>
        <w:tabs>
          <w:tab w:val="left" w:pos="748"/>
        </w:tabs>
        <w:jc w:val="both"/>
        <w:rPr>
          <w:rFonts w:ascii="Arial" w:hAnsi="Arial" w:cs="Arial"/>
        </w:rPr>
      </w:pPr>
      <w:r w:rsidRPr="009510AA">
        <w:rPr>
          <w:rFonts w:ascii="Arial" w:hAnsi="Arial" w:cs="Arial"/>
        </w:rPr>
        <w:t xml:space="preserve">              </w:t>
      </w:r>
    </w:p>
    <w:p w14:paraId="3C9394D7" w14:textId="77777777" w:rsidR="005073E8" w:rsidRPr="009510AA" w:rsidRDefault="005073E8" w:rsidP="005073E8">
      <w:pPr>
        <w:pStyle w:val="NormalTahoma"/>
        <w:tabs>
          <w:tab w:val="left" w:pos="748"/>
        </w:tabs>
        <w:ind w:left="0" w:firstLine="0"/>
        <w:jc w:val="both"/>
        <w:rPr>
          <w:rFonts w:ascii="Arial" w:hAnsi="Arial" w:cs="Arial"/>
        </w:rPr>
      </w:pPr>
      <w:r w:rsidRPr="009510AA">
        <w:rPr>
          <w:rFonts w:ascii="Arial" w:hAnsi="Arial" w:cs="Arial"/>
        </w:rPr>
        <w:t>To this effect, bidders should use the model documents and forms provided for in the Tender File, subject to the provisions of article 1</w:t>
      </w:r>
      <w:r w:rsidR="00C30023">
        <w:rPr>
          <w:rFonts w:ascii="Arial" w:hAnsi="Arial" w:cs="Arial"/>
        </w:rPr>
        <w:t>7</w:t>
      </w:r>
      <w:r w:rsidRPr="009510AA">
        <w:rPr>
          <w:rFonts w:ascii="Arial" w:hAnsi="Arial" w:cs="Arial"/>
        </w:rPr>
        <w:t>(2) of the General Regulations of invitation to tender concerning the other possible forms of bid bond.</w:t>
      </w:r>
    </w:p>
    <w:p w14:paraId="04C1E130" w14:textId="77777777" w:rsidR="005073E8" w:rsidRPr="009510AA" w:rsidRDefault="005073E8" w:rsidP="005073E8">
      <w:pPr>
        <w:pStyle w:val="NormalTahoma"/>
        <w:tabs>
          <w:tab w:val="left" w:pos="748"/>
        </w:tabs>
        <w:ind w:left="0" w:firstLine="0"/>
        <w:jc w:val="both"/>
        <w:rPr>
          <w:rFonts w:ascii="Arial" w:hAnsi="Arial" w:cs="Arial"/>
        </w:rPr>
      </w:pPr>
    </w:p>
    <w:p w14:paraId="1CE8A331" w14:textId="77777777" w:rsidR="005073E8" w:rsidRPr="00FD4E42" w:rsidRDefault="005073E8" w:rsidP="00FD4E42">
      <w:pPr>
        <w:pStyle w:val="NormalTahoma"/>
        <w:tabs>
          <w:tab w:val="left" w:pos="748"/>
        </w:tabs>
        <w:ind w:left="1122" w:hanging="1309"/>
        <w:jc w:val="both"/>
        <w:rPr>
          <w:rFonts w:ascii="Arial" w:hAnsi="Arial" w:cs="Arial"/>
        </w:rPr>
      </w:pPr>
      <w:r w:rsidRPr="009510AA">
        <w:rPr>
          <w:rFonts w:ascii="Arial" w:hAnsi="Arial" w:cs="Arial"/>
        </w:rPr>
        <w:t xml:space="preserve">      1</w:t>
      </w:r>
      <w:r w:rsidR="00C30023">
        <w:rPr>
          <w:rFonts w:ascii="Arial" w:hAnsi="Arial" w:cs="Arial"/>
        </w:rPr>
        <w:t>3</w:t>
      </w:r>
      <w:r w:rsidRPr="009510AA">
        <w:rPr>
          <w:rFonts w:ascii="Arial" w:hAnsi="Arial" w:cs="Arial"/>
        </w:rPr>
        <w:t xml:space="preserve">.2    If in accordance with the provisions of the Special Regulations of invitation to tender, the bidders present </w:t>
      </w:r>
      <w:r w:rsidR="00FD4E42">
        <w:rPr>
          <w:rFonts w:ascii="Arial" w:hAnsi="Arial" w:cs="Arial"/>
        </w:rPr>
        <w:t>bids</w:t>
      </w:r>
      <w:r w:rsidRPr="009510AA">
        <w:rPr>
          <w:rFonts w:ascii="Arial" w:hAnsi="Arial" w:cs="Arial"/>
        </w:rPr>
        <w:t xml:space="preserve"> for several lots of the same invitation to tender, they could indicate rebates offered in case of award of more than one lot.</w:t>
      </w:r>
    </w:p>
    <w:p w14:paraId="23C93D7C" w14:textId="77777777" w:rsidR="005073E8" w:rsidRPr="009510AA" w:rsidRDefault="005073E8" w:rsidP="005073E8">
      <w:pPr>
        <w:pStyle w:val="NormalTahoma"/>
        <w:tabs>
          <w:tab w:val="left" w:pos="748"/>
        </w:tabs>
        <w:ind w:left="1122" w:hanging="1309"/>
        <w:rPr>
          <w:rFonts w:ascii="Arial" w:hAnsi="Arial" w:cs="Arial"/>
          <w:b/>
        </w:rPr>
      </w:pPr>
    </w:p>
    <w:p w14:paraId="7A4877BD" w14:textId="77777777" w:rsidR="005073E8" w:rsidRPr="009510AA" w:rsidRDefault="005073E8" w:rsidP="005073E8">
      <w:pPr>
        <w:pStyle w:val="NormalTahoma"/>
        <w:tabs>
          <w:tab w:val="left" w:pos="748"/>
        </w:tabs>
        <w:ind w:left="1122" w:hanging="1309"/>
        <w:rPr>
          <w:rFonts w:ascii="Arial" w:hAnsi="Arial" w:cs="Arial"/>
          <w:b/>
        </w:rPr>
      </w:pPr>
      <w:r w:rsidRPr="009510AA">
        <w:rPr>
          <w:rFonts w:ascii="Arial" w:hAnsi="Arial" w:cs="Arial"/>
          <w:b/>
        </w:rPr>
        <w:t>Article 1</w:t>
      </w:r>
      <w:r w:rsidR="00C30023">
        <w:rPr>
          <w:rFonts w:ascii="Arial" w:hAnsi="Arial" w:cs="Arial"/>
          <w:b/>
        </w:rPr>
        <w:t>4</w:t>
      </w:r>
      <w:r w:rsidRPr="009510AA">
        <w:rPr>
          <w:rFonts w:ascii="Arial" w:hAnsi="Arial" w:cs="Arial"/>
          <w:b/>
        </w:rPr>
        <w:t xml:space="preserve">:  </w:t>
      </w:r>
      <w:r w:rsidR="00C30023">
        <w:rPr>
          <w:rFonts w:ascii="Arial" w:hAnsi="Arial" w:cs="Arial"/>
          <w:b/>
        </w:rPr>
        <w:t>Amount of the bids</w:t>
      </w:r>
      <w:r w:rsidRPr="009510AA">
        <w:rPr>
          <w:rFonts w:ascii="Arial" w:hAnsi="Arial" w:cs="Arial"/>
          <w:b/>
        </w:rPr>
        <w:t xml:space="preserve"> </w:t>
      </w:r>
    </w:p>
    <w:p w14:paraId="4926889E" w14:textId="77777777" w:rsidR="005073E8" w:rsidRPr="009510AA" w:rsidRDefault="005073E8" w:rsidP="005073E8">
      <w:pPr>
        <w:pStyle w:val="NormalTahoma"/>
        <w:tabs>
          <w:tab w:val="left" w:pos="748"/>
        </w:tabs>
        <w:ind w:left="1122" w:hanging="1309"/>
        <w:rPr>
          <w:rFonts w:ascii="Arial" w:hAnsi="Arial" w:cs="Arial"/>
          <w:b/>
        </w:rPr>
      </w:pPr>
    </w:p>
    <w:p w14:paraId="6653F215" w14:textId="77777777" w:rsidR="005073E8" w:rsidRPr="009510AA" w:rsidRDefault="005073E8" w:rsidP="005073E8">
      <w:pPr>
        <w:pStyle w:val="NormalTahoma"/>
        <w:tabs>
          <w:tab w:val="left" w:pos="748"/>
        </w:tabs>
        <w:ind w:left="935" w:hanging="1122"/>
        <w:jc w:val="both"/>
        <w:rPr>
          <w:rFonts w:ascii="Arial" w:hAnsi="Arial" w:cs="Arial"/>
        </w:rPr>
      </w:pPr>
      <w:r w:rsidRPr="009510AA">
        <w:rPr>
          <w:rFonts w:ascii="Arial" w:hAnsi="Arial" w:cs="Arial"/>
        </w:rPr>
        <w:t xml:space="preserve">     1</w:t>
      </w:r>
      <w:r w:rsidR="00C30023">
        <w:rPr>
          <w:rFonts w:ascii="Arial" w:hAnsi="Arial" w:cs="Arial"/>
        </w:rPr>
        <w:t>4</w:t>
      </w:r>
      <w:r w:rsidRPr="009510AA">
        <w:rPr>
          <w:rFonts w:ascii="Arial" w:hAnsi="Arial" w:cs="Arial"/>
        </w:rPr>
        <w:t>.1   The general model conditions of prices shall be governed by rules prescribed in the latest edition of Incoterms published by the International Chamber of Commerce at the date of specified in the Special Regulations.</w:t>
      </w:r>
    </w:p>
    <w:p w14:paraId="3D7B03EB" w14:textId="77777777" w:rsidR="005073E8" w:rsidRPr="009510AA" w:rsidRDefault="005073E8" w:rsidP="005073E8">
      <w:pPr>
        <w:pStyle w:val="NormalTahoma"/>
        <w:tabs>
          <w:tab w:val="left" w:pos="748"/>
        </w:tabs>
        <w:ind w:left="935" w:hanging="1122"/>
        <w:jc w:val="both"/>
        <w:rPr>
          <w:rFonts w:ascii="Arial" w:hAnsi="Arial" w:cs="Arial"/>
        </w:rPr>
      </w:pPr>
    </w:p>
    <w:p w14:paraId="3352249D" w14:textId="77777777" w:rsidR="005073E8" w:rsidRDefault="005073E8" w:rsidP="001B4EBE">
      <w:pPr>
        <w:pStyle w:val="NormalTahoma"/>
        <w:tabs>
          <w:tab w:val="left" w:pos="748"/>
        </w:tabs>
        <w:ind w:left="935" w:hanging="1122"/>
        <w:jc w:val="both"/>
        <w:rPr>
          <w:rFonts w:ascii="Arial" w:hAnsi="Arial" w:cs="Arial"/>
        </w:rPr>
      </w:pPr>
      <w:r w:rsidRPr="009510AA">
        <w:rPr>
          <w:rFonts w:ascii="Arial" w:hAnsi="Arial" w:cs="Arial"/>
        </w:rPr>
        <w:t xml:space="preserve">     1</w:t>
      </w:r>
      <w:r w:rsidR="00C30023">
        <w:rPr>
          <w:rFonts w:ascii="Arial" w:hAnsi="Arial" w:cs="Arial"/>
        </w:rPr>
        <w:t>4</w:t>
      </w:r>
      <w:r w:rsidRPr="009510AA">
        <w:rPr>
          <w:rFonts w:ascii="Arial" w:hAnsi="Arial" w:cs="Arial"/>
        </w:rPr>
        <w:t xml:space="preserve">.2   </w:t>
      </w:r>
      <w:r w:rsidR="001B4EBE">
        <w:rPr>
          <w:rFonts w:ascii="Arial" w:hAnsi="Arial" w:cs="Arial"/>
        </w:rPr>
        <w:t xml:space="preserve">The bidder </w:t>
      </w:r>
      <w:r w:rsidR="001B4EBE" w:rsidRPr="009510AA">
        <w:rPr>
          <w:rFonts w:ascii="Arial" w:hAnsi="Arial" w:cs="Arial"/>
        </w:rPr>
        <w:t>shall</w:t>
      </w:r>
      <w:r w:rsidR="001B4EBE">
        <w:rPr>
          <w:rFonts w:ascii="Arial" w:hAnsi="Arial" w:cs="Arial"/>
        </w:rPr>
        <w:t xml:space="preserve"> filled</w:t>
      </w:r>
      <w:r w:rsidR="001B4EBE" w:rsidRPr="009510AA">
        <w:rPr>
          <w:rFonts w:ascii="Arial" w:hAnsi="Arial" w:cs="Arial"/>
        </w:rPr>
        <w:t xml:space="preserve"> </w:t>
      </w:r>
      <w:r w:rsidRPr="009510AA">
        <w:rPr>
          <w:rFonts w:ascii="Arial" w:hAnsi="Arial" w:cs="Arial"/>
        </w:rPr>
        <w:t xml:space="preserve">Prices as required in the model </w:t>
      </w:r>
      <w:r w:rsidR="001B4EBE">
        <w:rPr>
          <w:rFonts w:ascii="Arial" w:hAnsi="Arial" w:cs="Arial"/>
        </w:rPr>
        <w:t xml:space="preserve">of </w:t>
      </w:r>
      <w:r w:rsidRPr="009510AA">
        <w:rPr>
          <w:rFonts w:ascii="Arial" w:hAnsi="Arial" w:cs="Arial"/>
        </w:rPr>
        <w:t>price schedules furnished in annex.</w:t>
      </w:r>
    </w:p>
    <w:p w14:paraId="7153777E" w14:textId="77777777" w:rsidR="001B4EBE" w:rsidRDefault="001B4EBE" w:rsidP="001B4EBE">
      <w:pPr>
        <w:pStyle w:val="NormalTahoma"/>
        <w:tabs>
          <w:tab w:val="left" w:pos="748"/>
        </w:tabs>
        <w:ind w:left="935" w:hanging="1122"/>
        <w:jc w:val="both"/>
        <w:rPr>
          <w:rFonts w:ascii="Arial" w:hAnsi="Arial" w:cs="Arial"/>
        </w:rPr>
      </w:pPr>
    </w:p>
    <w:p w14:paraId="2A1C2286" w14:textId="0B29D6E1" w:rsidR="006225D9" w:rsidRPr="009510AA" w:rsidRDefault="006225D9" w:rsidP="001B4EBE">
      <w:pPr>
        <w:pStyle w:val="NormalTahoma"/>
        <w:tabs>
          <w:tab w:val="left" w:pos="748"/>
        </w:tabs>
        <w:ind w:left="935" w:hanging="1122"/>
        <w:jc w:val="both"/>
        <w:rPr>
          <w:rFonts w:ascii="Arial" w:hAnsi="Arial" w:cs="Arial"/>
        </w:rPr>
      </w:pPr>
      <w:r>
        <w:t xml:space="preserve">     14.3. Except as otherwise provided in the </w:t>
      </w:r>
      <w:r w:rsidRPr="006225D9">
        <w:t>General Regulations</w:t>
      </w:r>
      <w:r>
        <w:t xml:space="preserve"> and </w:t>
      </w:r>
      <w:r w:rsidRPr="006225D9">
        <w:t>Special Regulations</w:t>
      </w:r>
      <w:r>
        <w:t>, all rights and taxes payable by the Bidder under the future Contract, or otherwise, thirty (30) days prior to the deadline for submission of bids will be included in the price and in the total amount of its offer.</w:t>
      </w:r>
    </w:p>
    <w:p w14:paraId="14652B00" w14:textId="77777777" w:rsidR="006225D9" w:rsidRDefault="006225D9" w:rsidP="006225D9">
      <w:pPr>
        <w:pStyle w:val="NormalTahoma"/>
        <w:tabs>
          <w:tab w:val="left" w:pos="748"/>
        </w:tabs>
        <w:ind w:left="935" w:hanging="1122"/>
        <w:jc w:val="both"/>
      </w:pPr>
      <w:r w:rsidRPr="006225D9">
        <w:t xml:space="preserve">14.4. If the price revision and / or discounting clauses are provided for in the contract, the date of establishment of the initial prices, as well as the procedures for revising and / or updating said prices must be specified. It being understood that any Contract whose execution period is not more than one (1) year </w:t>
      </w:r>
      <w:r w:rsidR="00176324" w:rsidRPr="006225D9">
        <w:t>cannot</w:t>
      </w:r>
      <w:r w:rsidRPr="006225D9">
        <w:t xml:space="preserve"> be subject to a price revision.</w:t>
      </w:r>
    </w:p>
    <w:p w14:paraId="082F5AF2" w14:textId="77777777" w:rsidR="005073E8" w:rsidRPr="006225D9" w:rsidRDefault="006225D9" w:rsidP="006225D9">
      <w:pPr>
        <w:pStyle w:val="NormalTahoma"/>
        <w:tabs>
          <w:tab w:val="left" w:pos="748"/>
        </w:tabs>
        <w:ind w:left="935" w:hanging="1122"/>
        <w:jc w:val="both"/>
      </w:pPr>
      <w:r w:rsidRPr="006225D9">
        <w:lastRenderedPageBreak/>
        <w:t xml:space="preserve">14.5. All unit prices with quantities must be justified by sub-details established in accordance with the framework proposed in Exhibit </w:t>
      </w:r>
      <w:r>
        <w:t>THE TENDER FILE</w:t>
      </w:r>
      <w:r w:rsidRPr="006225D9">
        <w:t>.</w:t>
      </w:r>
    </w:p>
    <w:p w14:paraId="1BC0B562" w14:textId="77777777" w:rsidR="006225D9" w:rsidRDefault="006225D9" w:rsidP="005073E8">
      <w:pPr>
        <w:pStyle w:val="NormalTahoma"/>
        <w:tabs>
          <w:tab w:val="left" w:pos="1496"/>
        </w:tabs>
        <w:ind w:hanging="748"/>
        <w:jc w:val="both"/>
        <w:rPr>
          <w:rFonts w:ascii="Arial" w:hAnsi="Arial" w:cs="Arial"/>
          <w:b/>
        </w:rPr>
      </w:pPr>
    </w:p>
    <w:p w14:paraId="4AFB1E4F" w14:textId="77777777" w:rsidR="005073E8" w:rsidRPr="009510AA" w:rsidRDefault="005073E8" w:rsidP="005073E8">
      <w:pPr>
        <w:pStyle w:val="NormalTahoma"/>
        <w:tabs>
          <w:tab w:val="left" w:pos="1496"/>
        </w:tabs>
        <w:ind w:hanging="748"/>
        <w:jc w:val="both"/>
        <w:rPr>
          <w:rFonts w:ascii="Arial" w:hAnsi="Arial" w:cs="Arial"/>
          <w:b/>
        </w:rPr>
      </w:pPr>
      <w:r w:rsidRPr="009510AA">
        <w:rPr>
          <w:rFonts w:ascii="Arial" w:hAnsi="Arial" w:cs="Arial"/>
          <w:b/>
        </w:rPr>
        <w:t>Article 1</w:t>
      </w:r>
      <w:r w:rsidR="001B4EBE">
        <w:rPr>
          <w:rFonts w:ascii="Arial" w:hAnsi="Arial" w:cs="Arial"/>
          <w:b/>
        </w:rPr>
        <w:t>5</w:t>
      </w:r>
      <w:r w:rsidRPr="009510AA">
        <w:rPr>
          <w:rFonts w:ascii="Arial" w:hAnsi="Arial" w:cs="Arial"/>
          <w:b/>
        </w:rPr>
        <w:t xml:space="preserve">: Currency of </w:t>
      </w:r>
      <w:r w:rsidR="00AC5677">
        <w:rPr>
          <w:rFonts w:ascii="Arial" w:hAnsi="Arial" w:cs="Arial"/>
          <w:b/>
        </w:rPr>
        <w:t>bid</w:t>
      </w:r>
    </w:p>
    <w:p w14:paraId="1EC68EE6" w14:textId="77777777" w:rsidR="005073E8" w:rsidRDefault="005073E8" w:rsidP="006225D9">
      <w:pPr>
        <w:pStyle w:val="NormalTahoma"/>
        <w:tabs>
          <w:tab w:val="left" w:pos="1496"/>
        </w:tabs>
        <w:ind w:left="0" w:firstLine="0"/>
        <w:jc w:val="both"/>
        <w:rPr>
          <w:rFonts w:ascii="Arial" w:hAnsi="Arial" w:cs="Arial"/>
          <w:b/>
        </w:rPr>
      </w:pPr>
    </w:p>
    <w:p w14:paraId="4264CAFF" w14:textId="77777777" w:rsidR="006225D9" w:rsidRDefault="006225D9" w:rsidP="006225D9">
      <w:pPr>
        <w:pStyle w:val="NormalTahoma"/>
        <w:tabs>
          <w:tab w:val="left" w:pos="0"/>
        </w:tabs>
        <w:ind w:left="0" w:firstLine="0"/>
        <w:jc w:val="both"/>
      </w:pPr>
      <w:r>
        <w:t xml:space="preserve">15.1. In the case of International Competitive Bids, the currencies of the bid must follow the provisions of either Option A or Option B below; the applicable option being that used in the </w:t>
      </w:r>
      <w:r w:rsidRPr="009510AA">
        <w:rPr>
          <w:rFonts w:ascii="Arial" w:hAnsi="Arial" w:cs="Arial"/>
        </w:rPr>
        <w:t>Special Regulations</w:t>
      </w:r>
      <w:r>
        <w:t>.</w:t>
      </w:r>
    </w:p>
    <w:p w14:paraId="2FCC7061" w14:textId="77777777" w:rsidR="006225D9" w:rsidRDefault="006225D9" w:rsidP="006225D9">
      <w:pPr>
        <w:pStyle w:val="NormalTahoma"/>
        <w:tabs>
          <w:tab w:val="left" w:pos="0"/>
        </w:tabs>
        <w:ind w:left="0" w:firstLine="0"/>
        <w:jc w:val="both"/>
      </w:pPr>
    </w:p>
    <w:p w14:paraId="5100079D" w14:textId="77777777" w:rsidR="006225D9" w:rsidRDefault="006225D9" w:rsidP="006225D9">
      <w:pPr>
        <w:pStyle w:val="NormalTahoma"/>
        <w:tabs>
          <w:tab w:val="left" w:pos="0"/>
        </w:tabs>
        <w:ind w:left="0" w:firstLine="0"/>
        <w:jc w:val="both"/>
      </w:pPr>
      <w:r>
        <w:t>15.2. Option A: The bid amount is denominated entirely in national currency. The bid price, the unit price of the price schedule and the estimated and quantitative retail prices are denominated entirely in CFA francs as follows:</w:t>
      </w:r>
    </w:p>
    <w:p w14:paraId="0930EBBA" w14:textId="2D4F4FD0" w:rsidR="002634E6" w:rsidRDefault="006225D9" w:rsidP="006225D9">
      <w:pPr>
        <w:pStyle w:val="NormalTahoma"/>
        <w:tabs>
          <w:tab w:val="left" w:pos="0"/>
        </w:tabs>
        <w:ind w:left="0" w:firstLine="0"/>
        <w:jc w:val="both"/>
      </w:pPr>
      <w:r>
        <w:t xml:space="preserve">a). Prices will be fully denominated in the national currency. The </w:t>
      </w:r>
      <w:r w:rsidR="00DC795C">
        <w:t>bid</w:t>
      </w:r>
      <w:r w:rsidR="00707DA2">
        <w:t>der</w:t>
      </w:r>
      <w:r>
        <w:t xml:space="preserve"> who intends to incur expenses in other currencies for carrying out the Works, shall indicate in the Annex to the tender the percentage or percentages of the amount of the tender necessary to cover the needs in foreign currencies, not exceeding a maximum of three currencies. member countries of the market financing institution.</w:t>
      </w:r>
    </w:p>
    <w:p w14:paraId="34D0024E" w14:textId="77777777" w:rsidR="002634E6" w:rsidRDefault="006225D9" w:rsidP="006225D9">
      <w:pPr>
        <w:pStyle w:val="NormalTahoma"/>
        <w:tabs>
          <w:tab w:val="left" w:pos="0"/>
        </w:tabs>
        <w:ind w:left="0" w:firstLine="0"/>
        <w:jc w:val="both"/>
      </w:pPr>
      <w:r>
        <w:t>b</w:t>
      </w:r>
      <w:r w:rsidR="002634E6">
        <w:t>)</w:t>
      </w:r>
      <w:r>
        <w:t>. The exchange rates used by the Bidder to convert its bid into the national currency will be specified by the bidder as an appendix to the bid in accordance with the details of the RPAO. They will be applied for any payment under the Contract, so that no exchange risk is borne by the successful Bidder.</w:t>
      </w:r>
    </w:p>
    <w:p w14:paraId="2AF54BF8" w14:textId="77777777" w:rsidR="002634E6" w:rsidRDefault="002634E6" w:rsidP="006225D9">
      <w:pPr>
        <w:pStyle w:val="NormalTahoma"/>
        <w:tabs>
          <w:tab w:val="left" w:pos="0"/>
        </w:tabs>
        <w:ind w:left="0" w:firstLine="0"/>
        <w:jc w:val="both"/>
      </w:pPr>
    </w:p>
    <w:p w14:paraId="1F703692" w14:textId="77777777" w:rsidR="002634E6" w:rsidRDefault="006225D9" w:rsidP="006225D9">
      <w:pPr>
        <w:pStyle w:val="NormalTahoma"/>
        <w:tabs>
          <w:tab w:val="left" w:pos="0"/>
        </w:tabs>
        <w:ind w:left="0" w:firstLine="0"/>
        <w:jc w:val="both"/>
      </w:pPr>
      <w:r>
        <w:t xml:space="preserve">15.3. Option B: The bid amount is directly denominated in national and foreign currencies at the rates set out in the </w:t>
      </w:r>
      <w:r w:rsidR="002634E6" w:rsidRPr="009510AA">
        <w:rPr>
          <w:rFonts w:ascii="Arial" w:hAnsi="Arial" w:cs="Arial"/>
        </w:rPr>
        <w:t>Special Regulations</w:t>
      </w:r>
      <w:r>
        <w:t>.</w:t>
      </w:r>
    </w:p>
    <w:p w14:paraId="2EEA51D6" w14:textId="77777777" w:rsidR="002634E6" w:rsidRDefault="002634E6" w:rsidP="006225D9">
      <w:pPr>
        <w:pStyle w:val="NormalTahoma"/>
        <w:tabs>
          <w:tab w:val="left" w:pos="0"/>
        </w:tabs>
        <w:ind w:left="0" w:firstLine="0"/>
        <w:jc w:val="both"/>
      </w:pPr>
    </w:p>
    <w:p w14:paraId="6E524D90" w14:textId="77777777" w:rsidR="002634E6" w:rsidRDefault="006225D9" w:rsidP="006225D9">
      <w:pPr>
        <w:pStyle w:val="NormalTahoma"/>
        <w:tabs>
          <w:tab w:val="left" w:pos="0"/>
        </w:tabs>
        <w:ind w:left="0" w:firstLine="0"/>
        <w:jc w:val="both"/>
      </w:pPr>
      <w:r>
        <w:t>The bidder will quote the unit prices of the price schedule and the prices of the Quantitative and Estimated Detail as follows:</w:t>
      </w:r>
    </w:p>
    <w:p w14:paraId="667690CF" w14:textId="77777777" w:rsidR="002634E6" w:rsidRDefault="002634E6" w:rsidP="006225D9">
      <w:pPr>
        <w:pStyle w:val="NormalTahoma"/>
        <w:tabs>
          <w:tab w:val="left" w:pos="0"/>
        </w:tabs>
        <w:ind w:left="0" w:firstLine="0"/>
        <w:jc w:val="both"/>
      </w:pPr>
    </w:p>
    <w:p w14:paraId="6D9E4D02" w14:textId="1998055F" w:rsidR="002634E6" w:rsidRDefault="002634E6" w:rsidP="006225D9">
      <w:pPr>
        <w:pStyle w:val="NormalTahoma"/>
        <w:tabs>
          <w:tab w:val="left" w:pos="0"/>
        </w:tabs>
        <w:ind w:left="0" w:firstLine="0"/>
        <w:jc w:val="both"/>
      </w:pPr>
      <w:r>
        <w:t>a)</w:t>
      </w:r>
      <w:r w:rsidR="006225D9">
        <w:t xml:space="preserve">. The prices of the inputs required for the Works that the Bidder intends to obtain in the country of the </w:t>
      </w:r>
      <w:r w:rsidR="008700FA">
        <w:t xml:space="preserve">delegated Contracting Authority </w:t>
      </w:r>
      <w:r w:rsidR="006225D9">
        <w:t xml:space="preserve">shall be expressed in the currency of the country of the </w:t>
      </w:r>
      <w:r w:rsidR="008700FA">
        <w:t xml:space="preserve">delegated Contracting Authority </w:t>
      </w:r>
      <w:r w:rsidR="006225D9">
        <w:t xml:space="preserve">specified in the </w:t>
      </w:r>
      <w:r w:rsidRPr="009510AA">
        <w:rPr>
          <w:rFonts w:ascii="Arial" w:hAnsi="Arial" w:cs="Arial"/>
        </w:rPr>
        <w:t>Special Regulations</w:t>
      </w:r>
      <w:r w:rsidR="006225D9">
        <w:t xml:space="preserve"> and called "national currency".</w:t>
      </w:r>
    </w:p>
    <w:p w14:paraId="6CFD3092" w14:textId="77777777" w:rsidR="002634E6" w:rsidRDefault="002634E6" w:rsidP="006225D9">
      <w:pPr>
        <w:pStyle w:val="NormalTahoma"/>
        <w:tabs>
          <w:tab w:val="left" w:pos="0"/>
        </w:tabs>
        <w:ind w:left="0" w:firstLine="0"/>
        <w:jc w:val="both"/>
      </w:pPr>
    </w:p>
    <w:p w14:paraId="483D5224" w14:textId="03265437" w:rsidR="002634E6" w:rsidRDefault="006225D9" w:rsidP="006225D9">
      <w:pPr>
        <w:pStyle w:val="NormalTahoma"/>
        <w:tabs>
          <w:tab w:val="left" w:pos="0"/>
        </w:tabs>
        <w:ind w:left="0" w:firstLine="0"/>
        <w:jc w:val="both"/>
      </w:pPr>
      <w:r>
        <w:t>b</w:t>
      </w:r>
      <w:r w:rsidR="002634E6">
        <w:t>)</w:t>
      </w:r>
      <w:r>
        <w:t xml:space="preserve">. The prices of the inputs required for the Works that the </w:t>
      </w:r>
      <w:r w:rsidR="002634E6">
        <w:t>bidder</w:t>
      </w:r>
      <w:r>
        <w:t xml:space="preserve"> intends to procure outside the country of the </w:t>
      </w:r>
      <w:r w:rsidR="008700FA">
        <w:t xml:space="preserve">Delegated Contracting Authority </w:t>
      </w:r>
      <w:r>
        <w:t xml:space="preserve">shall be in the currency of the country of the </w:t>
      </w:r>
      <w:r w:rsidR="002634E6">
        <w:t>bidders</w:t>
      </w:r>
      <w:r>
        <w:t xml:space="preserve"> or that of an eligible Member State widely used in international trade.</w:t>
      </w:r>
    </w:p>
    <w:p w14:paraId="738507B7" w14:textId="77777777" w:rsidR="002634E6" w:rsidRDefault="002634E6" w:rsidP="006225D9">
      <w:pPr>
        <w:pStyle w:val="NormalTahoma"/>
        <w:tabs>
          <w:tab w:val="left" w:pos="0"/>
        </w:tabs>
        <w:ind w:left="0" w:firstLine="0"/>
        <w:jc w:val="both"/>
      </w:pPr>
    </w:p>
    <w:p w14:paraId="5185F31D" w14:textId="0B16C42B" w:rsidR="002634E6" w:rsidRDefault="006225D9" w:rsidP="006225D9">
      <w:pPr>
        <w:pStyle w:val="NormalTahoma"/>
        <w:tabs>
          <w:tab w:val="left" w:pos="0"/>
        </w:tabs>
        <w:ind w:left="0" w:firstLine="0"/>
        <w:jc w:val="both"/>
      </w:pPr>
      <w:r>
        <w:t xml:space="preserve">15.4. The </w:t>
      </w:r>
      <w:r w:rsidR="00BC4575">
        <w:t>D</w:t>
      </w:r>
      <w:r w:rsidR="008700FA">
        <w:t xml:space="preserve">elegated Contracting Authority </w:t>
      </w:r>
      <w:r>
        <w:t xml:space="preserve">may require </w:t>
      </w:r>
      <w:r w:rsidR="002634E6">
        <w:t>bidders</w:t>
      </w:r>
      <w:r>
        <w:t xml:space="preserve"> to express their needs in national and foreign currencies and to justify that the amounts included in the unit and total prices, and indicated in the annex to the tender, are reasonable; for this purpose, a detailed statement of its requirements in foreign currencies will be provided by the </w:t>
      </w:r>
      <w:r w:rsidR="002634E6">
        <w:t>bidders</w:t>
      </w:r>
      <w:r>
        <w:t>.</w:t>
      </w:r>
    </w:p>
    <w:p w14:paraId="1ACC6E4A" w14:textId="77777777" w:rsidR="002634E6" w:rsidRDefault="002634E6" w:rsidP="006225D9">
      <w:pPr>
        <w:pStyle w:val="NormalTahoma"/>
        <w:tabs>
          <w:tab w:val="left" w:pos="0"/>
        </w:tabs>
        <w:ind w:left="0" w:firstLine="0"/>
        <w:jc w:val="both"/>
      </w:pPr>
    </w:p>
    <w:p w14:paraId="2FAFBCB0" w14:textId="5AEEF957" w:rsidR="006225D9" w:rsidRDefault="006225D9" w:rsidP="006225D9">
      <w:pPr>
        <w:pStyle w:val="NormalTahoma"/>
        <w:tabs>
          <w:tab w:val="left" w:pos="0"/>
        </w:tabs>
        <w:ind w:left="0" w:firstLine="0"/>
        <w:jc w:val="both"/>
      </w:pPr>
      <w:r>
        <w:t xml:space="preserve">15.5. During the execution of the works, most foreign currencies remaining to be paid on the contract price may be reviewed by agreement between the </w:t>
      </w:r>
      <w:r w:rsidR="008700FA">
        <w:t xml:space="preserve">delegated Contracting Authority </w:t>
      </w:r>
      <w:r>
        <w:t>and the contractor to take account of any changes in requirements. in foreign currency under the contract.</w:t>
      </w:r>
    </w:p>
    <w:p w14:paraId="36BAD6A7" w14:textId="77777777" w:rsidR="00040968" w:rsidRDefault="00040968" w:rsidP="006225D9">
      <w:pPr>
        <w:pStyle w:val="NormalTahoma"/>
        <w:tabs>
          <w:tab w:val="left" w:pos="0"/>
        </w:tabs>
        <w:ind w:left="0" w:firstLine="0"/>
        <w:jc w:val="both"/>
      </w:pPr>
    </w:p>
    <w:p w14:paraId="27FB481C" w14:textId="77777777" w:rsidR="00040968" w:rsidRPr="006225D9" w:rsidRDefault="00040968" w:rsidP="006225D9">
      <w:pPr>
        <w:pStyle w:val="NormalTahoma"/>
        <w:tabs>
          <w:tab w:val="left" w:pos="0"/>
        </w:tabs>
        <w:ind w:left="0" w:firstLine="0"/>
        <w:jc w:val="both"/>
      </w:pPr>
    </w:p>
    <w:p w14:paraId="03E6816F" w14:textId="77777777" w:rsidR="005073E8" w:rsidRDefault="005073E8" w:rsidP="005073E8">
      <w:pPr>
        <w:pStyle w:val="NormalTahoma"/>
        <w:tabs>
          <w:tab w:val="left" w:pos="1496"/>
        </w:tabs>
        <w:ind w:hanging="748"/>
        <w:jc w:val="both"/>
        <w:rPr>
          <w:rFonts w:ascii="Arial" w:hAnsi="Arial" w:cs="Arial"/>
        </w:rPr>
      </w:pPr>
    </w:p>
    <w:p w14:paraId="3D003C77" w14:textId="77777777" w:rsidR="008D14B3" w:rsidRPr="009510AA" w:rsidRDefault="008D14B3" w:rsidP="008D14B3">
      <w:pPr>
        <w:pStyle w:val="NormalTahoma"/>
        <w:tabs>
          <w:tab w:val="left" w:pos="1496"/>
        </w:tabs>
        <w:ind w:left="1496" w:hanging="1683"/>
        <w:rPr>
          <w:rFonts w:ascii="Arial" w:hAnsi="Arial" w:cs="Arial"/>
          <w:b/>
        </w:rPr>
      </w:pPr>
      <w:r w:rsidRPr="009510AA">
        <w:rPr>
          <w:rFonts w:ascii="Arial" w:hAnsi="Arial" w:cs="Arial"/>
          <w:b/>
        </w:rPr>
        <w:lastRenderedPageBreak/>
        <w:t xml:space="preserve">Article </w:t>
      </w:r>
      <w:r>
        <w:rPr>
          <w:rFonts w:ascii="Arial" w:hAnsi="Arial" w:cs="Arial"/>
          <w:b/>
        </w:rPr>
        <w:t>16</w:t>
      </w:r>
      <w:r w:rsidRPr="009510AA">
        <w:rPr>
          <w:rFonts w:ascii="Arial" w:hAnsi="Arial" w:cs="Arial"/>
          <w:b/>
        </w:rPr>
        <w:t xml:space="preserve">:  Validity of </w:t>
      </w:r>
      <w:r>
        <w:rPr>
          <w:rFonts w:ascii="Arial" w:hAnsi="Arial" w:cs="Arial"/>
          <w:b/>
        </w:rPr>
        <w:t>bids</w:t>
      </w:r>
    </w:p>
    <w:p w14:paraId="4D1C8376" w14:textId="77777777" w:rsidR="008D14B3" w:rsidRPr="009510AA" w:rsidRDefault="008D14B3" w:rsidP="008D14B3">
      <w:pPr>
        <w:pStyle w:val="NormalTahoma"/>
        <w:tabs>
          <w:tab w:val="left" w:pos="1496"/>
        </w:tabs>
        <w:ind w:left="1496" w:hanging="1683"/>
        <w:rPr>
          <w:rFonts w:ascii="Arial" w:hAnsi="Arial" w:cs="Arial"/>
          <w:b/>
        </w:rPr>
      </w:pPr>
    </w:p>
    <w:p w14:paraId="59EC24BA" w14:textId="56B5A704" w:rsidR="008D14B3" w:rsidRPr="009510AA" w:rsidRDefault="008D14B3" w:rsidP="008D14B3">
      <w:pPr>
        <w:pStyle w:val="NormalTahoma"/>
        <w:tabs>
          <w:tab w:val="left" w:pos="748"/>
        </w:tabs>
        <w:ind w:left="374"/>
        <w:jc w:val="both"/>
        <w:rPr>
          <w:rFonts w:ascii="Arial" w:hAnsi="Arial" w:cs="Arial"/>
        </w:rPr>
      </w:pPr>
      <w:r>
        <w:rPr>
          <w:rFonts w:ascii="Arial" w:hAnsi="Arial" w:cs="Arial"/>
        </w:rPr>
        <w:t>16</w:t>
      </w:r>
      <w:r w:rsidRPr="009510AA">
        <w:rPr>
          <w:rFonts w:ascii="Arial" w:hAnsi="Arial" w:cs="Arial"/>
        </w:rPr>
        <w:t xml:space="preserve">.1 </w:t>
      </w:r>
      <w:r>
        <w:rPr>
          <w:rFonts w:ascii="Arial" w:hAnsi="Arial" w:cs="Arial"/>
        </w:rPr>
        <w:t>Bids</w:t>
      </w:r>
      <w:r w:rsidRPr="009510AA">
        <w:rPr>
          <w:rFonts w:ascii="Arial" w:hAnsi="Arial" w:cs="Arial"/>
        </w:rPr>
        <w:t xml:space="preserve"> must remain valid during the period stated in the Special Regulations from the date of submission of the offers set by the </w:t>
      </w:r>
      <w:r w:rsidR="008700FA">
        <w:rPr>
          <w:rFonts w:ascii="Arial" w:hAnsi="Arial" w:cs="Arial"/>
        </w:rPr>
        <w:t xml:space="preserve">Delegated Contracting Authority </w:t>
      </w:r>
      <w:r w:rsidRPr="009510AA">
        <w:rPr>
          <w:rFonts w:ascii="Arial" w:hAnsi="Arial" w:cs="Arial"/>
        </w:rPr>
        <w:t>in application of article 23 of the General Regulations.  A</w:t>
      </w:r>
      <w:r>
        <w:rPr>
          <w:rFonts w:ascii="Arial" w:hAnsi="Arial" w:cs="Arial"/>
        </w:rPr>
        <w:t xml:space="preserve"> bid</w:t>
      </w:r>
      <w:r w:rsidRPr="009510AA">
        <w:rPr>
          <w:rFonts w:ascii="Arial" w:hAnsi="Arial" w:cs="Arial"/>
        </w:rPr>
        <w:t xml:space="preserve"> valid for a shorter period shall be rejected by the </w:t>
      </w:r>
      <w:r w:rsidR="008700FA">
        <w:rPr>
          <w:rFonts w:ascii="Arial" w:hAnsi="Arial" w:cs="Arial"/>
        </w:rPr>
        <w:t xml:space="preserve">Delegated Contracting Authority </w:t>
      </w:r>
      <w:r w:rsidRPr="009510AA">
        <w:rPr>
          <w:rFonts w:ascii="Arial" w:hAnsi="Arial" w:cs="Arial"/>
        </w:rPr>
        <w:t>as not being in conformity.</w:t>
      </w:r>
    </w:p>
    <w:p w14:paraId="5349CBC3" w14:textId="77777777" w:rsidR="008D14B3" w:rsidRPr="009510AA" w:rsidRDefault="008D14B3" w:rsidP="008D14B3">
      <w:pPr>
        <w:pStyle w:val="NormalTahoma"/>
        <w:tabs>
          <w:tab w:val="left" w:pos="748"/>
        </w:tabs>
        <w:ind w:left="374"/>
        <w:jc w:val="both"/>
        <w:rPr>
          <w:rFonts w:ascii="Arial" w:hAnsi="Arial" w:cs="Arial"/>
        </w:rPr>
      </w:pPr>
    </w:p>
    <w:p w14:paraId="511AC9A9" w14:textId="53C727E8" w:rsidR="008D14B3" w:rsidRPr="009510AA" w:rsidRDefault="008D14B3" w:rsidP="008D14B3">
      <w:pPr>
        <w:pStyle w:val="NormalTahoma"/>
        <w:tabs>
          <w:tab w:val="left" w:pos="748"/>
        </w:tabs>
        <w:ind w:left="374"/>
        <w:jc w:val="both"/>
        <w:rPr>
          <w:rFonts w:ascii="Arial" w:hAnsi="Arial" w:cs="Arial"/>
        </w:rPr>
      </w:pPr>
      <w:r>
        <w:rPr>
          <w:rFonts w:ascii="Arial" w:hAnsi="Arial" w:cs="Arial"/>
        </w:rPr>
        <w:t>16</w:t>
      </w:r>
      <w:r w:rsidRPr="009510AA">
        <w:rPr>
          <w:rFonts w:ascii="Arial" w:hAnsi="Arial" w:cs="Arial"/>
        </w:rPr>
        <w:t xml:space="preserve">.2 Under exceptional circumstances, the </w:t>
      </w:r>
      <w:r w:rsidR="008700FA">
        <w:rPr>
          <w:rFonts w:ascii="Arial" w:hAnsi="Arial" w:cs="Arial"/>
        </w:rPr>
        <w:t xml:space="preserve">Delegated Contracting Authority </w:t>
      </w:r>
      <w:r w:rsidRPr="009510AA">
        <w:rPr>
          <w:rFonts w:ascii="Arial" w:hAnsi="Arial" w:cs="Arial"/>
        </w:rPr>
        <w:t xml:space="preserve">may request the consent of the bidder for the prolongation of the validity time-limit.  The request and the responses that will be given shall be in writing (or by telecopy).  The validity of the bid bond provided for in article 19 of the General Regulations shall equally be extended for a corresponding duration.  A bidder may refuse to extend the validity of his </w:t>
      </w:r>
      <w:r>
        <w:rPr>
          <w:rFonts w:ascii="Arial" w:hAnsi="Arial" w:cs="Arial"/>
        </w:rPr>
        <w:t>bid</w:t>
      </w:r>
      <w:r w:rsidRPr="009510AA">
        <w:rPr>
          <w:rFonts w:ascii="Arial" w:hAnsi="Arial" w:cs="Arial"/>
        </w:rPr>
        <w:t xml:space="preserve"> without losing his bid bond. </w:t>
      </w:r>
    </w:p>
    <w:p w14:paraId="0BB73FB9" w14:textId="77777777" w:rsidR="008D14B3" w:rsidRPr="009510AA" w:rsidRDefault="008D14B3" w:rsidP="008D14B3">
      <w:pPr>
        <w:pStyle w:val="NormalTahoma"/>
        <w:tabs>
          <w:tab w:val="left" w:pos="748"/>
        </w:tabs>
        <w:ind w:left="374"/>
        <w:jc w:val="both"/>
        <w:rPr>
          <w:rFonts w:ascii="Arial" w:hAnsi="Arial" w:cs="Arial"/>
        </w:rPr>
      </w:pPr>
    </w:p>
    <w:p w14:paraId="10146231" w14:textId="77777777" w:rsidR="008D14B3" w:rsidRPr="009510AA" w:rsidRDefault="008D14B3" w:rsidP="008D14B3">
      <w:pPr>
        <w:pStyle w:val="NormalTahoma"/>
        <w:tabs>
          <w:tab w:val="left" w:pos="748"/>
        </w:tabs>
        <w:ind w:left="374"/>
        <w:jc w:val="both"/>
        <w:rPr>
          <w:rFonts w:ascii="Arial" w:hAnsi="Arial" w:cs="Arial"/>
        </w:rPr>
      </w:pPr>
      <w:r w:rsidRPr="009510AA">
        <w:rPr>
          <w:rFonts w:ascii="Arial" w:hAnsi="Arial" w:cs="Arial"/>
        </w:rPr>
        <w:tab/>
        <w:t xml:space="preserve">A bidder who consents to an extension shall not be asked to modify his </w:t>
      </w:r>
      <w:r>
        <w:rPr>
          <w:rFonts w:ascii="Arial" w:hAnsi="Arial" w:cs="Arial"/>
        </w:rPr>
        <w:t>bid</w:t>
      </w:r>
      <w:r w:rsidRPr="009510AA">
        <w:rPr>
          <w:rFonts w:ascii="Arial" w:hAnsi="Arial" w:cs="Arial"/>
        </w:rPr>
        <w:t xml:space="preserve"> nor be authorised to do so.</w:t>
      </w:r>
    </w:p>
    <w:p w14:paraId="7907BE4D" w14:textId="77777777" w:rsidR="008D14B3" w:rsidRPr="009510AA" w:rsidRDefault="008D14B3" w:rsidP="008D14B3">
      <w:pPr>
        <w:pStyle w:val="NormalTahoma"/>
        <w:tabs>
          <w:tab w:val="left" w:pos="748"/>
        </w:tabs>
        <w:ind w:left="374"/>
        <w:jc w:val="both"/>
        <w:rPr>
          <w:rFonts w:ascii="Arial" w:hAnsi="Arial" w:cs="Arial"/>
        </w:rPr>
      </w:pPr>
    </w:p>
    <w:p w14:paraId="391C7B45" w14:textId="78D46F92" w:rsidR="008D14B3" w:rsidRPr="009510AA" w:rsidRDefault="008D14B3" w:rsidP="008D14B3">
      <w:pPr>
        <w:pStyle w:val="NormalTahoma"/>
        <w:tabs>
          <w:tab w:val="left" w:pos="748"/>
        </w:tabs>
        <w:ind w:left="374"/>
        <w:jc w:val="both"/>
        <w:rPr>
          <w:rFonts w:ascii="Arial" w:hAnsi="Arial" w:cs="Arial"/>
        </w:rPr>
      </w:pPr>
      <w:r>
        <w:rPr>
          <w:rFonts w:ascii="Arial" w:hAnsi="Arial" w:cs="Arial"/>
        </w:rPr>
        <w:t>16</w:t>
      </w:r>
      <w:r w:rsidRPr="009510AA">
        <w:rPr>
          <w:rFonts w:ascii="Arial" w:hAnsi="Arial" w:cs="Arial"/>
        </w:rPr>
        <w:t xml:space="preserve">.3 Where the contract does not include a price revision clause and that the period of validity of offers is extended for more than sixty (60) days, the amounts payable to the bidder retained shall be updated by application of the related formula featuring in the request for extension that the </w:t>
      </w:r>
      <w:r w:rsidR="008700FA">
        <w:rPr>
          <w:rFonts w:ascii="Arial" w:hAnsi="Arial" w:cs="Arial"/>
        </w:rPr>
        <w:t xml:space="preserve">Delegated Contracting Authority </w:t>
      </w:r>
      <w:r w:rsidRPr="009510AA">
        <w:rPr>
          <w:rFonts w:ascii="Arial" w:hAnsi="Arial" w:cs="Arial"/>
        </w:rPr>
        <w:t xml:space="preserve">shall address to bidders. </w:t>
      </w:r>
    </w:p>
    <w:p w14:paraId="14B1E41B" w14:textId="77777777" w:rsidR="008D14B3" w:rsidRPr="009510AA" w:rsidRDefault="008D14B3" w:rsidP="008D14B3">
      <w:pPr>
        <w:pStyle w:val="NormalTahoma"/>
        <w:tabs>
          <w:tab w:val="left" w:pos="748"/>
        </w:tabs>
        <w:ind w:left="374"/>
        <w:jc w:val="both"/>
        <w:rPr>
          <w:rFonts w:ascii="Arial" w:hAnsi="Arial" w:cs="Arial"/>
        </w:rPr>
      </w:pPr>
      <w:r w:rsidRPr="009510AA">
        <w:rPr>
          <w:rFonts w:ascii="Arial" w:hAnsi="Arial" w:cs="Arial"/>
        </w:rPr>
        <w:tab/>
      </w:r>
    </w:p>
    <w:p w14:paraId="078891B7" w14:textId="77777777" w:rsidR="008D14B3" w:rsidRDefault="008D14B3" w:rsidP="008D14B3">
      <w:pPr>
        <w:pStyle w:val="NormalTahoma"/>
        <w:tabs>
          <w:tab w:val="left" w:pos="748"/>
        </w:tabs>
        <w:ind w:left="374"/>
        <w:jc w:val="both"/>
        <w:rPr>
          <w:rFonts w:ascii="Arial" w:hAnsi="Arial" w:cs="Arial"/>
        </w:rPr>
      </w:pPr>
      <w:r w:rsidRPr="009510AA">
        <w:rPr>
          <w:rFonts w:ascii="Arial" w:hAnsi="Arial" w:cs="Arial"/>
        </w:rPr>
        <w:tab/>
        <w:t>The Contracting Authority’s request must include a form of price revision. The updating period shall run from the date of overrun of the sixty (60) days to the date of notification of the contract or the Administrative Order for start of execution of services by the retained bidder, as specified in the Special Administrative Conditions. The effect of updating shall not be taken into account for purposes of evaluation.</w:t>
      </w:r>
    </w:p>
    <w:p w14:paraId="1D4ACBE9" w14:textId="77777777" w:rsidR="008D14B3" w:rsidRDefault="008D14B3" w:rsidP="008D14B3">
      <w:pPr>
        <w:pStyle w:val="NormalTahoma"/>
        <w:tabs>
          <w:tab w:val="left" w:pos="748"/>
        </w:tabs>
        <w:ind w:left="374"/>
        <w:jc w:val="both"/>
        <w:rPr>
          <w:rFonts w:ascii="Arial" w:hAnsi="Arial" w:cs="Arial"/>
        </w:rPr>
      </w:pPr>
    </w:p>
    <w:p w14:paraId="597D667C" w14:textId="77777777" w:rsidR="008D14B3" w:rsidRPr="009510AA" w:rsidRDefault="008D14B3" w:rsidP="008D14B3">
      <w:pPr>
        <w:pStyle w:val="NormalTahoma"/>
        <w:tabs>
          <w:tab w:val="left" w:pos="1496"/>
        </w:tabs>
        <w:ind w:hanging="748"/>
        <w:rPr>
          <w:rFonts w:ascii="Arial" w:hAnsi="Arial" w:cs="Arial"/>
          <w:b/>
        </w:rPr>
      </w:pPr>
      <w:r w:rsidRPr="009510AA">
        <w:rPr>
          <w:rFonts w:ascii="Arial" w:hAnsi="Arial" w:cs="Arial"/>
          <w:b/>
        </w:rPr>
        <w:t>Article 1</w:t>
      </w:r>
      <w:r>
        <w:rPr>
          <w:rFonts w:ascii="Arial" w:hAnsi="Arial" w:cs="Arial"/>
          <w:b/>
        </w:rPr>
        <w:t>7</w:t>
      </w:r>
      <w:r w:rsidRPr="009510AA">
        <w:rPr>
          <w:rFonts w:ascii="Arial" w:hAnsi="Arial" w:cs="Arial"/>
          <w:b/>
        </w:rPr>
        <w:t xml:space="preserve">: Bid bond </w:t>
      </w:r>
    </w:p>
    <w:p w14:paraId="3AD18FC5" w14:textId="77777777" w:rsidR="008D14B3" w:rsidRPr="009510AA" w:rsidRDefault="008D14B3" w:rsidP="008D14B3">
      <w:pPr>
        <w:pStyle w:val="NormalTahoma"/>
        <w:tabs>
          <w:tab w:val="left" w:pos="1496"/>
        </w:tabs>
        <w:ind w:hanging="748"/>
        <w:rPr>
          <w:rFonts w:ascii="Arial" w:hAnsi="Arial" w:cs="Arial"/>
        </w:rPr>
      </w:pPr>
    </w:p>
    <w:p w14:paraId="1485418D" w14:textId="77777777" w:rsidR="008D14B3" w:rsidRPr="009510AA" w:rsidRDefault="008D14B3" w:rsidP="008D14B3">
      <w:pPr>
        <w:pStyle w:val="NormalTahoma"/>
        <w:tabs>
          <w:tab w:val="left" w:pos="1496"/>
        </w:tabs>
        <w:ind w:hanging="748"/>
        <w:jc w:val="both"/>
        <w:rPr>
          <w:rFonts w:ascii="Arial" w:hAnsi="Arial" w:cs="Arial"/>
        </w:rPr>
      </w:pPr>
      <w:r w:rsidRPr="009510AA">
        <w:rPr>
          <w:rFonts w:ascii="Arial" w:hAnsi="Arial" w:cs="Arial"/>
        </w:rPr>
        <w:t>1</w:t>
      </w:r>
      <w:r>
        <w:rPr>
          <w:rFonts w:ascii="Arial" w:hAnsi="Arial" w:cs="Arial"/>
        </w:rPr>
        <w:t>7</w:t>
      </w:r>
      <w:r w:rsidRPr="009510AA">
        <w:rPr>
          <w:rFonts w:ascii="Arial" w:hAnsi="Arial" w:cs="Arial"/>
        </w:rPr>
        <w:t>.1   In application of article 1</w:t>
      </w:r>
      <w:r>
        <w:rPr>
          <w:rFonts w:ascii="Arial" w:hAnsi="Arial" w:cs="Arial"/>
        </w:rPr>
        <w:t>3</w:t>
      </w:r>
      <w:r w:rsidRPr="009510AA">
        <w:rPr>
          <w:rFonts w:ascii="Arial" w:hAnsi="Arial" w:cs="Arial"/>
        </w:rPr>
        <w:t xml:space="preserve"> of the General Regulations, the bidder shall furnish a bid bond of the amount specified in the Special Regulations and which shall become a full part of his offer.</w:t>
      </w:r>
    </w:p>
    <w:p w14:paraId="57306E8D" w14:textId="77777777" w:rsidR="008D14B3" w:rsidRPr="009510AA" w:rsidRDefault="008D14B3" w:rsidP="008D14B3">
      <w:pPr>
        <w:pStyle w:val="NormalTahoma"/>
        <w:tabs>
          <w:tab w:val="left" w:pos="1496"/>
        </w:tabs>
        <w:ind w:hanging="748"/>
        <w:jc w:val="both"/>
        <w:rPr>
          <w:rFonts w:ascii="Arial" w:hAnsi="Arial" w:cs="Arial"/>
        </w:rPr>
      </w:pPr>
    </w:p>
    <w:p w14:paraId="780DF721" w14:textId="3DD9F021" w:rsidR="008D14B3" w:rsidRPr="009510AA" w:rsidRDefault="008D14B3" w:rsidP="008D14B3">
      <w:pPr>
        <w:pStyle w:val="NormalTahoma"/>
        <w:tabs>
          <w:tab w:val="left" w:pos="1496"/>
        </w:tabs>
        <w:ind w:hanging="748"/>
        <w:jc w:val="both"/>
        <w:rPr>
          <w:rFonts w:ascii="Arial" w:hAnsi="Arial" w:cs="Arial"/>
        </w:rPr>
      </w:pPr>
      <w:r w:rsidRPr="009510AA">
        <w:rPr>
          <w:rFonts w:ascii="Arial" w:hAnsi="Arial" w:cs="Arial"/>
        </w:rPr>
        <w:t>1</w:t>
      </w:r>
      <w:r>
        <w:rPr>
          <w:rFonts w:ascii="Arial" w:hAnsi="Arial" w:cs="Arial"/>
        </w:rPr>
        <w:t>7</w:t>
      </w:r>
      <w:r w:rsidRPr="009510AA">
        <w:rPr>
          <w:rFonts w:ascii="Arial" w:hAnsi="Arial" w:cs="Arial"/>
        </w:rPr>
        <w:t xml:space="preserve">.2    The bid bond must conform to the model presented in the Tender File; other models may be authorised subject to the prior approval of the Contracting Authority. The bid bond will remain valid for thirty (30) days beyond the original date set for the validity of </w:t>
      </w:r>
      <w:r>
        <w:rPr>
          <w:rFonts w:ascii="Arial" w:hAnsi="Arial" w:cs="Arial"/>
        </w:rPr>
        <w:t>bids</w:t>
      </w:r>
      <w:r w:rsidRPr="009510AA">
        <w:rPr>
          <w:rFonts w:ascii="Arial" w:hAnsi="Arial" w:cs="Arial"/>
        </w:rPr>
        <w:t xml:space="preserve"> or any other </w:t>
      </w:r>
      <w:r w:rsidR="000D315E" w:rsidRPr="009510AA">
        <w:rPr>
          <w:rFonts w:ascii="Arial" w:hAnsi="Arial" w:cs="Arial"/>
        </w:rPr>
        <w:t>validity time</w:t>
      </w:r>
      <w:r w:rsidRPr="009510AA">
        <w:rPr>
          <w:rFonts w:ascii="Arial" w:hAnsi="Arial" w:cs="Arial"/>
        </w:rPr>
        <w:t>-</w:t>
      </w:r>
      <w:r w:rsidR="000D315E" w:rsidRPr="009510AA">
        <w:rPr>
          <w:rFonts w:ascii="Arial" w:hAnsi="Arial" w:cs="Arial"/>
        </w:rPr>
        <w:t>limit requested</w:t>
      </w:r>
      <w:r w:rsidRPr="009510AA">
        <w:rPr>
          <w:rFonts w:ascii="Arial" w:hAnsi="Arial" w:cs="Arial"/>
        </w:rPr>
        <w:t xml:space="preserve"> by the </w:t>
      </w:r>
      <w:r w:rsidR="008700FA">
        <w:rPr>
          <w:rFonts w:ascii="Arial" w:hAnsi="Arial" w:cs="Arial"/>
        </w:rPr>
        <w:t xml:space="preserve">Delegated Contracting Authority </w:t>
      </w:r>
      <w:r w:rsidRPr="009510AA">
        <w:rPr>
          <w:rFonts w:ascii="Arial" w:hAnsi="Arial" w:cs="Arial"/>
        </w:rPr>
        <w:t>and accepted by the bidder, in accordance with article 20(2) of the General Regulations.</w:t>
      </w:r>
    </w:p>
    <w:p w14:paraId="4ACE9A02" w14:textId="77777777" w:rsidR="008D14B3" w:rsidRPr="009510AA" w:rsidRDefault="008D14B3" w:rsidP="008D14B3">
      <w:pPr>
        <w:pStyle w:val="NormalTahoma"/>
        <w:tabs>
          <w:tab w:val="left" w:pos="1496"/>
        </w:tabs>
        <w:ind w:hanging="748"/>
        <w:jc w:val="both"/>
        <w:rPr>
          <w:rFonts w:ascii="Arial" w:hAnsi="Arial" w:cs="Arial"/>
        </w:rPr>
      </w:pPr>
    </w:p>
    <w:p w14:paraId="72F723A7" w14:textId="1AC88F9E" w:rsidR="008D14B3" w:rsidRPr="009510AA" w:rsidRDefault="008D14B3" w:rsidP="008D14B3">
      <w:pPr>
        <w:pStyle w:val="NormalTahoma"/>
        <w:tabs>
          <w:tab w:val="left" w:pos="1496"/>
        </w:tabs>
        <w:ind w:hanging="748"/>
        <w:jc w:val="both"/>
        <w:rPr>
          <w:rFonts w:ascii="Arial" w:hAnsi="Arial" w:cs="Arial"/>
        </w:rPr>
      </w:pPr>
      <w:r w:rsidRPr="009510AA">
        <w:rPr>
          <w:rFonts w:ascii="Arial" w:hAnsi="Arial" w:cs="Arial"/>
        </w:rPr>
        <w:t>1</w:t>
      </w:r>
      <w:r>
        <w:rPr>
          <w:rFonts w:ascii="Arial" w:hAnsi="Arial" w:cs="Arial"/>
        </w:rPr>
        <w:t>7</w:t>
      </w:r>
      <w:r w:rsidRPr="009510AA">
        <w:rPr>
          <w:rFonts w:ascii="Arial" w:hAnsi="Arial" w:cs="Arial"/>
        </w:rPr>
        <w:t xml:space="preserve">.3   Any </w:t>
      </w:r>
      <w:r>
        <w:rPr>
          <w:rFonts w:ascii="Arial" w:hAnsi="Arial" w:cs="Arial"/>
        </w:rPr>
        <w:t>bid</w:t>
      </w:r>
      <w:r w:rsidRPr="009510AA">
        <w:rPr>
          <w:rFonts w:ascii="Arial" w:hAnsi="Arial" w:cs="Arial"/>
        </w:rPr>
        <w:t xml:space="preserve"> without an acceptable bid bond shall be rejected by the </w:t>
      </w:r>
      <w:r w:rsidR="008700FA">
        <w:rPr>
          <w:rFonts w:ascii="Arial" w:hAnsi="Arial" w:cs="Arial"/>
        </w:rPr>
        <w:t xml:space="preserve">Delegated Contracting Authority </w:t>
      </w:r>
      <w:r w:rsidRPr="009510AA">
        <w:rPr>
          <w:rFonts w:ascii="Arial" w:hAnsi="Arial" w:cs="Arial"/>
        </w:rPr>
        <w:t xml:space="preserve">as not being in conformity.  The bid bond of associated enterprises must be established in the name of the representative submitting the </w:t>
      </w:r>
      <w:r>
        <w:rPr>
          <w:rFonts w:ascii="Arial" w:hAnsi="Arial" w:cs="Arial"/>
        </w:rPr>
        <w:t>bid</w:t>
      </w:r>
      <w:r w:rsidRPr="009510AA">
        <w:rPr>
          <w:rFonts w:ascii="Arial" w:hAnsi="Arial" w:cs="Arial"/>
        </w:rPr>
        <w:t xml:space="preserve"> and should mention each member of the associated grouping.</w:t>
      </w:r>
    </w:p>
    <w:p w14:paraId="0E1FB136" w14:textId="77777777" w:rsidR="008D14B3" w:rsidRPr="009510AA" w:rsidRDefault="008D14B3" w:rsidP="008D14B3">
      <w:pPr>
        <w:pStyle w:val="NormalTahoma"/>
        <w:tabs>
          <w:tab w:val="left" w:pos="1496"/>
        </w:tabs>
        <w:ind w:hanging="748"/>
        <w:jc w:val="both"/>
        <w:rPr>
          <w:rFonts w:ascii="Arial" w:hAnsi="Arial" w:cs="Arial"/>
        </w:rPr>
      </w:pPr>
    </w:p>
    <w:p w14:paraId="70DE1BB0" w14:textId="77777777" w:rsidR="008D14B3" w:rsidRPr="009510AA" w:rsidRDefault="008D14B3" w:rsidP="008D14B3">
      <w:pPr>
        <w:pStyle w:val="NormalTahoma"/>
        <w:tabs>
          <w:tab w:val="left" w:pos="1496"/>
        </w:tabs>
        <w:ind w:hanging="748"/>
        <w:jc w:val="both"/>
        <w:rPr>
          <w:rFonts w:ascii="Arial" w:hAnsi="Arial" w:cs="Arial"/>
        </w:rPr>
      </w:pPr>
      <w:r w:rsidRPr="009510AA">
        <w:rPr>
          <w:rFonts w:ascii="Arial" w:hAnsi="Arial" w:cs="Arial"/>
        </w:rPr>
        <w:t>1</w:t>
      </w:r>
      <w:r>
        <w:rPr>
          <w:rFonts w:ascii="Arial" w:hAnsi="Arial" w:cs="Arial"/>
        </w:rPr>
        <w:t>7</w:t>
      </w:r>
      <w:r w:rsidRPr="009510AA">
        <w:rPr>
          <w:rFonts w:ascii="Arial" w:hAnsi="Arial" w:cs="Arial"/>
        </w:rPr>
        <w:t>.4    The bid bonds of bidders who are not retained shall be returned within fifteen (15) days after publication of the award result.</w:t>
      </w:r>
    </w:p>
    <w:p w14:paraId="13D91C30" w14:textId="77777777" w:rsidR="008D14B3" w:rsidRPr="009510AA" w:rsidRDefault="008D14B3" w:rsidP="008D14B3">
      <w:pPr>
        <w:pStyle w:val="NormalTahoma"/>
        <w:tabs>
          <w:tab w:val="left" w:pos="1496"/>
        </w:tabs>
        <w:ind w:hanging="748"/>
        <w:jc w:val="both"/>
        <w:rPr>
          <w:rFonts w:ascii="Arial" w:hAnsi="Arial" w:cs="Arial"/>
        </w:rPr>
      </w:pPr>
    </w:p>
    <w:p w14:paraId="0B1B0A9F" w14:textId="77777777" w:rsidR="008D14B3" w:rsidRPr="009510AA" w:rsidRDefault="008D14B3" w:rsidP="008D14B3">
      <w:pPr>
        <w:pStyle w:val="NormalTahoma"/>
        <w:tabs>
          <w:tab w:val="left" w:pos="1496"/>
        </w:tabs>
        <w:ind w:hanging="748"/>
        <w:jc w:val="both"/>
        <w:rPr>
          <w:rFonts w:ascii="Arial" w:hAnsi="Arial" w:cs="Arial"/>
        </w:rPr>
      </w:pPr>
      <w:r w:rsidRPr="009510AA">
        <w:rPr>
          <w:rFonts w:ascii="Arial" w:hAnsi="Arial" w:cs="Arial"/>
        </w:rPr>
        <w:t>1</w:t>
      </w:r>
      <w:r>
        <w:rPr>
          <w:rFonts w:ascii="Arial" w:hAnsi="Arial" w:cs="Arial"/>
        </w:rPr>
        <w:t>7</w:t>
      </w:r>
      <w:r w:rsidRPr="009510AA">
        <w:rPr>
          <w:rFonts w:ascii="Arial" w:hAnsi="Arial" w:cs="Arial"/>
        </w:rPr>
        <w:t>.5   The bid bond of the successful bidder shall be released as soon as the latter would have signed the contract and furnished the required final bond.</w:t>
      </w:r>
    </w:p>
    <w:p w14:paraId="27733D8B" w14:textId="77777777" w:rsidR="008D14B3" w:rsidRPr="009510AA" w:rsidRDefault="008D14B3" w:rsidP="008D14B3">
      <w:pPr>
        <w:pStyle w:val="NormalTahoma"/>
        <w:tabs>
          <w:tab w:val="left" w:pos="1496"/>
        </w:tabs>
        <w:ind w:hanging="748"/>
        <w:jc w:val="both"/>
        <w:rPr>
          <w:rFonts w:ascii="Arial" w:hAnsi="Arial" w:cs="Arial"/>
        </w:rPr>
      </w:pPr>
    </w:p>
    <w:p w14:paraId="0B0CD7CA" w14:textId="77777777" w:rsidR="008D14B3" w:rsidRPr="009510AA" w:rsidRDefault="008D14B3" w:rsidP="008D14B3">
      <w:pPr>
        <w:pStyle w:val="NormalTahoma"/>
        <w:tabs>
          <w:tab w:val="left" w:pos="1496"/>
        </w:tabs>
        <w:ind w:hanging="748"/>
        <w:jc w:val="both"/>
        <w:rPr>
          <w:rFonts w:ascii="Arial" w:hAnsi="Arial" w:cs="Arial"/>
        </w:rPr>
      </w:pPr>
      <w:r w:rsidRPr="009510AA">
        <w:rPr>
          <w:rFonts w:ascii="Arial" w:hAnsi="Arial" w:cs="Arial"/>
        </w:rPr>
        <w:t>1</w:t>
      </w:r>
      <w:r>
        <w:rPr>
          <w:rFonts w:ascii="Arial" w:hAnsi="Arial" w:cs="Arial"/>
        </w:rPr>
        <w:t>7</w:t>
      </w:r>
      <w:r w:rsidRPr="009510AA">
        <w:rPr>
          <w:rFonts w:ascii="Arial" w:hAnsi="Arial" w:cs="Arial"/>
        </w:rPr>
        <w:t>.6    The bid bond may be seized:</w:t>
      </w:r>
    </w:p>
    <w:p w14:paraId="06BF0F24" w14:textId="77777777" w:rsidR="008D14B3" w:rsidRPr="009510AA" w:rsidRDefault="008D14B3" w:rsidP="008D14B3">
      <w:pPr>
        <w:pStyle w:val="NormalTahoma"/>
        <w:tabs>
          <w:tab w:val="left" w:pos="1496"/>
        </w:tabs>
        <w:ind w:hanging="748"/>
        <w:jc w:val="both"/>
        <w:rPr>
          <w:rFonts w:ascii="Arial" w:hAnsi="Arial" w:cs="Arial"/>
        </w:rPr>
      </w:pPr>
      <w:r w:rsidRPr="009510AA">
        <w:rPr>
          <w:rFonts w:ascii="Arial" w:hAnsi="Arial" w:cs="Arial"/>
        </w:rPr>
        <w:t xml:space="preserve">            </w:t>
      </w:r>
    </w:p>
    <w:p w14:paraId="6AB498BD" w14:textId="77777777" w:rsidR="008D14B3" w:rsidRPr="009510AA" w:rsidRDefault="008D14B3" w:rsidP="008D14B3">
      <w:pPr>
        <w:pStyle w:val="NormalTahoma"/>
        <w:tabs>
          <w:tab w:val="left" w:pos="1496"/>
        </w:tabs>
        <w:ind w:hanging="748"/>
        <w:jc w:val="both"/>
        <w:rPr>
          <w:rFonts w:ascii="Arial" w:hAnsi="Arial" w:cs="Arial"/>
        </w:rPr>
      </w:pPr>
      <w:r w:rsidRPr="009510AA">
        <w:rPr>
          <w:rFonts w:ascii="Arial" w:hAnsi="Arial" w:cs="Arial"/>
        </w:rPr>
        <w:tab/>
        <w:t>a)  if the bidder:</w:t>
      </w:r>
    </w:p>
    <w:p w14:paraId="2D54817F" w14:textId="77777777" w:rsidR="008D14B3" w:rsidRPr="009510AA" w:rsidRDefault="008D14B3" w:rsidP="008D14B3">
      <w:pPr>
        <w:pStyle w:val="NormalTahoma"/>
        <w:tabs>
          <w:tab w:val="left" w:pos="1496"/>
        </w:tabs>
        <w:ind w:hanging="748"/>
        <w:jc w:val="both"/>
        <w:rPr>
          <w:rFonts w:ascii="Arial" w:hAnsi="Arial" w:cs="Arial"/>
        </w:rPr>
      </w:pPr>
    </w:p>
    <w:p w14:paraId="1DF8C220" w14:textId="77777777" w:rsidR="008D14B3" w:rsidRPr="009510AA" w:rsidRDefault="008D14B3" w:rsidP="008D14B3">
      <w:pPr>
        <w:pStyle w:val="NormalTahoma"/>
        <w:tabs>
          <w:tab w:val="left" w:pos="1496"/>
        </w:tabs>
        <w:ind w:hanging="748"/>
        <w:jc w:val="both"/>
        <w:rPr>
          <w:rFonts w:ascii="Arial" w:hAnsi="Arial" w:cs="Arial"/>
        </w:rPr>
      </w:pPr>
      <w:r w:rsidRPr="009510AA">
        <w:rPr>
          <w:rFonts w:ascii="Arial" w:hAnsi="Arial" w:cs="Arial"/>
        </w:rPr>
        <w:t xml:space="preserve">                 i)  withdraws his </w:t>
      </w:r>
      <w:r>
        <w:rPr>
          <w:rFonts w:ascii="Arial" w:hAnsi="Arial" w:cs="Arial"/>
        </w:rPr>
        <w:t>bid</w:t>
      </w:r>
      <w:r w:rsidRPr="009510AA">
        <w:rPr>
          <w:rFonts w:ascii="Arial" w:hAnsi="Arial" w:cs="Arial"/>
        </w:rPr>
        <w:t xml:space="preserve"> during the time-limit which he specified in his </w:t>
      </w:r>
      <w:r>
        <w:rPr>
          <w:rFonts w:ascii="Arial" w:hAnsi="Arial" w:cs="Arial"/>
        </w:rPr>
        <w:t>bid</w:t>
      </w:r>
      <w:r w:rsidRPr="009510AA">
        <w:rPr>
          <w:rFonts w:ascii="Arial" w:hAnsi="Arial" w:cs="Arial"/>
        </w:rPr>
        <w:t xml:space="preserve">; </w:t>
      </w:r>
    </w:p>
    <w:p w14:paraId="6B3C090F" w14:textId="77777777" w:rsidR="008D14B3" w:rsidRPr="009510AA" w:rsidRDefault="008D14B3" w:rsidP="008D14B3">
      <w:pPr>
        <w:pStyle w:val="NormalTahoma"/>
        <w:tabs>
          <w:tab w:val="left" w:pos="1496"/>
        </w:tabs>
        <w:ind w:hanging="748"/>
        <w:jc w:val="both"/>
        <w:rPr>
          <w:rFonts w:ascii="Arial" w:hAnsi="Arial" w:cs="Arial"/>
        </w:rPr>
      </w:pPr>
    </w:p>
    <w:p w14:paraId="79347091" w14:textId="77777777" w:rsidR="008D14B3" w:rsidRPr="009510AA" w:rsidRDefault="008D14B3" w:rsidP="008D14B3">
      <w:pPr>
        <w:pStyle w:val="NormalTahoma"/>
        <w:tabs>
          <w:tab w:val="left" w:pos="1496"/>
        </w:tabs>
        <w:ind w:left="1496" w:hanging="1683"/>
        <w:jc w:val="both"/>
        <w:rPr>
          <w:rFonts w:ascii="Arial" w:hAnsi="Arial" w:cs="Arial"/>
        </w:rPr>
      </w:pPr>
      <w:r w:rsidRPr="009510AA">
        <w:rPr>
          <w:rFonts w:ascii="Arial" w:hAnsi="Arial" w:cs="Arial"/>
        </w:rPr>
        <w:t xml:space="preserve">                 ii)  does not accept the correction of errors in application of article 30(4) of the General Regulations; or </w:t>
      </w:r>
    </w:p>
    <w:p w14:paraId="6BCF6F12" w14:textId="77777777" w:rsidR="008D14B3" w:rsidRPr="009510AA" w:rsidRDefault="008D14B3" w:rsidP="008D14B3">
      <w:pPr>
        <w:pStyle w:val="NormalTahoma"/>
        <w:tabs>
          <w:tab w:val="left" w:pos="1496"/>
        </w:tabs>
        <w:ind w:left="1496" w:hanging="1683"/>
        <w:jc w:val="both"/>
        <w:rPr>
          <w:rFonts w:ascii="Arial" w:hAnsi="Arial" w:cs="Arial"/>
        </w:rPr>
      </w:pPr>
    </w:p>
    <w:p w14:paraId="0FE5043F" w14:textId="77777777" w:rsidR="008D14B3" w:rsidRPr="009510AA" w:rsidRDefault="008D14B3" w:rsidP="008D14B3">
      <w:pPr>
        <w:pStyle w:val="NormalTahoma"/>
        <w:tabs>
          <w:tab w:val="left" w:pos="1496"/>
        </w:tabs>
        <w:ind w:left="1496" w:hanging="1683"/>
        <w:jc w:val="both"/>
        <w:rPr>
          <w:rFonts w:ascii="Arial" w:hAnsi="Arial" w:cs="Arial"/>
        </w:rPr>
      </w:pPr>
      <w:r w:rsidRPr="009510AA">
        <w:rPr>
          <w:rFonts w:ascii="Arial" w:hAnsi="Arial" w:cs="Arial"/>
        </w:rPr>
        <w:t xml:space="preserve">            b)  if the bidder retained:</w:t>
      </w:r>
    </w:p>
    <w:p w14:paraId="5FE09E5B" w14:textId="77777777" w:rsidR="008D14B3" w:rsidRPr="009510AA" w:rsidRDefault="008D14B3" w:rsidP="008D14B3">
      <w:pPr>
        <w:pStyle w:val="NormalTahoma"/>
        <w:tabs>
          <w:tab w:val="left" w:pos="1496"/>
        </w:tabs>
        <w:ind w:left="1496" w:hanging="1683"/>
        <w:jc w:val="both"/>
        <w:rPr>
          <w:rFonts w:ascii="Arial" w:hAnsi="Arial" w:cs="Arial"/>
        </w:rPr>
      </w:pPr>
    </w:p>
    <w:p w14:paraId="4727EF1C" w14:textId="77777777" w:rsidR="008D14B3" w:rsidRPr="009510AA" w:rsidRDefault="008D14B3" w:rsidP="008D14B3">
      <w:pPr>
        <w:pStyle w:val="NormalTahoma"/>
        <w:tabs>
          <w:tab w:val="left" w:pos="1496"/>
        </w:tabs>
        <w:ind w:left="1496" w:hanging="1683"/>
        <w:jc w:val="both"/>
        <w:rPr>
          <w:rFonts w:ascii="Arial" w:hAnsi="Arial" w:cs="Arial"/>
        </w:rPr>
      </w:pPr>
      <w:r w:rsidRPr="009510AA">
        <w:rPr>
          <w:rFonts w:ascii="Arial" w:hAnsi="Arial" w:cs="Arial"/>
        </w:rPr>
        <w:t xml:space="preserve">                  i) defaults in his obligation to sign the contract in application of article 42 of the General Regulations; or</w:t>
      </w:r>
    </w:p>
    <w:p w14:paraId="620CEE25" w14:textId="77777777" w:rsidR="008D14B3" w:rsidRPr="009510AA" w:rsidRDefault="008D14B3" w:rsidP="008D14B3">
      <w:pPr>
        <w:pStyle w:val="NormalTahoma"/>
        <w:tabs>
          <w:tab w:val="left" w:pos="1496"/>
        </w:tabs>
        <w:jc w:val="both"/>
        <w:rPr>
          <w:rFonts w:ascii="Arial" w:hAnsi="Arial" w:cs="Arial"/>
        </w:rPr>
      </w:pPr>
    </w:p>
    <w:p w14:paraId="2518EDA4" w14:textId="77777777" w:rsidR="008D14B3" w:rsidRPr="009510AA" w:rsidRDefault="008D14B3" w:rsidP="008D14B3">
      <w:pPr>
        <w:pStyle w:val="NormalTahoma"/>
        <w:tabs>
          <w:tab w:val="left" w:pos="1496"/>
        </w:tabs>
        <w:ind w:left="1496" w:hanging="1683"/>
        <w:jc w:val="both"/>
        <w:rPr>
          <w:rFonts w:ascii="Arial" w:hAnsi="Arial" w:cs="Arial"/>
        </w:rPr>
      </w:pPr>
      <w:r w:rsidRPr="009510AA">
        <w:rPr>
          <w:rFonts w:ascii="Arial" w:hAnsi="Arial" w:cs="Arial"/>
        </w:rPr>
        <w:t xml:space="preserve">                  ii) defaults in his obligation to furnish the final bond in application of article 43 of the General Regulations.</w:t>
      </w:r>
    </w:p>
    <w:p w14:paraId="48616B25" w14:textId="77777777" w:rsidR="008D14B3" w:rsidRPr="009510AA" w:rsidRDefault="008D14B3" w:rsidP="005073E8">
      <w:pPr>
        <w:pStyle w:val="NormalTahoma"/>
        <w:tabs>
          <w:tab w:val="left" w:pos="1496"/>
        </w:tabs>
        <w:ind w:hanging="748"/>
        <w:jc w:val="both"/>
        <w:rPr>
          <w:rFonts w:ascii="Arial" w:hAnsi="Arial" w:cs="Arial"/>
        </w:rPr>
      </w:pPr>
    </w:p>
    <w:p w14:paraId="5C58379E" w14:textId="77777777" w:rsidR="002634E6" w:rsidRDefault="005073E8" w:rsidP="002634E6">
      <w:pPr>
        <w:widowControl w:val="0"/>
        <w:autoSpaceDE w:val="0"/>
        <w:jc w:val="both"/>
        <w:rPr>
          <w:rFonts w:ascii="Tahoma" w:hAnsi="Tahoma" w:cs="Tahoma"/>
          <w:b/>
          <w:bCs/>
          <w:lang w:val="en-US"/>
        </w:rPr>
      </w:pPr>
      <w:r w:rsidRPr="002634E6">
        <w:rPr>
          <w:rFonts w:ascii="Tahoma" w:hAnsi="Tahoma" w:cs="Tahoma"/>
          <w:b/>
          <w:bCs/>
          <w:lang w:val="en-US"/>
        </w:rPr>
        <w:t>Article 1</w:t>
      </w:r>
      <w:r w:rsidR="002634E6" w:rsidRPr="002634E6">
        <w:rPr>
          <w:rFonts w:ascii="Tahoma" w:hAnsi="Tahoma" w:cs="Tahoma"/>
          <w:b/>
          <w:bCs/>
          <w:lang w:val="en-US"/>
        </w:rPr>
        <w:t>8</w:t>
      </w:r>
      <w:r w:rsidRPr="002634E6">
        <w:rPr>
          <w:rFonts w:ascii="Tahoma" w:hAnsi="Tahoma" w:cs="Tahoma"/>
          <w:b/>
          <w:bCs/>
          <w:lang w:val="en-US"/>
        </w:rPr>
        <w:t xml:space="preserve">: </w:t>
      </w:r>
      <w:r w:rsidR="002634E6" w:rsidRPr="002634E6">
        <w:rPr>
          <w:rFonts w:ascii="Tahoma" w:hAnsi="Tahoma" w:cs="Tahoma"/>
          <w:b/>
          <w:bCs/>
          <w:lang w:val="en-US"/>
        </w:rPr>
        <w:t>Variant proposals from bidders</w:t>
      </w:r>
    </w:p>
    <w:p w14:paraId="3F5A85AF" w14:textId="77777777" w:rsidR="002634E6" w:rsidRPr="002634E6" w:rsidRDefault="002634E6" w:rsidP="002634E6">
      <w:pPr>
        <w:widowControl w:val="0"/>
        <w:autoSpaceDE w:val="0"/>
        <w:jc w:val="both"/>
        <w:rPr>
          <w:rFonts w:ascii="Tahoma" w:hAnsi="Tahoma" w:cs="Tahoma"/>
          <w:b/>
          <w:bCs/>
          <w:lang w:val="en-US"/>
        </w:rPr>
      </w:pPr>
    </w:p>
    <w:p w14:paraId="0EC769E3" w14:textId="77777777" w:rsidR="002634E6" w:rsidRDefault="002634E6" w:rsidP="002634E6">
      <w:pPr>
        <w:pStyle w:val="NormalTahoma"/>
        <w:tabs>
          <w:tab w:val="left" w:pos="748"/>
        </w:tabs>
        <w:ind w:left="374"/>
        <w:jc w:val="both"/>
        <w:rPr>
          <w:rFonts w:ascii="Arial" w:hAnsi="Arial" w:cs="Arial"/>
        </w:rPr>
      </w:pPr>
      <w:r w:rsidRPr="002634E6">
        <w:rPr>
          <w:rFonts w:ascii="Arial" w:hAnsi="Arial" w:cs="Arial"/>
        </w:rPr>
        <w:t xml:space="preserve">18.1. Where the work can be performed in variable turnaround times, the </w:t>
      </w:r>
      <w:r>
        <w:rPr>
          <w:rFonts w:ascii="Arial" w:hAnsi="Arial" w:cs="Arial"/>
        </w:rPr>
        <w:t>special</w:t>
      </w:r>
      <w:r w:rsidRPr="009510AA">
        <w:rPr>
          <w:rFonts w:ascii="Arial" w:hAnsi="Arial" w:cs="Arial"/>
        </w:rPr>
        <w:t xml:space="preserve"> Regulations</w:t>
      </w:r>
      <w:r w:rsidRPr="002634E6">
        <w:rPr>
          <w:rFonts w:ascii="Arial" w:hAnsi="Arial" w:cs="Arial"/>
        </w:rPr>
        <w:t xml:space="preserve"> will specify these times, and indicate the method used to assess the Bidder's proposed completion time within the specified time frame. </w:t>
      </w:r>
      <w:r>
        <w:rPr>
          <w:rFonts w:ascii="Arial" w:hAnsi="Arial" w:cs="Arial"/>
        </w:rPr>
        <w:t>Bids</w:t>
      </w:r>
      <w:r w:rsidRPr="002634E6">
        <w:rPr>
          <w:rFonts w:ascii="Arial" w:hAnsi="Arial" w:cs="Arial"/>
        </w:rPr>
        <w:t xml:space="preserve"> offering deadlines beyond those specified will be considered non-compliant.</w:t>
      </w:r>
    </w:p>
    <w:p w14:paraId="1335DEBE" w14:textId="77777777" w:rsidR="002634E6" w:rsidRDefault="002634E6" w:rsidP="002634E6">
      <w:pPr>
        <w:pStyle w:val="NormalTahoma"/>
        <w:tabs>
          <w:tab w:val="left" w:pos="748"/>
        </w:tabs>
        <w:ind w:left="374"/>
        <w:jc w:val="both"/>
        <w:rPr>
          <w:rFonts w:ascii="Arial" w:hAnsi="Arial" w:cs="Arial"/>
        </w:rPr>
      </w:pPr>
    </w:p>
    <w:p w14:paraId="14AED81F" w14:textId="274BEE93" w:rsidR="002634E6" w:rsidRDefault="002634E6" w:rsidP="002634E6">
      <w:pPr>
        <w:pStyle w:val="NormalTahoma"/>
        <w:tabs>
          <w:tab w:val="left" w:pos="748"/>
        </w:tabs>
        <w:ind w:left="374"/>
        <w:jc w:val="both"/>
        <w:rPr>
          <w:rFonts w:ascii="Arial" w:hAnsi="Arial" w:cs="Arial"/>
        </w:rPr>
      </w:pPr>
      <w:r w:rsidRPr="002634E6">
        <w:rPr>
          <w:rFonts w:ascii="Arial" w:hAnsi="Arial" w:cs="Arial"/>
        </w:rPr>
        <w:t xml:space="preserve">18.2. Except in the case mentioned in Article 18.3 below, </w:t>
      </w:r>
      <w:r>
        <w:rPr>
          <w:rFonts w:ascii="Arial" w:hAnsi="Arial" w:cs="Arial"/>
        </w:rPr>
        <w:t>bidders</w:t>
      </w:r>
      <w:r w:rsidRPr="002634E6">
        <w:rPr>
          <w:rFonts w:ascii="Arial" w:hAnsi="Arial" w:cs="Arial"/>
        </w:rPr>
        <w:t xml:space="preserve"> wishing to offer technical variants must first encrypt the basic solution of the </w:t>
      </w:r>
      <w:r w:rsidR="008700FA">
        <w:rPr>
          <w:rFonts w:ascii="Arial" w:hAnsi="Arial" w:cs="Arial"/>
        </w:rPr>
        <w:t xml:space="preserve">delegated Contracting Authority </w:t>
      </w:r>
      <w:r w:rsidRPr="002634E6">
        <w:rPr>
          <w:rFonts w:ascii="Arial" w:hAnsi="Arial" w:cs="Arial"/>
        </w:rPr>
        <w:t xml:space="preserve">as described in the Tender Documents, and provide in addition, all the information that the developer needs to complete the evaluation of the proposed variant, including plans, calculation notes, technical specifications, price sub-details and proposed construction methods, and all other useful details. The developer will only examine the technical variants, if any, of the </w:t>
      </w:r>
      <w:r w:rsidR="00FB473F">
        <w:rPr>
          <w:rFonts w:ascii="Arial" w:hAnsi="Arial" w:cs="Arial"/>
        </w:rPr>
        <w:t>bidders</w:t>
      </w:r>
      <w:r w:rsidRPr="002634E6">
        <w:rPr>
          <w:rFonts w:ascii="Arial" w:hAnsi="Arial" w:cs="Arial"/>
        </w:rPr>
        <w:t xml:space="preserve"> whose bid in accordance with the basic solution has been </w:t>
      </w:r>
      <w:r>
        <w:rPr>
          <w:rFonts w:ascii="Arial" w:hAnsi="Arial" w:cs="Arial"/>
        </w:rPr>
        <w:t>evaluated as the lowest bidder.</w:t>
      </w:r>
    </w:p>
    <w:p w14:paraId="12A5E07A" w14:textId="77777777" w:rsidR="002634E6" w:rsidRDefault="002634E6" w:rsidP="002634E6">
      <w:pPr>
        <w:pStyle w:val="NormalTahoma"/>
        <w:tabs>
          <w:tab w:val="left" w:pos="748"/>
        </w:tabs>
        <w:ind w:left="374"/>
        <w:jc w:val="both"/>
        <w:rPr>
          <w:rFonts w:ascii="Arial" w:hAnsi="Arial" w:cs="Arial"/>
        </w:rPr>
      </w:pPr>
    </w:p>
    <w:p w14:paraId="00A1592E" w14:textId="77777777" w:rsidR="002634E6" w:rsidRDefault="002634E6" w:rsidP="00FB473F">
      <w:pPr>
        <w:pStyle w:val="NormalTahoma"/>
        <w:tabs>
          <w:tab w:val="left" w:pos="748"/>
        </w:tabs>
        <w:ind w:left="374"/>
        <w:jc w:val="both"/>
        <w:rPr>
          <w:rFonts w:ascii="Arial" w:hAnsi="Arial" w:cs="Arial"/>
        </w:rPr>
      </w:pPr>
      <w:r w:rsidRPr="002634E6">
        <w:rPr>
          <w:rFonts w:ascii="Arial" w:hAnsi="Arial" w:cs="Arial"/>
        </w:rPr>
        <w:t xml:space="preserve">18.3. When bidders are permitted, subject to the </w:t>
      </w:r>
      <w:r w:rsidR="00FB473F">
        <w:rPr>
          <w:rFonts w:ascii="Arial" w:hAnsi="Arial" w:cs="Arial"/>
        </w:rPr>
        <w:t>special</w:t>
      </w:r>
      <w:r w:rsidR="00FB473F" w:rsidRPr="009510AA">
        <w:rPr>
          <w:rFonts w:ascii="Arial" w:hAnsi="Arial" w:cs="Arial"/>
        </w:rPr>
        <w:t xml:space="preserve"> Regulations</w:t>
      </w:r>
      <w:r w:rsidRPr="002634E6">
        <w:rPr>
          <w:rFonts w:ascii="Arial" w:hAnsi="Arial" w:cs="Arial"/>
        </w:rPr>
        <w:t xml:space="preserve">, to submit technical variants directly for certain parts of the work, these parts of the work must be described in the Technical Specifications. Such variants will be evaluated according to their merit in accordance with the provisions of Article 32.2 (g) of the </w:t>
      </w:r>
      <w:r w:rsidR="00FB473F">
        <w:rPr>
          <w:rFonts w:ascii="Arial" w:hAnsi="Arial" w:cs="Arial"/>
        </w:rPr>
        <w:t>general</w:t>
      </w:r>
      <w:r w:rsidR="00FB473F" w:rsidRPr="009510AA">
        <w:rPr>
          <w:rFonts w:ascii="Arial" w:hAnsi="Arial" w:cs="Arial"/>
        </w:rPr>
        <w:t xml:space="preserve"> Regulations</w:t>
      </w:r>
      <w:r w:rsidRPr="002634E6">
        <w:rPr>
          <w:rFonts w:ascii="Arial" w:hAnsi="Arial" w:cs="Arial"/>
        </w:rPr>
        <w:t>.</w:t>
      </w:r>
    </w:p>
    <w:p w14:paraId="48E6D74F" w14:textId="77777777" w:rsidR="00FB473F" w:rsidRDefault="00FB473F" w:rsidP="00FB473F">
      <w:pPr>
        <w:pStyle w:val="NormalTahoma"/>
        <w:tabs>
          <w:tab w:val="left" w:pos="748"/>
        </w:tabs>
        <w:ind w:left="374"/>
        <w:jc w:val="both"/>
        <w:rPr>
          <w:rFonts w:ascii="Arial" w:hAnsi="Arial" w:cs="Arial"/>
        </w:rPr>
      </w:pPr>
    </w:p>
    <w:p w14:paraId="5ADEC1DF" w14:textId="77777777" w:rsidR="001E220C" w:rsidRDefault="00FB473F" w:rsidP="001E220C">
      <w:pPr>
        <w:pStyle w:val="NormalTahoma"/>
        <w:tabs>
          <w:tab w:val="left" w:pos="748"/>
        </w:tabs>
        <w:ind w:left="374"/>
        <w:jc w:val="both"/>
        <w:rPr>
          <w:b/>
          <w:bCs/>
          <w:lang w:val="en-US"/>
        </w:rPr>
      </w:pPr>
      <w:r w:rsidRPr="001E220C">
        <w:rPr>
          <w:b/>
          <w:bCs/>
          <w:lang w:val="en-US"/>
        </w:rPr>
        <w:t xml:space="preserve">Article 19: Preparatory meeting for the preparation of </w:t>
      </w:r>
      <w:r w:rsidR="001E220C">
        <w:rPr>
          <w:b/>
          <w:bCs/>
          <w:lang w:val="en-US"/>
        </w:rPr>
        <w:t>bids</w:t>
      </w:r>
    </w:p>
    <w:p w14:paraId="2EC07AF4" w14:textId="77777777" w:rsidR="001E220C" w:rsidRDefault="001E220C" w:rsidP="001E220C">
      <w:pPr>
        <w:pStyle w:val="NormalTahoma"/>
        <w:tabs>
          <w:tab w:val="left" w:pos="748"/>
        </w:tabs>
        <w:ind w:left="374"/>
        <w:jc w:val="both"/>
        <w:rPr>
          <w:b/>
          <w:bCs/>
          <w:lang w:val="en-US"/>
        </w:rPr>
      </w:pPr>
    </w:p>
    <w:p w14:paraId="2939AE8B" w14:textId="77777777" w:rsidR="001E220C" w:rsidRDefault="00FB473F" w:rsidP="001E220C">
      <w:pPr>
        <w:pStyle w:val="NormalTahoma"/>
        <w:tabs>
          <w:tab w:val="left" w:pos="748"/>
        </w:tabs>
        <w:ind w:left="374"/>
        <w:jc w:val="both"/>
      </w:pPr>
      <w:r>
        <w:t xml:space="preserve">19.1. Unless the </w:t>
      </w:r>
      <w:r w:rsidR="001E220C">
        <w:rPr>
          <w:rFonts w:ascii="Arial" w:hAnsi="Arial" w:cs="Arial"/>
        </w:rPr>
        <w:t>special</w:t>
      </w:r>
      <w:r w:rsidR="001E220C" w:rsidRPr="009510AA">
        <w:rPr>
          <w:rFonts w:ascii="Arial" w:hAnsi="Arial" w:cs="Arial"/>
        </w:rPr>
        <w:t xml:space="preserve"> Regulations</w:t>
      </w:r>
      <w:r>
        <w:t xml:space="preserve"> provides otherwise, the Bidder may be invited to attend a preparatory meeting to be held at the place </w:t>
      </w:r>
      <w:r w:rsidR="001E220C">
        <w:t xml:space="preserve">and date indicated in the </w:t>
      </w:r>
      <w:r w:rsidR="001E220C">
        <w:rPr>
          <w:rFonts w:ascii="Arial" w:hAnsi="Arial" w:cs="Arial"/>
        </w:rPr>
        <w:t>special</w:t>
      </w:r>
      <w:r w:rsidR="001E220C" w:rsidRPr="009510AA">
        <w:rPr>
          <w:rFonts w:ascii="Arial" w:hAnsi="Arial" w:cs="Arial"/>
        </w:rPr>
        <w:t xml:space="preserve"> Regulations</w:t>
      </w:r>
      <w:r w:rsidR="001E220C">
        <w:t>.</w:t>
      </w:r>
    </w:p>
    <w:p w14:paraId="24E9E469" w14:textId="77777777" w:rsidR="001E220C" w:rsidRDefault="001E220C" w:rsidP="001E220C">
      <w:pPr>
        <w:pStyle w:val="NormalTahoma"/>
        <w:tabs>
          <w:tab w:val="left" w:pos="748"/>
        </w:tabs>
        <w:ind w:left="374"/>
        <w:jc w:val="both"/>
      </w:pPr>
    </w:p>
    <w:p w14:paraId="3BEC68C9" w14:textId="77777777" w:rsidR="001E220C" w:rsidRDefault="00FB473F" w:rsidP="001E220C">
      <w:pPr>
        <w:pStyle w:val="NormalTahoma"/>
        <w:tabs>
          <w:tab w:val="left" w:pos="748"/>
        </w:tabs>
        <w:ind w:left="374"/>
        <w:jc w:val="both"/>
      </w:pPr>
      <w:r>
        <w:t>19.2. The purpose of the preparatory meeting will be to provide clarification and answers to any questions that may be raised at this stage.</w:t>
      </w:r>
    </w:p>
    <w:p w14:paraId="777CBC49" w14:textId="77777777" w:rsidR="001E220C" w:rsidRDefault="00FB473F" w:rsidP="001E220C">
      <w:pPr>
        <w:pStyle w:val="NormalTahoma"/>
        <w:tabs>
          <w:tab w:val="left" w:pos="748"/>
        </w:tabs>
        <w:ind w:left="374"/>
        <w:jc w:val="both"/>
      </w:pPr>
      <w:r>
        <w:t xml:space="preserve">19.3. The Bidder is requested, as far as possible, to submit any questions in writing so that it reaches the </w:t>
      </w:r>
      <w:r w:rsidR="001E220C">
        <w:t>project owner</w:t>
      </w:r>
      <w:r>
        <w:t xml:space="preserve"> at least one week before the preparatory meeting. The </w:t>
      </w:r>
      <w:r w:rsidR="001E220C">
        <w:t>project owner</w:t>
      </w:r>
      <w:r>
        <w:t xml:space="preserve"> may not be able to answer questions received too late during </w:t>
      </w:r>
      <w:r>
        <w:lastRenderedPageBreak/>
        <w:t>the meeting. In this case, questions and answers will be sent according to the terms of Article 19.4 below.</w:t>
      </w:r>
    </w:p>
    <w:p w14:paraId="0750317D" w14:textId="77777777" w:rsidR="001E220C" w:rsidRDefault="001E220C" w:rsidP="001E220C">
      <w:pPr>
        <w:pStyle w:val="NormalTahoma"/>
        <w:tabs>
          <w:tab w:val="left" w:pos="748"/>
        </w:tabs>
        <w:ind w:left="374"/>
        <w:jc w:val="both"/>
      </w:pPr>
    </w:p>
    <w:p w14:paraId="1E70A367" w14:textId="1E08E7E1" w:rsidR="001E220C" w:rsidRDefault="00FB473F" w:rsidP="001E220C">
      <w:pPr>
        <w:pStyle w:val="NormalTahoma"/>
        <w:tabs>
          <w:tab w:val="left" w:pos="748"/>
        </w:tabs>
        <w:ind w:left="374"/>
        <w:jc w:val="both"/>
      </w:pPr>
      <w:r>
        <w:t xml:space="preserve">19.4. The minutes of the meeting, including the text of the questions asked and answers given, including responses prepared after the meeting, will be sent without delay to all those who have purchased the Tender Documents. Any modification of the tender documents listed in Article 8 of the General Agreement that may be necessary at the end of the preparatory meeting will be made by the </w:t>
      </w:r>
      <w:r w:rsidR="008700FA">
        <w:t xml:space="preserve">Delegated Contracting Authority </w:t>
      </w:r>
      <w:r>
        <w:t xml:space="preserve">by issuing an addendum in accordance with the provisions of Article 10 of the </w:t>
      </w:r>
      <w:r w:rsidR="001E220C">
        <w:rPr>
          <w:rFonts w:ascii="Arial" w:hAnsi="Arial" w:cs="Arial"/>
        </w:rPr>
        <w:t>general</w:t>
      </w:r>
      <w:r w:rsidR="001E220C" w:rsidRPr="009510AA">
        <w:rPr>
          <w:rFonts w:ascii="Arial" w:hAnsi="Arial" w:cs="Arial"/>
        </w:rPr>
        <w:t xml:space="preserve"> Regulations</w:t>
      </w:r>
      <w:r>
        <w:t xml:space="preserve">, the minutes of the preparatory meeting </w:t>
      </w:r>
      <w:r w:rsidR="0049070F">
        <w:t>cannot</w:t>
      </w:r>
      <w:r>
        <w:t xml:space="preserve"> take place.</w:t>
      </w:r>
    </w:p>
    <w:p w14:paraId="62395EB0" w14:textId="77777777" w:rsidR="00FB473F" w:rsidRPr="001E220C" w:rsidRDefault="00FB473F" w:rsidP="001E220C">
      <w:pPr>
        <w:pStyle w:val="NormalTahoma"/>
        <w:tabs>
          <w:tab w:val="left" w:pos="748"/>
        </w:tabs>
        <w:ind w:left="374"/>
        <w:jc w:val="both"/>
      </w:pPr>
      <w:r>
        <w:t>19.5. The fact that a bidder does not attend the pre-bid meeting will not be grounds for disqualification.</w:t>
      </w:r>
    </w:p>
    <w:p w14:paraId="4DF26F96" w14:textId="77777777" w:rsidR="001E220C" w:rsidRDefault="001E220C" w:rsidP="001E220C">
      <w:pPr>
        <w:pStyle w:val="NormalTahoma"/>
        <w:tabs>
          <w:tab w:val="left" w:pos="748"/>
        </w:tabs>
        <w:ind w:left="0" w:firstLine="0"/>
        <w:rPr>
          <w:rFonts w:ascii="Arial" w:hAnsi="Arial" w:cs="Arial"/>
        </w:rPr>
      </w:pPr>
    </w:p>
    <w:p w14:paraId="68AFABAD" w14:textId="77777777" w:rsidR="005073E8" w:rsidRPr="009510AA" w:rsidRDefault="005073E8" w:rsidP="001E220C">
      <w:pPr>
        <w:pStyle w:val="NormalTahoma"/>
        <w:tabs>
          <w:tab w:val="left" w:pos="748"/>
        </w:tabs>
        <w:ind w:left="0" w:firstLine="0"/>
        <w:rPr>
          <w:rFonts w:ascii="Arial" w:hAnsi="Arial" w:cs="Arial"/>
          <w:b/>
        </w:rPr>
      </w:pPr>
      <w:r w:rsidRPr="009510AA">
        <w:rPr>
          <w:rFonts w:ascii="Arial" w:hAnsi="Arial" w:cs="Arial"/>
          <w:b/>
        </w:rPr>
        <w:t>Article 2</w:t>
      </w:r>
      <w:r w:rsidR="008D14B3">
        <w:rPr>
          <w:rFonts w:ascii="Arial" w:hAnsi="Arial" w:cs="Arial"/>
          <w:b/>
        </w:rPr>
        <w:t>0</w:t>
      </w:r>
      <w:r w:rsidRPr="009510AA">
        <w:rPr>
          <w:rFonts w:ascii="Arial" w:hAnsi="Arial" w:cs="Arial"/>
          <w:b/>
        </w:rPr>
        <w:t xml:space="preserve">:  Form and signature of the </w:t>
      </w:r>
      <w:r w:rsidR="006707A2">
        <w:rPr>
          <w:rFonts w:ascii="Arial" w:hAnsi="Arial" w:cs="Arial"/>
          <w:b/>
        </w:rPr>
        <w:t>bid</w:t>
      </w:r>
    </w:p>
    <w:p w14:paraId="3659F20D" w14:textId="77777777" w:rsidR="005073E8" w:rsidRPr="009510AA" w:rsidRDefault="005073E8" w:rsidP="005073E8">
      <w:pPr>
        <w:pStyle w:val="NormalTahoma"/>
        <w:tabs>
          <w:tab w:val="left" w:pos="748"/>
        </w:tabs>
        <w:ind w:left="374"/>
        <w:rPr>
          <w:rFonts w:ascii="Arial" w:hAnsi="Arial" w:cs="Arial"/>
          <w:b/>
        </w:rPr>
      </w:pPr>
    </w:p>
    <w:p w14:paraId="33A7AD46" w14:textId="590A14F4"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8D14B3">
        <w:rPr>
          <w:rFonts w:ascii="Arial" w:hAnsi="Arial" w:cs="Arial"/>
        </w:rPr>
        <w:t>0</w:t>
      </w:r>
      <w:r w:rsidRPr="009510AA">
        <w:rPr>
          <w:rFonts w:ascii="Arial" w:hAnsi="Arial" w:cs="Arial"/>
        </w:rPr>
        <w:t>.1 The bidder shall prepare an original of the constituent documents described in article 12 of the General Regulations in a volume clearly indicated “</w:t>
      </w:r>
      <w:r w:rsidRPr="006707A2">
        <w:rPr>
          <w:rFonts w:ascii="Arial" w:hAnsi="Arial" w:cs="Arial"/>
          <w:b/>
        </w:rPr>
        <w:t>ORIGINAL</w:t>
      </w:r>
      <w:r w:rsidRPr="009510AA">
        <w:rPr>
          <w:rFonts w:ascii="Arial" w:hAnsi="Arial" w:cs="Arial"/>
        </w:rPr>
        <w:t>”. In addition, the bidder shall submit the number required in the General Regulations, bearing “</w:t>
      </w:r>
      <w:r w:rsidR="00BC4575" w:rsidRPr="00BC4575">
        <w:rPr>
          <w:rFonts w:ascii="Arial" w:hAnsi="Arial" w:cs="Arial"/>
          <w:b/>
        </w:rPr>
        <w:t>Back</w:t>
      </w:r>
      <w:r w:rsidR="00BC4575">
        <w:rPr>
          <w:rFonts w:ascii="Arial" w:hAnsi="Arial" w:cs="Arial"/>
        </w:rPr>
        <w:t>-</w:t>
      </w:r>
      <w:r w:rsidRPr="006707A2">
        <w:rPr>
          <w:rFonts w:ascii="Arial" w:hAnsi="Arial" w:cs="Arial"/>
          <w:b/>
        </w:rPr>
        <w:t>COPY</w:t>
      </w:r>
      <w:r w:rsidRPr="009510AA">
        <w:rPr>
          <w:rFonts w:ascii="Arial" w:hAnsi="Arial" w:cs="Arial"/>
        </w:rPr>
        <w:t>”. In case of discrepancy, the original shall be considered as authentic.</w:t>
      </w:r>
    </w:p>
    <w:p w14:paraId="42AF1405" w14:textId="77777777" w:rsidR="005073E8" w:rsidRPr="009510AA" w:rsidRDefault="005073E8" w:rsidP="005073E8">
      <w:pPr>
        <w:pStyle w:val="NormalTahoma"/>
        <w:tabs>
          <w:tab w:val="left" w:pos="748"/>
        </w:tabs>
        <w:ind w:left="374"/>
        <w:jc w:val="both"/>
        <w:rPr>
          <w:rFonts w:ascii="Arial" w:hAnsi="Arial" w:cs="Arial"/>
        </w:rPr>
      </w:pPr>
    </w:p>
    <w:p w14:paraId="519FE97E" w14:textId="1B2BB6CC" w:rsidR="005073E8" w:rsidRPr="009510AA" w:rsidRDefault="000D315E" w:rsidP="005073E8">
      <w:pPr>
        <w:pStyle w:val="NormalTahoma"/>
        <w:tabs>
          <w:tab w:val="left" w:pos="748"/>
        </w:tabs>
        <w:ind w:left="374"/>
        <w:jc w:val="both"/>
        <w:rPr>
          <w:rFonts w:ascii="Arial" w:hAnsi="Arial" w:cs="Arial"/>
        </w:rPr>
      </w:pPr>
      <w:r w:rsidRPr="009510AA">
        <w:rPr>
          <w:rFonts w:ascii="Arial" w:hAnsi="Arial" w:cs="Arial"/>
        </w:rPr>
        <w:t>2</w:t>
      </w:r>
      <w:r>
        <w:rPr>
          <w:rFonts w:ascii="Arial" w:hAnsi="Arial" w:cs="Arial"/>
        </w:rPr>
        <w:t>0</w:t>
      </w:r>
      <w:r w:rsidRPr="009510AA">
        <w:rPr>
          <w:rFonts w:ascii="Arial" w:hAnsi="Arial" w:cs="Arial"/>
        </w:rPr>
        <w:t>.2 The</w:t>
      </w:r>
      <w:r w:rsidR="005073E8" w:rsidRPr="009510AA">
        <w:rPr>
          <w:rFonts w:ascii="Arial" w:hAnsi="Arial" w:cs="Arial"/>
        </w:rPr>
        <w:t xml:space="preserve"> original and </w:t>
      </w:r>
      <w:r w:rsidR="00BC4575">
        <w:rPr>
          <w:rFonts w:ascii="Arial" w:hAnsi="Arial" w:cs="Arial"/>
        </w:rPr>
        <w:t>Back-copy</w:t>
      </w:r>
      <w:r w:rsidR="005073E8" w:rsidRPr="009510AA">
        <w:rPr>
          <w:rFonts w:ascii="Arial" w:hAnsi="Arial" w:cs="Arial"/>
        </w:rPr>
        <w:t xml:space="preserve"> of the </w:t>
      </w:r>
      <w:r w:rsidR="006707A2">
        <w:rPr>
          <w:rFonts w:ascii="Arial" w:hAnsi="Arial" w:cs="Arial"/>
        </w:rPr>
        <w:t>bid</w:t>
      </w:r>
      <w:r w:rsidR="005073E8" w:rsidRPr="009510AA">
        <w:rPr>
          <w:rFonts w:ascii="Arial" w:hAnsi="Arial" w:cs="Arial"/>
        </w:rPr>
        <w:t xml:space="preserve"> must be typed or written in indelible ink (photocopies shall be accepted in the case of copies) and must be signed by the person(s) duly empowered to sign on behalf of the bidder, in accordance with article 6(1a) or 6(2c) of the General Regulations, as the case may be.</w:t>
      </w:r>
    </w:p>
    <w:p w14:paraId="7ECD7344" w14:textId="77777777" w:rsidR="005073E8" w:rsidRPr="009510AA" w:rsidRDefault="005073E8" w:rsidP="005073E8">
      <w:pPr>
        <w:pStyle w:val="NormalTahoma"/>
        <w:tabs>
          <w:tab w:val="left" w:pos="748"/>
        </w:tabs>
        <w:ind w:left="374"/>
        <w:jc w:val="both"/>
        <w:rPr>
          <w:rFonts w:ascii="Arial" w:hAnsi="Arial" w:cs="Arial"/>
        </w:rPr>
      </w:pPr>
    </w:p>
    <w:p w14:paraId="2ACBF882"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ab/>
        <w:t xml:space="preserve"> All the pages of the offer containing alterations or changes must be initialled by the signatory (ies) of the </w:t>
      </w:r>
      <w:r w:rsidR="00670B12">
        <w:rPr>
          <w:rFonts w:ascii="Arial" w:hAnsi="Arial" w:cs="Arial"/>
        </w:rPr>
        <w:t>bid</w:t>
      </w:r>
      <w:r w:rsidRPr="009510AA">
        <w:rPr>
          <w:rFonts w:ascii="Arial" w:hAnsi="Arial" w:cs="Arial"/>
        </w:rPr>
        <w:t>.</w:t>
      </w:r>
    </w:p>
    <w:p w14:paraId="6E094FFE" w14:textId="77777777" w:rsidR="005073E8" w:rsidRPr="009510AA" w:rsidRDefault="005073E8" w:rsidP="005073E8">
      <w:pPr>
        <w:pStyle w:val="NormalTahoma"/>
        <w:tabs>
          <w:tab w:val="left" w:pos="748"/>
        </w:tabs>
        <w:ind w:left="374"/>
        <w:jc w:val="both"/>
        <w:rPr>
          <w:rFonts w:ascii="Arial" w:hAnsi="Arial" w:cs="Arial"/>
        </w:rPr>
      </w:pPr>
    </w:p>
    <w:p w14:paraId="764EA906" w14:textId="77777777" w:rsidR="005073E8" w:rsidRPr="009510AA" w:rsidRDefault="005073E8" w:rsidP="00670B12">
      <w:pPr>
        <w:pStyle w:val="NormalTahoma"/>
        <w:tabs>
          <w:tab w:val="left" w:pos="748"/>
        </w:tabs>
        <w:ind w:left="374"/>
        <w:jc w:val="both"/>
        <w:rPr>
          <w:rFonts w:ascii="Arial" w:hAnsi="Arial" w:cs="Arial"/>
        </w:rPr>
      </w:pPr>
      <w:r w:rsidRPr="009510AA">
        <w:rPr>
          <w:rFonts w:ascii="Arial" w:hAnsi="Arial" w:cs="Arial"/>
        </w:rPr>
        <w:t>2</w:t>
      </w:r>
      <w:r w:rsidR="008D14B3">
        <w:rPr>
          <w:rFonts w:ascii="Arial" w:hAnsi="Arial" w:cs="Arial"/>
        </w:rPr>
        <w:t>0</w:t>
      </w:r>
      <w:r w:rsidRPr="009510AA">
        <w:rPr>
          <w:rFonts w:ascii="Arial" w:hAnsi="Arial" w:cs="Arial"/>
        </w:rPr>
        <w:t xml:space="preserve">.3 The </w:t>
      </w:r>
      <w:r w:rsidR="00670B12">
        <w:rPr>
          <w:rFonts w:ascii="Arial" w:hAnsi="Arial" w:cs="Arial"/>
        </w:rPr>
        <w:t>bid</w:t>
      </w:r>
      <w:r w:rsidRPr="009510AA">
        <w:rPr>
          <w:rFonts w:ascii="Arial" w:hAnsi="Arial" w:cs="Arial"/>
        </w:rPr>
        <w:t xml:space="preserve"> shall bear no modification, suppression or alteration, unless such corrections are initialled by the signatory (ies) of the offer.</w:t>
      </w:r>
    </w:p>
    <w:p w14:paraId="42B73ECB" w14:textId="77777777" w:rsidR="005073E8" w:rsidRPr="009510AA" w:rsidRDefault="005073E8" w:rsidP="00E85562">
      <w:pPr>
        <w:pStyle w:val="NormalTahoma"/>
        <w:tabs>
          <w:tab w:val="left" w:pos="748"/>
        </w:tabs>
        <w:ind w:left="0" w:firstLine="0"/>
        <w:rPr>
          <w:rFonts w:ascii="Arial" w:hAnsi="Arial" w:cs="Arial"/>
        </w:rPr>
      </w:pPr>
    </w:p>
    <w:p w14:paraId="0AF0D614" w14:textId="77777777" w:rsidR="005073E8" w:rsidRPr="009510AA" w:rsidRDefault="005073E8" w:rsidP="005073E8">
      <w:pPr>
        <w:pStyle w:val="NormalTahoma"/>
        <w:tabs>
          <w:tab w:val="left" w:pos="748"/>
        </w:tabs>
        <w:ind w:left="374"/>
        <w:jc w:val="center"/>
        <w:rPr>
          <w:rFonts w:ascii="Arial" w:hAnsi="Arial" w:cs="Arial"/>
        </w:rPr>
      </w:pPr>
    </w:p>
    <w:p w14:paraId="5451790F" w14:textId="77777777" w:rsidR="005073E8" w:rsidRPr="009510AA" w:rsidRDefault="005073E8" w:rsidP="005073E8">
      <w:pPr>
        <w:pStyle w:val="NormalTahoma"/>
        <w:tabs>
          <w:tab w:val="left" w:pos="748"/>
        </w:tabs>
        <w:ind w:left="374"/>
        <w:jc w:val="center"/>
        <w:rPr>
          <w:rFonts w:ascii="Arial" w:hAnsi="Arial" w:cs="Arial"/>
          <w:b/>
          <w:sz w:val="28"/>
          <w:szCs w:val="28"/>
        </w:rPr>
      </w:pPr>
      <w:r w:rsidRPr="009510AA">
        <w:rPr>
          <w:rFonts w:ascii="Arial" w:hAnsi="Arial" w:cs="Arial"/>
          <w:b/>
          <w:sz w:val="28"/>
          <w:szCs w:val="28"/>
        </w:rPr>
        <w:t>D.  S</w:t>
      </w:r>
      <w:r w:rsidR="00670B12" w:rsidRPr="009510AA">
        <w:rPr>
          <w:rFonts w:ascii="Arial" w:hAnsi="Arial" w:cs="Arial"/>
          <w:b/>
          <w:sz w:val="28"/>
          <w:szCs w:val="28"/>
        </w:rPr>
        <w:t xml:space="preserve">ubmission of </w:t>
      </w:r>
      <w:r w:rsidR="00670B12">
        <w:rPr>
          <w:rFonts w:ascii="Arial" w:hAnsi="Arial" w:cs="Arial"/>
          <w:b/>
          <w:sz w:val="28"/>
          <w:szCs w:val="28"/>
        </w:rPr>
        <w:t>bids</w:t>
      </w:r>
    </w:p>
    <w:p w14:paraId="1A07053E" w14:textId="77777777" w:rsidR="00330785" w:rsidRDefault="00330785" w:rsidP="005073E8">
      <w:pPr>
        <w:pStyle w:val="NormalTahoma"/>
        <w:tabs>
          <w:tab w:val="left" w:pos="748"/>
        </w:tabs>
        <w:ind w:left="374"/>
        <w:jc w:val="both"/>
        <w:rPr>
          <w:rFonts w:ascii="Arial" w:hAnsi="Arial" w:cs="Arial"/>
          <w:b/>
        </w:rPr>
      </w:pPr>
    </w:p>
    <w:p w14:paraId="4E4C41EB" w14:textId="77777777" w:rsidR="005073E8" w:rsidRDefault="005073E8" w:rsidP="005073E8">
      <w:pPr>
        <w:pStyle w:val="NormalTahoma"/>
        <w:tabs>
          <w:tab w:val="left" w:pos="748"/>
        </w:tabs>
        <w:ind w:left="374"/>
        <w:jc w:val="both"/>
        <w:rPr>
          <w:rFonts w:ascii="Arial" w:hAnsi="Arial" w:cs="Arial"/>
          <w:b/>
        </w:rPr>
      </w:pPr>
      <w:r w:rsidRPr="009510AA">
        <w:rPr>
          <w:rFonts w:ascii="Arial" w:hAnsi="Arial" w:cs="Arial"/>
          <w:b/>
        </w:rPr>
        <w:t>Article 2</w:t>
      </w:r>
      <w:r w:rsidR="00C63544">
        <w:rPr>
          <w:rFonts w:ascii="Arial" w:hAnsi="Arial" w:cs="Arial"/>
          <w:b/>
        </w:rPr>
        <w:t>1</w:t>
      </w:r>
      <w:r w:rsidRPr="009510AA">
        <w:rPr>
          <w:rFonts w:ascii="Arial" w:hAnsi="Arial" w:cs="Arial"/>
          <w:b/>
        </w:rPr>
        <w:t xml:space="preserve">:  Sealing and marking of </w:t>
      </w:r>
      <w:r w:rsidR="00670B12">
        <w:rPr>
          <w:rFonts w:ascii="Arial" w:hAnsi="Arial" w:cs="Arial"/>
          <w:b/>
        </w:rPr>
        <w:t>bids</w:t>
      </w:r>
    </w:p>
    <w:p w14:paraId="079EC400" w14:textId="77777777" w:rsidR="00062E76" w:rsidRDefault="00062E76" w:rsidP="00062E76">
      <w:pPr>
        <w:spacing w:after="120"/>
        <w:jc w:val="both"/>
        <w:rPr>
          <w:rFonts w:ascii="Tahoma" w:hAnsi="Tahoma" w:cs="Tahoma"/>
          <w:sz w:val="22"/>
          <w:szCs w:val="22"/>
          <w:lang w:val="en-US"/>
        </w:rPr>
      </w:pPr>
    </w:p>
    <w:p w14:paraId="34295C05" w14:textId="77777777" w:rsidR="00062E76" w:rsidRPr="00062E76" w:rsidRDefault="00062E76" w:rsidP="00062E76">
      <w:pPr>
        <w:spacing w:after="120"/>
        <w:ind w:firstLine="567"/>
        <w:jc w:val="both"/>
        <w:rPr>
          <w:rFonts w:ascii="Tahoma" w:hAnsi="Tahoma" w:cs="Tahoma"/>
          <w:sz w:val="22"/>
          <w:szCs w:val="22"/>
          <w:lang w:val="en-GB"/>
        </w:rPr>
      </w:pPr>
      <w:r w:rsidRPr="00062E76">
        <w:rPr>
          <w:rFonts w:ascii="Tahoma" w:hAnsi="Tahoma" w:cs="Tahoma"/>
          <w:sz w:val="22"/>
          <w:szCs w:val="22"/>
          <w:lang w:val="en-GB"/>
        </w:rPr>
        <w:t xml:space="preserve">The bids prepared in English or in French shall be sent in three (03) volumes as follows: </w:t>
      </w:r>
    </w:p>
    <w:p w14:paraId="31BBEBE2" w14:textId="77777777" w:rsidR="00062E76" w:rsidRPr="00062E76" w:rsidRDefault="00062E76" w:rsidP="00062E76">
      <w:pPr>
        <w:spacing w:after="120"/>
        <w:ind w:firstLine="567"/>
        <w:jc w:val="both"/>
        <w:rPr>
          <w:rFonts w:ascii="Tahoma" w:hAnsi="Tahoma" w:cs="Tahoma"/>
          <w:sz w:val="22"/>
          <w:szCs w:val="22"/>
          <w:lang w:val="en-GB"/>
        </w:rPr>
      </w:pPr>
      <w:r w:rsidRPr="00062E76">
        <w:rPr>
          <w:rFonts w:ascii="Tahoma" w:hAnsi="Tahoma" w:cs="Tahoma"/>
          <w:sz w:val="22"/>
          <w:szCs w:val="22"/>
          <w:lang w:val="en-GB"/>
        </w:rPr>
        <w:t xml:space="preserve">A)  Containing the administrative documents (Volume 1); </w:t>
      </w:r>
    </w:p>
    <w:p w14:paraId="1154FC32" w14:textId="77777777" w:rsidR="00062E76" w:rsidRPr="00062E76" w:rsidRDefault="00062E76" w:rsidP="00062E76">
      <w:pPr>
        <w:spacing w:after="120"/>
        <w:ind w:firstLine="567"/>
        <w:jc w:val="both"/>
        <w:rPr>
          <w:rFonts w:ascii="Tahoma" w:hAnsi="Tahoma" w:cs="Tahoma"/>
          <w:sz w:val="22"/>
          <w:szCs w:val="22"/>
          <w:lang w:val="en-GB"/>
        </w:rPr>
      </w:pPr>
      <w:r w:rsidRPr="00062E76">
        <w:rPr>
          <w:rFonts w:ascii="Tahoma" w:hAnsi="Tahoma" w:cs="Tahoma"/>
          <w:sz w:val="22"/>
          <w:szCs w:val="22"/>
          <w:lang w:val="en-GB"/>
        </w:rPr>
        <w:t xml:space="preserve">B)  Containing the technical documents (Volume 2); </w:t>
      </w:r>
    </w:p>
    <w:p w14:paraId="045BBB65" w14:textId="77777777" w:rsidR="00062E76" w:rsidRPr="00062E76" w:rsidRDefault="00062E76" w:rsidP="00062E76">
      <w:pPr>
        <w:spacing w:after="120"/>
        <w:ind w:firstLine="567"/>
        <w:jc w:val="both"/>
        <w:rPr>
          <w:rFonts w:ascii="Tahoma" w:hAnsi="Tahoma" w:cs="Tahoma"/>
          <w:sz w:val="22"/>
          <w:szCs w:val="22"/>
          <w:lang w:val="en-GB"/>
        </w:rPr>
      </w:pPr>
      <w:r w:rsidRPr="00062E76">
        <w:rPr>
          <w:rFonts w:ascii="Tahoma" w:hAnsi="Tahoma" w:cs="Tahoma"/>
          <w:sz w:val="22"/>
          <w:szCs w:val="22"/>
          <w:lang w:val="en-GB"/>
        </w:rPr>
        <w:t xml:space="preserve">C) Containing the financial documents (Volume 3); </w:t>
      </w:r>
    </w:p>
    <w:p w14:paraId="5BE5529A" w14:textId="78D3173B" w:rsidR="00062E76" w:rsidRPr="00062E76" w:rsidRDefault="00062E76" w:rsidP="00062E76">
      <w:pPr>
        <w:spacing w:after="120"/>
        <w:ind w:firstLine="567"/>
        <w:jc w:val="both"/>
        <w:rPr>
          <w:rFonts w:ascii="Tahoma" w:hAnsi="Tahoma" w:cs="Tahoma"/>
          <w:sz w:val="22"/>
          <w:szCs w:val="22"/>
          <w:lang w:val="en-GB"/>
        </w:rPr>
      </w:pPr>
      <w:r w:rsidRPr="00062E76">
        <w:rPr>
          <w:rFonts w:ascii="Tahoma" w:hAnsi="Tahoma" w:cs="Tahoma"/>
          <w:sz w:val="22"/>
          <w:szCs w:val="22"/>
          <w:lang w:val="en-GB"/>
        </w:rPr>
        <w:t xml:space="preserve">The three (03) volumes shall then be enclosed in a folder bearing only the reference of the </w:t>
      </w:r>
      <w:r>
        <w:rPr>
          <w:rFonts w:ascii="Tahoma" w:hAnsi="Tahoma" w:cs="Tahoma"/>
          <w:sz w:val="22"/>
          <w:szCs w:val="22"/>
          <w:lang w:val="en-GB"/>
        </w:rPr>
        <w:t>Tender</w:t>
      </w:r>
      <w:r w:rsidRPr="00062E76">
        <w:rPr>
          <w:rFonts w:ascii="Tahoma" w:hAnsi="Tahoma" w:cs="Tahoma"/>
          <w:sz w:val="22"/>
          <w:szCs w:val="22"/>
          <w:lang w:val="en-GB"/>
        </w:rPr>
        <w:t xml:space="preserve"> in question. The different documents of each offer shall be numbered as indicated in the tender and separated by dividers of the same colour.</w:t>
      </w:r>
    </w:p>
    <w:p w14:paraId="2B1A909B" w14:textId="4F76C241" w:rsidR="00062E76" w:rsidRDefault="00062E76" w:rsidP="005073E8">
      <w:pPr>
        <w:pStyle w:val="NormalTahoma"/>
        <w:tabs>
          <w:tab w:val="left" w:pos="748"/>
        </w:tabs>
        <w:ind w:left="374"/>
        <w:jc w:val="both"/>
        <w:rPr>
          <w:rFonts w:ascii="Arial" w:hAnsi="Arial" w:cs="Arial"/>
          <w:color w:val="000000" w:themeColor="text1"/>
        </w:rPr>
      </w:pPr>
      <w:r w:rsidRPr="00062E76">
        <w:rPr>
          <w:rFonts w:ascii="Arial" w:hAnsi="Arial" w:cs="Arial"/>
          <w:color w:val="000000" w:themeColor="text1"/>
        </w:rPr>
        <w:t xml:space="preserve">The folder will be submitted online in the MINMAP/COLEPS platform www.publiccontracts.com </w:t>
      </w:r>
      <w:r w:rsidR="00330785" w:rsidRPr="00330785">
        <w:rPr>
          <w:rFonts w:ascii="Arial" w:hAnsi="Arial" w:cs="Arial"/>
          <w:color w:val="000000" w:themeColor="text1"/>
        </w:rPr>
        <w:t>not later than the date and time stated in the Special Regulations of the invitation to tender</w:t>
      </w:r>
      <w:r w:rsidRPr="00062E76">
        <w:rPr>
          <w:rFonts w:ascii="Arial" w:hAnsi="Arial" w:cs="Arial"/>
          <w:color w:val="000000" w:themeColor="text1"/>
        </w:rPr>
        <w:t>. A backup copy of the Tender saved in a USB key or a CD/DVD must be sent in a sealed envelope with a clear and legible indication “backup copy” within the time limit and should carry the inscription</w:t>
      </w:r>
    </w:p>
    <w:p w14:paraId="6BF788D2" w14:textId="31412B7A" w:rsidR="00330785" w:rsidRPr="00062E76" w:rsidRDefault="00330785" w:rsidP="005073E8">
      <w:pPr>
        <w:pStyle w:val="NormalTahoma"/>
        <w:tabs>
          <w:tab w:val="left" w:pos="748"/>
        </w:tabs>
        <w:ind w:left="374"/>
        <w:jc w:val="both"/>
        <w:rPr>
          <w:rFonts w:ascii="Arial" w:hAnsi="Arial" w:cs="Arial"/>
          <w:b/>
          <w:lang w:val="en-US"/>
        </w:rPr>
      </w:pPr>
      <w:r w:rsidRPr="00330785">
        <w:rPr>
          <w:rFonts w:ascii="Arial" w:hAnsi="Arial" w:cs="Arial"/>
          <w:b/>
          <w:lang w:val="en-US"/>
        </w:rPr>
        <w:lastRenderedPageBreak/>
        <w:t>“TO BE OPENED ONLY DURING THE BID-OPENING SESSION”.</w:t>
      </w:r>
    </w:p>
    <w:p w14:paraId="5E89A5D1" w14:textId="77777777" w:rsidR="005073E8" w:rsidRPr="009510AA" w:rsidRDefault="005073E8" w:rsidP="005073E8">
      <w:pPr>
        <w:pStyle w:val="NormalTahoma"/>
        <w:tabs>
          <w:tab w:val="left" w:pos="748"/>
        </w:tabs>
        <w:ind w:left="374"/>
        <w:jc w:val="both"/>
        <w:rPr>
          <w:rFonts w:ascii="Arial" w:hAnsi="Arial" w:cs="Arial"/>
          <w:b/>
        </w:rPr>
      </w:pPr>
    </w:p>
    <w:p w14:paraId="54D27E73" w14:textId="77777777" w:rsidR="00C63544" w:rsidRDefault="00C63544" w:rsidP="00C63544">
      <w:pPr>
        <w:pStyle w:val="NormalTahoma"/>
        <w:tabs>
          <w:tab w:val="left" w:pos="748"/>
        </w:tabs>
        <w:ind w:left="0" w:firstLine="0"/>
        <w:jc w:val="both"/>
        <w:rPr>
          <w:rFonts w:ascii="Arial" w:hAnsi="Arial" w:cs="Arial"/>
        </w:rPr>
      </w:pPr>
    </w:p>
    <w:p w14:paraId="2A49F3D2" w14:textId="77777777" w:rsidR="005073E8" w:rsidRDefault="005073E8" w:rsidP="005073E8">
      <w:pPr>
        <w:pStyle w:val="NormalTahoma"/>
        <w:tabs>
          <w:tab w:val="left" w:pos="748"/>
        </w:tabs>
        <w:ind w:left="374"/>
        <w:jc w:val="both"/>
        <w:rPr>
          <w:rFonts w:ascii="Arial" w:hAnsi="Arial" w:cs="Arial"/>
          <w:b/>
        </w:rPr>
      </w:pPr>
      <w:r w:rsidRPr="009510AA">
        <w:rPr>
          <w:rFonts w:ascii="Arial" w:hAnsi="Arial" w:cs="Arial"/>
          <w:b/>
        </w:rPr>
        <w:t>Article 2</w:t>
      </w:r>
      <w:r w:rsidR="00C63544">
        <w:rPr>
          <w:rFonts w:ascii="Arial" w:hAnsi="Arial" w:cs="Arial"/>
          <w:b/>
        </w:rPr>
        <w:t>2</w:t>
      </w:r>
      <w:r w:rsidRPr="009510AA">
        <w:rPr>
          <w:rFonts w:ascii="Arial" w:hAnsi="Arial" w:cs="Arial"/>
          <w:b/>
        </w:rPr>
        <w:t xml:space="preserve">: Date and time limit for submission of </w:t>
      </w:r>
      <w:r w:rsidR="00670B12">
        <w:rPr>
          <w:rFonts w:ascii="Arial" w:hAnsi="Arial" w:cs="Arial"/>
          <w:b/>
        </w:rPr>
        <w:t>bids</w:t>
      </w:r>
      <w:r w:rsidRPr="009510AA">
        <w:rPr>
          <w:rFonts w:ascii="Arial" w:hAnsi="Arial" w:cs="Arial"/>
          <w:b/>
        </w:rPr>
        <w:t xml:space="preserve">  </w:t>
      </w:r>
    </w:p>
    <w:p w14:paraId="721B8FC2" w14:textId="77777777" w:rsidR="00C63544" w:rsidRPr="009510AA" w:rsidRDefault="00C63544" w:rsidP="005073E8">
      <w:pPr>
        <w:pStyle w:val="NormalTahoma"/>
        <w:tabs>
          <w:tab w:val="left" w:pos="748"/>
        </w:tabs>
        <w:ind w:left="374"/>
        <w:jc w:val="both"/>
        <w:rPr>
          <w:rFonts w:ascii="Arial" w:hAnsi="Arial" w:cs="Arial"/>
          <w:b/>
        </w:rPr>
      </w:pPr>
    </w:p>
    <w:p w14:paraId="266708D4" w14:textId="00A604D4"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2</w:t>
      </w:r>
      <w:r w:rsidRPr="009510AA">
        <w:rPr>
          <w:rFonts w:ascii="Arial" w:hAnsi="Arial" w:cs="Arial"/>
        </w:rPr>
        <w:t xml:space="preserve">.1 The </w:t>
      </w:r>
      <w:r w:rsidR="00670B12">
        <w:rPr>
          <w:rFonts w:ascii="Arial" w:hAnsi="Arial" w:cs="Arial"/>
        </w:rPr>
        <w:t>bids</w:t>
      </w:r>
      <w:r w:rsidRPr="009510AA">
        <w:rPr>
          <w:rFonts w:ascii="Arial" w:hAnsi="Arial" w:cs="Arial"/>
        </w:rPr>
        <w:t xml:space="preserve"> must be received by the </w:t>
      </w:r>
      <w:r w:rsidR="008700FA">
        <w:rPr>
          <w:rFonts w:ascii="Arial" w:hAnsi="Arial" w:cs="Arial"/>
        </w:rPr>
        <w:t xml:space="preserve">Delegated Contracting Authority </w:t>
      </w:r>
      <w:r w:rsidRPr="009510AA">
        <w:rPr>
          <w:rFonts w:ascii="Arial" w:hAnsi="Arial" w:cs="Arial"/>
        </w:rPr>
        <w:t>at the address specified in article 2</w:t>
      </w:r>
      <w:r w:rsidR="00C63544">
        <w:rPr>
          <w:rFonts w:ascii="Arial" w:hAnsi="Arial" w:cs="Arial"/>
        </w:rPr>
        <w:t>1(2</w:t>
      </w:r>
      <w:r w:rsidRPr="009510AA">
        <w:rPr>
          <w:rFonts w:ascii="Arial" w:hAnsi="Arial" w:cs="Arial"/>
        </w:rPr>
        <w:t>) of the Special Regulations not later than the date and time stated in the Special Regulations of the invitation to tender.</w:t>
      </w:r>
    </w:p>
    <w:p w14:paraId="59CA7086" w14:textId="77777777" w:rsidR="005073E8" w:rsidRPr="009510AA" w:rsidRDefault="005073E8" w:rsidP="005073E8">
      <w:pPr>
        <w:pStyle w:val="NormalTahoma"/>
        <w:tabs>
          <w:tab w:val="left" w:pos="748"/>
        </w:tabs>
        <w:ind w:left="374"/>
        <w:jc w:val="both"/>
        <w:rPr>
          <w:rFonts w:ascii="Arial" w:hAnsi="Arial" w:cs="Arial"/>
        </w:rPr>
      </w:pPr>
    </w:p>
    <w:p w14:paraId="464BB7C5" w14:textId="605911AF"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2</w:t>
      </w:r>
      <w:r w:rsidRPr="009510AA">
        <w:rPr>
          <w:rFonts w:ascii="Arial" w:hAnsi="Arial" w:cs="Arial"/>
        </w:rPr>
        <w:t xml:space="preserve">.2 The </w:t>
      </w:r>
      <w:r w:rsidR="008700FA">
        <w:rPr>
          <w:rFonts w:ascii="Arial" w:hAnsi="Arial" w:cs="Arial"/>
        </w:rPr>
        <w:t xml:space="preserve">Delegated Contracting Authority </w:t>
      </w:r>
      <w:r w:rsidRPr="009510AA">
        <w:rPr>
          <w:rFonts w:ascii="Arial" w:hAnsi="Arial" w:cs="Arial"/>
        </w:rPr>
        <w:t xml:space="preserve">may, at his discretion, postpone the deadline set for the submission of the </w:t>
      </w:r>
      <w:r w:rsidR="00670B12">
        <w:rPr>
          <w:rFonts w:ascii="Arial" w:hAnsi="Arial" w:cs="Arial"/>
        </w:rPr>
        <w:t>bids</w:t>
      </w:r>
      <w:r w:rsidRPr="009510AA">
        <w:rPr>
          <w:rFonts w:ascii="Arial" w:hAnsi="Arial" w:cs="Arial"/>
        </w:rPr>
        <w:t xml:space="preserve"> by publishing an addendum in accordance with the provisions of article 9 of the General Regulations.  In this case, all the rights and obligations of the </w:t>
      </w:r>
      <w:r w:rsidR="008700FA">
        <w:rPr>
          <w:rFonts w:ascii="Arial" w:hAnsi="Arial" w:cs="Arial"/>
        </w:rPr>
        <w:t xml:space="preserve">Delegated Contracting Authority </w:t>
      </w:r>
      <w:r w:rsidRPr="009510AA">
        <w:rPr>
          <w:rFonts w:ascii="Arial" w:hAnsi="Arial" w:cs="Arial"/>
        </w:rPr>
        <w:t>and bidders previously governed by the initial date will henceforth be governed by the new date.</w:t>
      </w:r>
    </w:p>
    <w:p w14:paraId="61D5DA67" w14:textId="77777777" w:rsidR="00670B12" w:rsidRDefault="00670B12" w:rsidP="00AD3880">
      <w:pPr>
        <w:pStyle w:val="NormalTahoma"/>
        <w:tabs>
          <w:tab w:val="left" w:pos="748"/>
        </w:tabs>
        <w:ind w:left="0" w:firstLine="0"/>
        <w:jc w:val="both"/>
        <w:rPr>
          <w:rFonts w:ascii="Arial" w:hAnsi="Arial" w:cs="Arial"/>
          <w:b/>
        </w:rPr>
      </w:pPr>
    </w:p>
    <w:p w14:paraId="64289974" w14:textId="77777777" w:rsidR="005073E8" w:rsidRPr="009510AA" w:rsidRDefault="005073E8" w:rsidP="005073E8">
      <w:pPr>
        <w:pStyle w:val="NormalTahoma"/>
        <w:tabs>
          <w:tab w:val="left" w:pos="748"/>
        </w:tabs>
        <w:ind w:left="374"/>
        <w:jc w:val="both"/>
        <w:rPr>
          <w:rFonts w:ascii="Arial" w:hAnsi="Arial" w:cs="Arial"/>
          <w:b/>
        </w:rPr>
      </w:pPr>
      <w:r w:rsidRPr="009510AA">
        <w:rPr>
          <w:rFonts w:ascii="Arial" w:hAnsi="Arial" w:cs="Arial"/>
          <w:b/>
        </w:rPr>
        <w:t>Article 2</w:t>
      </w:r>
      <w:r w:rsidR="00C63544">
        <w:rPr>
          <w:rFonts w:ascii="Arial" w:hAnsi="Arial" w:cs="Arial"/>
          <w:b/>
        </w:rPr>
        <w:t>3</w:t>
      </w:r>
      <w:r w:rsidRPr="009510AA">
        <w:rPr>
          <w:rFonts w:ascii="Arial" w:hAnsi="Arial" w:cs="Arial"/>
          <w:b/>
        </w:rPr>
        <w:t xml:space="preserve">: Late </w:t>
      </w:r>
      <w:r w:rsidR="00670B12">
        <w:rPr>
          <w:rFonts w:ascii="Arial" w:hAnsi="Arial" w:cs="Arial"/>
          <w:b/>
        </w:rPr>
        <w:t>bids</w:t>
      </w:r>
    </w:p>
    <w:p w14:paraId="0493D089" w14:textId="77777777" w:rsidR="005073E8" w:rsidRPr="009510AA" w:rsidRDefault="005073E8" w:rsidP="005073E8">
      <w:pPr>
        <w:pStyle w:val="NormalTahoma"/>
        <w:tabs>
          <w:tab w:val="left" w:pos="748"/>
        </w:tabs>
        <w:ind w:left="374"/>
        <w:jc w:val="both"/>
        <w:rPr>
          <w:rFonts w:ascii="Arial" w:hAnsi="Arial" w:cs="Arial"/>
          <w:b/>
        </w:rPr>
      </w:pPr>
    </w:p>
    <w:p w14:paraId="35B3BFA2" w14:textId="34B8D907" w:rsidR="005073E8" w:rsidRPr="00670B12" w:rsidRDefault="005073E8" w:rsidP="00670B12">
      <w:pPr>
        <w:pStyle w:val="NormalTahoma"/>
        <w:tabs>
          <w:tab w:val="left" w:pos="748"/>
        </w:tabs>
        <w:ind w:left="374" w:firstLine="0"/>
        <w:jc w:val="both"/>
        <w:rPr>
          <w:rFonts w:ascii="Arial" w:hAnsi="Arial" w:cs="Arial"/>
        </w:rPr>
      </w:pPr>
      <w:r w:rsidRPr="009510AA">
        <w:rPr>
          <w:rFonts w:ascii="Arial" w:hAnsi="Arial" w:cs="Arial"/>
        </w:rPr>
        <w:t xml:space="preserve">Any </w:t>
      </w:r>
      <w:r w:rsidR="00670B12">
        <w:rPr>
          <w:rFonts w:ascii="Arial" w:hAnsi="Arial" w:cs="Arial"/>
        </w:rPr>
        <w:t>bid</w:t>
      </w:r>
      <w:r w:rsidRPr="009510AA">
        <w:rPr>
          <w:rFonts w:ascii="Arial" w:hAnsi="Arial" w:cs="Arial"/>
        </w:rPr>
        <w:t xml:space="preserve"> received by the </w:t>
      </w:r>
      <w:r w:rsidR="008700FA">
        <w:rPr>
          <w:rFonts w:ascii="Arial" w:hAnsi="Arial" w:cs="Arial"/>
        </w:rPr>
        <w:t xml:space="preserve">Delegated Contracting Authority </w:t>
      </w:r>
      <w:r w:rsidRPr="009510AA">
        <w:rPr>
          <w:rFonts w:ascii="Arial" w:hAnsi="Arial" w:cs="Arial"/>
        </w:rPr>
        <w:t xml:space="preserve">beyond the deadline for the submission of </w:t>
      </w:r>
      <w:r w:rsidR="00670B12">
        <w:rPr>
          <w:rFonts w:ascii="Arial" w:hAnsi="Arial" w:cs="Arial"/>
        </w:rPr>
        <w:t>bids</w:t>
      </w:r>
      <w:r w:rsidRPr="009510AA">
        <w:rPr>
          <w:rFonts w:ascii="Arial" w:hAnsi="Arial" w:cs="Arial"/>
        </w:rPr>
        <w:t xml:space="preserve"> set by the </w:t>
      </w:r>
      <w:r w:rsidR="008700FA">
        <w:rPr>
          <w:rFonts w:ascii="Arial" w:hAnsi="Arial" w:cs="Arial"/>
        </w:rPr>
        <w:t xml:space="preserve">Delegated Contracting Authority </w:t>
      </w:r>
      <w:r w:rsidRPr="009510AA">
        <w:rPr>
          <w:rFonts w:ascii="Arial" w:hAnsi="Arial" w:cs="Arial"/>
        </w:rPr>
        <w:t>in application of article 2</w:t>
      </w:r>
      <w:r w:rsidR="00C63544">
        <w:rPr>
          <w:rFonts w:ascii="Arial" w:hAnsi="Arial" w:cs="Arial"/>
        </w:rPr>
        <w:t>2</w:t>
      </w:r>
      <w:r w:rsidRPr="009510AA">
        <w:rPr>
          <w:rFonts w:ascii="Arial" w:hAnsi="Arial" w:cs="Arial"/>
        </w:rPr>
        <w:t xml:space="preserve"> of the General Regulations shall be declared late and consequently rejected.</w:t>
      </w:r>
    </w:p>
    <w:p w14:paraId="4BCB759B" w14:textId="77777777" w:rsidR="005073E8" w:rsidRPr="009510AA" w:rsidRDefault="005073E8" w:rsidP="00AD3880">
      <w:pPr>
        <w:pStyle w:val="NormalTahoma"/>
        <w:tabs>
          <w:tab w:val="left" w:pos="748"/>
        </w:tabs>
        <w:ind w:left="0" w:firstLine="0"/>
        <w:jc w:val="both"/>
        <w:rPr>
          <w:rFonts w:ascii="Arial" w:hAnsi="Arial" w:cs="Arial"/>
          <w:b/>
        </w:rPr>
      </w:pPr>
    </w:p>
    <w:p w14:paraId="576B8749" w14:textId="77777777" w:rsidR="005073E8" w:rsidRPr="009510AA" w:rsidRDefault="005073E8" w:rsidP="005073E8">
      <w:pPr>
        <w:pStyle w:val="NormalTahoma"/>
        <w:tabs>
          <w:tab w:val="left" w:pos="748"/>
        </w:tabs>
        <w:ind w:left="-187" w:firstLine="0"/>
        <w:jc w:val="both"/>
        <w:rPr>
          <w:rFonts w:ascii="Arial" w:hAnsi="Arial" w:cs="Arial"/>
          <w:b/>
        </w:rPr>
      </w:pPr>
      <w:r w:rsidRPr="009510AA">
        <w:rPr>
          <w:rFonts w:ascii="Arial" w:hAnsi="Arial" w:cs="Arial"/>
          <w:b/>
        </w:rPr>
        <w:t>Article 2</w:t>
      </w:r>
      <w:r w:rsidR="00C63544">
        <w:rPr>
          <w:rFonts w:ascii="Arial" w:hAnsi="Arial" w:cs="Arial"/>
          <w:b/>
        </w:rPr>
        <w:t>4</w:t>
      </w:r>
      <w:r w:rsidRPr="009510AA">
        <w:rPr>
          <w:rFonts w:ascii="Arial" w:hAnsi="Arial" w:cs="Arial"/>
          <w:b/>
        </w:rPr>
        <w:t xml:space="preserve">:  Modification, substitution and withdrawal of </w:t>
      </w:r>
      <w:r w:rsidR="00670B12">
        <w:rPr>
          <w:rFonts w:ascii="Arial" w:hAnsi="Arial" w:cs="Arial"/>
          <w:b/>
        </w:rPr>
        <w:t>bids</w:t>
      </w:r>
    </w:p>
    <w:p w14:paraId="5331DC67" w14:textId="77777777" w:rsidR="005073E8" w:rsidRPr="009510AA" w:rsidRDefault="005073E8" w:rsidP="005073E8">
      <w:pPr>
        <w:pStyle w:val="NormalTahoma"/>
        <w:tabs>
          <w:tab w:val="left" w:pos="748"/>
        </w:tabs>
        <w:ind w:left="-187" w:firstLine="0"/>
        <w:jc w:val="both"/>
        <w:rPr>
          <w:rFonts w:ascii="Arial" w:hAnsi="Arial" w:cs="Arial"/>
          <w:b/>
        </w:rPr>
      </w:pPr>
    </w:p>
    <w:p w14:paraId="3AE12FF0" w14:textId="40B811E6"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4</w:t>
      </w:r>
      <w:r w:rsidRPr="009510AA">
        <w:rPr>
          <w:rFonts w:ascii="Arial" w:hAnsi="Arial" w:cs="Arial"/>
        </w:rPr>
        <w:t xml:space="preserve">.1 A bidder may modify, replace or withdraw his </w:t>
      </w:r>
      <w:r w:rsidR="00670B12">
        <w:rPr>
          <w:rFonts w:ascii="Arial" w:hAnsi="Arial" w:cs="Arial"/>
        </w:rPr>
        <w:t>bid</w:t>
      </w:r>
      <w:r w:rsidRPr="009510AA">
        <w:rPr>
          <w:rFonts w:ascii="Arial" w:hAnsi="Arial" w:cs="Arial"/>
        </w:rPr>
        <w:t xml:space="preserve"> after submitting it, on condition that the written notification of the modification or withdrawal is received by the </w:t>
      </w:r>
      <w:r w:rsidR="008700FA">
        <w:rPr>
          <w:rFonts w:ascii="Arial" w:hAnsi="Arial" w:cs="Arial"/>
        </w:rPr>
        <w:t xml:space="preserve">Delegated Contracting Authority </w:t>
      </w:r>
      <w:r w:rsidRPr="009510AA">
        <w:rPr>
          <w:rFonts w:ascii="Arial" w:hAnsi="Arial" w:cs="Arial"/>
        </w:rPr>
        <w:t xml:space="preserve">prior to the end of the time-limit prescribed for the submission of </w:t>
      </w:r>
      <w:r w:rsidR="00670B12">
        <w:rPr>
          <w:rFonts w:ascii="Arial" w:hAnsi="Arial" w:cs="Arial"/>
        </w:rPr>
        <w:t>bids</w:t>
      </w:r>
      <w:r w:rsidRPr="009510AA">
        <w:rPr>
          <w:rFonts w:ascii="Arial" w:hAnsi="Arial" w:cs="Arial"/>
        </w:rPr>
        <w:t xml:space="preserve">. The said notification must be signed by an authorised representative in application of article 21(2) of the General Regulations. </w:t>
      </w:r>
    </w:p>
    <w:p w14:paraId="6BF8DFD4"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ab/>
      </w:r>
    </w:p>
    <w:p w14:paraId="45AFB975"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ab/>
        <w:t>The modification or the corresponding replacement offer must be attached to the written notification. As the case may be, the envelopes must bear the inscription “</w:t>
      </w:r>
      <w:r w:rsidRPr="00670B12">
        <w:rPr>
          <w:rFonts w:ascii="Arial" w:hAnsi="Arial" w:cs="Arial"/>
          <w:b/>
        </w:rPr>
        <w:t>WITHDRAWAL</w:t>
      </w:r>
      <w:r w:rsidRPr="009510AA">
        <w:rPr>
          <w:rFonts w:ascii="Arial" w:hAnsi="Arial" w:cs="Arial"/>
        </w:rPr>
        <w:t>”, and “</w:t>
      </w:r>
      <w:r w:rsidRPr="00670B12">
        <w:rPr>
          <w:rFonts w:ascii="Arial" w:hAnsi="Arial" w:cs="Arial"/>
          <w:b/>
        </w:rPr>
        <w:t>REPLACEMENT</w:t>
      </w:r>
      <w:r w:rsidRPr="009510AA">
        <w:rPr>
          <w:rFonts w:ascii="Arial" w:hAnsi="Arial" w:cs="Arial"/>
        </w:rPr>
        <w:t xml:space="preserve"> </w:t>
      </w:r>
      <w:r w:rsidR="00670B12" w:rsidRPr="00670B12">
        <w:rPr>
          <w:rFonts w:ascii="Arial" w:hAnsi="Arial" w:cs="Arial"/>
          <w:b/>
        </w:rPr>
        <w:t>BID</w:t>
      </w:r>
      <w:r w:rsidRPr="009510AA">
        <w:rPr>
          <w:rFonts w:ascii="Arial" w:hAnsi="Arial" w:cs="Arial"/>
        </w:rPr>
        <w:t>” or “</w:t>
      </w:r>
      <w:r w:rsidRPr="00670B12">
        <w:rPr>
          <w:rFonts w:ascii="Arial" w:hAnsi="Arial" w:cs="Arial"/>
          <w:b/>
        </w:rPr>
        <w:t>MODIFICATION</w:t>
      </w:r>
      <w:r w:rsidRPr="009510AA">
        <w:rPr>
          <w:rFonts w:ascii="Arial" w:hAnsi="Arial" w:cs="Arial"/>
        </w:rPr>
        <w:t>”.</w:t>
      </w:r>
    </w:p>
    <w:p w14:paraId="016A97A6" w14:textId="77777777" w:rsidR="005073E8" w:rsidRPr="009510AA" w:rsidRDefault="005073E8" w:rsidP="005073E8">
      <w:pPr>
        <w:pStyle w:val="NormalTahoma"/>
        <w:tabs>
          <w:tab w:val="left" w:pos="748"/>
        </w:tabs>
        <w:ind w:left="374"/>
        <w:jc w:val="both"/>
        <w:rPr>
          <w:rFonts w:ascii="Arial" w:hAnsi="Arial" w:cs="Arial"/>
        </w:rPr>
      </w:pPr>
    </w:p>
    <w:p w14:paraId="71485C1F"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4</w:t>
      </w:r>
      <w:r w:rsidRPr="009510AA">
        <w:rPr>
          <w:rFonts w:ascii="Arial" w:hAnsi="Arial" w:cs="Arial"/>
        </w:rPr>
        <w:t>.2 The notification of modification, replacement or withdrawal should be prepared, sealed, marked and forwarded in accordance with the provisions of article 22 of the General Regulations. The withdrawal may equally be notified by telephone but should, in this case, be confirmed by a duly signed written notification whose date, post mark being authentic, must not be posterior to the time-limit set for the submission of offers.</w:t>
      </w:r>
    </w:p>
    <w:p w14:paraId="00030089" w14:textId="77777777" w:rsidR="005073E8" w:rsidRPr="009510AA" w:rsidRDefault="005073E8" w:rsidP="005073E8">
      <w:pPr>
        <w:pStyle w:val="NormalTahoma"/>
        <w:tabs>
          <w:tab w:val="left" w:pos="748"/>
        </w:tabs>
        <w:ind w:left="374"/>
        <w:jc w:val="both"/>
        <w:rPr>
          <w:rFonts w:ascii="Arial" w:hAnsi="Arial" w:cs="Arial"/>
        </w:rPr>
      </w:pPr>
    </w:p>
    <w:p w14:paraId="0E383CBF"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4</w:t>
      </w:r>
      <w:r w:rsidRPr="009510AA">
        <w:rPr>
          <w:rFonts w:ascii="Arial" w:hAnsi="Arial" w:cs="Arial"/>
        </w:rPr>
        <w:t xml:space="preserve">.3 </w:t>
      </w:r>
      <w:r w:rsidR="00670B12">
        <w:rPr>
          <w:rFonts w:ascii="Arial" w:hAnsi="Arial" w:cs="Arial"/>
        </w:rPr>
        <w:t>Bids</w:t>
      </w:r>
      <w:r w:rsidRPr="009510AA">
        <w:rPr>
          <w:rFonts w:ascii="Arial" w:hAnsi="Arial" w:cs="Arial"/>
        </w:rPr>
        <w:t xml:space="preserve"> being requested to be withdrawn in application of article 25(1) shall be returned unopened.</w:t>
      </w:r>
    </w:p>
    <w:p w14:paraId="1E7F2EFA" w14:textId="77777777" w:rsidR="005073E8" w:rsidRPr="009510AA" w:rsidRDefault="005073E8" w:rsidP="005073E8">
      <w:pPr>
        <w:pStyle w:val="NormalTahoma"/>
        <w:tabs>
          <w:tab w:val="left" w:pos="748"/>
        </w:tabs>
        <w:ind w:left="0" w:firstLine="0"/>
        <w:jc w:val="both"/>
        <w:rPr>
          <w:rFonts w:ascii="Arial" w:hAnsi="Arial" w:cs="Arial"/>
        </w:rPr>
      </w:pPr>
    </w:p>
    <w:p w14:paraId="1039E7FB" w14:textId="77777777" w:rsidR="005073E8" w:rsidRPr="009510AA" w:rsidRDefault="005073E8" w:rsidP="00E85562">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4</w:t>
      </w:r>
      <w:r w:rsidRPr="009510AA">
        <w:rPr>
          <w:rFonts w:ascii="Arial" w:hAnsi="Arial" w:cs="Arial"/>
        </w:rPr>
        <w:t xml:space="preserve">.4 No </w:t>
      </w:r>
      <w:r w:rsidR="00670B12">
        <w:rPr>
          <w:rFonts w:ascii="Arial" w:hAnsi="Arial" w:cs="Arial"/>
        </w:rPr>
        <w:t>bid</w:t>
      </w:r>
      <w:r w:rsidRPr="009510AA">
        <w:rPr>
          <w:rFonts w:ascii="Arial" w:hAnsi="Arial" w:cs="Arial"/>
        </w:rPr>
        <w:t xml:space="preserve"> may be withdrawn in the interval between the deadline set for the submission of </w:t>
      </w:r>
      <w:r w:rsidR="00670B12">
        <w:rPr>
          <w:rFonts w:ascii="Arial" w:hAnsi="Arial" w:cs="Arial"/>
        </w:rPr>
        <w:t>bids</w:t>
      </w:r>
      <w:r w:rsidRPr="009510AA">
        <w:rPr>
          <w:rFonts w:ascii="Arial" w:hAnsi="Arial" w:cs="Arial"/>
        </w:rPr>
        <w:t xml:space="preserve"> and the expiry of the validity period of the </w:t>
      </w:r>
      <w:r w:rsidR="00670B12">
        <w:rPr>
          <w:rFonts w:ascii="Arial" w:hAnsi="Arial" w:cs="Arial"/>
        </w:rPr>
        <w:t>bids</w:t>
      </w:r>
      <w:r w:rsidRPr="009510AA">
        <w:rPr>
          <w:rFonts w:ascii="Arial" w:hAnsi="Arial" w:cs="Arial"/>
        </w:rPr>
        <w:t xml:space="preserve"> set in the model </w:t>
      </w:r>
      <w:r w:rsidR="00670B12">
        <w:rPr>
          <w:rFonts w:ascii="Arial" w:hAnsi="Arial" w:cs="Arial"/>
        </w:rPr>
        <w:t>bid</w:t>
      </w:r>
      <w:r w:rsidRPr="009510AA">
        <w:rPr>
          <w:rFonts w:ascii="Arial" w:hAnsi="Arial" w:cs="Arial"/>
        </w:rPr>
        <w:t xml:space="preserve">. The withdrawal of a </w:t>
      </w:r>
      <w:r w:rsidR="00670B12">
        <w:rPr>
          <w:rFonts w:ascii="Arial" w:hAnsi="Arial" w:cs="Arial"/>
        </w:rPr>
        <w:t>bid</w:t>
      </w:r>
      <w:r w:rsidRPr="009510AA">
        <w:rPr>
          <w:rFonts w:ascii="Arial" w:hAnsi="Arial" w:cs="Arial"/>
        </w:rPr>
        <w:t xml:space="preserve"> by a bidder duri</w:t>
      </w:r>
      <w:r w:rsidR="00670B12">
        <w:rPr>
          <w:rFonts w:ascii="Arial" w:hAnsi="Arial" w:cs="Arial"/>
        </w:rPr>
        <w:t>ng this interval may lead</w:t>
      </w:r>
      <w:r w:rsidRPr="009510AA">
        <w:rPr>
          <w:rFonts w:ascii="Arial" w:hAnsi="Arial" w:cs="Arial"/>
        </w:rPr>
        <w:t xml:space="preserve"> to the confiscation of the bid bond in accordance with the provisions of article 19(6) of the General Regulations.</w:t>
      </w:r>
    </w:p>
    <w:p w14:paraId="18853807" w14:textId="77777777" w:rsidR="005073E8" w:rsidRPr="009510AA" w:rsidRDefault="005073E8" w:rsidP="005073E8">
      <w:pPr>
        <w:pStyle w:val="NormalTahoma"/>
        <w:tabs>
          <w:tab w:val="left" w:pos="748"/>
        </w:tabs>
        <w:ind w:left="374"/>
        <w:jc w:val="both"/>
        <w:rPr>
          <w:rFonts w:ascii="Arial" w:hAnsi="Arial" w:cs="Arial"/>
        </w:rPr>
      </w:pPr>
    </w:p>
    <w:p w14:paraId="49C32A57" w14:textId="2C2DB0AD" w:rsidR="005073E8" w:rsidRPr="009510AA" w:rsidRDefault="005073E8" w:rsidP="005073E8">
      <w:pPr>
        <w:pStyle w:val="NormalTahoma"/>
        <w:tabs>
          <w:tab w:val="left" w:pos="748"/>
        </w:tabs>
        <w:ind w:left="374"/>
        <w:jc w:val="center"/>
        <w:rPr>
          <w:rFonts w:ascii="Arial" w:hAnsi="Arial" w:cs="Arial"/>
          <w:b/>
          <w:sz w:val="28"/>
          <w:szCs w:val="28"/>
        </w:rPr>
      </w:pPr>
      <w:r w:rsidRPr="009510AA">
        <w:rPr>
          <w:rFonts w:ascii="Arial" w:hAnsi="Arial" w:cs="Arial"/>
          <w:b/>
          <w:sz w:val="28"/>
          <w:szCs w:val="28"/>
        </w:rPr>
        <w:t xml:space="preserve">E.  Opening and evaluation of </w:t>
      </w:r>
      <w:r w:rsidR="00670B12">
        <w:rPr>
          <w:rFonts w:ascii="Arial" w:hAnsi="Arial" w:cs="Arial"/>
          <w:b/>
          <w:sz w:val="28"/>
          <w:szCs w:val="28"/>
        </w:rPr>
        <w:t>bids</w:t>
      </w:r>
    </w:p>
    <w:p w14:paraId="5F3C19DE" w14:textId="77777777" w:rsidR="005073E8" w:rsidRPr="009510AA" w:rsidRDefault="005073E8" w:rsidP="005073E8">
      <w:pPr>
        <w:pStyle w:val="NormalTahoma"/>
        <w:tabs>
          <w:tab w:val="left" w:pos="748"/>
        </w:tabs>
        <w:ind w:left="374"/>
        <w:jc w:val="both"/>
        <w:rPr>
          <w:rFonts w:ascii="Arial" w:hAnsi="Arial" w:cs="Arial"/>
          <w:b/>
          <w:sz w:val="28"/>
          <w:szCs w:val="28"/>
        </w:rPr>
      </w:pPr>
    </w:p>
    <w:p w14:paraId="1FB93C1B" w14:textId="77777777" w:rsidR="005073E8" w:rsidRPr="009510AA" w:rsidRDefault="005073E8" w:rsidP="005073E8">
      <w:pPr>
        <w:pStyle w:val="NormalTahoma"/>
        <w:tabs>
          <w:tab w:val="left" w:pos="748"/>
        </w:tabs>
        <w:ind w:left="374"/>
        <w:jc w:val="both"/>
        <w:rPr>
          <w:rFonts w:ascii="Arial" w:hAnsi="Arial" w:cs="Arial"/>
          <w:b/>
        </w:rPr>
      </w:pPr>
      <w:r w:rsidRPr="009510AA">
        <w:rPr>
          <w:rFonts w:ascii="Arial" w:hAnsi="Arial" w:cs="Arial"/>
          <w:b/>
        </w:rPr>
        <w:t>Article 2</w:t>
      </w:r>
      <w:r w:rsidR="00C63544">
        <w:rPr>
          <w:rFonts w:ascii="Arial" w:hAnsi="Arial" w:cs="Arial"/>
          <w:b/>
        </w:rPr>
        <w:t>5</w:t>
      </w:r>
      <w:r w:rsidRPr="009510AA">
        <w:rPr>
          <w:rFonts w:ascii="Arial" w:hAnsi="Arial" w:cs="Arial"/>
          <w:b/>
        </w:rPr>
        <w:t>: Opening of envelopes and petitions</w:t>
      </w:r>
    </w:p>
    <w:p w14:paraId="2043A536" w14:textId="77777777" w:rsidR="005073E8" w:rsidRPr="009510AA" w:rsidRDefault="005073E8" w:rsidP="005073E8">
      <w:pPr>
        <w:pStyle w:val="NormalTahoma"/>
        <w:tabs>
          <w:tab w:val="left" w:pos="748"/>
        </w:tabs>
        <w:ind w:left="374"/>
        <w:jc w:val="both"/>
        <w:rPr>
          <w:rFonts w:ascii="Arial" w:hAnsi="Arial" w:cs="Arial"/>
          <w:b/>
        </w:rPr>
      </w:pPr>
    </w:p>
    <w:p w14:paraId="5E25D471" w14:textId="3D301CDE"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5</w:t>
      </w:r>
      <w:r w:rsidRPr="009510AA">
        <w:rPr>
          <w:rFonts w:ascii="Arial" w:hAnsi="Arial" w:cs="Arial"/>
        </w:rPr>
        <w:t xml:space="preserve">.1 The competent Tenders Board shall open the envelopes in single </w:t>
      </w:r>
      <w:r w:rsidR="00330785">
        <w:rPr>
          <w:rFonts w:ascii="Arial" w:hAnsi="Arial" w:cs="Arial"/>
        </w:rPr>
        <w:t>phase</w:t>
      </w:r>
      <w:r w:rsidRPr="009510AA">
        <w:rPr>
          <w:rFonts w:ascii="Arial" w:hAnsi="Arial" w:cs="Arial"/>
        </w:rPr>
        <w:t xml:space="preserve"> in the presence of the representatives of bidders who wish to attend and who have a perfect mastery of the file, at the date, time and address specified in the Special Regulations. Representatives of bidders present shall sign a register attesting to their presence. A single phase opening shall be appropriate where the quali</w:t>
      </w:r>
      <w:r w:rsidR="00670B12">
        <w:rPr>
          <w:rFonts w:ascii="Arial" w:hAnsi="Arial" w:cs="Arial"/>
        </w:rPr>
        <w:t>fi</w:t>
      </w:r>
      <w:r w:rsidRPr="009510AA">
        <w:rPr>
          <w:rFonts w:ascii="Arial" w:hAnsi="Arial" w:cs="Arial"/>
        </w:rPr>
        <w:t>cation criteria are easily applicable.</w:t>
      </w:r>
    </w:p>
    <w:p w14:paraId="6C53EC5B" w14:textId="77777777" w:rsidR="005073E8" w:rsidRPr="009510AA" w:rsidRDefault="005073E8" w:rsidP="005073E8">
      <w:pPr>
        <w:pStyle w:val="NormalTahoma"/>
        <w:tabs>
          <w:tab w:val="left" w:pos="748"/>
        </w:tabs>
        <w:ind w:left="374"/>
        <w:jc w:val="both"/>
        <w:rPr>
          <w:rFonts w:ascii="Arial" w:hAnsi="Arial" w:cs="Arial"/>
        </w:rPr>
      </w:pPr>
    </w:p>
    <w:p w14:paraId="6A9F622E" w14:textId="77777777" w:rsidR="005073E8"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5</w:t>
      </w:r>
      <w:r w:rsidRPr="009510AA">
        <w:rPr>
          <w:rFonts w:ascii="Arial" w:hAnsi="Arial" w:cs="Arial"/>
        </w:rPr>
        <w:t xml:space="preserve">.2 Firstly, envelopes marked “withdrawal” shall be opened and the contents announced to the hearing of everyone, while the envelope containing the corresponding </w:t>
      </w:r>
      <w:r w:rsidR="00670B12">
        <w:rPr>
          <w:rFonts w:ascii="Arial" w:hAnsi="Arial" w:cs="Arial"/>
        </w:rPr>
        <w:t>bid</w:t>
      </w:r>
      <w:r w:rsidRPr="009510AA">
        <w:rPr>
          <w:rFonts w:ascii="Arial" w:hAnsi="Arial" w:cs="Arial"/>
        </w:rPr>
        <w:t xml:space="preserve"> shall be returned to the bidder unopened. Withdrawal of a</w:t>
      </w:r>
      <w:r w:rsidR="00670B12">
        <w:rPr>
          <w:rFonts w:ascii="Arial" w:hAnsi="Arial" w:cs="Arial"/>
        </w:rPr>
        <w:t xml:space="preserve"> bid</w:t>
      </w:r>
      <w:r w:rsidRPr="009510AA">
        <w:rPr>
          <w:rFonts w:ascii="Arial" w:hAnsi="Arial" w:cs="Arial"/>
        </w:rPr>
        <w:t xml:space="preserve"> shall be allowed only if the corresponding notification contains a valid empowerment of the signatory to request this withdrawal and if this notification is read to the hearing of everyone. Then the envelopes marked “Replacement offer” are opened and announced to the hearing of everyone and the new corresponding </w:t>
      </w:r>
      <w:r w:rsidR="00670B12">
        <w:rPr>
          <w:rFonts w:ascii="Arial" w:hAnsi="Arial" w:cs="Arial"/>
        </w:rPr>
        <w:t>bid</w:t>
      </w:r>
      <w:r w:rsidRPr="009510AA">
        <w:rPr>
          <w:rFonts w:ascii="Arial" w:hAnsi="Arial" w:cs="Arial"/>
        </w:rPr>
        <w:t xml:space="preserve"> substituted for the preceding one which will be sent to the bidder concerned unopened. </w:t>
      </w:r>
    </w:p>
    <w:p w14:paraId="7F867A1D" w14:textId="77777777" w:rsidR="00670B12" w:rsidRPr="009510AA" w:rsidRDefault="00670B12" w:rsidP="005073E8">
      <w:pPr>
        <w:pStyle w:val="NormalTahoma"/>
        <w:tabs>
          <w:tab w:val="left" w:pos="748"/>
        </w:tabs>
        <w:ind w:left="374"/>
        <w:jc w:val="both"/>
        <w:rPr>
          <w:rFonts w:ascii="Arial" w:hAnsi="Arial" w:cs="Arial"/>
        </w:rPr>
      </w:pPr>
    </w:p>
    <w:p w14:paraId="6507B0F4"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 xml:space="preserve">       The replacement of a</w:t>
      </w:r>
      <w:r w:rsidR="00670B12">
        <w:rPr>
          <w:rFonts w:ascii="Arial" w:hAnsi="Arial" w:cs="Arial"/>
        </w:rPr>
        <w:t xml:space="preserve"> bid</w:t>
      </w:r>
      <w:r w:rsidRPr="009510AA">
        <w:rPr>
          <w:rFonts w:ascii="Arial" w:hAnsi="Arial" w:cs="Arial"/>
        </w:rPr>
        <w:t xml:space="preserve"> shall only be allowed if the corresponding notification contains a valid empowerment of the signatory requesting the replacement and read to the hearing of everyone. Lastly, the envelopes marked “modification” shall be opened and their contents read to the hearing of everyone with the corresponding </w:t>
      </w:r>
      <w:r w:rsidR="00700EB4">
        <w:rPr>
          <w:rFonts w:ascii="Arial" w:hAnsi="Arial" w:cs="Arial"/>
        </w:rPr>
        <w:t>bid</w:t>
      </w:r>
      <w:r w:rsidRPr="009510AA">
        <w:rPr>
          <w:rFonts w:ascii="Arial" w:hAnsi="Arial" w:cs="Arial"/>
        </w:rPr>
        <w:t xml:space="preserve">. The modification of the </w:t>
      </w:r>
      <w:r w:rsidR="00700EB4">
        <w:rPr>
          <w:rFonts w:ascii="Arial" w:hAnsi="Arial" w:cs="Arial"/>
        </w:rPr>
        <w:t>bid</w:t>
      </w:r>
      <w:r w:rsidRPr="009510AA">
        <w:rPr>
          <w:rFonts w:ascii="Arial" w:hAnsi="Arial" w:cs="Arial"/>
        </w:rPr>
        <w:t xml:space="preserve"> shall only be allowed only if the corresponding notification contains a valid empowerment of the signatory requesting the modification and read to the hearing of everyone. Only </w:t>
      </w:r>
      <w:r w:rsidR="00700EB4">
        <w:rPr>
          <w:rFonts w:ascii="Arial" w:hAnsi="Arial" w:cs="Arial"/>
        </w:rPr>
        <w:t>bids</w:t>
      </w:r>
      <w:r w:rsidRPr="009510AA">
        <w:rPr>
          <w:rFonts w:ascii="Arial" w:hAnsi="Arial" w:cs="Arial"/>
        </w:rPr>
        <w:t xml:space="preserve"> which were opened and announced to the hearing of everyone during the opening of bids shall then be evaluated</w:t>
      </w:r>
    </w:p>
    <w:p w14:paraId="731C7BBF" w14:textId="77777777" w:rsidR="005073E8" w:rsidRPr="009510AA" w:rsidRDefault="005073E8" w:rsidP="005073E8">
      <w:pPr>
        <w:pStyle w:val="NormalTahoma"/>
        <w:tabs>
          <w:tab w:val="left" w:pos="748"/>
        </w:tabs>
        <w:ind w:left="0" w:firstLine="0"/>
        <w:jc w:val="both"/>
        <w:rPr>
          <w:rFonts w:ascii="Arial" w:hAnsi="Arial" w:cs="Arial"/>
        </w:rPr>
      </w:pPr>
    </w:p>
    <w:p w14:paraId="26C438F0" w14:textId="64EBFFCB"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5</w:t>
      </w:r>
      <w:r w:rsidRPr="009510AA">
        <w:rPr>
          <w:rFonts w:ascii="Arial" w:hAnsi="Arial" w:cs="Arial"/>
        </w:rPr>
        <w:t xml:space="preserve">.3 All envelopes shall be opened successively and the name of the bidder announced aloud as well as the possible modification mentioned, the price offered, including any rebates </w:t>
      </w:r>
      <w:r w:rsidRPr="009510AA">
        <w:rPr>
          <w:rFonts w:ascii="Arial" w:hAnsi="Arial" w:cs="Arial"/>
          <w:i/>
        </w:rPr>
        <w:t xml:space="preserve">[in case of opening of financial </w:t>
      </w:r>
      <w:r w:rsidR="00700EB4">
        <w:rPr>
          <w:rFonts w:ascii="Arial" w:hAnsi="Arial" w:cs="Arial"/>
          <w:i/>
        </w:rPr>
        <w:t>bids</w:t>
      </w:r>
      <w:r w:rsidRPr="009510AA">
        <w:rPr>
          <w:rFonts w:ascii="Arial" w:hAnsi="Arial" w:cs="Arial"/>
          <w:i/>
        </w:rPr>
        <w:t>]</w:t>
      </w:r>
      <w:r w:rsidRPr="009510AA">
        <w:rPr>
          <w:rFonts w:ascii="Arial" w:hAnsi="Arial" w:cs="Arial"/>
        </w:rPr>
        <w:t xml:space="preserve"> and any variant, where necessary, the existence of a guarantee of the </w:t>
      </w:r>
      <w:r w:rsidR="00700EB4">
        <w:rPr>
          <w:rFonts w:ascii="Arial" w:hAnsi="Arial" w:cs="Arial"/>
        </w:rPr>
        <w:t>bid</w:t>
      </w:r>
      <w:r w:rsidRPr="009510AA">
        <w:rPr>
          <w:rFonts w:ascii="Arial" w:hAnsi="Arial" w:cs="Arial"/>
        </w:rPr>
        <w:t xml:space="preserve"> if it is required and any other details which the </w:t>
      </w:r>
      <w:r w:rsidR="008700FA">
        <w:rPr>
          <w:rFonts w:ascii="Arial" w:hAnsi="Arial" w:cs="Arial"/>
        </w:rPr>
        <w:t xml:space="preserve">Delegated Contracting Authority </w:t>
      </w:r>
      <w:r w:rsidRPr="009510AA">
        <w:rPr>
          <w:rFonts w:ascii="Arial" w:hAnsi="Arial" w:cs="Arial"/>
        </w:rPr>
        <w:t xml:space="preserve">deems useful to be mentioned. Only rebates and variants of </w:t>
      </w:r>
      <w:r w:rsidR="00700EB4">
        <w:rPr>
          <w:rFonts w:ascii="Arial" w:hAnsi="Arial" w:cs="Arial"/>
        </w:rPr>
        <w:t>bids</w:t>
      </w:r>
      <w:r w:rsidRPr="009510AA">
        <w:rPr>
          <w:rFonts w:ascii="Arial" w:hAnsi="Arial" w:cs="Arial"/>
        </w:rPr>
        <w:t xml:space="preserve"> announced to the hearing of everyone during the opening of bids shall be submitted for evaluation.</w:t>
      </w:r>
    </w:p>
    <w:p w14:paraId="50C90E0D" w14:textId="77777777" w:rsidR="005073E8" w:rsidRPr="009510AA" w:rsidRDefault="005073E8" w:rsidP="005073E8">
      <w:pPr>
        <w:pStyle w:val="NormalTahoma"/>
        <w:tabs>
          <w:tab w:val="left" w:pos="748"/>
        </w:tabs>
        <w:ind w:left="374"/>
        <w:jc w:val="both"/>
        <w:rPr>
          <w:rFonts w:ascii="Arial" w:hAnsi="Arial" w:cs="Arial"/>
        </w:rPr>
      </w:pPr>
    </w:p>
    <w:p w14:paraId="4C2CF1C6"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 xml:space="preserve"> 2</w:t>
      </w:r>
      <w:r w:rsidR="00C63544">
        <w:rPr>
          <w:rFonts w:ascii="Arial" w:hAnsi="Arial" w:cs="Arial"/>
        </w:rPr>
        <w:t>5</w:t>
      </w:r>
      <w:r w:rsidRPr="009510AA">
        <w:rPr>
          <w:rFonts w:ascii="Arial" w:hAnsi="Arial" w:cs="Arial"/>
        </w:rPr>
        <w:t xml:space="preserve">.4 </w:t>
      </w:r>
      <w:r w:rsidR="00700EB4">
        <w:rPr>
          <w:rFonts w:ascii="Arial" w:hAnsi="Arial" w:cs="Arial"/>
        </w:rPr>
        <w:t>Bids</w:t>
      </w:r>
      <w:r w:rsidRPr="009510AA">
        <w:rPr>
          <w:rFonts w:ascii="Arial" w:hAnsi="Arial" w:cs="Arial"/>
        </w:rPr>
        <w:t xml:space="preserve"> (and modifications received in accordance with the provisions of article 24 of the General Regulations) which were not opened and read to the hearing of everyone during the bid-opening session for whatever reason, shall not be submitted for evaluation.</w:t>
      </w:r>
    </w:p>
    <w:p w14:paraId="734405BA" w14:textId="77777777" w:rsidR="005073E8" w:rsidRPr="009510AA" w:rsidRDefault="005073E8" w:rsidP="005073E8">
      <w:pPr>
        <w:pStyle w:val="NormalTahoma"/>
        <w:tabs>
          <w:tab w:val="left" w:pos="748"/>
        </w:tabs>
        <w:jc w:val="both"/>
        <w:rPr>
          <w:rFonts w:ascii="Arial" w:hAnsi="Arial" w:cs="Arial"/>
        </w:rPr>
      </w:pPr>
    </w:p>
    <w:p w14:paraId="139CB7BE"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5</w:t>
      </w:r>
      <w:r w:rsidRPr="009510AA">
        <w:rPr>
          <w:rFonts w:ascii="Arial" w:hAnsi="Arial" w:cs="Arial"/>
        </w:rPr>
        <w:t xml:space="preserve">.5 Bid-opening minutes are recorded on the spot mentioning the admissibility of </w:t>
      </w:r>
      <w:r w:rsidR="00700EB4">
        <w:rPr>
          <w:rFonts w:ascii="Arial" w:hAnsi="Arial" w:cs="Arial"/>
        </w:rPr>
        <w:t>bids</w:t>
      </w:r>
      <w:r w:rsidRPr="009510AA">
        <w:rPr>
          <w:rFonts w:ascii="Arial" w:hAnsi="Arial" w:cs="Arial"/>
        </w:rPr>
        <w:t>, their administrative regularity, prices, rebates and time-limits as well as the composition of the Evaluation sub-committee. A copy of the said minutes to which is attached the attendance sheet is handed over to all the participants at the end of the session.</w:t>
      </w:r>
    </w:p>
    <w:p w14:paraId="7E41C192" w14:textId="77777777" w:rsidR="005073E8" w:rsidRPr="009510AA" w:rsidRDefault="005073E8" w:rsidP="005073E8">
      <w:pPr>
        <w:pStyle w:val="NormalTahoma"/>
        <w:tabs>
          <w:tab w:val="left" w:pos="748"/>
        </w:tabs>
        <w:ind w:left="374"/>
        <w:jc w:val="both"/>
        <w:rPr>
          <w:rFonts w:ascii="Arial" w:hAnsi="Arial" w:cs="Arial"/>
        </w:rPr>
      </w:pPr>
    </w:p>
    <w:p w14:paraId="50428279" w14:textId="77777777" w:rsidR="005073E8" w:rsidRPr="009510AA" w:rsidRDefault="005073E8" w:rsidP="005073E8">
      <w:pPr>
        <w:pStyle w:val="NormalTahoma"/>
        <w:tabs>
          <w:tab w:val="left" w:pos="748"/>
        </w:tabs>
        <w:ind w:left="374"/>
        <w:jc w:val="both"/>
        <w:rPr>
          <w:rFonts w:ascii="Arial" w:hAnsi="Arial" w:cs="Arial"/>
        </w:rPr>
      </w:pPr>
    </w:p>
    <w:p w14:paraId="22944768" w14:textId="2A0EDF35"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5</w:t>
      </w:r>
      <w:r w:rsidR="003815F4">
        <w:rPr>
          <w:rFonts w:ascii="Arial" w:hAnsi="Arial" w:cs="Arial"/>
        </w:rPr>
        <w:t>.6</w:t>
      </w:r>
      <w:r w:rsidRPr="009510AA">
        <w:rPr>
          <w:rFonts w:ascii="Arial" w:hAnsi="Arial" w:cs="Arial"/>
        </w:rPr>
        <w:t xml:space="preserve"> In case of petition as provided for by the Public Contracts Code, it should be addressed to the </w:t>
      </w:r>
      <w:r w:rsidR="00700EB4">
        <w:rPr>
          <w:rFonts w:ascii="Arial" w:hAnsi="Arial" w:cs="Arial"/>
        </w:rPr>
        <w:t xml:space="preserve">Minister Delegate at the Presidency of the Republic in charge of </w:t>
      </w:r>
      <w:r w:rsidRPr="009510AA">
        <w:rPr>
          <w:rFonts w:ascii="Arial" w:hAnsi="Arial" w:cs="Arial"/>
        </w:rPr>
        <w:t xml:space="preserve">Public Contracts  with copies to the body in charge of the regulation of public contracts, the </w:t>
      </w:r>
      <w:r w:rsidR="00700EB4">
        <w:rPr>
          <w:rFonts w:ascii="Arial" w:hAnsi="Arial" w:cs="Arial"/>
        </w:rPr>
        <w:t>head of structure to which is attached the Tenders Board concerned.</w:t>
      </w:r>
    </w:p>
    <w:p w14:paraId="2D842664"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ab/>
      </w:r>
    </w:p>
    <w:p w14:paraId="41C19A5A"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lastRenderedPageBreak/>
        <w:tab/>
        <w:t>It must reach within a maximum deadline of three (3) working days after the opening of bids in the form of a letter to which is obligatorily attached a sheet of the petition form duly signed by the petitioner and possibly by the chairperson of the Tenders Board.</w:t>
      </w:r>
    </w:p>
    <w:p w14:paraId="3B4B483C"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ab/>
      </w:r>
    </w:p>
    <w:p w14:paraId="521F01F5"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ab/>
        <w:t>The Independent Observer must attach to his report the sheet that was handed to him, including any related commentaries or observations.</w:t>
      </w:r>
    </w:p>
    <w:p w14:paraId="0A9AFDE2" w14:textId="77777777" w:rsidR="005073E8" w:rsidRPr="009510AA" w:rsidRDefault="005073E8" w:rsidP="005073E8">
      <w:pPr>
        <w:pStyle w:val="NormalTahoma"/>
        <w:tabs>
          <w:tab w:val="left" w:pos="748"/>
        </w:tabs>
        <w:ind w:left="374"/>
        <w:jc w:val="both"/>
        <w:rPr>
          <w:rFonts w:ascii="Arial" w:hAnsi="Arial" w:cs="Arial"/>
          <w:b/>
        </w:rPr>
      </w:pPr>
    </w:p>
    <w:p w14:paraId="770A6D76" w14:textId="77777777" w:rsidR="005073E8" w:rsidRPr="009510AA" w:rsidRDefault="005073E8" w:rsidP="005073E8">
      <w:pPr>
        <w:pStyle w:val="NormalTahoma"/>
        <w:tabs>
          <w:tab w:val="left" w:pos="748"/>
        </w:tabs>
        <w:ind w:left="374"/>
        <w:jc w:val="both"/>
        <w:rPr>
          <w:rFonts w:ascii="Arial" w:hAnsi="Arial" w:cs="Arial"/>
          <w:b/>
        </w:rPr>
      </w:pPr>
      <w:r w:rsidRPr="009510AA">
        <w:rPr>
          <w:rFonts w:ascii="Arial" w:hAnsi="Arial" w:cs="Arial"/>
          <w:b/>
        </w:rPr>
        <w:t>Article 2</w:t>
      </w:r>
      <w:r w:rsidR="00C63544">
        <w:rPr>
          <w:rFonts w:ascii="Arial" w:hAnsi="Arial" w:cs="Arial"/>
          <w:b/>
        </w:rPr>
        <w:t>6</w:t>
      </w:r>
      <w:r w:rsidRPr="009510AA">
        <w:rPr>
          <w:rFonts w:ascii="Arial" w:hAnsi="Arial" w:cs="Arial"/>
          <w:b/>
        </w:rPr>
        <w:t>: Confidential nature of the procedure</w:t>
      </w:r>
    </w:p>
    <w:p w14:paraId="66164811" w14:textId="77777777" w:rsidR="005073E8" w:rsidRPr="009510AA" w:rsidRDefault="005073E8" w:rsidP="005073E8">
      <w:pPr>
        <w:pStyle w:val="NormalTahoma"/>
        <w:tabs>
          <w:tab w:val="left" w:pos="748"/>
        </w:tabs>
        <w:ind w:left="374"/>
        <w:jc w:val="both"/>
        <w:rPr>
          <w:rFonts w:ascii="Arial" w:hAnsi="Arial" w:cs="Arial"/>
          <w:b/>
          <w:sz w:val="28"/>
          <w:szCs w:val="28"/>
        </w:rPr>
      </w:pPr>
    </w:p>
    <w:p w14:paraId="7FD7AC48"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6</w:t>
      </w:r>
      <w:r w:rsidRPr="009510AA">
        <w:rPr>
          <w:rFonts w:ascii="Arial" w:hAnsi="Arial" w:cs="Arial"/>
        </w:rPr>
        <w:t xml:space="preserve">.1 No information relating to the examination, evaluation, comparison of </w:t>
      </w:r>
      <w:r w:rsidR="00700EB4">
        <w:rPr>
          <w:rFonts w:ascii="Arial" w:hAnsi="Arial" w:cs="Arial"/>
        </w:rPr>
        <w:t>bids</w:t>
      </w:r>
      <w:r w:rsidRPr="009510AA">
        <w:rPr>
          <w:rFonts w:ascii="Arial" w:hAnsi="Arial" w:cs="Arial"/>
        </w:rPr>
        <w:t xml:space="preserve"> and verification of the qualification of bidders and the contract award recommendation shall be given to bidders or to any other person concerned with the said procedure as long as the contract award has not been made public.</w:t>
      </w:r>
    </w:p>
    <w:p w14:paraId="0FF94CE1" w14:textId="77777777" w:rsidR="005073E8" w:rsidRPr="009510AA" w:rsidRDefault="005073E8" w:rsidP="005073E8">
      <w:pPr>
        <w:pStyle w:val="NormalTahoma"/>
        <w:tabs>
          <w:tab w:val="left" w:pos="748"/>
        </w:tabs>
        <w:ind w:left="374"/>
        <w:rPr>
          <w:rFonts w:ascii="Arial" w:hAnsi="Arial" w:cs="Arial"/>
        </w:rPr>
      </w:pPr>
    </w:p>
    <w:p w14:paraId="6A071DFD" w14:textId="2287730F"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6</w:t>
      </w:r>
      <w:r w:rsidRPr="009510AA">
        <w:rPr>
          <w:rFonts w:ascii="Arial" w:hAnsi="Arial" w:cs="Arial"/>
        </w:rPr>
        <w:t xml:space="preserve">.2 Any attempt by a bidder to influence the Tenders Board or the Evaluation sub-committee of the bids or the </w:t>
      </w:r>
      <w:r w:rsidR="008700FA">
        <w:rPr>
          <w:rFonts w:ascii="Arial" w:hAnsi="Arial" w:cs="Arial"/>
        </w:rPr>
        <w:t xml:space="preserve">Delegated Contracting Authority </w:t>
      </w:r>
      <w:r w:rsidRPr="009510AA">
        <w:rPr>
          <w:rFonts w:ascii="Arial" w:hAnsi="Arial" w:cs="Arial"/>
        </w:rPr>
        <w:t xml:space="preserve">in his award decision may cause the rejection of his </w:t>
      </w:r>
      <w:r w:rsidR="00700EB4">
        <w:rPr>
          <w:rFonts w:ascii="Arial" w:hAnsi="Arial" w:cs="Arial"/>
        </w:rPr>
        <w:t>bid</w:t>
      </w:r>
      <w:r w:rsidRPr="009510AA">
        <w:rPr>
          <w:rFonts w:ascii="Arial" w:hAnsi="Arial" w:cs="Arial"/>
        </w:rPr>
        <w:t>.</w:t>
      </w:r>
    </w:p>
    <w:p w14:paraId="2E167357" w14:textId="77777777" w:rsidR="005073E8" w:rsidRPr="009510AA" w:rsidRDefault="005073E8" w:rsidP="005073E8">
      <w:pPr>
        <w:pStyle w:val="NormalTahoma"/>
        <w:tabs>
          <w:tab w:val="left" w:pos="748"/>
        </w:tabs>
        <w:ind w:left="374"/>
        <w:jc w:val="both"/>
        <w:rPr>
          <w:rFonts w:ascii="Arial" w:hAnsi="Arial" w:cs="Arial"/>
        </w:rPr>
      </w:pPr>
    </w:p>
    <w:p w14:paraId="2E5390D2" w14:textId="13992A71"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6</w:t>
      </w:r>
      <w:r w:rsidRPr="009510AA">
        <w:rPr>
          <w:rFonts w:ascii="Arial" w:hAnsi="Arial" w:cs="Arial"/>
        </w:rPr>
        <w:t>.3 Notwithstanding the provisions of article 2</w:t>
      </w:r>
      <w:r w:rsidR="00C63544">
        <w:rPr>
          <w:rFonts w:ascii="Arial" w:hAnsi="Arial" w:cs="Arial"/>
        </w:rPr>
        <w:t>6</w:t>
      </w:r>
      <w:r w:rsidRPr="009510AA">
        <w:rPr>
          <w:rFonts w:ascii="Arial" w:hAnsi="Arial" w:cs="Arial"/>
        </w:rPr>
        <w:t xml:space="preserve">(2), between the opening of envelopes and the award of the contract, if a bidder wishes to enter into contact with the </w:t>
      </w:r>
      <w:r w:rsidR="008700FA">
        <w:rPr>
          <w:rFonts w:ascii="Arial" w:hAnsi="Arial" w:cs="Arial"/>
        </w:rPr>
        <w:t xml:space="preserve">Delegated Contracting Authority </w:t>
      </w:r>
      <w:r w:rsidRPr="009510AA">
        <w:rPr>
          <w:rFonts w:ascii="Arial" w:hAnsi="Arial" w:cs="Arial"/>
        </w:rPr>
        <w:t xml:space="preserve">for reasons having to do with his </w:t>
      </w:r>
      <w:r w:rsidR="00700EB4">
        <w:rPr>
          <w:rFonts w:ascii="Arial" w:hAnsi="Arial" w:cs="Arial"/>
        </w:rPr>
        <w:t>bid</w:t>
      </w:r>
      <w:r w:rsidRPr="009510AA">
        <w:rPr>
          <w:rFonts w:ascii="Arial" w:hAnsi="Arial" w:cs="Arial"/>
        </w:rPr>
        <w:t>, he should do so in writing.</w:t>
      </w:r>
    </w:p>
    <w:p w14:paraId="56E79550" w14:textId="77777777" w:rsidR="005073E8" w:rsidRPr="009510AA" w:rsidRDefault="005073E8" w:rsidP="005073E8">
      <w:pPr>
        <w:pStyle w:val="NormalTahoma"/>
        <w:tabs>
          <w:tab w:val="left" w:pos="748"/>
        </w:tabs>
        <w:ind w:left="0" w:firstLine="0"/>
        <w:jc w:val="both"/>
        <w:rPr>
          <w:rFonts w:ascii="Arial" w:hAnsi="Arial" w:cs="Arial"/>
          <w:b/>
        </w:rPr>
      </w:pPr>
    </w:p>
    <w:p w14:paraId="0D5813C7" w14:textId="77777777" w:rsidR="005073E8" w:rsidRPr="009510AA" w:rsidRDefault="005073E8" w:rsidP="005073E8">
      <w:pPr>
        <w:pStyle w:val="NormalTahoma"/>
        <w:tabs>
          <w:tab w:val="left" w:pos="748"/>
        </w:tabs>
        <w:ind w:left="374"/>
        <w:jc w:val="both"/>
        <w:rPr>
          <w:rFonts w:ascii="Arial" w:hAnsi="Arial" w:cs="Arial"/>
          <w:b/>
        </w:rPr>
      </w:pPr>
      <w:r w:rsidRPr="009510AA">
        <w:rPr>
          <w:rFonts w:ascii="Arial" w:hAnsi="Arial" w:cs="Arial"/>
          <w:b/>
        </w:rPr>
        <w:t>Article 2</w:t>
      </w:r>
      <w:r w:rsidR="00C63544">
        <w:rPr>
          <w:rFonts w:ascii="Arial" w:hAnsi="Arial" w:cs="Arial"/>
          <w:b/>
        </w:rPr>
        <w:t>7</w:t>
      </w:r>
      <w:r w:rsidRPr="009510AA">
        <w:rPr>
          <w:rFonts w:ascii="Arial" w:hAnsi="Arial" w:cs="Arial"/>
          <w:b/>
        </w:rPr>
        <w:t xml:space="preserve">: Clarifications on the </w:t>
      </w:r>
      <w:r w:rsidR="00700EB4">
        <w:rPr>
          <w:rFonts w:ascii="Arial" w:hAnsi="Arial" w:cs="Arial"/>
          <w:b/>
        </w:rPr>
        <w:t>bids</w:t>
      </w:r>
      <w:r w:rsidRPr="009510AA">
        <w:rPr>
          <w:rFonts w:ascii="Arial" w:hAnsi="Arial" w:cs="Arial"/>
          <w:b/>
        </w:rPr>
        <w:t xml:space="preserve"> and contact with the Contracting Authority</w:t>
      </w:r>
    </w:p>
    <w:p w14:paraId="06FB7A7C" w14:textId="77777777" w:rsidR="005073E8" w:rsidRPr="009510AA" w:rsidRDefault="005073E8" w:rsidP="005073E8">
      <w:pPr>
        <w:pStyle w:val="NormalTahoma"/>
        <w:tabs>
          <w:tab w:val="left" w:pos="748"/>
        </w:tabs>
        <w:ind w:left="374"/>
        <w:jc w:val="both"/>
        <w:rPr>
          <w:rFonts w:ascii="Arial" w:hAnsi="Arial" w:cs="Arial"/>
          <w:b/>
        </w:rPr>
      </w:pPr>
    </w:p>
    <w:p w14:paraId="78969B92"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7</w:t>
      </w:r>
      <w:r w:rsidRPr="009510AA">
        <w:rPr>
          <w:rFonts w:ascii="Arial" w:hAnsi="Arial" w:cs="Arial"/>
        </w:rPr>
        <w:t xml:space="preserve">.1 To ease the examination, evaluation and comparison of </w:t>
      </w:r>
      <w:r w:rsidR="00700EB4">
        <w:rPr>
          <w:rFonts w:ascii="Arial" w:hAnsi="Arial" w:cs="Arial"/>
        </w:rPr>
        <w:t>bids</w:t>
      </w:r>
      <w:r w:rsidRPr="009510AA">
        <w:rPr>
          <w:rFonts w:ascii="Arial" w:hAnsi="Arial" w:cs="Arial"/>
        </w:rPr>
        <w:t xml:space="preserve">, the Tenders Board may, if it desires, request any bidder to give clarifications on his </w:t>
      </w:r>
      <w:r w:rsidR="00700EB4">
        <w:rPr>
          <w:rFonts w:ascii="Arial" w:hAnsi="Arial" w:cs="Arial"/>
        </w:rPr>
        <w:t>bid</w:t>
      </w:r>
      <w:r w:rsidRPr="009510AA">
        <w:rPr>
          <w:rFonts w:ascii="Arial" w:hAnsi="Arial" w:cs="Arial"/>
        </w:rPr>
        <w:t xml:space="preserve">. This request for clarification and the response given are formulated in writing but no change on the amount or content of the </w:t>
      </w:r>
      <w:r w:rsidR="00700EB4">
        <w:rPr>
          <w:rFonts w:ascii="Arial" w:hAnsi="Arial" w:cs="Arial"/>
        </w:rPr>
        <w:t>bid</w:t>
      </w:r>
      <w:r w:rsidRPr="009510AA">
        <w:rPr>
          <w:rFonts w:ascii="Arial" w:hAnsi="Arial" w:cs="Arial"/>
        </w:rPr>
        <w:t xml:space="preserve"> is sought, offered or authorised, except it is necessary to confirm the correction of calculation errors discovered by the Evaluation sub-committee during the evaluation in accordance with the provisions of article 32 of the General Regulations.</w:t>
      </w:r>
    </w:p>
    <w:p w14:paraId="44DB168A" w14:textId="77777777" w:rsidR="005073E8" w:rsidRPr="009510AA" w:rsidRDefault="005073E8" w:rsidP="005073E8">
      <w:pPr>
        <w:pStyle w:val="NormalTahoma"/>
        <w:tabs>
          <w:tab w:val="left" w:pos="748"/>
        </w:tabs>
        <w:ind w:left="374"/>
        <w:jc w:val="both"/>
        <w:rPr>
          <w:rFonts w:ascii="Arial" w:hAnsi="Arial" w:cs="Arial"/>
        </w:rPr>
      </w:pPr>
    </w:p>
    <w:p w14:paraId="23FC988E" w14:textId="77777777" w:rsidR="00E85562" w:rsidRDefault="005073E8" w:rsidP="00AD3880">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7</w:t>
      </w:r>
      <w:r w:rsidRPr="009510AA">
        <w:rPr>
          <w:rFonts w:ascii="Arial" w:hAnsi="Arial" w:cs="Arial"/>
        </w:rPr>
        <w:t xml:space="preserve">.2 Subject to the provisions of paragraph 1 above, bidders shall not contact members of the Tenders Board and the Evaluation sub-committee for questions related to their </w:t>
      </w:r>
      <w:r w:rsidR="00700EB4">
        <w:rPr>
          <w:rFonts w:ascii="Arial" w:hAnsi="Arial" w:cs="Arial"/>
        </w:rPr>
        <w:t>bids</w:t>
      </w:r>
      <w:r w:rsidRPr="009510AA">
        <w:rPr>
          <w:rFonts w:ascii="Arial" w:hAnsi="Arial" w:cs="Arial"/>
        </w:rPr>
        <w:t xml:space="preserve">, between the opening of envelopes </w:t>
      </w:r>
      <w:r w:rsidR="00AD3880">
        <w:rPr>
          <w:rFonts w:ascii="Arial" w:hAnsi="Arial" w:cs="Arial"/>
        </w:rPr>
        <w:t>and the award of the contract.</w:t>
      </w:r>
    </w:p>
    <w:p w14:paraId="2C75530F" w14:textId="77777777" w:rsidR="00AD3880" w:rsidRPr="00AD3880" w:rsidRDefault="00AD3880" w:rsidP="00AD3880">
      <w:pPr>
        <w:pStyle w:val="NormalTahoma"/>
        <w:tabs>
          <w:tab w:val="left" w:pos="748"/>
        </w:tabs>
        <w:ind w:left="374"/>
        <w:jc w:val="both"/>
        <w:rPr>
          <w:rFonts w:ascii="Arial" w:hAnsi="Arial" w:cs="Arial"/>
        </w:rPr>
      </w:pPr>
    </w:p>
    <w:p w14:paraId="2C002744" w14:textId="77777777" w:rsidR="005073E8" w:rsidRPr="009510AA" w:rsidRDefault="005073E8" w:rsidP="005073E8">
      <w:pPr>
        <w:pStyle w:val="NormalTahoma"/>
        <w:tabs>
          <w:tab w:val="left" w:pos="748"/>
        </w:tabs>
        <w:ind w:left="374"/>
        <w:jc w:val="both"/>
        <w:rPr>
          <w:rFonts w:ascii="Arial" w:hAnsi="Arial" w:cs="Arial"/>
          <w:b/>
        </w:rPr>
      </w:pPr>
      <w:r w:rsidRPr="009510AA">
        <w:rPr>
          <w:rFonts w:ascii="Arial" w:hAnsi="Arial" w:cs="Arial"/>
          <w:b/>
        </w:rPr>
        <w:t>Article 2</w:t>
      </w:r>
      <w:r w:rsidR="00C63544">
        <w:rPr>
          <w:rFonts w:ascii="Arial" w:hAnsi="Arial" w:cs="Arial"/>
          <w:b/>
        </w:rPr>
        <w:t>8</w:t>
      </w:r>
      <w:r w:rsidRPr="009510AA">
        <w:rPr>
          <w:rFonts w:ascii="Arial" w:hAnsi="Arial" w:cs="Arial"/>
          <w:b/>
        </w:rPr>
        <w:t xml:space="preserve">: Conformity of </w:t>
      </w:r>
      <w:r w:rsidR="00700EB4">
        <w:rPr>
          <w:rFonts w:ascii="Arial" w:hAnsi="Arial" w:cs="Arial"/>
          <w:b/>
        </w:rPr>
        <w:t>bids</w:t>
      </w:r>
    </w:p>
    <w:p w14:paraId="1CEF13C1" w14:textId="77777777" w:rsidR="005073E8" w:rsidRPr="009510AA" w:rsidRDefault="005073E8" w:rsidP="005073E8">
      <w:pPr>
        <w:pStyle w:val="NormalTahoma"/>
        <w:tabs>
          <w:tab w:val="left" w:pos="748"/>
        </w:tabs>
        <w:ind w:left="374"/>
        <w:jc w:val="both"/>
        <w:rPr>
          <w:rFonts w:ascii="Arial" w:hAnsi="Arial" w:cs="Arial"/>
          <w:b/>
        </w:rPr>
      </w:pPr>
    </w:p>
    <w:p w14:paraId="1AD5817F"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8</w:t>
      </w:r>
      <w:r w:rsidRPr="009510AA">
        <w:rPr>
          <w:rFonts w:ascii="Arial" w:hAnsi="Arial" w:cs="Arial"/>
        </w:rPr>
        <w:t xml:space="preserve">.1 The Evaluation sub-committee shall carry out a detailed examination of </w:t>
      </w:r>
      <w:r w:rsidR="00700EB4">
        <w:rPr>
          <w:rFonts w:ascii="Arial" w:hAnsi="Arial" w:cs="Arial"/>
        </w:rPr>
        <w:t>bids</w:t>
      </w:r>
      <w:r w:rsidRPr="009510AA">
        <w:rPr>
          <w:rFonts w:ascii="Arial" w:hAnsi="Arial" w:cs="Arial"/>
        </w:rPr>
        <w:t xml:space="preserve"> to determine if they are complete, if the required guarantees are furnished, if the documents were correctly signed and if generally the </w:t>
      </w:r>
      <w:r w:rsidR="00700EB4">
        <w:rPr>
          <w:rFonts w:ascii="Arial" w:hAnsi="Arial" w:cs="Arial"/>
        </w:rPr>
        <w:t>bids</w:t>
      </w:r>
      <w:r w:rsidRPr="009510AA">
        <w:rPr>
          <w:rFonts w:ascii="Arial" w:hAnsi="Arial" w:cs="Arial"/>
        </w:rPr>
        <w:t xml:space="preserve"> are in proper order.</w:t>
      </w:r>
    </w:p>
    <w:p w14:paraId="0BD5A953" w14:textId="77777777" w:rsidR="005073E8" w:rsidRPr="009510AA" w:rsidRDefault="005073E8" w:rsidP="005073E8">
      <w:pPr>
        <w:pStyle w:val="NormalTahoma"/>
        <w:tabs>
          <w:tab w:val="left" w:pos="748"/>
        </w:tabs>
        <w:ind w:left="374"/>
        <w:jc w:val="both"/>
        <w:rPr>
          <w:rFonts w:ascii="Arial" w:hAnsi="Arial" w:cs="Arial"/>
        </w:rPr>
      </w:pPr>
    </w:p>
    <w:p w14:paraId="1ECD93DF"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8</w:t>
      </w:r>
      <w:r w:rsidRPr="009510AA">
        <w:rPr>
          <w:rFonts w:ascii="Arial" w:hAnsi="Arial" w:cs="Arial"/>
        </w:rPr>
        <w:t xml:space="preserve">.2 The Evaluation sub-committee shall determine if the </w:t>
      </w:r>
      <w:r w:rsidR="00700EB4">
        <w:rPr>
          <w:rFonts w:ascii="Arial" w:hAnsi="Arial" w:cs="Arial"/>
        </w:rPr>
        <w:t>bid</w:t>
      </w:r>
      <w:r w:rsidRPr="009510AA">
        <w:rPr>
          <w:rFonts w:ascii="Arial" w:hAnsi="Arial" w:cs="Arial"/>
        </w:rPr>
        <w:t xml:space="preserve"> is essentially in conformity with the conditions fixed in the Tender File based on the content without recourse to external elements of proof.  </w:t>
      </w:r>
    </w:p>
    <w:p w14:paraId="4FAE86C3" w14:textId="77777777" w:rsidR="005073E8" w:rsidRPr="009510AA" w:rsidRDefault="005073E8" w:rsidP="005073E8">
      <w:pPr>
        <w:pStyle w:val="NormalTahoma"/>
        <w:tabs>
          <w:tab w:val="left" w:pos="748"/>
        </w:tabs>
        <w:ind w:left="374"/>
        <w:jc w:val="both"/>
        <w:rPr>
          <w:rFonts w:ascii="Arial" w:hAnsi="Arial" w:cs="Arial"/>
        </w:rPr>
      </w:pPr>
    </w:p>
    <w:p w14:paraId="7574BBE1" w14:textId="77777777" w:rsidR="005073E8" w:rsidRPr="009510AA" w:rsidRDefault="005073E8" w:rsidP="005073E8">
      <w:pPr>
        <w:pStyle w:val="NormalTahoma"/>
        <w:tabs>
          <w:tab w:val="left" w:pos="748"/>
        </w:tabs>
        <w:ind w:left="374"/>
        <w:jc w:val="both"/>
        <w:rPr>
          <w:rFonts w:ascii="Arial" w:hAnsi="Arial" w:cs="Arial"/>
        </w:rPr>
      </w:pPr>
      <w:r w:rsidRPr="009510AA">
        <w:rPr>
          <w:rFonts w:ascii="Arial" w:hAnsi="Arial" w:cs="Arial"/>
        </w:rPr>
        <w:t>2</w:t>
      </w:r>
      <w:r w:rsidR="00C63544">
        <w:rPr>
          <w:rFonts w:ascii="Arial" w:hAnsi="Arial" w:cs="Arial"/>
        </w:rPr>
        <w:t>8</w:t>
      </w:r>
      <w:r w:rsidRPr="009510AA">
        <w:rPr>
          <w:rFonts w:ascii="Arial" w:hAnsi="Arial" w:cs="Arial"/>
        </w:rPr>
        <w:t>.3 A</w:t>
      </w:r>
      <w:r w:rsidR="00700EB4">
        <w:rPr>
          <w:rFonts w:ascii="Arial" w:hAnsi="Arial" w:cs="Arial"/>
        </w:rPr>
        <w:t xml:space="preserve"> bid</w:t>
      </w:r>
      <w:r w:rsidRPr="009510AA">
        <w:rPr>
          <w:rFonts w:ascii="Arial" w:hAnsi="Arial" w:cs="Arial"/>
        </w:rPr>
        <w:t xml:space="preserve"> that conforms to the Tender File shall essentially be a</w:t>
      </w:r>
      <w:r w:rsidR="00700EB4">
        <w:rPr>
          <w:rFonts w:ascii="Arial" w:hAnsi="Arial" w:cs="Arial"/>
        </w:rPr>
        <w:t xml:space="preserve"> bid</w:t>
      </w:r>
      <w:r w:rsidRPr="009510AA">
        <w:rPr>
          <w:rFonts w:ascii="Arial" w:hAnsi="Arial" w:cs="Arial"/>
        </w:rPr>
        <w:t xml:space="preserve"> that respects all the terms, conditions and specifications of the Tender File, without substantial divergence or reservation.  A substantial divergence or omission is that:</w:t>
      </w:r>
    </w:p>
    <w:p w14:paraId="1A58AD2A" w14:textId="77777777" w:rsidR="005073E8" w:rsidRPr="009510AA" w:rsidRDefault="005073E8" w:rsidP="005073E8">
      <w:pPr>
        <w:pStyle w:val="NormalTahoma"/>
        <w:tabs>
          <w:tab w:val="left" w:pos="748"/>
        </w:tabs>
        <w:ind w:left="1309" w:hanging="1496"/>
        <w:jc w:val="both"/>
        <w:rPr>
          <w:rFonts w:ascii="Arial" w:hAnsi="Arial" w:cs="Arial"/>
        </w:rPr>
      </w:pPr>
      <w:r w:rsidRPr="009510AA">
        <w:rPr>
          <w:rFonts w:ascii="Arial" w:hAnsi="Arial" w:cs="Arial"/>
        </w:rPr>
        <w:t xml:space="preserve">               </w:t>
      </w:r>
    </w:p>
    <w:p w14:paraId="56F7D2A3" w14:textId="77777777" w:rsidR="005073E8" w:rsidRPr="009510AA" w:rsidRDefault="005073E8" w:rsidP="00886F3B">
      <w:pPr>
        <w:pStyle w:val="NormalTahoma"/>
        <w:numPr>
          <w:ilvl w:val="0"/>
          <w:numId w:val="10"/>
        </w:numPr>
        <w:tabs>
          <w:tab w:val="left" w:pos="748"/>
        </w:tabs>
        <w:jc w:val="both"/>
        <w:rPr>
          <w:rFonts w:ascii="Arial" w:hAnsi="Arial" w:cs="Arial"/>
        </w:rPr>
      </w:pPr>
      <w:r w:rsidRPr="009510AA">
        <w:rPr>
          <w:rFonts w:ascii="Arial" w:hAnsi="Arial" w:cs="Arial"/>
        </w:rPr>
        <w:lastRenderedPageBreak/>
        <w:t xml:space="preserve"> which substantially limits the scope, quality or performance of the supplies and ancillary services specified in the contract;</w:t>
      </w:r>
    </w:p>
    <w:p w14:paraId="7C58A1C2" w14:textId="77777777" w:rsidR="005073E8" w:rsidRPr="009510AA" w:rsidRDefault="005073E8" w:rsidP="005073E8">
      <w:pPr>
        <w:pStyle w:val="NormalTahoma"/>
        <w:tabs>
          <w:tab w:val="left" w:pos="748"/>
        </w:tabs>
        <w:ind w:left="1778" w:firstLine="0"/>
        <w:jc w:val="both"/>
        <w:rPr>
          <w:rFonts w:ascii="Arial" w:hAnsi="Arial" w:cs="Arial"/>
        </w:rPr>
      </w:pPr>
    </w:p>
    <w:p w14:paraId="6F429AEA" w14:textId="28F857EC" w:rsidR="005073E8" w:rsidRPr="009510AA" w:rsidRDefault="005073E8" w:rsidP="00886F3B">
      <w:pPr>
        <w:pStyle w:val="NormalTahoma"/>
        <w:numPr>
          <w:ilvl w:val="0"/>
          <w:numId w:val="10"/>
        </w:numPr>
        <w:tabs>
          <w:tab w:val="left" w:pos="748"/>
        </w:tabs>
        <w:jc w:val="both"/>
        <w:rPr>
          <w:rFonts w:ascii="Arial" w:hAnsi="Arial" w:cs="Arial"/>
        </w:rPr>
      </w:pPr>
      <w:r w:rsidRPr="009510AA">
        <w:rPr>
          <w:rFonts w:ascii="Arial" w:hAnsi="Arial" w:cs="Arial"/>
        </w:rPr>
        <w:t xml:space="preserve">which substantially limits and is not in conformity with the Tender File, the rights of the </w:t>
      </w:r>
      <w:r w:rsidR="008700FA">
        <w:rPr>
          <w:rFonts w:ascii="Arial" w:hAnsi="Arial" w:cs="Arial"/>
        </w:rPr>
        <w:t xml:space="preserve">Delegated Contracting Authority </w:t>
      </w:r>
      <w:r w:rsidRPr="009510AA">
        <w:rPr>
          <w:rFonts w:ascii="Arial" w:hAnsi="Arial" w:cs="Arial"/>
        </w:rPr>
        <w:t>or the obligations of the bidder in relation to the contract; or</w:t>
      </w:r>
    </w:p>
    <w:p w14:paraId="693E048F" w14:textId="77777777" w:rsidR="005073E8" w:rsidRPr="009510AA" w:rsidRDefault="005073E8" w:rsidP="005073E8">
      <w:pPr>
        <w:pStyle w:val="NormalTahoma"/>
        <w:tabs>
          <w:tab w:val="left" w:pos="748"/>
        </w:tabs>
        <w:ind w:left="0" w:firstLine="0"/>
        <w:jc w:val="both"/>
        <w:rPr>
          <w:rFonts w:ascii="Arial" w:hAnsi="Arial" w:cs="Arial"/>
        </w:rPr>
      </w:pPr>
    </w:p>
    <w:p w14:paraId="0B41BE0A" w14:textId="77777777" w:rsidR="005073E8" w:rsidRPr="009510AA" w:rsidRDefault="005073E8" w:rsidP="00886F3B">
      <w:pPr>
        <w:pStyle w:val="NormalTahoma"/>
        <w:numPr>
          <w:ilvl w:val="0"/>
          <w:numId w:val="10"/>
        </w:numPr>
        <w:tabs>
          <w:tab w:val="left" w:pos="748"/>
        </w:tabs>
        <w:jc w:val="both"/>
        <w:rPr>
          <w:rFonts w:ascii="Arial" w:hAnsi="Arial" w:cs="Arial"/>
        </w:rPr>
      </w:pPr>
      <w:r w:rsidRPr="009510AA">
        <w:rPr>
          <w:rFonts w:ascii="Arial" w:hAnsi="Arial" w:cs="Arial"/>
        </w:rPr>
        <w:t xml:space="preserve">whose acceptance would be prejudicial to other bidders who presented </w:t>
      </w:r>
      <w:r w:rsidR="00DA1FEA">
        <w:rPr>
          <w:rFonts w:ascii="Arial" w:hAnsi="Arial" w:cs="Arial"/>
        </w:rPr>
        <w:t>bids</w:t>
      </w:r>
      <w:r w:rsidRPr="009510AA">
        <w:rPr>
          <w:rFonts w:ascii="Arial" w:hAnsi="Arial" w:cs="Arial"/>
        </w:rPr>
        <w:t xml:space="preserve"> that essentially conformed with the Tender File.</w:t>
      </w:r>
    </w:p>
    <w:p w14:paraId="7424422C" w14:textId="77777777" w:rsidR="005073E8" w:rsidRPr="009510AA" w:rsidRDefault="005073E8" w:rsidP="005073E8">
      <w:pPr>
        <w:pStyle w:val="NormalTahoma"/>
        <w:tabs>
          <w:tab w:val="left" w:pos="748"/>
        </w:tabs>
        <w:ind w:left="1309" w:hanging="1496"/>
        <w:jc w:val="both"/>
        <w:rPr>
          <w:rFonts w:ascii="Arial" w:hAnsi="Arial" w:cs="Arial"/>
        </w:rPr>
      </w:pPr>
    </w:p>
    <w:p w14:paraId="2E0B8932" w14:textId="77777777" w:rsidR="005073E8" w:rsidRPr="009510AA" w:rsidRDefault="005073E8" w:rsidP="005073E8">
      <w:pPr>
        <w:pStyle w:val="NormalTahoma"/>
        <w:tabs>
          <w:tab w:val="left" w:pos="374"/>
        </w:tabs>
        <w:ind w:hanging="748"/>
        <w:jc w:val="both"/>
        <w:rPr>
          <w:rFonts w:ascii="Arial" w:hAnsi="Arial" w:cs="Arial"/>
        </w:rPr>
      </w:pPr>
      <w:r w:rsidRPr="009510AA">
        <w:rPr>
          <w:rFonts w:ascii="Arial" w:hAnsi="Arial" w:cs="Arial"/>
        </w:rPr>
        <w:t>2</w:t>
      </w:r>
      <w:r w:rsidR="00C63544">
        <w:rPr>
          <w:rFonts w:ascii="Arial" w:hAnsi="Arial" w:cs="Arial"/>
        </w:rPr>
        <w:t>8</w:t>
      </w:r>
      <w:r w:rsidRPr="009510AA">
        <w:rPr>
          <w:rFonts w:ascii="Arial" w:hAnsi="Arial" w:cs="Arial"/>
        </w:rPr>
        <w:t>.4   If a</w:t>
      </w:r>
      <w:r w:rsidR="00DA1FEA">
        <w:rPr>
          <w:rFonts w:ascii="Arial" w:hAnsi="Arial" w:cs="Arial"/>
        </w:rPr>
        <w:t xml:space="preserve"> bid</w:t>
      </w:r>
      <w:r w:rsidRPr="009510AA">
        <w:rPr>
          <w:rFonts w:ascii="Arial" w:hAnsi="Arial" w:cs="Arial"/>
        </w:rPr>
        <w:t xml:space="preserve"> is essentially not in co</w:t>
      </w:r>
      <w:r w:rsidR="00AC13C9">
        <w:rPr>
          <w:rFonts w:ascii="Arial" w:hAnsi="Arial" w:cs="Arial"/>
        </w:rPr>
        <w:t>mpliance</w:t>
      </w:r>
      <w:r w:rsidRPr="009510AA">
        <w:rPr>
          <w:rFonts w:ascii="Arial" w:hAnsi="Arial" w:cs="Arial"/>
        </w:rPr>
        <w:t>, it shall be rejected by the competent Tenders Board and shall not eventually be rendered in co</w:t>
      </w:r>
      <w:r w:rsidR="00DA1FEA">
        <w:rPr>
          <w:rFonts w:ascii="Arial" w:hAnsi="Arial" w:cs="Arial"/>
        </w:rPr>
        <w:t>mpliance</w:t>
      </w:r>
      <w:r w:rsidRPr="009510AA">
        <w:rPr>
          <w:rFonts w:ascii="Arial" w:hAnsi="Arial" w:cs="Arial"/>
        </w:rPr>
        <w:t>.</w:t>
      </w:r>
    </w:p>
    <w:p w14:paraId="0B9B1CB5" w14:textId="77777777" w:rsidR="005073E8" w:rsidRPr="009510AA" w:rsidRDefault="005073E8" w:rsidP="005073E8">
      <w:pPr>
        <w:pStyle w:val="NormalTahoma"/>
        <w:tabs>
          <w:tab w:val="left" w:pos="374"/>
        </w:tabs>
        <w:ind w:hanging="748"/>
        <w:jc w:val="both"/>
        <w:rPr>
          <w:rFonts w:ascii="Arial" w:hAnsi="Arial" w:cs="Arial"/>
        </w:rPr>
      </w:pPr>
    </w:p>
    <w:p w14:paraId="58A9018D" w14:textId="0E3C37C5" w:rsidR="005073E8" w:rsidRDefault="005073E8" w:rsidP="005073E8">
      <w:pPr>
        <w:pStyle w:val="NormalTahoma"/>
        <w:tabs>
          <w:tab w:val="left" w:pos="567"/>
        </w:tabs>
        <w:ind w:hanging="748"/>
        <w:jc w:val="both"/>
        <w:rPr>
          <w:rFonts w:ascii="Arial" w:hAnsi="Arial" w:cs="Arial"/>
        </w:rPr>
      </w:pPr>
      <w:r w:rsidRPr="009510AA">
        <w:rPr>
          <w:rFonts w:ascii="Arial" w:hAnsi="Arial" w:cs="Arial"/>
        </w:rPr>
        <w:t>2</w:t>
      </w:r>
      <w:r w:rsidR="00C63544">
        <w:rPr>
          <w:rFonts w:ascii="Arial" w:hAnsi="Arial" w:cs="Arial"/>
        </w:rPr>
        <w:t>8</w:t>
      </w:r>
      <w:r w:rsidRPr="009510AA">
        <w:rPr>
          <w:rFonts w:ascii="Arial" w:hAnsi="Arial" w:cs="Arial"/>
        </w:rPr>
        <w:t xml:space="preserve">.5   The </w:t>
      </w:r>
      <w:r w:rsidR="008700FA">
        <w:rPr>
          <w:rFonts w:ascii="Arial" w:hAnsi="Arial" w:cs="Arial"/>
        </w:rPr>
        <w:t xml:space="preserve">Delegated Contracting Authority </w:t>
      </w:r>
      <w:r w:rsidRPr="009510AA">
        <w:rPr>
          <w:rFonts w:ascii="Arial" w:hAnsi="Arial" w:cs="Arial"/>
        </w:rPr>
        <w:t xml:space="preserve">reserves the right to accept or reject any modification, divergence or reservation. Modifications, divergences, variants and other factors which are beyond the requirements of the Tender File shall not be considered during the evaluation of </w:t>
      </w:r>
      <w:r w:rsidR="00DA1FEA">
        <w:rPr>
          <w:rFonts w:ascii="Arial" w:hAnsi="Arial" w:cs="Arial"/>
        </w:rPr>
        <w:t>bids</w:t>
      </w:r>
      <w:r w:rsidRPr="009510AA">
        <w:rPr>
          <w:rFonts w:ascii="Arial" w:hAnsi="Arial" w:cs="Arial"/>
        </w:rPr>
        <w:t>.</w:t>
      </w:r>
    </w:p>
    <w:p w14:paraId="66AD6818" w14:textId="77777777" w:rsidR="00D348AA" w:rsidRDefault="00D348AA" w:rsidP="005073E8">
      <w:pPr>
        <w:pStyle w:val="NormalTahoma"/>
        <w:tabs>
          <w:tab w:val="left" w:pos="567"/>
        </w:tabs>
        <w:ind w:hanging="748"/>
        <w:jc w:val="both"/>
        <w:rPr>
          <w:rFonts w:ascii="Arial" w:hAnsi="Arial" w:cs="Arial"/>
        </w:rPr>
      </w:pPr>
    </w:p>
    <w:p w14:paraId="257F53D0" w14:textId="77777777" w:rsidR="00D348AA" w:rsidRPr="009510AA" w:rsidRDefault="00D348AA" w:rsidP="00D348AA">
      <w:pPr>
        <w:pStyle w:val="NormalTahoma"/>
        <w:tabs>
          <w:tab w:val="left" w:pos="748"/>
        </w:tabs>
        <w:ind w:left="1309" w:hanging="1496"/>
        <w:jc w:val="both"/>
        <w:rPr>
          <w:rFonts w:ascii="Arial" w:hAnsi="Arial" w:cs="Arial"/>
          <w:b/>
        </w:rPr>
      </w:pPr>
      <w:r w:rsidRPr="009510AA">
        <w:rPr>
          <w:rFonts w:ascii="Arial" w:hAnsi="Arial" w:cs="Arial"/>
          <w:b/>
        </w:rPr>
        <w:t xml:space="preserve">Article </w:t>
      </w:r>
      <w:r>
        <w:rPr>
          <w:rFonts w:ascii="Arial" w:hAnsi="Arial" w:cs="Arial"/>
          <w:b/>
        </w:rPr>
        <w:t>29</w:t>
      </w:r>
      <w:r w:rsidRPr="009510AA">
        <w:rPr>
          <w:rFonts w:ascii="Arial" w:hAnsi="Arial" w:cs="Arial"/>
          <w:b/>
        </w:rPr>
        <w:t>: Qualification of the bidder</w:t>
      </w:r>
    </w:p>
    <w:p w14:paraId="20BF060A" w14:textId="77777777" w:rsidR="00D348AA" w:rsidRPr="009510AA" w:rsidRDefault="00D348AA" w:rsidP="00D348AA">
      <w:pPr>
        <w:pStyle w:val="NormalTahoma"/>
        <w:tabs>
          <w:tab w:val="left" w:pos="748"/>
        </w:tabs>
        <w:ind w:left="1309" w:hanging="1496"/>
        <w:jc w:val="both"/>
        <w:rPr>
          <w:rFonts w:ascii="Arial" w:hAnsi="Arial" w:cs="Arial"/>
          <w:b/>
        </w:rPr>
      </w:pPr>
    </w:p>
    <w:p w14:paraId="5B577F4E" w14:textId="77777777" w:rsidR="00D348AA" w:rsidRPr="009510AA" w:rsidRDefault="00D348AA" w:rsidP="00D348AA">
      <w:pPr>
        <w:pStyle w:val="NormalTahoma"/>
        <w:tabs>
          <w:tab w:val="left" w:pos="748"/>
        </w:tabs>
        <w:ind w:left="567" w:hanging="754"/>
        <w:jc w:val="both"/>
        <w:rPr>
          <w:rFonts w:ascii="Arial" w:hAnsi="Arial" w:cs="Arial"/>
        </w:rPr>
      </w:pPr>
      <w:r w:rsidRPr="009510AA">
        <w:rPr>
          <w:rFonts w:ascii="Arial" w:hAnsi="Arial" w:cs="Arial"/>
        </w:rPr>
        <w:tab/>
        <w:t xml:space="preserve">The Evaluation sub-committee shall ensure that the bidder retained for having submitted the </w:t>
      </w:r>
      <w:r>
        <w:rPr>
          <w:rFonts w:ascii="Arial" w:hAnsi="Arial" w:cs="Arial"/>
        </w:rPr>
        <w:t>bid</w:t>
      </w:r>
      <w:r w:rsidRPr="009510AA">
        <w:rPr>
          <w:rFonts w:ascii="Arial" w:hAnsi="Arial" w:cs="Arial"/>
        </w:rPr>
        <w:t xml:space="preserve"> that substantially conformed to the provisions of the Tender File, meets the qualification criteria stipulated in article 6 of the Special Regulations. It is essential to avoid arbitrariness in determining qualification.</w:t>
      </w:r>
    </w:p>
    <w:p w14:paraId="46BBACBA" w14:textId="77777777" w:rsidR="00D348AA" w:rsidRPr="009510AA" w:rsidRDefault="00D348AA" w:rsidP="005073E8">
      <w:pPr>
        <w:pStyle w:val="NormalTahoma"/>
        <w:tabs>
          <w:tab w:val="left" w:pos="567"/>
        </w:tabs>
        <w:ind w:hanging="748"/>
        <w:jc w:val="both"/>
        <w:rPr>
          <w:rFonts w:ascii="Arial" w:hAnsi="Arial" w:cs="Arial"/>
        </w:rPr>
      </w:pPr>
    </w:p>
    <w:p w14:paraId="28DE29CC" w14:textId="77777777" w:rsidR="00D348AA" w:rsidRPr="009510AA" w:rsidRDefault="00D348AA" w:rsidP="00D348AA">
      <w:pPr>
        <w:pStyle w:val="NormalTahoma"/>
        <w:tabs>
          <w:tab w:val="left" w:pos="748"/>
        </w:tabs>
        <w:ind w:left="1309" w:hanging="1496"/>
        <w:jc w:val="both"/>
        <w:rPr>
          <w:rFonts w:ascii="Arial" w:hAnsi="Arial" w:cs="Arial"/>
          <w:b/>
        </w:rPr>
      </w:pPr>
      <w:r w:rsidRPr="009510AA">
        <w:rPr>
          <w:rFonts w:ascii="Arial" w:hAnsi="Arial" w:cs="Arial"/>
          <w:b/>
        </w:rPr>
        <w:t>Article 3</w:t>
      </w:r>
      <w:r>
        <w:rPr>
          <w:rFonts w:ascii="Arial" w:hAnsi="Arial" w:cs="Arial"/>
          <w:b/>
        </w:rPr>
        <w:t>0</w:t>
      </w:r>
      <w:r w:rsidRPr="009510AA">
        <w:rPr>
          <w:rFonts w:ascii="Arial" w:hAnsi="Arial" w:cs="Arial"/>
          <w:b/>
        </w:rPr>
        <w:t>: Correction of errors</w:t>
      </w:r>
    </w:p>
    <w:p w14:paraId="6DF642DC" w14:textId="77777777" w:rsidR="00D348AA" w:rsidRPr="009510AA" w:rsidRDefault="00D348AA" w:rsidP="00D348AA">
      <w:pPr>
        <w:pStyle w:val="NormalTahoma"/>
        <w:tabs>
          <w:tab w:val="left" w:pos="748"/>
        </w:tabs>
        <w:ind w:left="374"/>
        <w:jc w:val="both"/>
        <w:rPr>
          <w:rFonts w:ascii="Arial" w:hAnsi="Arial" w:cs="Arial"/>
        </w:rPr>
      </w:pPr>
    </w:p>
    <w:p w14:paraId="1B6FE444" w14:textId="77777777" w:rsidR="00D348AA" w:rsidRPr="009510AA" w:rsidRDefault="00D348AA" w:rsidP="00AD3880">
      <w:pPr>
        <w:pStyle w:val="NormalTahoma"/>
        <w:tabs>
          <w:tab w:val="left" w:pos="748"/>
        </w:tabs>
        <w:ind w:left="567" w:hanging="709"/>
        <w:jc w:val="both"/>
        <w:rPr>
          <w:rFonts w:ascii="Arial" w:hAnsi="Arial" w:cs="Arial"/>
        </w:rPr>
      </w:pPr>
      <w:r w:rsidRPr="009510AA">
        <w:rPr>
          <w:rFonts w:ascii="Arial" w:hAnsi="Arial" w:cs="Arial"/>
        </w:rPr>
        <w:t>3</w:t>
      </w:r>
      <w:r>
        <w:rPr>
          <w:rFonts w:ascii="Arial" w:hAnsi="Arial" w:cs="Arial"/>
        </w:rPr>
        <w:t>0</w:t>
      </w:r>
      <w:r w:rsidRPr="009510AA">
        <w:rPr>
          <w:rFonts w:ascii="Arial" w:hAnsi="Arial" w:cs="Arial"/>
        </w:rPr>
        <w:t xml:space="preserve">.1   The Evaluation sub-committee shall verify the </w:t>
      </w:r>
      <w:r>
        <w:rPr>
          <w:rFonts w:ascii="Arial" w:hAnsi="Arial" w:cs="Arial"/>
        </w:rPr>
        <w:t>bids</w:t>
      </w:r>
      <w:r w:rsidRPr="009510AA">
        <w:rPr>
          <w:rFonts w:ascii="Arial" w:hAnsi="Arial" w:cs="Arial"/>
        </w:rPr>
        <w:t xml:space="preserve"> considered essentially in   conformity with the Tender File to rectify the possible calculation errors. The sub-committee shall rectify the </w:t>
      </w:r>
      <w:r w:rsidR="00AD3880">
        <w:rPr>
          <w:rFonts w:ascii="Arial" w:hAnsi="Arial" w:cs="Arial"/>
        </w:rPr>
        <w:t>errors in the following manner:</w:t>
      </w:r>
    </w:p>
    <w:p w14:paraId="2E94BF60" w14:textId="77777777" w:rsidR="00D348AA" w:rsidRPr="009510AA" w:rsidRDefault="00D348AA" w:rsidP="00AD3880">
      <w:pPr>
        <w:pStyle w:val="NormalTahoma"/>
        <w:tabs>
          <w:tab w:val="left" w:pos="748"/>
        </w:tabs>
        <w:jc w:val="both"/>
        <w:rPr>
          <w:rFonts w:ascii="Arial" w:hAnsi="Arial" w:cs="Arial"/>
        </w:rPr>
      </w:pPr>
      <w:r w:rsidRPr="009510AA">
        <w:rPr>
          <w:rFonts w:ascii="Arial" w:hAnsi="Arial" w:cs="Arial"/>
        </w:rPr>
        <w:t xml:space="preserve">        a)  If there is a contradiction between the unit price and the total obtained by multiplying the unit price by the quantities, the unit price shall be authentic and the total price shall be corrected, unless, according to the Evaluation sub-committee, the decimal point of the unit price is manifestly badly placed. In which case the total price indicated shall prevai</w:t>
      </w:r>
      <w:r w:rsidR="00AD3880">
        <w:rPr>
          <w:rFonts w:ascii="Arial" w:hAnsi="Arial" w:cs="Arial"/>
        </w:rPr>
        <w:t>l and the unit price corrected.</w:t>
      </w:r>
    </w:p>
    <w:p w14:paraId="1B7E81F8" w14:textId="77777777" w:rsidR="00D348AA" w:rsidRDefault="00D348AA" w:rsidP="00886F3B">
      <w:pPr>
        <w:pStyle w:val="NormalTahoma"/>
        <w:numPr>
          <w:ilvl w:val="0"/>
          <w:numId w:val="19"/>
        </w:numPr>
        <w:tabs>
          <w:tab w:val="left" w:pos="748"/>
        </w:tabs>
        <w:jc w:val="both"/>
        <w:rPr>
          <w:rFonts w:ascii="Arial" w:hAnsi="Arial" w:cs="Arial"/>
        </w:rPr>
      </w:pPr>
      <w:r w:rsidRPr="009510AA">
        <w:rPr>
          <w:rFonts w:ascii="Arial" w:hAnsi="Arial" w:cs="Arial"/>
        </w:rPr>
        <w:t xml:space="preserve">If the total obtained by the addition or subtraction of sub totals is not exact, the sub totals shall be authentic and the total corrected; </w:t>
      </w:r>
    </w:p>
    <w:p w14:paraId="5F4CD47E" w14:textId="77777777" w:rsidR="001E220C" w:rsidRDefault="001E220C" w:rsidP="001E220C">
      <w:pPr>
        <w:pStyle w:val="NormalTahoma"/>
        <w:tabs>
          <w:tab w:val="left" w:pos="748"/>
        </w:tabs>
        <w:ind w:left="567" w:hanging="709"/>
        <w:jc w:val="both"/>
        <w:rPr>
          <w:rFonts w:ascii="Arial" w:hAnsi="Arial" w:cs="Arial"/>
        </w:rPr>
      </w:pPr>
      <w:r w:rsidRPr="001E220C">
        <w:rPr>
          <w:rFonts w:ascii="Arial" w:hAnsi="Arial" w:cs="Arial"/>
        </w:rPr>
        <w:t>30.2. The amount in the Submission will be corrected by the Subcommittee of Analysis in accordance with the aforementioned error correction procedure and, with the Bidder's confirmation, said amount will be deemed to be binding.</w:t>
      </w:r>
    </w:p>
    <w:p w14:paraId="2180D7F7" w14:textId="6123B17F" w:rsidR="001E220C" w:rsidRDefault="001E220C" w:rsidP="001E220C">
      <w:pPr>
        <w:pStyle w:val="NormalTahoma"/>
        <w:tabs>
          <w:tab w:val="left" w:pos="748"/>
        </w:tabs>
        <w:ind w:left="567" w:hanging="709"/>
        <w:jc w:val="both"/>
        <w:rPr>
          <w:rFonts w:ascii="Arial" w:hAnsi="Arial" w:cs="Arial"/>
        </w:rPr>
      </w:pPr>
      <w:r w:rsidRPr="001E220C">
        <w:rPr>
          <w:rFonts w:ascii="Arial" w:hAnsi="Arial" w:cs="Arial"/>
        </w:rPr>
        <w:t>30.3. If the Bidder submitting the lowest evaluated bid fails to accept the corrections made, the bid will be rejected and the bid secured.</w:t>
      </w:r>
    </w:p>
    <w:p w14:paraId="315D46F4" w14:textId="6277D51B" w:rsidR="0074646E" w:rsidRDefault="0074646E" w:rsidP="001E220C">
      <w:pPr>
        <w:pStyle w:val="NormalTahoma"/>
        <w:tabs>
          <w:tab w:val="left" w:pos="748"/>
        </w:tabs>
        <w:ind w:left="567" w:hanging="709"/>
        <w:jc w:val="both"/>
        <w:rPr>
          <w:rFonts w:ascii="Arial" w:hAnsi="Arial" w:cs="Arial"/>
        </w:rPr>
      </w:pPr>
    </w:p>
    <w:p w14:paraId="37E9569C" w14:textId="77777777" w:rsidR="00D348AA" w:rsidRPr="009510AA" w:rsidRDefault="00D348AA" w:rsidP="00D348AA">
      <w:pPr>
        <w:pStyle w:val="NormalTahoma"/>
        <w:tabs>
          <w:tab w:val="left" w:pos="1496"/>
        </w:tabs>
        <w:jc w:val="both"/>
        <w:rPr>
          <w:rFonts w:ascii="Arial" w:hAnsi="Arial" w:cs="Arial"/>
          <w:b/>
        </w:rPr>
      </w:pPr>
      <w:r w:rsidRPr="009510AA">
        <w:rPr>
          <w:rFonts w:ascii="Arial" w:hAnsi="Arial" w:cs="Arial"/>
          <w:b/>
        </w:rPr>
        <w:t>Article 3</w:t>
      </w:r>
      <w:r>
        <w:rPr>
          <w:rFonts w:ascii="Arial" w:hAnsi="Arial" w:cs="Arial"/>
          <w:b/>
        </w:rPr>
        <w:t>1</w:t>
      </w:r>
      <w:r w:rsidRPr="009510AA">
        <w:rPr>
          <w:rFonts w:ascii="Arial" w:hAnsi="Arial" w:cs="Arial"/>
          <w:b/>
        </w:rPr>
        <w:t>: Conversion into a single currency</w:t>
      </w:r>
    </w:p>
    <w:p w14:paraId="0DAC7392" w14:textId="77777777" w:rsidR="00D348AA" w:rsidRPr="009510AA" w:rsidRDefault="00D348AA" w:rsidP="00D348AA">
      <w:pPr>
        <w:pStyle w:val="NormalTahoma"/>
        <w:tabs>
          <w:tab w:val="left" w:pos="1496"/>
        </w:tabs>
        <w:jc w:val="both"/>
        <w:rPr>
          <w:rFonts w:ascii="Arial" w:hAnsi="Arial" w:cs="Arial"/>
          <w:b/>
        </w:rPr>
      </w:pPr>
    </w:p>
    <w:p w14:paraId="2BDA53CC" w14:textId="77777777" w:rsidR="00D348AA" w:rsidRPr="009510AA" w:rsidRDefault="00D348AA" w:rsidP="00D348AA">
      <w:pPr>
        <w:pStyle w:val="NormalTahoma"/>
        <w:tabs>
          <w:tab w:val="left" w:pos="1496"/>
        </w:tabs>
        <w:jc w:val="both"/>
        <w:rPr>
          <w:rFonts w:ascii="Arial" w:hAnsi="Arial" w:cs="Arial"/>
        </w:rPr>
      </w:pPr>
      <w:r w:rsidRPr="009510AA">
        <w:rPr>
          <w:rFonts w:ascii="Arial" w:hAnsi="Arial" w:cs="Arial"/>
        </w:rPr>
        <w:t>3</w:t>
      </w:r>
      <w:r>
        <w:rPr>
          <w:rFonts w:ascii="Arial" w:hAnsi="Arial" w:cs="Arial"/>
        </w:rPr>
        <w:t>1</w:t>
      </w:r>
      <w:r w:rsidRPr="009510AA">
        <w:rPr>
          <w:rFonts w:ascii="Arial" w:hAnsi="Arial" w:cs="Arial"/>
        </w:rPr>
        <w:t xml:space="preserve">.1   To facilitate the evaluation and comparison of </w:t>
      </w:r>
      <w:r>
        <w:rPr>
          <w:rFonts w:ascii="Arial" w:hAnsi="Arial" w:cs="Arial"/>
        </w:rPr>
        <w:t>bids</w:t>
      </w:r>
      <w:r w:rsidRPr="009510AA">
        <w:rPr>
          <w:rFonts w:ascii="Arial" w:hAnsi="Arial" w:cs="Arial"/>
        </w:rPr>
        <w:t xml:space="preserve">, the Evaluation sub-committee shall convert the prices expressed in various currencies into an amount in which the </w:t>
      </w:r>
      <w:r>
        <w:rPr>
          <w:rFonts w:ascii="Arial" w:hAnsi="Arial" w:cs="Arial"/>
        </w:rPr>
        <w:t>bid</w:t>
      </w:r>
      <w:r w:rsidRPr="009510AA">
        <w:rPr>
          <w:rFonts w:ascii="Arial" w:hAnsi="Arial" w:cs="Arial"/>
        </w:rPr>
        <w:t xml:space="preserve"> is payable in CFA francs.</w:t>
      </w:r>
    </w:p>
    <w:p w14:paraId="71CD95F1" w14:textId="77777777" w:rsidR="00D348AA" w:rsidRPr="009510AA" w:rsidRDefault="00D348AA" w:rsidP="00D348AA">
      <w:pPr>
        <w:pStyle w:val="NormalTahoma"/>
        <w:tabs>
          <w:tab w:val="left" w:pos="1496"/>
        </w:tabs>
        <w:jc w:val="both"/>
        <w:rPr>
          <w:rFonts w:ascii="Arial" w:hAnsi="Arial" w:cs="Arial"/>
        </w:rPr>
      </w:pPr>
    </w:p>
    <w:p w14:paraId="76FE40C6" w14:textId="77777777" w:rsidR="00D348AA" w:rsidRPr="00AC13C9" w:rsidRDefault="00D348AA" w:rsidP="00D348AA">
      <w:pPr>
        <w:pStyle w:val="NormalTahoma"/>
        <w:tabs>
          <w:tab w:val="left" w:pos="1496"/>
        </w:tabs>
        <w:jc w:val="both"/>
        <w:rPr>
          <w:rFonts w:ascii="Arial" w:hAnsi="Arial" w:cs="Arial"/>
        </w:rPr>
      </w:pPr>
      <w:r w:rsidRPr="009510AA">
        <w:rPr>
          <w:rFonts w:ascii="Arial" w:hAnsi="Arial" w:cs="Arial"/>
        </w:rPr>
        <w:t>3</w:t>
      </w:r>
      <w:r>
        <w:rPr>
          <w:rFonts w:ascii="Arial" w:hAnsi="Arial" w:cs="Arial"/>
        </w:rPr>
        <w:t>1</w:t>
      </w:r>
      <w:r w:rsidRPr="009510AA">
        <w:rPr>
          <w:rFonts w:ascii="Arial" w:hAnsi="Arial" w:cs="Arial"/>
        </w:rPr>
        <w:t xml:space="preserve">.2 The conversion shall be done using the current exchange rate set by BEAC in force at the deadline for submission of </w:t>
      </w:r>
      <w:r>
        <w:rPr>
          <w:rFonts w:ascii="Arial" w:hAnsi="Arial" w:cs="Arial"/>
        </w:rPr>
        <w:t>bids</w:t>
      </w:r>
      <w:r w:rsidRPr="009510AA">
        <w:rPr>
          <w:rFonts w:ascii="Arial" w:hAnsi="Arial" w:cs="Arial"/>
        </w:rPr>
        <w:t xml:space="preserve"> under the conditions set in the Special Regulations.</w:t>
      </w:r>
    </w:p>
    <w:p w14:paraId="1307E072" w14:textId="77777777" w:rsidR="005073E8" w:rsidRDefault="005073E8" w:rsidP="00D348AA">
      <w:pPr>
        <w:pStyle w:val="NormalTahoma"/>
        <w:tabs>
          <w:tab w:val="left" w:pos="374"/>
        </w:tabs>
        <w:ind w:left="0" w:firstLine="0"/>
        <w:jc w:val="both"/>
        <w:rPr>
          <w:rFonts w:ascii="Arial" w:hAnsi="Arial" w:cs="Arial"/>
        </w:rPr>
      </w:pPr>
    </w:p>
    <w:p w14:paraId="303A3A46" w14:textId="77777777" w:rsidR="00D348AA" w:rsidRPr="009510AA" w:rsidRDefault="00D348AA" w:rsidP="00D348AA">
      <w:pPr>
        <w:pStyle w:val="NormalTahoma"/>
        <w:tabs>
          <w:tab w:val="left" w:pos="1496"/>
        </w:tabs>
        <w:jc w:val="both"/>
        <w:rPr>
          <w:rFonts w:ascii="Arial" w:hAnsi="Arial" w:cs="Arial"/>
          <w:b/>
        </w:rPr>
      </w:pPr>
      <w:r w:rsidRPr="009510AA">
        <w:rPr>
          <w:rFonts w:ascii="Arial" w:hAnsi="Arial" w:cs="Arial"/>
          <w:b/>
        </w:rPr>
        <w:lastRenderedPageBreak/>
        <w:t>Article 3</w:t>
      </w:r>
      <w:r>
        <w:rPr>
          <w:rFonts w:ascii="Arial" w:hAnsi="Arial" w:cs="Arial"/>
          <w:b/>
        </w:rPr>
        <w:t>2</w:t>
      </w:r>
      <w:r w:rsidRPr="009510AA">
        <w:rPr>
          <w:rFonts w:ascii="Arial" w:hAnsi="Arial" w:cs="Arial"/>
          <w:b/>
        </w:rPr>
        <w:t xml:space="preserve">: </w:t>
      </w:r>
      <w:r>
        <w:rPr>
          <w:rFonts w:ascii="Arial" w:hAnsi="Arial" w:cs="Arial"/>
          <w:b/>
        </w:rPr>
        <w:t>F</w:t>
      </w:r>
      <w:r w:rsidRPr="009510AA">
        <w:rPr>
          <w:rFonts w:ascii="Arial" w:hAnsi="Arial" w:cs="Arial"/>
          <w:b/>
        </w:rPr>
        <w:t xml:space="preserve">inancial </w:t>
      </w:r>
      <w:r>
        <w:rPr>
          <w:rFonts w:ascii="Arial" w:hAnsi="Arial" w:cs="Arial"/>
          <w:b/>
        </w:rPr>
        <w:t>e</w:t>
      </w:r>
      <w:r w:rsidRPr="009510AA">
        <w:rPr>
          <w:rFonts w:ascii="Arial" w:hAnsi="Arial" w:cs="Arial"/>
          <w:b/>
        </w:rPr>
        <w:t>valuation of</w:t>
      </w:r>
      <w:r>
        <w:rPr>
          <w:rFonts w:ascii="Arial" w:hAnsi="Arial" w:cs="Arial"/>
          <w:b/>
        </w:rPr>
        <w:t xml:space="preserve"> bids</w:t>
      </w:r>
    </w:p>
    <w:p w14:paraId="44DA667F" w14:textId="77777777" w:rsidR="00D348AA" w:rsidRPr="009510AA" w:rsidRDefault="00D348AA" w:rsidP="00D348AA">
      <w:pPr>
        <w:pStyle w:val="NormalTahoma"/>
        <w:tabs>
          <w:tab w:val="left" w:pos="1496"/>
        </w:tabs>
        <w:ind w:hanging="748"/>
        <w:jc w:val="both"/>
        <w:rPr>
          <w:rFonts w:ascii="Arial" w:hAnsi="Arial" w:cs="Arial"/>
        </w:rPr>
      </w:pPr>
    </w:p>
    <w:p w14:paraId="099AF287" w14:textId="77777777" w:rsidR="00D348AA" w:rsidRPr="009510AA" w:rsidRDefault="00D348AA" w:rsidP="00D348AA">
      <w:pPr>
        <w:pStyle w:val="NormalTahoma"/>
        <w:tabs>
          <w:tab w:val="left" w:pos="748"/>
          <w:tab w:val="left" w:pos="1496"/>
        </w:tabs>
        <w:ind w:left="748" w:hanging="935"/>
        <w:jc w:val="both"/>
        <w:rPr>
          <w:rFonts w:ascii="Arial" w:hAnsi="Arial" w:cs="Arial"/>
        </w:rPr>
      </w:pPr>
      <w:r w:rsidRPr="009510AA">
        <w:rPr>
          <w:rFonts w:ascii="Arial" w:hAnsi="Arial" w:cs="Arial"/>
        </w:rPr>
        <w:t xml:space="preserve">    3</w:t>
      </w:r>
      <w:r>
        <w:rPr>
          <w:rFonts w:ascii="Arial" w:hAnsi="Arial" w:cs="Arial"/>
        </w:rPr>
        <w:t>2</w:t>
      </w:r>
      <w:r w:rsidRPr="009510AA">
        <w:rPr>
          <w:rFonts w:ascii="Arial" w:hAnsi="Arial" w:cs="Arial"/>
        </w:rPr>
        <w:t xml:space="preserve">.1 The Evaluation sub-committee shall proceed to the evaluation and comparison of </w:t>
      </w:r>
      <w:r>
        <w:rPr>
          <w:rFonts w:ascii="Arial" w:hAnsi="Arial" w:cs="Arial"/>
        </w:rPr>
        <w:t>bids</w:t>
      </w:r>
      <w:r w:rsidRPr="009510AA">
        <w:rPr>
          <w:rFonts w:ascii="Arial" w:hAnsi="Arial" w:cs="Arial"/>
        </w:rPr>
        <w:t xml:space="preserve"> which it had determined essentially met the provisions of the Tender File within the meaning of articles </w:t>
      </w:r>
      <w:r>
        <w:rPr>
          <w:rFonts w:ascii="Arial" w:hAnsi="Arial" w:cs="Arial"/>
        </w:rPr>
        <w:t>30</w:t>
      </w:r>
      <w:proofErr w:type="gramStart"/>
      <w:r w:rsidRPr="009510AA">
        <w:rPr>
          <w:rFonts w:ascii="Arial" w:hAnsi="Arial" w:cs="Arial"/>
        </w:rPr>
        <w:t>,  3</w:t>
      </w:r>
      <w:r>
        <w:rPr>
          <w:rFonts w:ascii="Arial" w:hAnsi="Arial" w:cs="Arial"/>
        </w:rPr>
        <w:t>1</w:t>
      </w:r>
      <w:proofErr w:type="gramEnd"/>
      <w:r w:rsidRPr="009510AA">
        <w:rPr>
          <w:rFonts w:ascii="Arial" w:hAnsi="Arial" w:cs="Arial"/>
        </w:rPr>
        <w:t xml:space="preserve"> and 3</w:t>
      </w:r>
      <w:r>
        <w:rPr>
          <w:rFonts w:ascii="Arial" w:hAnsi="Arial" w:cs="Arial"/>
        </w:rPr>
        <w:t>2</w:t>
      </w:r>
      <w:r w:rsidRPr="009510AA">
        <w:rPr>
          <w:rFonts w:ascii="Arial" w:hAnsi="Arial" w:cs="Arial"/>
        </w:rPr>
        <w:t xml:space="preserve"> of the General Regulations.</w:t>
      </w:r>
    </w:p>
    <w:p w14:paraId="1856D719" w14:textId="77777777" w:rsidR="00D348AA" w:rsidRPr="009510AA" w:rsidRDefault="00D348AA" w:rsidP="00D348AA">
      <w:pPr>
        <w:pStyle w:val="NormalTahoma"/>
        <w:tabs>
          <w:tab w:val="left" w:pos="1496"/>
        </w:tabs>
        <w:ind w:hanging="748"/>
        <w:jc w:val="both"/>
        <w:rPr>
          <w:rFonts w:ascii="Arial" w:hAnsi="Arial" w:cs="Arial"/>
        </w:rPr>
      </w:pPr>
    </w:p>
    <w:p w14:paraId="56869A72" w14:textId="77777777" w:rsidR="00D348AA" w:rsidRPr="009510AA" w:rsidRDefault="00D348AA" w:rsidP="00D348AA">
      <w:pPr>
        <w:pStyle w:val="NormalTahoma"/>
        <w:tabs>
          <w:tab w:val="left" w:pos="1496"/>
        </w:tabs>
        <w:ind w:left="748" w:hanging="935"/>
        <w:jc w:val="both"/>
        <w:rPr>
          <w:rFonts w:ascii="Arial" w:hAnsi="Arial" w:cs="Arial"/>
        </w:rPr>
      </w:pPr>
      <w:r w:rsidRPr="009510AA">
        <w:rPr>
          <w:rFonts w:ascii="Arial" w:hAnsi="Arial" w:cs="Arial"/>
        </w:rPr>
        <w:t xml:space="preserve">   3</w:t>
      </w:r>
      <w:r>
        <w:rPr>
          <w:rFonts w:ascii="Arial" w:hAnsi="Arial" w:cs="Arial"/>
        </w:rPr>
        <w:t>2</w:t>
      </w:r>
      <w:r w:rsidRPr="009510AA">
        <w:rPr>
          <w:rFonts w:ascii="Arial" w:hAnsi="Arial" w:cs="Arial"/>
        </w:rPr>
        <w:t>.2   For this evaluation the Evaluation sub-committee shall consider the following elements:</w:t>
      </w:r>
    </w:p>
    <w:p w14:paraId="04DFE262" w14:textId="77777777" w:rsidR="00D348AA" w:rsidRPr="009510AA" w:rsidRDefault="00D348AA" w:rsidP="00D348AA">
      <w:pPr>
        <w:pStyle w:val="NormalTahoma"/>
        <w:tabs>
          <w:tab w:val="left" w:pos="1496"/>
        </w:tabs>
        <w:ind w:left="748" w:hanging="935"/>
        <w:jc w:val="both"/>
        <w:rPr>
          <w:rFonts w:ascii="Arial" w:hAnsi="Arial" w:cs="Arial"/>
        </w:rPr>
      </w:pPr>
    </w:p>
    <w:p w14:paraId="1BFC6A59" w14:textId="77777777" w:rsidR="00D348AA" w:rsidRPr="009510AA" w:rsidRDefault="00D348AA" w:rsidP="00886F3B">
      <w:pPr>
        <w:pStyle w:val="NormalTahoma"/>
        <w:numPr>
          <w:ilvl w:val="0"/>
          <w:numId w:val="14"/>
        </w:numPr>
        <w:tabs>
          <w:tab w:val="left" w:pos="1496"/>
        </w:tabs>
        <w:jc w:val="both"/>
        <w:rPr>
          <w:rFonts w:ascii="Arial" w:hAnsi="Arial" w:cs="Arial"/>
        </w:rPr>
      </w:pPr>
      <w:r w:rsidRPr="009510AA">
        <w:rPr>
          <w:rFonts w:ascii="Arial" w:hAnsi="Arial" w:cs="Arial"/>
        </w:rPr>
        <w:t xml:space="preserve">the </w:t>
      </w:r>
      <w:r>
        <w:rPr>
          <w:rFonts w:ascii="Arial" w:hAnsi="Arial" w:cs="Arial"/>
        </w:rPr>
        <w:t>bid</w:t>
      </w:r>
      <w:r w:rsidRPr="009510AA">
        <w:rPr>
          <w:rFonts w:ascii="Arial" w:hAnsi="Arial" w:cs="Arial"/>
        </w:rPr>
        <w:t xml:space="preserve"> price, indicated according to the provisions of article </w:t>
      </w:r>
      <w:r>
        <w:rPr>
          <w:rFonts w:ascii="Arial" w:hAnsi="Arial" w:cs="Arial"/>
        </w:rPr>
        <w:t>30.2</w:t>
      </w:r>
      <w:r w:rsidRPr="009510AA">
        <w:rPr>
          <w:rFonts w:ascii="Arial" w:hAnsi="Arial" w:cs="Arial"/>
        </w:rPr>
        <w:t xml:space="preserve"> of the General Regulations;</w:t>
      </w:r>
    </w:p>
    <w:p w14:paraId="3D889A45" w14:textId="77777777" w:rsidR="00D348AA" w:rsidRPr="009510AA" w:rsidRDefault="00D348AA" w:rsidP="00D348AA">
      <w:pPr>
        <w:pStyle w:val="NormalTahoma"/>
        <w:tabs>
          <w:tab w:val="left" w:pos="1496"/>
        </w:tabs>
        <w:ind w:left="1148" w:firstLine="0"/>
        <w:jc w:val="both"/>
        <w:rPr>
          <w:rFonts w:ascii="Arial" w:hAnsi="Arial" w:cs="Arial"/>
        </w:rPr>
      </w:pPr>
    </w:p>
    <w:p w14:paraId="3C931CE9" w14:textId="77777777" w:rsidR="00D348AA" w:rsidRPr="009510AA" w:rsidRDefault="00D348AA" w:rsidP="00886F3B">
      <w:pPr>
        <w:pStyle w:val="NormalTahoma"/>
        <w:numPr>
          <w:ilvl w:val="0"/>
          <w:numId w:val="14"/>
        </w:numPr>
        <w:tabs>
          <w:tab w:val="left" w:pos="1496"/>
        </w:tabs>
        <w:jc w:val="both"/>
        <w:rPr>
          <w:rFonts w:ascii="Arial" w:hAnsi="Arial" w:cs="Arial"/>
        </w:rPr>
      </w:pPr>
      <w:r w:rsidRPr="009510AA">
        <w:rPr>
          <w:rFonts w:ascii="Arial" w:hAnsi="Arial" w:cs="Arial"/>
        </w:rPr>
        <w:t>adjustments made on the price to correct the arithmetical errors in application of article 32(3) of the General Regulations;</w:t>
      </w:r>
    </w:p>
    <w:p w14:paraId="72C8FA4C" w14:textId="77777777" w:rsidR="00D348AA" w:rsidRPr="009510AA" w:rsidRDefault="00D348AA" w:rsidP="00D348AA">
      <w:pPr>
        <w:pStyle w:val="NormalTahoma"/>
        <w:tabs>
          <w:tab w:val="left" w:pos="1496"/>
        </w:tabs>
        <w:ind w:left="1148" w:firstLine="0"/>
        <w:jc w:val="both"/>
        <w:rPr>
          <w:rFonts w:ascii="Arial" w:hAnsi="Arial" w:cs="Arial"/>
        </w:rPr>
      </w:pPr>
    </w:p>
    <w:p w14:paraId="233725C7" w14:textId="77777777" w:rsidR="00D348AA" w:rsidRDefault="00D348AA" w:rsidP="00886F3B">
      <w:pPr>
        <w:pStyle w:val="NormalTahoma"/>
        <w:numPr>
          <w:ilvl w:val="0"/>
          <w:numId w:val="14"/>
        </w:numPr>
        <w:tabs>
          <w:tab w:val="left" w:pos="1496"/>
        </w:tabs>
        <w:jc w:val="both"/>
        <w:rPr>
          <w:rFonts w:ascii="Arial" w:hAnsi="Arial" w:cs="Arial"/>
        </w:rPr>
      </w:pPr>
      <w:r w:rsidRPr="009510AA">
        <w:rPr>
          <w:rFonts w:ascii="Arial" w:hAnsi="Arial" w:cs="Arial"/>
        </w:rPr>
        <w:t xml:space="preserve">adjustments made on the price as a result of rebates offered in application of paragraph </w:t>
      </w:r>
      <w:r>
        <w:rPr>
          <w:rFonts w:ascii="Arial" w:hAnsi="Arial" w:cs="Arial"/>
        </w:rPr>
        <w:t>31.2</w:t>
      </w:r>
      <w:r w:rsidRPr="009510AA">
        <w:rPr>
          <w:rFonts w:ascii="Arial" w:hAnsi="Arial" w:cs="Arial"/>
        </w:rPr>
        <w:t xml:space="preserve"> of the General Conditions;</w:t>
      </w:r>
    </w:p>
    <w:p w14:paraId="15B119FD" w14:textId="77777777" w:rsidR="001E220C" w:rsidRPr="001E220C" w:rsidRDefault="001E220C" w:rsidP="00886F3B">
      <w:pPr>
        <w:pStyle w:val="NormalTahoma"/>
        <w:numPr>
          <w:ilvl w:val="0"/>
          <w:numId w:val="14"/>
        </w:numPr>
        <w:tabs>
          <w:tab w:val="left" w:pos="1496"/>
        </w:tabs>
        <w:jc w:val="both"/>
        <w:rPr>
          <w:rFonts w:ascii="Arial" w:hAnsi="Arial" w:cs="Arial"/>
        </w:rPr>
      </w:pPr>
      <w:r w:rsidRPr="001E220C">
        <w:rPr>
          <w:rFonts w:ascii="Arial" w:hAnsi="Arial" w:cs="Arial"/>
        </w:rPr>
        <w:t>By appropriately adjusting, on a technical or financial basis, any other modification, divergence or quantifiable reserve;</w:t>
      </w:r>
    </w:p>
    <w:p w14:paraId="463EB874" w14:textId="77777777" w:rsidR="001E220C" w:rsidRPr="003A57A9" w:rsidRDefault="001E220C" w:rsidP="00886F3B">
      <w:pPr>
        <w:pStyle w:val="NormalTahoma"/>
        <w:numPr>
          <w:ilvl w:val="0"/>
          <w:numId w:val="14"/>
        </w:numPr>
        <w:tabs>
          <w:tab w:val="left" w:pos="1496"/>
        </w:tabs>
        <w:jc w:val="both"/>
        <w:rPr>
          <w:rFonts w:ascii="Arial" w:hAnsi="Arial" w:cs="Arial"/>
        </w:rPr>
      </w:pPr>
      <w:r w:rsidRPr="001E220C">
        <w:rPr>
          <w:rFonts w:ascii="Arial" w:hAnsi="Arial" w:cs="Arial"/>
        </w:rPr>
        <w:t xml:space="preserve">Taking into consideration the different lead times proposed by the bidders, if they are authorized by the </w:t>
      </w:r>
      <w:r>
        <w:rPr>
          <w:rFonts w:ascii="Arial" w:hAnsi="Arial" w:cs="Arial"/>
        </w:rPr>
        <w:t>special</w:t>
      </w:r>
      <w:r w:rsidRPr="009510AA">
        <w:rPr>
          <w:rFonts w:ascii="Arial" w:hAnsi="Arial" w:cs="Arial"/>
        </w:rPr>
        <w:t xml:space="preserve"> Regulations</w:t>
      </w:r>
      <w:r w:rsidRPr="001E220C">
        <w:rPr>
          <w:rFonts w:ascii="Arial" w:hAnsi="Arial" w:cs="Arial"/>
        </w:rPr>
        <w:t>;</w:t>
      </w:r>
    </w:p>
    <w:p w14:paraId="6F372729" w14:textId="77777777" w:rsidR="001E220C" w:rsidRPr="003A57A9" w:rsidRDefault="001E220C" w:rsidP="00886F3B">
      <w:pPr>
        <w:pStyle w:val="NormalTahoma"/>
        <w:numPr>
          <w:ilvl w:val="0"/>
          <w:numId w:val="14"/>
        </w:numPr>
        <w:tabs>
          <w:tab w:val="left" w:pos="1496"/>
        </w:tabs>
        <w:jc w:val="both"/>
        <w:rPr>
          <w:rFonts w:ascii="Arial" w:hAnsi="Arial" w:cs="Arial"/>
        </w:rPr>
      </w:pPr>
      <w:r w:rsidRPr="001E220C">
        <w:rPr>
          <w:rFonts w:ascii="Arial" w:hAnsi="Arial" w:cs="Arial"/>
        </w:rPr>
        <w:t xml:space="preserve">If applicable, in accordance with the provisions of Article 13.2 of the </w:t>
      </w:r>
      <w:r w:rsidR="003A57A9" w:rsidRPr="009510AA">
        <w:rPr>
          <w:rFonts w:ascii="Arial" w:hAnsi="Arial" w:cs="Arial"/>
        </w:rPr>
        <w:t>General Regulations</w:t>
      </w:r>
      <w:r w:rsidRPr="001E220C">
        <w:rPr>
          <w:rFonts w:ascii="Arial" w:hAnsi="Arial" w:cs="Arial"/>
        </w:rPr>
        <w:t xml:space="preserve"> and </w:t>
      </w:r>
      <w:r>
        <w:rPr>
          <w:rFonts w:ascii="Arial" w:hAnsi="Arial" w:cs="Arial"/>
        </w:rPr>
        <w:t>special</w:t>
      </w:r>
      <w:r w:rsidRPr="009510AA">
        <w:rPr>
          <w:rFonts w:ascii="Arial" w:hAnsi="Arial" w:cs="Arial"/>
        </w:rPr>
        <w:t xml:space="preserve"> Regulations</w:t>
      </w:r>
      <w:r w:rsidRPr="001E220C">
        <w:rPr>
          <w:rFonts w:ascii="Arial" w:hAnsi="Arial" w:cs="Arial"/>
        </w:rPr>
        <w:t>, applying the discounts offered by the Bidder for the award of more than one lot, if this call for tenders is issued simultaneously for several lots.</w:t>
      </w:r>
    </w:p>
    <w:p w14:paraId="31E634C0" w14:textId="77777777" w:rsidR="001E220C" w:rsidRPr="001E220C" w:rsidRDefault="001E220C" w:rsidP="00886F3B">
      <w:pPr>
        <w:pStyle w:val="NormalTahoma"/>
        <w:numPr>
          <w:ilvl w:val="0"/>
          <w:numId w:val="14"/>
        </w:numPr>
        <w:tabs>
          <w:tab w:val="left" w:pos="1496"/>
        </w:tabs>
        <w:jc w:val="both"/>
        <w:rPr>
          <w:rFonts w:ascii="Arial" w:hAnsi="Arial" w:cs="Arial"/>
        </w:rPr>
      </w:pPr>
      <w:r w:rsidRPr="001E220C">
        <w:rPr>
          <w:rFonts w:ascii="Arial" w:hAnsi="Arial" w:cs="Arial"/>
        </w:rPr>
        <w:t xml:space="preserve">Where applicable, in accordance with the provisions of section 18.3 of the </w:t>
      </w:r>
      <w:r w:rsidR="003A57A9">
        <w:rPr>
          <w:rFonts w:ascii="Arial" w:hAnsi="Arial" w:cs="Arial"/>
        </w:rPr>
        <w:t>special</w:t>
      </w:r>
      <w:r w:rsidR="003A57A9" w:rsidRPr="009510AA">
        <w:rPr>
          <w:rFonts w:ascii="Arial" w:hAnsi="Arial" w:cs="Arial"/>
        </w:rPr>
        <w:t xml:space="preserve"> Regulations</w:t>
      </w:r>
      <w:r w:rsidRPr="001E220C">
        <w:rPr>
          <w:rFonts w:ascii="Arial" w:hAnsi="Arial" w:cs="Arial"/>
        </w:rPr>
        <w:t xml:space="preserve"> and the Technical Specifications, the proposed technical variants, if permitted, will be evaluated according to their merit and regardless of whether or not the Bidder will have bid for the award. technical solution specified by the Owner in the RPAO.</w:t>
      </w:r>
    </w:p>
    <w:p w14:paraId="6782701B" w14:textId="77777777" w:rsidR="001E220C" w:rsidRPr="001E220C" w:rsidRDefault="001E220C" w:rsidP="003A57A9">
      <w:pPr>
        <w:jc w:val="both"/>
        <w:rPr>
          <w:rFonts w:ascii="Arial" w:hAnsi="Arial" w:cs="Arial"/>
          <w:lang w:val="en-US"/>
        </w:rPr>
      </w:pPr>
    </w:p>
    <w:p w14:paraId="1213AB28" w14:textId="77777777" w:rsidR="001E220C" w:rsidRPr="001E220C" w:rsidRDefault="001E220C" w:rsidP="003A57A9">
      <w:pPr>
        <w:jc w:val="both"/>
        <w:rPr>
          <w:rFonts w:ascii="Arial" w:hAnsi="Arial" w:cs="Arial"/>
          <w:lang w:val="en-US"/>
        </w:rPr>
      </w:pPr>
      <w:r w:rsidRPr="001E220C">
        <w:rPr>
          <w:rFonts w:ascii="Arial" w:hAnsi="Arial" w:cs="Arial"/>
          <w:lang w:val="en-US"/>
        </w:rPr>
        <w:t xml:space="preserve">32.3. The estimated effect of the price revision formulas in the </w:t>
      </w:r>
      <w:r w:rsidR="003A57A9">
        <w:rPr>
          <w:rFonts w:ascii="Arial" w:hAnsi="Arial" w:cs="Arial"/>
          <w:lang w:val="en-US"/>
        </w:rPr>
        <w:t>“</w:t>
      </w:r>
      <w:r w:rsidRPr="001E220C">
        <w:rPr>
          <w:rFonts w:ascii="Arial" w:hAnsi="Arial" w:cs="Arial"/>
          <w:lang w:val="en-US"/>
        </w:rPr>
        <w:t>CCAGs</w:t>
      </w:r>
      <w:r w:rsidR="003A57A9">
        <w:rPr>
          <w:rFonts w:ascii="Arial" w:hAnsi="Arial" w:cs="Arial"/>
          <w:lang w:val="en-US"/>
        </w:rPr>
        <w:t>”</w:t>
      </w:r>
      <w:r w:rsidRPr="001E220C">
        <w:rPr>
          <w:rFonts w:ascii="Arial" w:hAnsi="Arial" w:cs="Arial"/>
          <w:lang w:val="en-US"/>
        </w:rPr>
        <w:t xml:space="preserve"> and </w:t>
      </w:r>
      <w:r w:rsidR="003A57A9">
        <w:rPr>
          <w:rFonts w:ascii="Arial" w:hAnsi="Arial" w:cs="Arial"/>
          <w:lang w:val="en-US"/>
        </w:rPr>
        <w:t>“</w:t>
      </w:r>
      <w:r w:rsidRPr="001E220C">
        <w:rPr>
          <w:rFonts w:ascii="Arial" w:hAnsi="Arial" w:cs="Arial"/>
          <w:lang w:val="en-US"/>
        </w:rPr>
        <w:t>CCAPs</w:t>
      </w:r>
      <w:r w:rsidR="003A57A9">
        <w:rPr>
          <w:rFonts w:ascii="Arial" w:hAnsi="Arial" w:cs="Arial"/>
          <w:lang w:val="en-US"/>
        </w:rPr>
        <w:t>”</w:t>
      </w:r>
      <w:r w:rsidRPr="001E220C">
        <w:rPr>
          <w:rFonts w:ascii="Arial" w:hAnsi="Arial" w:cs="Arial"/>
          <w:lang w:val="en-US"/>
        </w:rPr>
        <w:t>, applied during the period of performance of the Contract, will not be taken into account in the evaluation of the tenders.</w:t>
      </w:r>
    </w:p>
    <w:p w14:paraId="1799CDDD" w14:textId="77777777" w:rsidR="001E220C" w:rsidRPr="001E220C" w:rsidRDefault="001E220C" w:rsidP="001E220C">
      <w:pPr>
        <w:rPr>
          <w:rFonts w:ascii="Arial" w:hAnsi="Arial" w:cs="Arial"/>
          <w:lang w:val="en-US"/>
        </w:rPr>
      </w:pPr>
    </w:p>
    <w:p w14:paraId="027B50D6" w14:textId="79E98703" w:rsidR="0021407A" w:rsidRDefault="001E220C" w:rsidP="003A57A9">
      <w:pPr>
        <w:jc w:val="both"/>
        <w:rPr>
          <w:rFonts w:ascii="Arial" w:hAnsi="Arial" w:cs="Arial"/>
          <w:lang w:val="en-US"/>
        </w:rPr>
      </w:pPr>
      <w:r w:rsidRPr="001E220C">
        <w:rPr>
          <w:rFonts w:ascii="Arial" w:hAnsi="Arial" w:cs="Arial"/>
          <w:lang w:val="en-US"/>
        </w:rPr>
        <w:t xml:space="preserve">32.4. If the lowest evaluated bid is found to be abnormally low or is significantly out of balance with the Owner's estimate of the work to be performed under the Contract, the commission may from the price sub-detail provided by the bidder for any element, or for all elements of the Quantitative and Estimated Detail, check whether these prices are compatible with the construction methods and the proposed schedule. In the event that the evidence submitted by the </w:t>
      </w:r>
      <w:r w:rsidR="003A57A9">
        <w:rPr>
          <w:rFonts w:ascii="Arial" w:hAnsi="Arial" w:cs="Arial"/>
          <w:lang w:val="en-US"/>
        </w:rPr>
        <w:t>bidder</w:t>
      </w:r>
      <w:r w:rsidRPr="001E220C">
        <w:rPr>
          <w:rFonts w:ascii="Arial" w:hAnsi="Arial" w:cs="Arial"/>
          <w:lang w:val="en-US"/>
        </w:rPr>
        <w:t xml:space="preserve"> does not seem satisfactory to him, the Employer may reject the tender after the technical opinion of the Public Contracts Regulation </w:t>
      </w:r>
      <w:r w:rsidR="003A57A9">
        <w:rPr>
          <w:rFonts w:ascii="Arial" w:hAnsi="Arial" w:cs="Arial"/>
          <w:lang w:val="en-US"/>
        </w:rPr>
        <w:t>board</w:t>
      </w:r>
      <w:r w:rsidRPr="001E220C">
        <w:rPr>
          <w:rFonts w:ascii="Arial" w:hAnsi="Arial" w:cs="Arial"/>
          <w:lang w:val="en-US"/>
        </w:rPr>
        <w:t>.</w:t>
      </w:r>
    </w:p>
    <w:p w14:paraId="0EED645F" w14:textId="77777777" w:rsidR="00861FCE" w:rsidRDefault="00861FCE" w:rsidP="003A57A9">
      <w:pPr>
        <w:jc w:val="both"/>
        <w:rPr>
          <w:rFonts w:ascii="Arial" w:hAnsi="Arial" w:cs="Arial"/>
          <w:lang w:val="en-US"/>
        </w:rPr>
      </w:pPr>
    </w:p>
    <w:p w14:paraId="4FD8C209" w14:textId="77777777" w:rsidR="001E220C" w:rsidRDefault="001E220C" w:rsidP="001E220C">
      <w:pPr>
        <w:rPr>
          <w:rFonts w:ascii="Arial" w:hAnsi="Arial" w:cs="Arial"/>
          <w:lang w:val="en-US"/>
        </w:rPr>
      </w:pPr>
    </w:p>
    <w:p w14:paraId="4998B820" w14:textId="77777777" w:rsidR="0021407A" w:rsidRPr="009510AA" w:rsidRDefault="0021407A" w:rsidP="0021407A">
      <w:pPr>
        <w:pStyle w:val="NormalTahoma"/>
        <w:tabs>
          <w:tab w:val="left" w:pos="1496"/>
        </w:tabs>
        <w:ind w:left="374" w:hanging="374"/>
        <w:jc w:val="both"/>
        <w:rPr>
          <w:rFonts w:ascii="Arial" w:hAnsi="Arial" w:cs="Arial"/>
          <w:b/>
        </w:rPr>
      </w:pPr>
      <w:r w:rsidRPr="009510AA">
        <w:rPr>
          <w:rFonts w:ascii="Arial" w:hAnsi="Arial" w:cs="Arial"/>
          <w:b/>
        </w:rPr>
        <w:t>Article 3</w:t>
      </w:r>
      <w:r>
        <w:rPr>
          <w:rFonts w:ascii="Arial" w:hAnsi="Arial" w:cs="Arial"/>
          <w:b/>
        </w:rPr>
        <w:t>3</w:t>
      </w:r>
      <w:r w:rsidRPr="009510AA">
        <w:rPr>
          <w:rFonts w:ascii="Arial" w:hAnsi="Arial" w:cs="Arial"/>
          <w:b/>
        </w:rPr>
        <w:t>: Margin of preference</w:t>
      </w:r>
    </w:p>
    <w:p w14:paraId="02DC80D7" w14:textId="77777777" w:rsidR="0021407A" w:rsidRPr="009510AA" w:rsidRDefault="0021407A" w:rsidP="0021407A">
      <w:pPr>
        <w:pStyle w:val="NormalTahoma"/>
        <w:tabs>
          <w:tab w:val="left" w:pos="1496"/>
        </w:tabs>
        <w:ind w:left="374" w:hanging="374"/>
        <w:jc w:val="both"/>
        <w:rPr>
          <w:rFonts w:ascii="Arial" w:hAnsi="Arial" w:cs="Arial"/>
          <w:b/>
        </w:rPr>
      </w:pPr>
    </w:p>
    <w:p w14:paraId="60476A15" w14:textId="77777777" w:rsidR="0021407A" w:rsidRPr="00AD3880" w:rsidRDefault="0021407A" w:rsidP="00AD3880">
      <w:pPr>
        <w:pStyle w:val="NormalTahoma"/>
        <w:tabs>
          <w:tab w:val="left" w:pos="1496"/>
        </w:tabs>
        <w:ind w:left="374" w:hanging="374"/>
        <w:jc w:val="both"/>
        <w:rPr>
          <w:rFonts w:ascii="Arial" w:hAnsi="Arial" w:cs="Arial"/>
        </w:rPr>
      </w:pPr>
      <w:r w:rsidRPr="009510AA">
        <w:rPr>
          <w:rFonts w:ascii="Arial" w:hAnsi="Arial" w:cs="Arial"/>
        </w:rPr>
        <w:tab/>
        <w:t xml:space="preserve">   If this provision is mentioned in the Special Regulations, national businesspersons may benefit from a national preference margin as provided for in the Public Contracts Code for reasons of evaluation of the </w:t>
      </w:r>
      <w:r>
        <w:rPr>
          <w:rFonts w:ascii="Arial" w:hAnsi="Arial" w:cs="Arial"/>
        </w:rPr>
        <w:t>bids</w:t>
      </w:r>
      <w:r w:rsidR="00AD3880">
        <w:rPr>
          <w:rFonts w:ascii="Arial" w:hAnsi="Arial" w:cs="Arial"/>
        </w:rPr>
        <w:t>.</w:t>
      </w:r>
    </w:p>
    <w:p w14:paraId="2EBD8764" w14:textId="77777777" w:rsidR="005073E8" w:rsidRPr="009510AA" w:rsidRDefault="005073E8" w:rsidP="005073E8">
      <w:pPr>
        <w:pStyle w:val="NormalTahoma"/>
        <w:tabs>
          <w:tab w:val="left" w:pos="1496"/>
        </w:tabs>
        <w:ind w:left="748" w:hanging="935"/>
        <w:jc w:val="center"/>
        <w:rPr>
          <w:rFonts w:ascii="Arial" w:hAnsi="Arial" w:cs="Arial"/>
        </w:rPr>
      </w:pPr>
    </w:p>
    <w:p w14:paraId="37FFD70D" w14:textId="77777777" w:rsidR="005073E8" w:rsidRPr="009510AA" w:rsidRDefault="005073E8" w:rsidP="005073E8">
      <w:pPr>
        <w:pStyle w:val="NormalTahoma"/>
        <w:tabs>
          <w:tab w:val="left" w:pos="1496"/>
        </w:tabs>
        <w:ind w:left="748" w:hanging="935"/>
        <w:jc w:val="center"/>
        <w:rPr>
          <w:rFonts w:ascii="Arial" w:hAnsi="Arial" w:cs="Arial"/>
          <w:b/>
          <w:sz w:val="28"/>
          <w:szCs w:val="28"/>
        </w:rPr>
      </w:pPr>
      <w:r w:rsidRPr="009510AA">
        <w:rPr>
          <w:rFonts w:ascii="Arial" w:hAnsi="Arial" w:cs="Arial"/>
          <w:b/>
          <w:sz w:val="28"/>
          <w:szCs w:val="28"/>
        </w:rPr>
        <w:t>F. Award of the contract</w:t>
      </w:r>
    </w:p>
    <w:p w14:paraId="6CE9F1C0" w14:textId="77777777" w:rsidR="005073E8" w:rsidRPr="009510AA" w:rsidRDefault="005073E8" w:rsidP="005073E8">
      <w:pPr>
        <w:pStyle w:val="NormalTahoma"/>
        <w:tabs>
          <w:tab w:val="left" w:pos="1496"/>
        </w:tabs>
        <w:ind w:left="748" w:hanging="935"/>
        <w:jc w:val="both"/>
        <w:rPr>
          <w:rFonts w:ascii="Arial" w:hAnsi="Arial" w:cs="Arial"/>
          <w:b/>
          <w:sz w:val="28"/>
          <w:szCs w:val="28"/>
        </w:rPr>
      </w:pPr>
    </w:p>
    <w:p w14:paraId="65EC3F65" w14:textId="77777777" w:rsidR="005073E8" w:rsidRPr="00AD3880" w:rsidRDefault="005073E8" w:rsidP="00AD3880">
      <w:pPr>
        <w:pStyle w:val="NormalTahoma"/>
        <w:tabs>
          <w:tab w:val="left" w:pos="1496"/>
        </w:tabs>
        <w:ind w:left="748" w:hanging="935"/>
        <w:jc w:val="both"/>
        <w:rPr>
          <w:rFonts w:ascii="Arial" w:hAnsi="Arial" w:cs="Arial"/>
          <w:b/>
        </w:rPr>
      </w:pPr>
      <w:r w:rsidRPr="009510AA">
        <w:rPr>
          <w:rFonts w:ascii="Arial" w:hAnsi="Arial" w:cs="Arial"/>
          <w:b/>
        </w:rPr>
        <w:lastRenderedPageBreak/>
        <w:t>Article 3</w:t>
      </w:r>
      <w:r w:rsidR="0021407A">
        <w:rPr>
          <w:rFonts w:ascii="Arial" w:hAnsi="Arial" w:cs="Arial"/>
          <w:b/>
        </w:rPr>
        <w:t>4</w:t>
      </w:r>
      <w:r w:rsidR="00AD3880">
        <w:rPr>
          <w:rFonts w:ascii="Arial" w:hAnsi="Arial" w:cs="Arial"/>
          <w:b/>
        </w:rPr>
        <w:t>: Award of the contract</w:t>
      </w:r>
    </w:p>
    <w:p w14:paraId="3348EE38" w14:textId="307EB15A" w:rsidR="005073E8" w:rsidRPr="009510AA" w:rsidRDefault="005073E8" w:rsidP="00AD3880">
      <w:pPr>
        <w:pStyle w:val="NormalTahoma"/>
        <w:tabs>
          <w:tab w:val="left" w:pos="709"/>
        </w:tabs>
        <w:ind w:left="748" w:hanging="935"/>
        <w:jc w:val="both"/>
        <w:rPr>
          <w:rFonts w:ascii="Arial" w:hAnsi="Arial" w:cs="Arial"/>
        </w:rPr>
      </w:pPr>
      <w:r w:rsidRPr="009510AA">
        <w:rPr>
          <w:rFonts w:ascii="Arial" w:hAnsi="Arial" w:cs="Arial"/>
        </w:rPr>
        <w:t xml:space="preserve"> 3</w:t>
      </w:r>
      <w:r w:rsidR="0021407A">
        <w:rPr>
          <w:rFonts w:ascii="Arial" w:hAnsi="Arial" w:cs="Arial"/>
        </w:rPr>
        <w:t>4</w:t>
      </w:r>
      <w:r w:rsidRPr="009510AA">
        <w:rPr>
          <w:rFonts w:ascii="Arial" w:hAnsi="Arial" w:cs="Arial"/>
        </w:rPr>
        <w:t xml:space="preserve">.1    The </w:t>
      </w:r>
      <w:r w:rsidR="008700FA">
        <w:rPr>
          <w:rFonts w:ascii="Arial" w:hAnsi="Arial" w:cs="Arial"/>
        </w:rPr>
        <w:t xml:space="preserve">Delegated Contracting Authority </w:t>
      </w:r>
      <w:r w:rsidRPr="009510AA">
        <w:rPr>
          <w:rFonts w:ascii="Arial" w:hAnsi="Arial" w:cs="Arial"/>
        </w:rPr>
        <w:t xml:space="preserve">shall award the contract to the bidder whose offer was judged essentially in conformity with the Tender File and who has the required technical and financial capacities to execute the contract satisfactorily and whose </w:t>
      </w:r>
      <w:r w:rsidR="006F42F6">
        <w:rPr>
          <w:rFonts w:ascii="Arial" w:hAnsi="Arial" w:cs="Arial"/>
        </w:rPr>
        <w:t>bid</w:t>
      </w:r>
      <w:r w:rsidRPr="009510AA">
        <w:rPr>
          <w:rFonts w:ascii="Arial" w:hAnsi="Arial" w:cs="Arial"/>
        </w:rPr>
        <w:t xml:space="preserve"> was evaluated as the lowest by </w:t>
      </w:r>
      <w:r w:rsidR="000D315E" w:rsidRPr="009510AA">
        <w:rPr>
          <w:rFonts w:ascii="Arial" w:hAnsi="Arial" w:cs="Arial"/>
        </w:rPr>
        <w:t>including, where</w:t>
      </w:r>
      <w:r w:rsidR="00AD3880">
        <w:rPr>
          <w:rFonts w:ascii="Arial" w:hAnsi="Arial" w:cs="Arial"/>
        </w:rPr>
        <w:t xml:space="preserve"> necessary, proposed rebates.</w:t>
      </w:r>
    </w:p>
    <w:p w14:paraId="0FE79CBC" w14:textId="77777777" w:rsidR="005073E8" w:rsidRPr="009510AA" w:rsidRDefault="005073E8" w:rsidP="005073E8">
      <w:pPr>
        <w:pStyle w:val="NormalTahoma"/>
        <w:tabs>
          <w:tab w:val="left" w:pos="709"/>
        </w:tabs>
        <w:ind w:left="748" w:hanging="935"/>
        <w:jc w:val="both"/>
        <w:rPr>
          <w:rFonts w:ascii="Arial" w:hAnsi="Arial" w:cs="Arial"/>
        </w:rPr>
      </w:pPr>
      <w:r w:rsidRPr="009510AA">
        <w:rPr>
          <w:rFonts w:ascii="Arial" w:hAnsi="Arial" w:cs="Arial"/>
        </w:rPr>
        <w:t>3</w:t>
      </w:r>
      <w:r w:rsidR="0021407A">
        <w:rPr>
          <w:rFonts w:ascii="Arial" w:hAnsi="Arial" w:cs="Arial"/>
        </w:rPr>
        <w:t>4</w:t>
      </w:r>
      <w:r w:rsidRPr="009510AA">
        <w:rPr>
          <w:rFonts w:ascii="Arial" w:hAnsi="Arial" w:cs="Arial"/>
        </w:rPr>
        <w:t>.2     If the invitation to tender has several lots, the lowest bid shall be determined by evaluating this contract in relation with the other lots to be awarded concurrently, by taking into consideration the rebates offered by the bidders in case of award of more than one lot, as well as their financial situation at the time of award.</w:t>
      </w:r>
    </w:p>
    <w:p w14:paraId="4374893A" w14:textId="77777777" w:rsidR="005073E8" w:rsidRPr="003A57A9" w:rsidRDefault="003A57A9" w:rsidP="003A57A9">
      <w:pPr>
        <w:pStyle w:val="NormalTahoma"/>
        <w:tabs>
          <w:tab w:val="left" w:pos="709"/>
        </w:tabs>
        <w:ind w:left="748" w:hanging="935"/>
        <w:jc w:val="both"/>
        <w:rPr>
          <w:rFonts w:ascii="Arial" w:hAnsi="Arial" w:cs="Arial"/>
        </w:rPr>
      </w:pPr>
      <w:r w:rsidRPr="003A57A9">
        <w:rPr>
          <w:rFonts w:ascii="Arial" w:hAnsi="Arial" w:cs="Arial"/>
        </w:rPr>
        <w:t>34.3 Any award of Works contracts shall be made to the Bidder fulfilling the technical and financial capacities required as a result of the evaluation criteria and presenting the bid evaluated as the lowest bidder.</w:t>
      </w:r>
    </w:p>
    <w:p w14:paraId="68C140FF" w14:textId="77777777" w:rsidR="003A57A9" w:rsidRDefault="003A57A9" w:rsidP="005073E8">
      <w:pPr>
        <w:pStyle w:val="NormalTahoma"/>
        <w:tabs>
          <w:tab w:val="left" w:pos="1496"/>
        </w:tabs>
        <w:ind w:left="748" w:hanging="935"/>
        <w:jc w:val="both"/>
        <w:rPr>
          <w:rFonts w:ascii="Arial" w:hAnsi="Arial" w:cs="Arial"/>
          <w:b/>
        </w:rPr>
      </w:pPr>
    </w:p>
    <w:p w14:paraId="58E7690D" w14:textId="44C00A10" w:rsidR="005073E8" w:rsidRPr="009510AA" w:rsidRDefault="005073E8" w:rsidP="005073E8">
      <w:pPr>
        <w:pStyle w:val="NormalTahoma"/>
        <w:tabs>
          <w:tab w:val="left" w:pos="1496"/>
        </w:tabs>
        <w:ind w:left="748" w:hanging="935"/>
        <w:jc w:val="both"/>
        <w:rPr>
          <w:rFonts w:ascii="Arial" w:hAnsi="Arial" w:cs="Arial"/>
          <w:b/>
        </w:rPr>
      </w:pPr>
      <w:r w:rsidRPr="009510AA">
        <w:rPr>
          <w:rFonts w:ascii="Arial" w:hAnsi="Arial" w:cs="Arial"/>
          <w:b/>
        </w:rPr>
        <w:t>Article 3</w:t>
      </w:r>
      <w:r w:rsidR="0021407A">
        <w:rPr>
          <w:rFonts w:ascii="Arial" w:hAnsi="Arial" w:cs="Arial"/>
          <w:b/>
        </w:rPr>
        <w:t>5</w:t>
      </w:r>
      <w:r w:rsidRPr="009510AA">
        <w:rPr>
          <w:rFonts w:ascii="Arial" w:hAnsi="Arial" w:cs="Arial"/>
          <w:b/>
        </w:rPr>
        <w:t xml:space="preserve">:  The right by the </w:t>
      </w:r>
      <w:r w:rsidR="008700FA">
        <w:rPr>
          <w:rFonts w:ascii="Arial" w:hAnsi="Arial" w:cs="Arial"/>
          <w:b/>
        </w:rPr>
        <w:t xml:space="preserve">Delegated Contracting Authority </w:t>
      </w:r>
      <w:r w:rsidRPr="009510AA">
        <w:rPr>
          <w:rFonts w:ascii="Arial" w:hAnsi="Arial" w:cs="Arial"/>
          <w:b/>
        </w:rPr>
        <w:t xml:space="preserve">to declare an invitation to tender unsuccessful or cancel a procedure </w:t>
      </w:r>
    </w:p>
    <w:p w14:paraId="40B5FF93" w14:textId="77777777" w:rsidR="005073E8" w:rsidRPr="009510AA" w:rsidRDefault="005073E8" w:rsidP="005073E8">
      <w:pPr>
        <w:pStyle w:val="NormalTahoma"/>
        <w:tabs>
          <w:tab w:val="left" w:pos="1496"/>
        </w:tabs>
        <w:ind w:left="748" w:hanging="935"/>
        <w:jc w:val="both"/>
        <w:rPr>
          <w:rFonts w:ascii="Arial" w:hAnsi="Arial" w:cs="Arial"/>
          <w:b/>
        </w:rPr>
      </w:pPr>
    </w:p>
    <w:p w14:paraId="211A7ACD" w14:textId="6D55BCC4" w:rsidR="005073E8" w:rsidRPr="009510AA" w:rsidRDefault="005073E8" w:rsidP="005073E8">
      <w:pPr>
        <w:pStyle w:val="NormalTahoma"/>
        <w:tabs>
          <w:tab w:val="left" w:pos="1496"/>
        </w:tabs>
        <w:ind w:left="748" w:hanging="935"/>
        <w:jc w:val="both"/>
        <w:rPr>
          <w:rFonts w:ascii="Arial" w:hAnsi="Arial" w:cs="Arial"/>
        </w:rPr>
      </w:pPr>
      <w:r w:rsidRPr="009510AA">
        <w:rPr>
          <w:rFonts w:ascii="Arial" w:hAnsi="Arial" w:cs="Arial"/>
        </w:rPr>
        <w:t xml:space="preserve">            The </w:t>
      </w:r>
      <w:r w:rsidR="008700FA">
        <w:rPr>
          <w:rFonts w:ascii="Arial" w:hAnsi="Arial" w:cs="Arial"/>
        </w:rPr>
        <w:t xml:space="preserve">Delegated Contracting Authority </w:t>
      </w:r>
      <w:r w:rsidRPr="009510AA">
        <w:rPr>
          <w:rFonts w:ascii="Arial" w:hAnsi="Arial" w:cs="Arial"/>
        </w:rPr>
        <w:t>reserves the right to cancel a procedure of invitation to tender</w:t>
      </w:r>
      <w:r w:rsidR="00D811DF">
        <w:rPr>
          <w:rFonts w:ascii="Arial" w:hAnsi="Arial" w:cs="Arial"/>
        </w:rPr>
        <w:t xml:space="preserve"> </w:t>
      </w:r>
      <w:r w:rsidRPr="009510AA">
        <w:rPr>
          <w:rFonts w:ascii="Arial" w:hAnsi="Arial" w:cs="Arial"/>
        </w:rPr>
        <w:t>after the authorisation of the</w:t>
      </w:r>
      <w:r w:rsidR="008835DC">
        <w:rPr>
          <w:rFonts w:ascii="Arial" w:hAnsi="Arial" w:cs="Arial"/>
        </w:rPr>
        <w:t xml:space="preserve"> </w:t>
      </w:r>
      <w:r w:rsidR="00D811DF">
        <w:rPr>
          <w:rFonts w:ascii="Arial" w:hAnsi="Arial" w:cs="Arial"/>
        </w:rPr>
        <w:t xml:space="preserve">authority  in charge of public </w:t>
      </w:r>
      <w:r w:rsidR="008835DC">
        <w:rPr>
          <w:rFonts w:ascii="Arial" w:hAnsi="Arial" w:cs="Arial"/>
        </w:rPr>
        <w:t>contract</w:t>
      </w:r>
      <w:r w:rsidR="00D811DF">
        <w:rPr>
          <w:rFonts w:ascii="Arial" w:hAnsi="Arial" w:cs="Arial"/>
        </w:rPr>
        <w:t xml:space="preserve">s </w:t>
      </w:r>
      <w:r w:rsidRPr="009510AA">
        <w:rPr>
          <w:rFonts w:ascii="Arial" w:hAnsi="Arial" w:cs="Arial"/>
        </w:rPr>
        <w:t>where the offers have been opened) or to declare an invitation to tender unsuccessful after the advice of the competent Tenders Board, without any claims being entertained.</w:t>
      </w:r>
    </w:p>
    <w:p w14:paraId="0FE5E07E" w14:textId="77777777" w:rsidR="005073E8" w:rsidRDefault="005073E8" w:rsidP="005073E8">
      <w:pPr>
        <w:pStyle w:val="NormalTahoma"/>
        <w:tabs>
          <w:tab w:val="left" w:pos="1496"/>
        </w:tabs>
        <w:ind w:left="748" w:hanging="935"/>
        <w:jc w:val="both"/>
        <w:rPr>
          <w:rFonts w:ascii="Arial" w:hAnsi="Arial" w:cs="Arial"/>
        </w:rPr>
      </w:pPr>
    </w:p>
    <w:p w14:paraId="00E20956" w14:textId="77777777" w:rsidR="0021407A" w:rsidRPr="009510AA" w:rsidRDefault="0021407A" w:rsidP="0021407A">
      <w:pPr>
        <w:pStyle w:val="NormalTahoma"/>
        <w:tabs>
          <w:tab w:val="left" w:pos="1496"/>
        </w:tabs>
        <w:ind w:left="748" w:hanging="935"/>
        <w:jc w:val="both"/>
        <w:rPr>
          <w:rFonts w:ascii="Arial" w:hAnsi="Arial" w:cs="Arial"/>
          <w:b/>
        </w:rPr>
      </w:pPr>
      <w:r w:rsidRPr="009510AA">
        <w:rPr>
          <w:rFonts w:ascii="Arial" w:hAnsi="Arial" w:cs="Arial"/>
          <w:b/>
        </w:rPr>
        <w:t xml:space="preserve">Article </w:t>
      </w:r>
      <w:r>
        <w:rPr>
          <w:rFonts w:ascii="Arial" w:hAnsi="Arial" w:cs="Arial"/>
          <w:b/>
        </w:rPr>
        <w:t>36</w:t>
      </w:r>
      <w:r w:rsidRPr="009510AA">
        <w:rPr>
          <w:rFonts w:ascii="Arial" w:hAnsi="Arial" w:cs="Arial"/>
          <w:b/>
        </w:rPr>
        <w:t>: Notification of the award of the contract</w:t>
      </w:r>
    </w:p>
    <w:p w14:paraId="7A8CC742" w14:textId="77777777" w:rsidR="0021407A" w:rsidRPr="009510AA" w:rsidRDefault="0021407A" w:rsidP="0021407A">
      <w:pPr>
        <w:pStyle w:val="NormalTahoma"/>
        <w:tabs>
          <w:tab w:val="left" w:pos="1496"/>
        </w:tabs>
        <w:ind w:left="748" w:hanging="935"/>
        <w:jc w:val="both"/>
        <w:rPr>
          <w:rFonts w:ascii="Arial" w:hAnsi="Arial" w:cs="Arial"/>
          <w:b/>
        </w:rPr>
      </w:pPr>
    </w:p>
    <w:p w14:paraId="05C536D4" w14:textId="62C792B9" w:rsidR="0021407A" w:rsidRPr="009510AA" w:rsidRDefault="0021407A" w:rsidP="0021407A">
      <w:pPr>
        <w:pStyle w:val="NormalTahoma"/>
        <w:tabs>
          <w:tab w:val="left" w:pos="1496"/>
        </w:tabs>
        <w:ind w:left="0" w:firstLine="0"/>
        <w:jc w:val="both"/>
        <w:rPr>
          <w:rFonts w:ascii="Arial" w:hAnsi="Arial" w:cs="Arial"/>
        </w:rPr>
      </w:pPr>
      <w:r w:rsidRPr="009510AA">
        <w:rPr>
          <w:rFonts w:ascii="Arial" w:hAnsi="Arial" w:cs="Arial"/>
        </w:rPr>
        <w:t xml:space="preserve">Before the expiry of the validity of the </w:t>
      </w:r>
      <w:r>
        <w:rPr>
          <w:rFonts w:ascii="Arial" w:hAnsi="Arial" w:cs="Arial"/>
        </w:rPr>
        <w:t>bids</w:t>
      </w:r>
      <w:r w:rsidRPr="009510AA">
        <w:rPr>
          <w:rFonts w:ascii="Arial" w:hAnsi="Arial" w:cs="Arial"/>
        </w:rPr>
        <w:t xml:space="preserve"> set in the Special Regulations, the </w:t>
      </w:r>
      <w:r w:rsidR="008700FA">
        <w:rPr>
          <w:rFonts w:ascii="Arial" w:hAnsi="Arial" w:cs="Arial"/>
        </w:rPr>
        <w:t xml:space="preserve">Delegated Contracting Authority </w:t>
      </w:r>
      <w:r w:rsidRPr="009510AA">
        <w:rPr>
          <w:rFonts w:ascii="Arial" w:hAnsi="Arial" w:cs="Arial"/>
        </w:rPr>
        <w:t xml:space="preserve">shall notify the successful bidder by telecopy confirmed by registered mail that his </w:t>
      </w:r>
      <w:r>
        <w:rPr>
          <w:rFonts w:ascii="Arial" w:hAnsi="Arial" w:cs="Arial"/>
        </w:rPr>
        <w:t>bid</w:t>
      </w:r>
      <w:r w:rsidRPr="009510AA">
        <w:rPr>
          <w:rFonts w:ascii="Arial" w:hAnsi="Arial" w:cs="Arial"/>
        </w:rPr>
        <w:t xml:space="preserve"> was retained. This letter shall indicate the amount the </w:t>
      </w:r>
      <w:r w:rsidR="008700FA">
        <w:rPr>
          <w:rFonts w:ascii="Arial" w:hAnsi="Arial" w:cs="Arial"/>
        </w:rPr>
        <w:t xml:space="preserve">Delegated Contracting Authority </w:t>
      </w:r>
      <w:r w:rsidRPr="009510AA">
        <w:rPr>
          <w:rFonts w:ascii="Arial" w:hAnsi="Arial" w:cs="Arial"/>
        </w:rPr>
        <w:t>will pay the supplier to execute the contract and the execution time-limit.</w:t>
      </w:r>
    </w:p>
    <w:p w14:paraId="79D507CD" w14:textId="77777777" w:rsidR="0021407A" w:rsidRPr="009510AA" w:rsidRDefault="0021407A" w:rsidP="0021407A">
      <w:pPr>
        <w:pStyle w:val="NormalTahoma"/>
        <w:tabs>
          <w:tab w:val="left" w:pos="1496"/>
        </w:tabs>
        <w:ind w:left="748" w:hanging="935"/>
        <w:rPr>
          <w:rFonts w:ascii="Arial" w:hAnsi="Arial" w:cs="Arial"/>
        </w:rPr>
      </w:pPr>
    </w:p>
    <w:p w14:paraId="7C994ACA" w14:textId="77777777" w:rsidR="0021407A" w:rsidRPr="009510AA" w:rsidRDefault="0021407A" w:rsidP="0021407A">
      <w:pPr>
        <w:pStyle w:val="NormalTahoma"/>
        <w:tabs>
          <w:tab w:val="left" w:pos="1496"/>
        </w:tabs>
        <w:ind w:left="748" w:hanging="935"/>
        <w:rPr>
          <w:rFonts w:ascii="Arial" w:hAnsi="Arial" w:cs="Arial"/>
          <w:b/>
        </w:rPr>
      </w:pPr>
      <w:r w:rsidRPr="009510AA">
        <w:rPr>
          <w:rFonts w:ascii="Arial" w:hAnsi="Arial" w:cs="Arial"/>
          <w:b/>
        </w:rPr>
        <w:t xml:space="preserve">Article </w:t>
      </w:r>
      <w:r>
        <w:rPr>
          <w:rFonts w:ascii="Arial" w:hAnsi="Arial" w:cs="Arial"/>
          <w:b/>
        </w:rPr>
        <w:t>37</w:t>
      </w:r>
      <w:r w:rsidRPr="009510AA">
        <w:rPr>
          <w:rFonts w:ascii="Arial" w:hAnsi="Arial" w:cs="Arial"/>
          <w:b/>
        </w:rPr>
        <w:t>: Publication of results of award and petitions</w:t>
      </w:r>
    </w:p>
    <w:p w14:paraId="1FD72963" w14:textId="77777777" w:rsidR="0021407A" w:rsidRPr="009510AA" w:rsidRDefault="0021407A" w:rsidP="0021407A">
      <w:pPr>
        <w:pStyle w:val="NormalTahoma"/>
        <w:tabs>
          <w:tab w:val="left" w:pos="1496"/>
        </w:tabs>
        <w:ind w:left="-142" w:firstLine="0"/>
        <w:rPr>
          <w:rFonts w:ascii="Arial" w:hAnsi="Arial" w:cs="Arial"/>
        </w:rPr>
      </w:pPr>
    </w:p>
    <w:p w14:paraId="1C5B7423" w14:textId="54CE67DD" w:rsidR="0021407A" w:rsidRPr="009510AA" w:rsidRDefault="00667DE2" w:rsidP="0021407A">
      <w:pPr>
        <w:pStyle w:val="NormalTahoma"/>
        <w:tabs>
          <w:tab w:val="left" w:pos="1496"/>
        </w:tabs>
        <w:ind w:left="709" w:hanging="851"/>
        <w:jc w:val="both"/>
        <w:rPr>
          <w:rFonts w:ascii="Arial" w:hAnsi="Arial" w:cs="Arial"/>
        </w:rPr>
      </w:pPr>
      <w:r>
        <w:rPr>
          <w:rFonts w:ascii="Arial" w:hAnsi="Arial" w:cs="Arial"/>
        </w:rPr>
        <w:t>37</w:t>
      </w:r>
      <w:r w:rsidR="0021407A" w:rsidRPr="009510AA">
        <w:rPr>
          <w:rFonts w:ascii="Arial" w:hAnsi="Arial" w:cs="Arial"/>
        </w:rPr>
        <w:t xml:space="preserve">.1     The </w:t>
      </w:r>
      <w:r w:rsidR="008700FA">
        <w:rPr>
          <w:rFonts w:ascii="Arial" w:hAnsi="Arial" w:cs="Arial"/>
        </w:rPr>
        <w:t xml:space="preserve">Delegated Contracting Authority </w:t>
      </w:r>
      <w:r w:rsidR="0021407A" w:rsidRPr="009510AA">
        <w:rPr>
          <w:rFonts w:ascii="Arial" w:hAnsi="Arial" w:cs="Arial"/>
        </w:rPr>
        <w:t xml:space="preserve">shall communicate to any bidder or administration concerned, upon request addressed to it within a maximum deadline of five (5) days after publication of the award results, the Independent Observer’s report as well as the minutes of the award session of the related contract to which shall be attached the evaluation report of the </w:t>
      </w:r>
      <w:r w:rsidR="0021407A">
        <w:rPr>
          <w:rFonts w:ascii="Arial" w:hAnsi="Arial" w:cs="Arial"/>
        </w:rPr>
        <w:t>bids</w:t>
      </w:r>
      <w:r w:rsidR="0021407A" w:rsidRPr="009510AA">
        <w:rPr>
          <w:rFonts w:ascii="Arial" w:hAnsi="Arial" w:cs="Arial"/>
        </w:rPr>
        <w:t>.</w:t>
      </w:r>
    </w:p>
    <w:p w14:paraId="7B832CE4" w14:textId="77777777" w:rsidR="0021407A" w:rsidRPr="009510AA" w:rsidRDefault="0021407A" w:rsidP="0021407A">
      <w:pPr>
        <w:pStyle w:val="NormalTahoma"/>
        <w:tabs>
          <w:tab w:val="left" w:pos="1496"/>
        </w:tabs>
        <w:ind w:left="708" w:firstLine="0"/>
        <w:rPr>
          <w:rFonts w:ascii="Arial" w:hAnsi="Arial" w:cs="Arial"/>
        </w:rPr>
      </w:pPr>
    </w:p>
    <w:p w14:paraId="20097B4B" w14:textId="054F202C" w:rsidR="0021407A" w:rsidRPr="009510AA" w:rsidRDefault="00667DE2" w:rsidP="000D315E">
      <w:pPr>
        <w:pStyle w:val="NormalTahoma"/>
        <w:tabs>
          <w:tab w:val="left" w:pos="567"/>
          <w:tab w:val="left" w:pos="1496"/>
        </w:tabs>
        <w:ind w:left="567" w:hanging="709"/>
        <w:jc w:val="both"/>
        <w:rPr>
          <w:rFonts w:ascii="Arial" w:hAnsi="Arial" w:cs="Arial"/>
        </w:rPr>
      </w:pPr>
      <w:r>
        <w:rPr>
          <w:rFonts w:ascii="Arial" w:hAnsi="Arial" w:cs="Arial"/>
        </w:rPr>
        <w:t>37</w:t>
      </w:r>
      <w:r w:rsidR="0021407A" w:rsidRPr="009510AA">
        <w:rPr>
          <w:rFonts w:ascii="Arial" w:hAnsi="Arial" w:cs="Arial"/>
        </w:rPr>
        <w:t xml:space="preserve">.2 The </w:t>
      </w:r>
      <w:r w:rsidR="008700FA">
        <w:rPr>
          <w:rFonts w:ascii="Arial" w:hAnsi="Arial" w:cs="Arial"/>
        </w:rPr>
        <w:t xml:space="preserve">Delegated Contracting Authority </w:t>
      </w:r>
      <w:r w:rsidR="0021407A" w:rsidRPr="009510AA">
        <w:rPr>
          <w:rFonts w:ascii="Arial" w:hAnsi="Arial" w:cs="Arial"/>
        </w:rPr>
        <w:t xml:space="preserve">is bound to communicate the reasons for the rejection of </w:t>
      </w:r>
      <w:r w:rsidR="0021407A">
        <w:rPr>
          <w:rFonts w:ascii="Arial" w:hAnsi="Arial" w:cs="Arial"/>
        </w:rPr>
        <w:t>bids</w:t>
      </w:r>
      <w:r w:rsidR="0021407A" w:rsidRPr="009510AA">
        <w:rPr>
          <w:rFonts w:ascii="Arial" w:hAnsi="Arial" w:cs="Arial"/>
        </w:rPr>
        <w:t xml:space="preserve"> of the bidders concerned who so request.</w:t>
      </w:r>
    </w:p>
    <w:p w14:paraId="718F5644" w14:textId="4791FC05" w:rsidR="0021407A" w:rsidRPr="009510AA" w:rsidRDefault="00667DE2" w:rsidP="000D315E">
      <w:pPr>
        <w:pStyle w:val="NormalTahoma"/>
        <w:tabs>
          <w:tab w:val="left" w:pos="1496"/>
        </w:tabs>
        <w:ind w:left="709" w:hanging="851"/>
        <w:jc w:val="both"/>
        <w:rPr>
          <w:rFonts w:ascii="Arial" w:hAnsi="Arial" w:cs="Arial"/>
        </w:rPr>
      </w:pPr>
      <w:r>
        <w:rPr>
          <w:rFonts w:ascii="Arial" w:hAnsi="Arial" w:cs="Arial"/>
        </w:rPr>
        <w:t>37</w:t>
      </w:r>
      <w:r w:rsidR="0021407A" w:rsidRPr="009510AA">
        <w:rPr>
          <w:rFonts w:ascii="Arial" w:hAnsi="Arial" w:cs="Arial"/>
        </w:rPr>
        <w:t xml:space="preserve">.3     After publication of the award results, </w:t>
      </w:r>
      <w:r w:rsidR="0021407A">
        <w:rPr>
          <w:rFonts w:ascii="Arial" w:hAnsi="Arial" w:cs="Arial"/>
        </w:rPr>
        <w:t>bids</w:t>
      </w:r>
      <w:r w:rsidR="0021407A" w:rsidRPr="009510AA">
        <w:rPr>
          <w:rFonts w:ascii="Arial" w:hAnsi="Arial" w:cs="Arial"/>
        </w:rPr>
        <w:t xml:space="preserve"> that are not withdrawn within fifteen (15) days shall be destroyed, without any claims for compensation being entertained. Only the copy destined for the body in charge of regulation shall be kept.</w:t>
      </w:r>
    </w:p>
    <w:p w14:paraId="22ED671D" w14:textId="48086673" w:rsidR="0021407A" w:rsidRPr="009510AA" w:rsidRDefault="00667DE2" w:rsidP="0021407A">
      <w:pPr>
        <w:pStyle w:val="NormalTahoma"/>
        <w:tabs>
          <w:tab w:val="left" w:pos="1496"/>
        </w:tabs>
        <w:ind w:left="709" w:hanging="851"/>
        <w:jc w:val="both"/>
        <w:rPr>
          <w:rFonts w:ascii="Arial" w:hAnsi="Arial" w:cs="Arial"/>
        </w:rPr>
      </w:pPr>
      <w:r>
        <w:rPr>
          <w:rFonts w:ascii="Arial" w:hAnsi="Arial" w:cs="Arial"/>
        </w:rPr>
        <w:t>37</w:t>
      </w:r>
      <w:r w:rsidR="0021407A" w:rsidRPr="009510AA">
        <w:rPr>
          <w:rFonts w:ascii="Arial" w:hAnsi="Arial" w:cs="Arial"/>
        </w:rPr>
        <w:t>.4      In case of petition, it should be addressed to the</w:t>
      </w:r>
      <w:r w:rsidR="0021407A">
        <w:rPr>
          <w:rFonts w:ascii="Arial" w:hAnsi="Arial" w:cs="Arial"/>
        </w:rPr>
        <w:t xml:space="preserve"> Minister Delegate in charge of </w:t>
      </w:r>
      <w:r w:rsidR="0021407A" w:rsidRPr="009510AA">
        <w:rPr>
          <w:rFonts w:ascii="Arial" w:hAnsi="Arial" w:cs="Arial"/>
        </w:rPr>
        <w:t>Public Contracts with copies to the</w:t>
      </w:r>
      <w:r w:rsidR="0021407A">
        <w:rPr>
          <w:rFonts w:ascii="Arial" w:hAnsi="Arial" w:cs="Arial"/>
        </w:rPr>
        <w:t xml:space="preserve"> Public Contracts Regulatory Agency</w:t>
      </w:r>
      <w:r w:rsidR="0021407A" w:rsidRPr="009510AA">
        <w:rPr>
          <w:rFonts w:ascii="Arial" w:hAnsi="Arial" w:cs="Arial"/>
        </w:rPr>
        <w:t>,</w:t>
      </w:r>
      <w:r w:rsidR="0021407A">
        <w:rPr>
          <w:rFonts w:ascii="Arial" w:hAnsi="Arial" w:cs="Arial"/>
        </w:rPr>
        <w:t xml:space="preserve"> to the head of structure to which is </w:t>
      </w:r>
      <w:r w:rsidR="000D315E">
        <w:rPr>
          <w:rFonts w:ascii="Arial" w:hAnsi="Arial" w:cs="Arial"/>
        </w:rPr>
        <w:t xml:space="preserve">attached </w:t>
      </w:r>
      <w:r w:rsidR="000D315E" w:rsidRPr="009510AA">
        <w:rPr>
          <w:rFonts w:ascii="Arial" w:hAnsi="Arial" w:cs="Arial"/>
        </w:rPr>
        <w:t>the</w:t>
      </w:r>
      <w:r w:rsidR="0021407A" w:rsidRPr="009510AA">
        <w:rPr>
          <w:rFonts w:ascii="Arial" w:hAnsi="Arial" w:cs="Arial"/>
        </w:rPr>
        <w:t xml:space="preserve"> Tenders Board</w:t>
      </w:r>
      <w:r w:rsidR="0021407A">
        <w:rPr>
          <w:rFonts w:ascii="Arial" w:hAnsi="Arial" w:cs="Arial"/>
        </w:rPr>
        <w:t xml:space="preserve"> concerned and the chairperson of the said Tenders Board</w:t>
      </w:r>
      <w:r w:rsidR="0021407A" w:rsidRPr="009510AA">
        <w:rPr>
          <w:rFonts w:ascii="Arial" w:hAnsi="Arial" w:cs="Arial"/>
        </w:rPr>
        <w:t>.</w:t>
      </w:r>
    </w:p>
    <w:p w14:paraId="07A1C447" w14:textId="77777777" w:rsidR="0021407A" w:rsidRPr="009510AA" w:rsidRDefault="0021407A" w:rsidP="00667DE2">
      <w:pPr>
        <w:pStyle w:val="NormalTahoma"/>
        <w:tabs>
          <w:tab w:val="left" w:pos="1496"/>
        </w:tabs>
        <w:ind w:left="0" w:firstLine="0"/>
        <w:jc w:val="both"/>
        <w:rPr>
          <w:rFonts w:ascii="Arial" w:hAnsi="Arial" w:cs="Arial"/>
        </w:rPr>
      </w:pPr>
      <w:r w:rsidRPr="009510AA">
        <w:rPr>
          <w:rFonts w:ascii="Arial" w:hAnsi="Arial" w:cs="Arial"/>
        </w:rPr>
        <w:t>It must take place within a maximum deadline of five (5) working days after the publication of the results.</w:t>
      </w:r>
    </w:p>
    <w:p w14:paraId="63F37AEF" w14:textId="77777777" w:rsidR="0021407A" w:rsidRDefault="0021407A" w:rsidP="0021407A">
      <w:pPr>
        <w:pStyle w:val="NormalTahoma"/>
        <w:tabs>
          <w:tab w:val="left" w:pos="1496"/>
        </w:tabs>
        <w:ind w:left="748" w:hanging="935"/>
        <w:jc w:val="both"/>
        <w:rPr>
          <w:rFonts w:ascii="Arial" w:hAnsi="Arial" w:cs="Arial"/>
          <w:b/>
        </w:rPr>
      </w:pPr>
    </w:p>
    <w:p w14:paraId="0EC003EF" w14:textId="77777777" w:rsidR="00667DE2" w:rsidRPr="009510AA" w:rsidRDefault="00667DE2" w:rsidP="00667DE2">
      <w:pPr>
        <w:pStyle w:val="NormalTahoma"/>
        <w:tabs>
          <w:tab w:val="left" w:pos="1496"/>
        </w:tabs>
        <w:ind w:left="748" w:hanging="935"/>
        <w:rPr>
          <w:rFonts w:ascii="Arial" w:hAnsi="Arial" w:cs="Arial"/>
          <w:b/>
        </w:rPr>
      </w:pPr>
      <w:r w:rsidRPr="009510AA">
        <w:rPr>
          <w:rFonts w:ascii="Arial" w:hAnsi="Arial" w:cs="Arial"/>
          <w:b/>
        </w:rPr>
        <w:lastRenderedPageBreak/>
        <w:t>Article</w:t>
      </w:r>
      <w:r>
        <w:rPr>
          <w:rFonts w:ascii="Arial" w:hAnsi="Arial" w:cs="Arial"/>
          <w:b/>
        </w:rPr>
        <w:t xml:space="preserve"> 38</w:t>
      </w:r>
      <w:r w:rsidRPr="009510AA">
        <w:rPr>
          <w:rFonts w:ascii="Arial" w:hAnsi="Arial" w:cs="Arial"/>
          <w:b/>
        </w:rPr>
        <w:t>: Signing of the contract</w:t>
      </w:r>
    </w:p>
    <w:p w14:paraId="7763AAE2" w14:textId="77777777" w:rsidR="00667DE2" w:rsidRPr="009510AA" w:rsidRDefault="00667DE2" w:rsidP="00667DE2">
      <w:pPr>
        <w:pStyle w:val="NormalTahoma"/>
        <w:tabs>
          <w:tab w:val="left" w:pos="1496"/>
        </w:tabs>
        <w:ind w:left="748" w:hanging="935"/>
        <w:rPr>
          <w:rFonts w:ascii="Arial" w:hAnsi="Arial" w:cs="Arial"/>
          <w:b/>
        </w:rPr>
      </w:pPr>
    </w:p>
    <w:p w14:paraId="459F8FBF" w14:textId="77777777" w:rsidR="00667DE2" w:rsidRPr="009510AA" w:rsidRDefault="00667DE2" w:rsidP="00667DE2">
      <w:pPr>
        <w:pStyle w:val="NormalTahoma"/>
        <w:tabs>
          <w:tab w:val="left" w:pos="748"/>
          <w:tab w:val="left" w:pos="1496"/>
        </w:tabs>
        <w:ind w:left="748" w:hanging="935"/>
        <w:jc w:val="both"/>
        <w:rPr>
          <w:rFonts w:ascii="Arial" w:hAnsi="Arial" w:cs="Arial"/>
        </w:rPr>
      </w:pPr>
      <w:r>
        <w:rPr>
          <w:rFonts w:ascii="Arial" w:hAnsi="Arial" w:cs="Arial"/>
        </w:rPr>
        <w:t>38</w:t>
      </w:r>
      <w:r w:rsidRPr="009510AA">
        <w:rPr>
          <w:rFonts w:ascii="Arial" w:hAnsi="Arial" w:cs="Arial"/>
        </w:rPr>
        <w:t>.1      After publication of the results, the draft contract subscribed by the successful bidder shall be submitted to the Tenders Board (and the competent Specialised Contracts Control Board, where need be) for approval.</w:t>
      </w:r>
    </w:p>
    <w:p w14:paraId="155A5EBE" w14:textId="77777777" w:rsidR="00667DE2" w:rsidRPr="009510AA" w:rsidRDefault="00667DE2" w:rsidP="00667DE2">
      <w:pPr>
        <w:pStyle w:val="NormalTahoma"/>
        <w:tabs>
          <w:tab w:val="left" w:pos="748"/>
          <w:tab w:val="left" w:pos="1496"/>
        </w:tabs>
        <w:ind w:left="748" w:hanging="935"/>
        <w:jc w:val="both"/>
        <w:rPr>
          <w:rFonts w:ascii="Arial" w:hAnsi="Arial" w:cs="Arial"/>
        </w:rPr>
      </w:pPr>
    </w:p>
    <w:p w14:paraId="46F15605" w14:textId="1A732592" w:rsidR="00667DE2" w:rsidRPr="009510AA" w:rsidRDefault="00667DE2" w:rsidP="00667DE2">
      <w:pPr>
        <w:pStyle w:val="NormalTahoma"/>
        <w:tabs>
          <w:tab w:val="left" w:pos="748"/>
          <w:tab w:val="left" w:pos="1496"/>
        </w:tabs>
        <w:ind w:left="748" w:hanging="935"/>
        <w:jc w:val="both"/>
        <w:rPr>
          <w:rFonts w:ascii="Arial" w:hAnsi="Arial" w:cs="Arial"/>
        </w:rPr>
      </w:pPr>
      <w:r>
        <w:rPr>
          <w:rFonts w:ascii="Arial" w:hAnsi="Arial" w:cs="Arial"/>
        </w:rPr>
        <w:t>38</w:t>
      </w:r>
      <w:r w:rsidRPr="009510AA">
        <w:rPr>
          <w:rFonts w:ascii="Arial" w:hAnsi="Arial" w:cs="Arial"/>
        </w:rPr>
        <w:t xml:space="preserve">.2     The </w:t>
      </w:r>
      <w:r w:rsidR="008700FA">
        <w:rPr>
          <w:rFonts w:ascii="Arial" w:hAnsi="Arial" w:cs="Arial"/>
        </w:rPr>
        <w:t xml:space="preserve">Delegated Contracting Authority </w:t>
      </w:r>
      <w:r w:rsidRPr="009510AA">
        <w:rPr>
          <w:rFonts w:ascii="Arial" w:hAnsi="Arial" w:cs="Arial"/>
        </w:rPr>
        <w:t>has seven (7) days to sign the contract from the date of reception of the draft contract approved by the competent Tenders Board and subscribed by the successful bidder.</w:t>
      </w:r>
    </w:p>
    <w:p w14:paraId="337DE418" w14:textId="77777777" w:rsidR="00667DE2" w:rsidRPr="009510AA" w:rsidRDefault="00667DE2" w:rsidP="00667DE2">
      <w:pPr>
        <w:pStyle w:val="NormalTahoma"/>
        <w:tabs>
          <w:tab w:val="left" w:pos="748"/>
          <w:tab w:val="left" w:pos="1496"/>
        </w:tabs>
        <w:ind w:left="748" w:hanging="935"/>
        <w:jc w:val="both"/>
        <w:rPr>
          <w:rFonts w:ascii="Arial" w:hAnsi="Arial" w:cs="Arial"/>
        </w:rPr>
      </w:pPr>
    </w:p>
    <w:p w14:paraId="7FA4443B" w14:textId="77777777" w:rsidR="00667DE2" w:rsidRPr="009510AA" w:rsidRDefault="00667DE2" w:rsidP="00667DE2">
      <w:pPr>
        <w:pStyle w:val="NormalTahoma"/>
        <w:tabs>
          <w:tab w:val="left" w:pos="748"/>
          <w:tab w:val="left" w:pos="1496"/>
        </w:tabs>
        <w:ind w:left="748" w:hanging="935"/>
        <w:jc w:val="both"/>
        <w:rPr>
          <w:rFonts w:ascii="Arial" w:hAnsi="Arial" w:cs="Arial"/>
        </w:rPr>
      </w:pPr>
      <w:r>
        <w:rPr>
          <w:rFonts w:ascii="Arial" w:hAnsi="Arial" w:cs="Arial"/>
        </w:rPr>
        <w:t>38</w:t>
      </w:r>
      <w:r w:rsidRPr="009510AA">
        <w:rPr>
          <w:rFonts w:ascii="Arial" w:hAnsi="Arial" w:cs="Arial"/>
        </w:rPr>
        <w:t>.3    The contract must be notified to the successful bidder within five (5) days of its date of signature.</w:t>
      </w:r>
    </w:p>
    <w:p w14:paraId="5BDA91A1" w14:textId="77777777" w:rsidR="00667DE2" w:rsidRDefault="00667DE2" w:rsidP="0021407A">
      <w:pPr>
        <w:pStyle w:val="NormalTahoma"/>
        <w:tabs>
          <w:tab w:val="left" w:pos="1496"/>
        </w:tabs>
        <w:ind w:left="748" w:hanging="935"/>
        <w:jc w:val="both"/>
        <w:rPr>
          <w:rFonts w:ascii="Arial" w:hAnsi="Arial" w:cs="Arial"/>
          <w:b/>
        </w:rPr>
      </w:pPr>
    </w:p>
    <w:p w14:paraId="6B11B39D" w14:textId="77777777" w:rsidR="005073E8" w:rsidRPr="009510AA" w:rsidRDefault="005073E8" w:rsidP="005073E8">
      <w:pPr>
        <w:pStyle w:val="NormalTahoma"/>
        <w:tabs>
          <w:tab w:val="left" w:pos="748"/>
          <w:tab w:val="left" w:pos="1496"/>
        </w:tabs>
        <w:ind w:left="748" w:hanging="935"/>
        <w:rPr>
          <w:rFonts w:ascii="Arial" w:hAnsi="Arial" w:cs="Arial"/>
          <w:b/>
        </w:rPr>
      </w:pPr>
      <w:r w:rsidRPr="009510AA">
        <w:rPr>
          <w:rFonts w:ascii="Arial" w:hAnsi="Arial" w:cs="Arial"/>
          <w:b/>
        </w:rPr>
        <w:t xml:space="preserve">Article </w:t>
      </w:r>
      <w:r w:rsidR="00667DE2">
        <w:rPr>
          <w:rFonts w:ascii="Arial" w:hAnsi="Arial" w:cs="Arial"/>
          <w:b/>
        </w:rPr>
        <w:t>39</w:t>
      </w:r>
      <w:r w:rsidRPr="009510AA">
        <w:rPr>
          <w:rFonts w:ascii="Arial" w:hAnsi="Arial" w:cs="Arial"/>
          <w:b/>
        </w:rPr>
        <w:t xml:space="preserve">:  Final Bond </w:t>
      </w:r>
    </w:p>
    <w:p w14:paraId="21247DFB" w14:textId="77777777" w:rsidR="005073E8" w:rsidRPr="009510AA" w:rsidRDefault="005073E8" w:rsidP="005073E8">
      <w:pPr>
        <w:pStyle w:val="NormalTahoma"/>
        <w:tabs>
          <w:tab w:val="left" w:pos="1496"/>
        </w:tabs>
        <w:ind w:left="748" w:hanging="935"/>
        <w:rPr>
          <w:rFonts w:ascii="Arial" w:hAnsi="Arial" w:cs="Arial"/>
          <w:b/>
        </w:rPr>
      </w:pPr>
      <w:r w:rsidRPr="009510AA">
        <w:rPr>
          <w:rFonts w:ascii="Arial" w:hAnsi="Arial" w:cs="Arial"/>
          <w:b/>
        </w:rPr>
        <w:t xml:space="preserve">           </w:t>
      </w:r>
    </w:p>
    <w:p w14:paraId="1001C80C" w14:textId="77777777" w:rsidR="005073E8" w:rsidRPr="009510AA" w:rsidRDefault="005073E8" w:rsidP="005073E8">
      <w:pPr>
        <w:pStyle w:val="NormalTahoma"/>
        <w:tabs>
          <w:tab w:val="left" w:pos="1496"/>
        </w:tabs>
        <w:ind w:left="748" w:hanging="935"/>
        <w:jc w:val="both"/>
        <w:rPr>
          <w:rFonts w:ascii="Arial" w:hAnsi="Arial" w:cs="Arial"/>
        </w:rPr>
      </w:pPr>
      <w:r w:rsidRPr="009510AA">
        <w:rPr>
          <w:rFonts w:ascii="Arial" w:hAnsi="Arial" w:cs="Arial"/>
        </w:rPr>
        <w:t xml:space="preserve"> </w:t>
      </w:r>
      <w:r w:rsidR="00667DE2">
        <w:rPr>
          <w:rFonts w:ascii="Arial" w:hAnsi="Arial" w:cs="Arial"/>
        </w:rPr>
        <w:t>39</w:t>
      </w:r>
      <w:r w:rsidRPr="009510AA">
        <w:rPr>
          <w:rFonts w:ascii="Arial" w:hAnsi="Arial" w:cs="Arial"/>
        </w:rPr>
        <w:t xml:space="preserve">.1    Within twenty (20) days of the notification by the Contracting Authority, the contractor shall furnish the </w:t>
      </w:r>
      <w:r w:rsidR="00D811DF">
        <w:rPr>
          <w:rFonts w:ascii="Arial" w:hAnsi="Arial" w:cs="Arial"/>
        </w:rPr>
        <w:t>Project Owner</w:t>
      </w:r>
      <w:r w:rsidRPr="009510AA">
        <w:rPr>
          <w:rFonts w:ascii="Arial" w:hAnsi="Arial" w:cs="Arial"/>
        </w:rPr>
        <w:t xml:space="preserve"> with a final bond </w:t>
      </w:r>
      <w:r w:rsidR="00D811DF">
        <w:rPr>
          <w:rFonts w:ascii="Arial" w:hAnsi="Arial" w:cs="Arial"/>
        </w:rPr>
        <w:t xml:space="preserve">to guarantee the full execution of the services </w:t>
      </w:r>
      <w:r w:rsidRPr="009510AA">
        <w:rPr>
          <w:rFonts w:ascii="Arial" w:hAnsi="Arial" w:cs="Arial"/>
        </w:rPr>
        <w:t>in the form stipulated in the Special Regulations, in accordance with the model provided in the Tender File.</w:t>
      </w:r>
    </w:p>
    <w:p w14:paraId="2F64413D" w14:textId="77777777" w:rsidR="005073E8" w:rsidRPr="009510AA" w:rsidRDefault="005073E8" w:rsidP="005073E8">
      <w:pPr>
        <w:pStyle w:val="NormalTahoma"/>
        <w:tabs>
          <w:tab w:val="left" w:pos="1496"/>
        </w:tabs>
        <w:ind w:left="748" w:hanging="935"/>
        <w:jc w:val="both"/>
        <w:rPr>
          <w:rFonts w:ascii="Arial" w:hAnsi="Arial" w:cs="Arial"/>
        </w:rPr>
      </w:pPr>
    </w:p>
    <w:p w14:paraId="34278293" w14:textId="7A198DDB" w:rsidR="005073E8" w:rsidRPr="009510AA" w:rsidRDefault="00667DE2" w:rsidP="005073E8">
      <w:pPr>
        <w:pStyle w:val="NormalTahoma"/>
        <w:tabs>
          <w:tab w:val="left" w:pos="1496"/>
        </w:tabs>
        <w:ind w:left="748" w:hanging="935"/>
        <w:jc w:val="both"/>
        <w:rPr>
          <w:rFonts w:ascii="Arial" w:hAnsi="Arial" w:cs="Arial"/>
        </w:rPr>
      </w:pPr>
      <w:r>
        <w:rPr>
          <w:rFonts w:ascii="Arial" w:hAnsi="Arial" w:cs="Arial"/>
        </w:rPr>
        <w:t>39</w:t>
      </w:r>
      <w:r w:rsidR="005073E8" w:rsidRPr="009510AA">
        <w:rPr>
          <w:rFonts w:ascii="Arial" w:hAnsi="Arial" w:cs="Arial"/>
        </w:rPr>
        <w:t xml:space="preserve">.2    The bond may be replaced by a guarantee from a banking establishment approved according to the instruments in force with the </w:t>
      </w:r>
      <w:r w:rsidR="008700FA">
        <w:rPr>
          <w:rFonts w:ascii="Arial" w:hAnsi="Arial" w:cs="Arial"/>
        </w:rPr>
        <w:t xml:space="preserve">Delegated Contracting Authority </w:t>
      </w:r>
      <w:r w:rsidR="005073E8" w:rsidRPr="009510AA">
        <w:rPr>
          <w:rFonts w:ascii="Arial" w:hAnsi="Arial" w:cs="Arial"/>
        </w:rPr>
        <w:t>as beneficiary or by a joint or several guarantee.</w:t>
      </w:r>
    </w:p>
    <w:p w14:paraId="6AC90AD4" w14:textId="77777777" w:rsidR="005073E8" w:rsidRPr="009510AA" w:rsidRDefault="005073E8" w:rsidP="005073E8">
      <w:pPr>
        <w:pStyle w:val="NormalTahoma"/>
        <w:tabs>
          <w:tab w:val="left" w:pos="1496"/>
        </w:tabs>
        <w:ind w:left="748" w:hanging="935"/>
        <w:jc w:val="both"/>
        <w:rPr>
          <w:rFonts w:ascii="Arial" w:hAnsi="Arial" w:cs="Arial"/>
        </w:rPr>
      </w:pPr>
    </w:p>
    <w:p w14:paraId="3DB16785" w14:textId="77777777" w:rsidR="005073E8" w:rsidRPr="009510AA" w:rsidRDefault="00667DE2" w:rsidP="005073E8">
      <w:pPr>
        <w:pStyle w:val="NormalTahoma"/>
        <w:tabs>
          <w:tab w:val="left" w:pos="1496"/>
        </w:tabs>
        <w:ind w:left="748" w:hanging="935"/>
        <w:jc w:val="both"/>
        <w:rPr>
          <w:rFonts w:ascii="Arial" w:hAnsi="Arial" w:cs="Arial"/>
        </w:rPr>
      </w:pPr>
      <w:r>
        <w:rPr>
          <w:rFonts w:ascii="Arial" w:hAnsi="Arial" w:cs="Arial"/>
        </w:rPr>
        <w:t>39</w:t>
      </w:r>
      <w:r w:rsidR="005073E8" w:rsidRPr="009510AA">
        <w:rPr>
          <w:rFonts w:ascii="Arial" w:hAnsi="Arial" w:cs="Arial"/>
        </w:rPr>
        <w:t>.3      Small and medium-sized enterprises (SME) constituted of national capital and managed by nationals may, in lieu of the guarantee, provide a statutory lien or a bond issued by a banking establishment or a first rate financial institution approved in accordance with the instruments in force.</w:t>
      </w:r>
    </w:p>
    <w:p w14:paraId="59DD2092" w14:textId="77777777" w:rsidR="005073E8" w:rsidRPr="009510AA" w:rsidRDefault="005073E8" w:rsidP="005073E8">
      <w:pPr>
        <w:pStyle w:val="NormalTahoma"/>
        <w:tabs>
          <w:tab w:val="left" w:pos="1496"/>
        </w:tabs>
        <w:ind w:left="748" w:hanging="935"/>
        <w:jc w:val="both"/>
        <w:rPr>
          <w:rFonts w:ascii="Arial" w:hAnsi="Arial" w:cs="Arial"/>
        </w:rPr>
      </w:pPr>
    </w:p>
    <w:p w14:paraId="13377747" w14:textId="77777777" w:rsidR="00667DE2" w:rsidRDefault="00667DE2" w:rsidP="00667DE2">
      <w:pPr>
        <w:pStyle w:val="NormalTahoma"/>
        <w:tabs>
          <w:tab w:val="left" w:pos="1496"/>
        </w:tabs>
        <w:ind w:left="748" w:hanging="935"/>
        <w:jc w:val="both"/>
        <w:rPr>
          <w:rFonts w:ascii="Arial" w:hAnsi="Arial" w:cs="Arial"/>
        </w:rPr>
      </w:pPr>
      <w:r>
        <w:rPr>
          <w:rFonts w:ascii="Arial" w:hAnsi="Arial" w:cs="Arial"/>
        </w:rPr>
        <w:t>39</w:t>
      </w:r>
      <w:r w:rsidR="005073E8" w:rsidRPr="009510AA">
        <w:rPr>
          <w:rFonts w:ascii="Arial" w:hAnsi="Arial" w:cs="Arial"/>
        </w:rPr>
        <w:t>.4    Failure to produce the final bond within the prescribed time-limit shall likely cause the termination of the contract.</w:t>
      </w:r>
    </w:p>
    <w:p w14:paraId="51E7AA65" w14:textId="77777777" w:rsidR="002F0E69" w:rsidRDefault="002F0E69" w:rsidP="00667DE2">
      <w:pPr>
        <w:pStyle w:val="NormalTahoma"/>
        <w:tabs>
          <w:tab w:val="left" w:pos="1496"/>
        </w:tabs>
        <w:ind w:left="748" w:hanging="935"/>
        <w:jc w:val="both"/>
        <w:rPr>
          <w:rFonts w:ascii="Arial" w:hAnsi="Arial" w:cs="Arial"/>
        </w:rPr>
      </w:pPr>
    </w:p>
    <w:p w14:paraId="4AAF86D8" w14:textId="77777777" w:rsidR="00667DE2" w:rsidRDefault="00667DE2" w:rsidP="00667DE2">
      <w:pPr>
        <w:pStyle w:val="NormalTahoma"/>
        <w:tabs>
          <w:tab w:val="left" w:pos="1496"/>
        </w:tabs>
        <w:ind w:left="748" w:hanging="935"/>
        <w:jc w:val="both"/>
        <w:rPr>
          <w:rFonts w:ascii="Arial" w:hAnsi="Arial" w:cs="Arial"/>
        </w:rPr>
      </w:pPr>
    </w:p>
    <w:p w14:paraId="753B94BD" w14:textId="77777777" w:rsidR="00667DE2" w:rsidRDefault="00667DE2" w:rsidP="00D811DF">
      <w:pPr>
        <w:pStyle w:val="NormalTahoma"/>
        <w:tabs>
          <w:tab w:val="left" w:pos="561"/>
          <w:tab w:val="left" w:pos="1496"/>
        </w:tabs>
        <w:ind w:left="3119" w:hanging="3306"/>
        <w:jc w:val="center"/>
        <w:rPr>
          <w:rFonts w:ascii="Arial" w:hAnsi="Arial" w:cs="Arial"/>
          <w:sz w:val="60"/>
          <w:szCs w:val="60"/>
        </w:rPr>
      </w:pPr>
    </w:p>
    <w:p w14:paraId="09C60F13" w14:textId="77777777" w:rsidR="00667DE2" w:rsidRDefault="00667DE2" w:rsidP="00D811DF">
      <w:pPr>
        <w:pStyle w:val="NormalTahoma"/>
        <w:tabs>
          <w:tab w:val="left" w:pos="561"/>
          <w:tab w:val="left" w:pos="1496"/>
        </w:tabs>
        <w:ind w:left="3119" w:hanging="3306"/>
        <w:jc w:val="center"/>
        <w:rPr>
          <w:rFonts w:ascii="Arial" w:hAnsi="Arial" w:cs="Arial"/>
          <w:sz w:val="60"/>
          <w:szCs w:val="60"/>
        </w:rPr>
      </w:pPr>
    </w:p>
    <w:p w14:paraId="0FBE0614" w14:textId="77777777" w:rsidR="000211D6" w:rsidRDefault="000211D6" w:rsidP="00D811DF">
      <w:pPr>
        <w:pStyle w:val="NormalTahoma"/>
        <w:tabs>
          <w:tab w:val="left" w:pos="561"/>
          <w:tab w:val="left" w:pos="1496"/>
        </w:tabs>
        <w:ind w:left="3119" w:hanging="3306"/>
        <w:jc w:val="center"/>
        <w:rPr>
          <w:rFonts w:ascii="Arial" w:hAnsi="Arial" w:cs="Arial"/>
          <w:sz w:val="60"/>
          <w:szCs w:val="60"/>
        </w:rPr>
      </w:pPr>
    </w:p>
    <w:p w14:paraId="63151FC6" w14:textId="77777777" w:rsidR="000211D6" w:rsidRDefault="000211D6" w:rsidP="00D811DF">
      <w:pPr>
        <w:pStyle w:val="NormalTahoma"/>
        <w:tabs>
          <w:tab w:val="left" w:pos="561"/>
          <w:tab w:val="left" w:pos="1496"/>
        </w:tabs>
        <w:ind w:left="3119" w:hanging="3306"/>
        <w:jc w:val="center"/>
        <w:rPr>
          <w:rFonts w:ascii="Arial" w:hAnsi="Arial" w:cs="Arial"/>
          <w:sz w:val="60"/>
          <w:szCs w:val="60"/>
        </w:rPr>
      </w:pPr>
    </w:p>
    <w:p w14:paraId="0E3CFB7C" w14:textId="77777777" w:rsidR="00667DE2" w:rsidRDefault="00667DE2" w:rsidP="00D811DF">
      <w:pPr>
        <w:pStyle w:val="NormalTahoma"/>
        <w:tabs>
          <w:tab w:val="left" w:pos="561"/>
          <w:tab w:val="left" w:pos="1496"/>
        </w:tabs>
        <w:ind w:left="3119" w:hanging="3306"/>
        <w:jc w:val="center"/>
        <w:rPr>
          <w:rFonts w:ascii="Arial" w:hAnsi="Arial" w:cs="Arial"/>
          <w:sz w:val="60"/>
          <w:szCs w:val="60"/>
        </w:rPr>
      </w:pPr>
    </w:p>
    <w:p w14:paraId="548884A2" w14:textId="77777777" w:rsidR="00667DE2" w:rsidRDefault="00667DE2" w:rsidP="00D811DF">
      <w:pPr>
        <w:pStyle w:val="NormalTahoma"/>
        <w:tabs>
          <w:tab w:val="left" w:pos="561"/>
          <w:tab w:val="left" w:pos="1496"/>
        </w:tabs>
        <w:ind w:left="3119" w:hanging="3306"/>
        <w:jc w:val="center"/>
        <w:rPr>
          <w:rFonts w:ascii="Arial" w:hAnsi="Arial" w:cs="Arial"/>
          <w:sz w:val="60"/>
          <w:szCs w:val="60"/>
        </w:rPr>
      </w:pPr>
    </w:p>
    <w:p w14:paraId="700FF45B" w14:textId="77777777" w:rsidR="000D315E" w:rsidRDefault="000D315E" w:rsidP="00D811DF">
      <w:pPr>
        <w:pStyle w:val="NormalTahoma"/>
        <w:tabs>
          <w:tab w:val="left" w:pos="561"/>
          <w:tab w:val="left" w:pos="1496"/>
        </w:tabs>
        <w:ind w:left="3119" w:hanging="3306"/>
        <w:jc w:val="center"/>
        <w:rPr>
          <w:rFonts w:ascii="Arial" w:hAnsi="Arial" w:cs="Arial"/>
          <w:sz w:val="60"/>
          <w:szCs w:val="60"/>
        </w:rPr>
      </w:pPr>
    </w:p>
    <w:p w14:paraId="14552AB9" w14:textId="77777777" w:rsidR="00667DE2" w:rsidRDefault="00667DE2" w:rsidP="00D811DF">
      <w:pPr>
        <w:pStyle w:val="NormalTahoma"/>
        <w:tabs>
          <w:tab w:val="left" w:pos="561"/>
          <w:tab w:val="left" w:pos="1496"/>
        </w:tabs>
        <w:ind w:left="3119" w:hanging="3306"/>
        <w:jc w:val="center"/>
        <w:rPr>
          <w:rFonts w:ascii="Arial" w:hAnsi="Arial" w:cs="Arial"/>
          <w:sz w:val="60"/>
          <w:szCs w:val="60"/>
        </w:rPr>
      </w:pPr>
    </w:p>
    <w:p w14:paraId="1795B884" w14:textId="77777777" w:rsidR="003815F4" w:rsidRDefault="003815F4" w:rsidP="00667DE2">
      <w:pPr>
        <w:pStyle w:val="NormalTahoma"/>
        <w:tabs>
          <w:tab w:val="left" w:pos="561"/>
          <w:tab w:val="left" w:pos="1496"/>
        </w:tabs>
        <w:ind w:left="3119" w:hanging="3306"/>
        <w:jc w:val="center"/>
        <w:rPr>
          <w:rFonts w:ascii="Arial" w:hAnsi="Arial" w:cs="Arial"/>
          <w:sz w:val="60"/>
          <w:szCs w:val="60"/>
        </w:rPr>
      </w:pPr>
    </w:p>
    <w:p w14:paraId="65D465A2" w14:textId="77777777" w:rsidR="003815F4" w:rsidRDefault="003815F4" w:rsidP="00667DE2">
      <w:pPr>
        <w:pStyle w:val="NormalTahoma"/>
        <w:tabs>
          <w:tab w:val="left" w:pos="561"/>
          <w:tab w:val="left" w:pos="1496"/>
        </w:tabs>
        <w:ind w:left="3119" w:hanging="3306"/>
        <w:jc w:val="center"/>
        <w:rPr>
          <w:rFonts w:ascii="Arial" w:hAnsi="Arial" w:cs="Arial"/>
          <w:sz w:val="60"/>
          <w:szCs w:val="60"/>
        </w:rPr>
      </w:pPr>
    </w:p>
    <w:p w14:paraId="204BF535" w14:textId="77777777" w:rsidR="003815F4" w:rsidRDefault="003815F4" w:rsidP="00667DE2">
      <w:pPr>
        <w:pStyle w:val="NormalTahoma"/>
        <w:tabs>
          <w:tab w:val="left" w:pos="561"/>
          <w:tab w:val="left" w:pos="1496"/>
        </w:tabs>
        <w:ind w:left="3119" w:hanging="3306"/>
        <w:jc w:val="center"/>
        <w:rPr>
          <w:rFonts w:ascii="Arial" w:hAnsi="Arial" w:cs="Arial"/>
          <w:sz w:val="60"/>
          <w:szCs w:val="60"/>
        </w:rPr>
      </w:pPr>
    </w:p>
    <w:p w14:paraId="1D0AC7AD" w14:textId="77777777" w:rsidR="003815F4" w:rsidRDefault="003815F4" w:rsidP="00667DE2">
      <w:pPr>
        <w:pStyle w:val="NormalTahoma"/>
        <w:tabs>
          <w:tab w:val="left" w:pos="561"/>
          <w:tab w:val="left" w:pos="1496"/>
        </w:tabs>
        <w:ind w:left="3119" w:hanging="3306"/>
        <w:jc w:val="center"/>
        <w:rPr>
          <w:rFonts w:ascii="Arial" w:hAnsi="Arial" w:cs="Arial"/>
          <w:sz w:val="60"/>
          <w:szCs w:val="60"/>
        </w:rPr>
      </w:pPr>
    </w:p>
    <w:p w14:paraId="419AEE05" w14:textId="77777777" w:rsidR="003815F4" w:rsidRDefault="003815F4" w:rsidP="00667DE2">
      <w:pPr>
        <w:pStyle w:val="NormalTahoma"/>
        <w:tabs>
          <w:tab w:val="left" w:pos="561"/>
          <w:tab w:val="left" w:pos="1496"/>
        </w:tabs>
        <w:ind w:left="3119" w:hanging="3306"/>
        <w:jc w:val="center"/>
        <w:rPr>
          <w:rFonts w:ascii="Arial" w:hAnsi="Arial" w:cs="Arial"/>
          <w:sz w:val="60"/>
          <w:szCs w:val="60"/>
        </w:rPr>
      </w:pPr>
    </w:p>
    <w:p w14:paraId="6FAA1C2A" w14:textId="77777777" w:rsidR="003815F4" w:rsidRDefault="003815F4" w:rsidP="00667DE2">
      <w:pPr>
        <w:pStyle w:val="NormalTahoma"/>
        <w:tabs>
          <w:tab w:val="left" w:pos="561"/>
          <w:tab w:val="left" w:pos="1496"/>
        </w:tabs>
        <w:ind w:left="3119" w:hanging="3306"/>
        <w:jc w:val="center"/>
        <w:rPr>
          <w:rFonts w:ascii="Arial" w:hAnsi="Arial" w:cs="Arial"/>
          <w:sz w:val="60"/>
          <w:szCs w:val="60"/>
        </w:rPr>
      </w:pPr>
    </w:p>
    <w:p w14:paraId="6C077C1A" w14:textId="77777777" w:rsidR="003815F4" w:rsidRDefault="003815F4" w:rsidP="00667DE2">
      <w:pPr>
        <w:pStyle w:val="NormalTahoma"/>
        <w:tabs>
          <w:tab w:val="left" w:pos="561"/>
          <w:tab w:val="left" w:pos="1496"/>
        </w:tabs>
        <w:ind w:left="3119" w:hanging="3306"/>
        <w:jc w:val="center"/>
        <w:rPr>
          <w:rFonts w:ascii="Arial" w:hAnsi="Arial" w:cs="Arial"/>
          <w:sz w:val="60"/>
          <w:szCs w:val="60"/>
        </w:rPr>
      </w:pPr>
    </w:p>
    <w:p w14:paraId="7630F398" w14:textId="77777777" w:rsidR="003815F4" w:rsidRDefault="003815F4" w:rsidP="00667DE2">
      <w:pPr>
        <w:pStyle w:val="NormalTahoma"/>
        <w:tabs>
          <w:tab w:val="left" w:pos="561"/>
          <w:tab w:val="left" w:pos="1496"/>
        </w:tabs>
        <w:ind w:left="3119" w:hanging="3306"/>
        <w:jc w:val="center"/>
        <w:rPr>
          <w:rFonts w:ascii="Arial" w:hAnsi="Arial" w:cs="Arial"/>
          <w:sz w:val="60"/>
          <w:szCs w:val="60"/>
        </w:rPr>
      </w:pPr>
    </w:p>
    <w:p w14:paraId="2254B5F4" w14:textId="77777777" w:rsidR="00667DE2" w:rsidRDefault="005073E8" w:rsidP="00667DE2">
      <w:pPr>
        <w:pStyle w:val="NormalTahoma"/>
        <w:tabs>
          <w:tab w:val="left" w:pos="561"/>
          <w:tab w:val="left" w:pos="1496"/>
        </w:tabs>
        <w:ind w:left="3119" w:hanging="3306"/>
        <w:jc w:val="center"/>
        <w:rPr>
          <w:rFonts w:ascii="Arial" w:hAnsi="Arial" w:cs="Arial"/>
          <w:sz w:val="60"/>
          <w:szCs w:val="60"/>
        </w:rPr>
      </w:pPr>
      <w:r w:rsidRPr="00D811DF">
        <w:rPr>
          <w:rFonts w:ascii="Arial" w:hAnsi="Arial" w:cs="Arial"/>
          <w:sz w:val="60"/>
          <w:szCs w:val="60"/>
        </w:rPr>
        <w:t>Document No. 3:</w:t>
      </w:r>
    </w:p>
    <w:p w14:paraId="26D514B4" w14:textId="77777777" w:rsidR="005073E8" w:rsidRPr="00D811DF" w:rsidRDefault="00667DE2" w:rsidP="00667DE2">
      <w:pPr>
        <w:pStyle w:val="NormalTahoma"/>
        <w:tabs>
          <w:tab w:val="left" w:pos="561"/>
          <w:tab w:val="left" w:pos="1496"/>
        </w:tabs>
        <w:ind w:left="3306" w:hanging="3306"/>
        <w:jc w:val="both"/>
        <w:rPr>
          <w:rFonts w:ascii="Arial" w:hAnsi="Arial" w:cs="Arial"/>
          <w:sz w:val="60"/>
          <w:szCs w:val="60"/>
        </w:rPr>
      </w:pPr>
      <w:r>
        <w:rPr>
          <w:rFonts w:ascii="Arial" w:hAnsi="Arial" w:cs="Arial"/>
          <w:sz w:val="60"/>
          <w:szCs w:val="60"/>
        </w:rPr>
        <w:t xml:space="preserve">Special Regulations of the </w:t>
      </w:r>
      <w:r w:rsidR="005073E8" w:rsidRPr="00D811DF">
        <w:rPr>
          <w:rFonts w:ascii="Arial" w:hAnsi="Arial" w:cs="Arial"/>
          <w:sz w:val="60"/>
          <w:szCs w:val="60"/>
        </w:rPr>
        <w:t>invitation to tender</w:t>
      </w:r>
    </w:p>
    <w:p w14:paraId="578806AB" w14:textId="77777777" w:rsidR="005073E8" w:rsidRPr="00D811DF" w:rsidRDefault="005073E8" w:rsidP="00D811DF">
      <w:pPr>
        <w:pStyle w:val="NormalTahoma"/>
        <w:tabs>
          <w:tab w:val="left" w:pos="561"/>
          <w:tab w:val="left" w:pos="1496"/>
        </w:tabs>
        <w:ind w:left="1683" w:hanging="1870"/>
        <w:jc w:val="center"/>
        <w:rPr>
          <w:rFonts w:ascii="Arial" w:hAnsi="Arial" w:cs="Arial"/>
          <w:sz w:val="60"/>
          <w:szCs w:val="60"/>
        </w:rPr>
      </w:pPr>
    </w:p>
    <w:p w14:paraId="1874C0B0" w14:textId="77777777" w:rsidR="005073E8" w:rsidRPr="00D811DF" w:rsidRDefault="005073E8" w:rsidP="00D811DF">
      <w:pPr>
        <w:pStyle w:val="NormalTahoma"/>
        <w:tabs>
          <w:tab w:val="left" w:pos="561"/>
          <w:tab w:val="left" w:pos="1496"/>
        </w:tabs>
        <w:ind w:left="1683" w:hanging="1870"/>
        <w:jc w:val="center"/>
        <w:rPr>
          <w:rFonts w:ascii="Arial" w:hAnsi="Arial" w:cs="Arial"/>
          <w:sz w:val="60"/>
          <w:szCs w:val="60"/>
        </w:rPr>
      </w:pPr>
    </w:p>
    <w:p w14:paraId="5210EF5C" w14:textId="77777777" w:rsidR="005073E8" w:rsidRPr="00D811DF" w:rsidRDefault="005073E8" w:rsidP="00D811DF">
      <w:pPr>
        <w:pStyle w:val="NormalTahoma"/>
        <w:tabs>
          <w:tab w:val="left" w:pos="748"/>
        </w:tabs>
        <w:ind w:left="935" w:hanging="1122"/>
        <w:jc w:val="center"/>
        <w:rPr>
          <w:rFonts w:ascii="Arial" w:hAnsi="Arial" w:cs="Arial"/>
          <w:sz w:val="60"/>
          <w:szCs w:val="60"/>
        </w:rPr>
      </w:pPr>
    </w:p>
    <w:p w14:paraId="6EBB8AF0" w14:textId="77777777" w:rsidR="005073E8" w:rsidRPr="009510AA" w:rsidRDefault="005073E8" w:rsidP="005073E8">
      <w:pPr>
        <w:pStyle w:val="NormalTahoma"/>
        <w:tabs>
          <w:tab w:val="left" w:pos="748"/>
        </w:tabs>
        <w:ind w:left="935" w:hanging="1122"/>
        <w:rPr>
          <w:rFonts w:ascii="Arial" w:hAnsi="Arial" w:cs="Arial"/>
        </w:rPr>
      </w:pPr>
    </w:p>
    <w:p w14:paraId="2BCE1652" w14:textId="77777777" w:rsidR="005073E8" w:rsidRPr="009510AA" w:rsidRDefault="005073E8" w:rsidP="00857780">
      <w:pPr>
        <w:pStyle w:val="NormalTahoma"/>
        <w:tabs>
          <w:tab w:val="left" w:pos="748"/>
        </w:tabs>
        <w:ind w:left="1122" w:hanging="1309"/>
        <w:rPr>
          <w:rFonts w:ascii="Arial" w:hAnsi="Arial" w:cs="Arial"/>
        </w:rPr>
      </w:pPr>
      <w:r w:rsidRPr="009510AA">
        <w:rPr>
          <w:rFonts w:ascii="Arial" w:hAnsi="Arial" w:cs="Arial"/>
        </w:rPr>
        <w:t xml:space="preserve">    </w:t>
      </w:r>
    </w:p>
    <w:p w14:paraId="1C3B0874" w14:textId="77777777" w:rsidR="005073E8" w:rsidRDefault="005073E8" w:rsidP="005073E8">
      <w:pPr>
        <w:pStyle w:val="NormalTahoma"/>
        <w:tabs>
          <w:tab w:val="left" w:pos="748"/>
        </w:tabs>
        <w:ind w:left="1122" w:hanging="1309"/>
        <w:rPr>
          <w:rFonts w:ascii="Arial" w:hAnsi="Arial" w:cs="Arial"/>
        </w:rPr>
      </w:pPr>
    </w:p>
    <w:p w14:paraId="1FC01A9E" w14:textId="77777777" w:rsidR="00857780" w:rsidRDefault="00857780" w:rsidP="005073E8">
      <w:pPr>
        <w:pStyle w:val="NormalTahoma"/>
        <w:tabs>
          <w:tab w:val="left" w:pos="748"/>
        </w:tabs>
        <w:ind w:left="1122" w:hanging="1309"/>
        <w:rPr>
          <w:rFonts w:ascii="Arial" w:hAnsi="Arial" w:cs="Arial"/>
        </w:rPr>
      </w:pPr>
    </w:p>
    <w:p w14:paraId="27C9D606" w14:textId="77777777" w:rsidR="00857780" w:rsidRDefault="00857780" w:rsidP="005073E8">
      <w:pPr>
        <w:pStyle w:val="NormalTahoma"/>
        <w:tabs>
          <w:tab w:val="left" w:pos="748"/>
        </w:tabs>
        <w:ind w:left="1122" w:hanging="1309"/>
        <w:rPr>
          <w:rFonts w:ascii="Arial" w:hAnsi="Arial" w:cs="Arial"/>
        </w:rPr>
      </w:pPr>
    </w:p>
    <w:p w14:paraId="0524679E" w14:textId="77777777" w:rsidR="00857780" w:rsidRDefault="00857780" w:rsidP="005073E8">
      <w:pPr>
        <w:pStyle w:val="NormalTahoma"/>
        <w:tabs>
          <w:tab w:val="left" w:pos="748"/>
        </w:tabs>
        <w:ind w:left="1122" w:hanging="1309"/>
        <w:rPr>
          <w:rFonts w:ascii="Arial" w:hAnsi="Arial" w:cs="Arial"/>
        </w:rPr>
      </w:pPr>
    </w:p>
    <w:p w14:paraId="60A7DE28" w14:textId="77777777" w:rsidR="00857780" w:rsidRDefault="00857780" w:rsidP="005073E8">
      <w:pPr>
        <w:pStyle w:val="NormalTahoma"/>
        <w:tabs>
          <w:tab w:val="left" w:pos="748"/>
        </w:tabs>
        <w:ind w:left="1122" w:hanging="1309"/>
        <w:rPr>
          <w:rFonts w:ascii="Arial" w:hAnsi="Arial" w:cs="Arial"/>
        </w:rPr>
      </w:pPr>
    </w:p>
    <w:p w14:paraId="2302827E" w14:textId="77777777" w:rsidR="00857780" w:rsidRDefault="00857780" w:rsidP="005073E8">
      <w:pPr>
        <w:pStyle w:val="NormalTahoma"/>
        <w:tabs>
          <w:tab w:val="left" w:pos="748"/>
        </w:tabs>
        <w:ind w:left="1122" w:hanging="1309"/>
        <w:rPr>
          <w:rFonts w:ascii="Arial" w:hAnsi="Arial" w:cs="Arial"/>
        </w:rPr>
      </w:pPr>
    </w:p>
    <w:p w14:paraId="3254ED12" w14:textId="77777777" w:rsidR="00857780" w:rsidRDefault="00857780" w:rsidP="005073E8">
      <w:pPr>
        <w:pStyle w:val="NormalTahoma"/>
        <w:tabs>
          <w:tab w:val="left" w:pos="748"/>
        </w:tabs>
        <w:ind w:left="1122" w:hanging="1309"/>
        <w:rPr>
          <w:rFonts w:ascii="Arial" w:hAnsi="Arial" w:cs="Arial"/>
        </w:rPr>
      </w:pPr>
    </w:p>
    <w:p w14:paraId="7F17A872" w14:textId="77777777" w:rsidR="00857780" w:rsidRDefault="00857780" w:rsidP="005073E8">
      <w:pPr>
        <w:pStyle w:val="NormalTahoma"/>
        <w:tabs>
          <w:tab w:val="left" w:pos="748"/>
        </w:tabs>
        <w:ind w:left="1122" w:hanging="1309"/>
        <w:rPr>
          <w:rFonts w:ascii="Arial" w:hAnsi="Arial" w:cs="Arial"/>
        </w:rPr>
      </w:pPr>
    </w:p>
    <w:p w14:paraId="49A6269C" w14:textId="77777777" w:rsidR="00857780" w:rsidRDefault="00857780" w:rsidP="005073E8">
      <w:pPr>
        <w:pStyle w:val="NormalTahoma"/>
        <w:tabs>
          <w:tab w:val="left" w:pos="748"/>
        </w:tabs>
        <w:ind w:left="1122" w:hanging="1309"/>
        <w:rPr>
          <w:rFonts w:ascii="Arial" w:hAnsi="Arial" w:cs="Arial"/>
        </w:rPr>
      </w:pPr>
    </w:p>
    <w:p w14:paraId="0623F8A1" w14:textId="77777777" w:rsidR="00857780" w:rsidRDefault="00857780" w:rsidP="005073E8">
      <w:pPr>
        <w:pStyle w:val="NormalTahoma"/>
        <w:tabs>
          <w:tab w:val="left" w:pos="748"/>
        </w:tabs>
        <w:ind w:left="1122" w:hanging="1309"/>
        <w:rPr>
          <w:rFonts w:ascii="Arial" w:hAnsi="Arial" w:cs="Arial"/>
        </w:rPr>
      </w:pPr>
    </w:p>
    <w:p w14:paraId="2D05F6AE" w14:textId="77777777" w:rsidR="00857780" w:rsidRDefault="00857780" w:rsidP="005073E8">
      <w:pPr>
        <w:pStyle w:val="NormalTahoma"/>
        <w:tabs>
          <w:tab w:val="left" w:pos="748"/>
        </w:tabs>
        <w:ind w:left="1122" w:hanging="1309"/>
        <w:rPr>
          <w:rFonts w:ascii="Arial" w:hAnsi="Arial" w:cs="Arial"/>
        </w:rPr>
      </w:pPr>
    </w:p>
    <w:p w14:paraId="58D541E8" w14:textId="77777777" w:rsidR="00857780" w:rsidRDefault="00857780" w:rsidP="005073E8">
      <w:pPr>
        <w:pStyle w:val="NormalTahoma"/>
        <w:tabs>
          <w:tab w:val="left" w:pos="748"/>
        </w:tabs>
        <w:ind w:left="1122" w:hanging="1309"/>
        <w:rPr>
          <w:rFonts w:ascii="Arial" w:hAnsi="Arial" w:cs="Arial"/>
        </w:rPr>
      </w:pPr>
    </w:p>
    <w:p w14:paraId="084E532D" w14:textId="77777777" w:rsidR="00857780" w:rsidRPr="009510AA" w:rsidRDefault="00857780" w:rsidP="005073E8">
      <w:pPr>
        <w:pStyle w:val="NormalTahoma"/>
        <w:tabs>
          <w:tab w:val="left" w:pos="748"/>
        </w:tabs>
        <w:ind w:left="1122" w:hanging="1309"/>
        <w:rPr>
          <w:rFonts w:ascii="Arial" w:hAnsi="Arial" w:cs="Arial"/>
        </w:rPr>
      </w:pPr>
    </w:p>
    <w:p w14:paraId="3FD99C6C" w14:textId="77777777" w:rsidR="005073E8" w:rsidRDefault="005073E8" w:rsidP="005073E8">
      <w:pPr>
        <w:pStyle w:val="NormalTahoma"/>
        <w:tabs>
          <w:tab w:val="left" w:pos="748"/>
        </w:tabs>
        <w:ind w:left="1122" w:hanging="1309"/>
        <w:rPr>
          <w:rFonts w:ascii="Arial" w:hAnsi="Arial" w:cs="Arial"/>
        </w:rPr>
      </w:pPr>
    </w:p>
    <w:p w14:paraId="1A52A21F" w14:textId="77777777" w:rsidR="000123B1" w:rsidRDefault="000123B1" w:rsidP="005073E8">
      <w:pPr>
        <w:pStyle w:val="NormalTahoma"/>
        <w:tabs>
          <w:tab w:val="left" w:pos="748"/>
        </w:tabs>
        <w:ind w:left="1122" w:hanging="1309"/>
        <w:rPr>
          <w:rFonts w:ascii="Arial" w:hAnsi="Arial" w:cs="Arial"/>
        </w:rPr>
      </w:pPr>
    </w:p>
    <w:p w14:paraId="6F222C4B" w14:textId="77777777" w:rsidR="000123B1" w:rsidRDefault="000123B1" w:rsidP="005073E8">
      <w:pPr>
        <w:pStyle w:val="NormalTahoma"/>
        <w:tabs>
          <w:tab w:val="left" w:pos="748"/>
        </w:tabs>
        <w:ind w:left="1122" w:hanging="1309"/>
        <w:rPr>
          <w:rFonts w:ascii="Arial" w:hAnsi="Arial" w:cs="Arial"/>
        </w:rPr>
      </w:pPr>
    </w:p>
    <w:p w14:paraId="0D0A1975" w14:textId="77777777" w:rsidR="000123B1" w:rsidRDefault="000123B1" w:rsidP="005073E8">
      <w:pPr>
        <w:pStyle w:val="NormalTahoma"/>
        <w:tabs>
          <w:tab w:val="left" w:pos="748"/>
        </w:tabs>
        <w:ind w:left="1122" w:hanging="1309"/>
        <w:rPr>
          <w:rFonts w:ascii="Arial" w:hAnsi="Arial" w:cs="Arial"/>
        </w:rPr>
      </w:pPr>
    </w:p>
    <w:p w14:paraId="4B9FEFDA" w14:textId="77777777" w:rsidR="005073E8" w:rsidRPr="003A57A9" w:rsidRDefault="005073E8" w:rsidP="005073E8">
      <w:pPr>
        <w:pStyle w:val="NormalTahoma"/>
        <w:jc w:val="center"/>
        <w:rPr>
          <w:rFonts w:ascii="Arial" w:hAnsi="Arial" w:cs="Arial"/>
          <w:b/>
          <w:sz w:val="28"/>
          <w:szCs w:val="28"/>
        </w:rPr>
      </w:pPr>
      <w:r w:rsidRPr="003A57A9">
        <w:rPr>
          <w:rFonts w:ascii="Arial" w:hAnsi="Arial" w:cs="Arial"/>
          <w:b/>
          <w:sz w:val="28"/>
          <w:szCs w:val="28"/>
        </w:rPr>
        <w:t>Special Regulations of the invitation to tender</w:t>
      </w:r>
    </w:p>
    <w:p w14:paraId="51C16C44" w14:textId="77777777" w:rsidR="005073E8" w:rsidRPr="003A57A9" w:rsidRDefault="005073E8" w:rsidP="005073E8">
      <w:pPr>
        <w:pStyle w:val="NormalTahoma"/>
        <w:jc w:val="center"/>
        <w:rPr>
          <w:rFonts w:ascii="Arial" w:hAnsi="Arial" w:cs="Arial"/>
          <w:b/>
          <w:sz w:val="28"/>
          <w:szCs w:val="28"/>
        </w:rPr>
      </w:pPr>
    </w:p>
    <w:p w14:paraId="04634007" w14:textId="77777777" w:rsidR="005073E8" w:rsidRPr="003A57A9" w:rsidRDefault="005073E8" w:rsidP="005073E8">
      <w:pPr>
        <w:pStyle w:val="NormalTahoma"/>
        <w:ind w:left="0" w:firstLine="0"/>
        <w:jc w:val="both"/>
        <w:rPr>
          <w:rFonts w:ascii="Arial" w:hAnsi="Arial" w:cs="Arial"/>
        </w:rPr>
      </w:pPr>
      <w:r w:rsidRPr="003A57A9">
        <w:rPr>
          <w:rFonts w:ascii="Arial" w:hAnsi="Arial" w:cs="Arial"/>
        </w:rPr>
        <w:t xml:space="preserve">The following information </w:t>
      </w:r>
      <w:r w:rsidR="00595DD9" w:rsidRPr="003A57A9">
        <w:rPr>
          <w:rFonts w:ascii="Arial" w:hAnsi="Arial" w:cs="Arial"/>
        </w:rPr>
        <w:t xml:space="preserve">and data </w:t>
      </w:r>
      <w:r w:rsidRPr="003A57A9">
        <w:rPr>
          <w:rFonts w:ascii="Arial" w:hAnsi="Arial" w:cs="Arial"/>
        </w:rPr>
        <w:t>concerning the acquisition of supplies should supplement or specify in the clauses of the General Regulations of the invitation to tender.  In case of divergence, the following provisions will prevail over the articles of the General Regulations.</w:t>
      </w:r>
    </w:p>
    <w:p w14:paraId="6E9BFF6B" w14:textId="77777777" w:rsidR="005073E8" w:rsidRDefault="005073E8" w:rsidP="005073E8">
      <w:pPr>
        <w:pStyle w:val="NormalTahoma"/>
        <w:ind w:left="0" w:firstLine="0"/>
        <w:rPr>
          <w:rFonts w:ascii="Arial" w:hAnsi="Arial" w:cs="Arial"/>
          <w:color w:val="FF0000"/>
        </w:rPr>
      </w:pPr>
    </w:p>
    <w:p w14:paraId="41AA1014" w14:textId="77777777" w:rsidR="0027779F" w:rsidRPr="00700927" w:rsidRDefault="0027779F" w:rsidP="0027779F">
      <w:pPr>
        <w:shd w:val="pct25" w:color="auto" w:fill="auto"/>
        <w:spacing w:line="276" w:lineRule="auto"/>
        <w:jc w:val="center"/>
        <w:rPr>
          <w:rFonts w:ascii="Tahoma" w:hAnsi="Tahoma" w:cs="Tahoma"/>
          <w:b/>
          <w:sz w:val="28"/>
          <w:szCs w:val="28"/>
          <w:lang w:val="en-US"/>
        </w:rPr>
      </w:pPr>
      <w:r w:rsidRPr="00700927">
        <w:rPr>
          <w:rFonts w:ascii="Tahoma" w:hAnsi="Tahoma" w:cs="Tahoma"/>
          <w:b/>
          <w:sz w:val="28"/>
          <w:szCs w:val="28"/>
          <w:lang w:val="en-US"/>
        </w:rPr>
        <w:t>OPEN NATIONAL INVITATION TO TENDER</w:t>
      </w:r>
    </w:p>
    <w:p w14:paraId="347676BF" w14:textId="77777777" w:rsidR="000D315E" w:rsidRDefault="000D315E" w:rsidP="005073E8">
      <w:pPr>
        <w:pStyle w:val="NormalTahoma"/>
        <w:ind w:left="0" w:firstLine="0"/>
        <w:rPr>
          <w:rFonts w:ascii="Arial" w:hAnsi="Arial" w:cs="Arial"/>
          <w:color w:val="FF0000"/>
        </w:rPr>
      </w:pPr>
    </w:p>
    <w:p w14:paraId="522E92E1" w14:textId="77777777" w:rsidR="000D315E" w:rsidRPr="00667DE2" w:rsidRDefault="000D315E" w:rsidP="005073E8">
      <w:pPr>
        <w:pStyle w:val="NormalTahoma"/>
        <w:ind w:left="0" w:firstLine="0"/>
        <w:rPr>
          <w:rFonts w:ascii="Arial" w:hAnsi="Arial" w:cs="Arial"/>
          <w:color w:val="FF000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4"/>
        <w:gridCol w:w="20"/>
        <w:gridCol w:w="6379"/>
        <w:gridCol w:w="1701"/>
        <w:gridCol w:w="992"/>
      </w:tblGrid>
      <w:tr w:rsidR="005073E8" w:rsidRPr="00667DE2" w14:paraId="04DBF2D4" w14:textId="77777777" w:rsidTr="0058786F">
        <w:tc>
          <w:tcPr>
            <w:tcW w:w="9776" w:type="dxa"/>
            <w:gridSpan w:val="5"/>
          </w:tcPr>
          <w:p w14:paraId="71A29285" w14:textId="77777777" w:rsidR="005073E8" w:rsidRPr="0058786F" w:rsidRDefault="005073E8" w:rsidP="0060082C">
            <w:pPr>
              <w:pStyle w:val="NormalTahoma"/>
              <w:ind w:left="0" w:firstLine="0"/>
              <w:jc w:val="center"/>
              <w:rPr>
                <w:rFonts w:ascii="Arial" w:hAnsi="Arial" w:cs="Arial"/>
                <w:b/>
              </w:rPr>
            </w:pPr>
            <w:r w:rsidRPr="0058786F">
              <w:rPr>
                <w:rFonts w:ascii="Arial" w:hAnsi="Arial" w:cs="Arial"/>
                <w:b/>
              </w:rPr>
              <w:t>General</w:t>
            </w:r>
          </w:p>
        </w:tc>
      </w:tr>
      <w:tr w:rsidR="005073E8" w:rsidRPr="00F56AB5" w14:paraId="1F2DAE9E" w14:textId="77777777" w:rsidTr="0058786F">
        <w:tc>
          <w:tcPr>
            <w:tcW w:w="684" w:type="dxa"/>
          </w:tcPr>
          <w:p w14:paraId="04FF61E5" w14:textId="77777777" w:rsidR="005073E8" w:rsidRPr="00176324" w:rsidRDefault="005073E8" w:rsidP="0060082C">
            <w:pPr>
              <w:pStyle w:val="NormalTahoma"/>
              <w:ind w:left="0" w:firstLine="0"/>
              <w:rPr>
                <w:rFonts w:ascii="Arial" w:hAnsi="Arial" w:cs="Arial"/>
                <w:b/>
              </w:rPr>
            </w:pPr>
            <w:r w:rsidRPr="00176324">
              <w:rPr>
                <w:rFonts w:ascii="Arial" w:hAnsi="Arial" w:cs="Arial"/>
                <w:b/>
              </w:rPr>
              <w:t xml:space="preserve"> 1.</w:t>
            </w:r>
            <w:r w:rsidR="0058786F" w:rsidRPr="00176324">
              <w:rPr>
                <w:rFonts w:ascii="Arial" w:hAnsi="Arial" w:cs="Arial"/>
                <w:b/>
              </w:rPr>
              <w:t>1</w:t>
            </w:r>
          </w:p>
        </w:tc>
        <w:tc>
          <w:tcPr>
            <w:tcW w:w="9092" w:type="dxa"/>
            <w:gridSpan w:val="4"/>
          </w:tcPr>
          <w:p w14:paraId="545B4E7B" w14:textId="77777777" w:rsidR="0058786F" w:rsidRPr="00176324" w:rsidRDefault="0058786F" w:rsidP="0060082C">
            <w:pPr>
              <w:pStyle w:val="NormalTahoma"/>
              <w:ind w:left="0" w:firstLine="0"/>
              <w:rPr>
                <w:rFonts w:ascii="Arial" w:hAnsi="Arial" w:cs="Arial"/>
                <w:b/>
              </w:rPr>
            </w:pPr>
            <w:r w:rsidRPr="00176324">
              <w:rPr>
                <w:rFonts w:ascii="Arial" w:hAnsi="Arial" w:cs="Arial"/>
                <w:b/>
              </w:rPr>
              <w:t>Definition of Works:</w:t>
            </w:r>
          </w:p>
          <w:p w14:paraId="28B05689" w14:textId="30D6B9E8" w:rsidR="00510866" w:rsidRDefault="0058786F" w:rsidP="000211D6">
            <w:pPr>
              <w:widowControl w:val="0"/>
              <w:tabs>
                <w:tab w:val="left" w:pos="880"/>
              </w:tabs>
              <w:autoSpaceDE w:val="0"/>
              <w:autoSpaceDN w:val="0"/>
              <w:adjustRightInd w:val="0"/>
              <w:spacing w:after="120"/>
              <w:ind w:right="141" w:firstLine="425"/>
              <w:jc w:val="both"/>
              <w:rPr>
                <w:rFonts w:ascii="Tahoma" w:hAnsi="Tahoma" w:cs="Tahoma"/>
                <w:b/>
                <w:lang w:val="en-US"/>
              </w:rPr>
            </w:pPr>
            <w:r w:rsidRPr="00176324">
              <w:rPr>
                <w:rFonts w:ascii="Arial" w:hAnsi="Arial" w:cs="Arial"/>
                <w:lang w:val="en-US"/>
              </w:rPr>
              <w:t xml:space="preserve">As part of the </w:t>
            </w:r>
            <w:r w:rsidR="00D434CC">
              <w:rPr>
                <w:rFonts w:ascii="Arial" w:hAnsi="Arial" w:cs="Arial"/>
                <w:lang w:val="en-US"/>
              </w:rPr>
              <w:t>maintenance work</w:t>
            </w:r>
            <w:r w:rsidRPr="00176324">
              <w:rPr>
                <w:rFonts w:ascii="Arial" w:hAnsi="Arial" w:cs="Arial"/>
                <w:lang w:val="en-US"/>
              </w:rPr>
              <w:t xml:space="preserve"> on the </w:t>
            </w:r>
            <w:r w:rsidR="00DF06EA">
              <w:rPr>
                <w:rFonts w:ascii="Arial" w:hAnsi="Arial" w:cs="Arial"/>
                <w:lang w:val="en-US"/>
              </w:rPr>
              <w:t>NATIONAL</w:t>
            </w:r>
            <w:r w:rsidRPr="00176324">
              <w:rPr>
                <w:rFonts w:ascii="Arial" w:hAnsi="Arial" w:cs="Arial"/>
                <w:lang w:val="en-US"/>
              </w:rPr>
              <w:t xml:space="preserve"> road network, the </w:t>
            </w:r>
            <w:r w:rsidR="008A58CF">
              <w:rPr>
                <w:rFonts w:ascii="Arial" w:hAnsi="Arial" w:cs="Arial"/>
                <w:b/>
                <w:lang w:val="en-US"/>
              </w:rPr>
              <w:t>GOVERNOR OF THE NORTH</w:t>
            </w:r>
            <w:r w:rsidR="00FC762A">
              <w:rPr>
                <w:rFonts w:ascii="Arial" w:hAnsi="Arial" w:cs="Arial"/>
                <w:b/>
                <w:lang w:val="en-US"/>
              </w:rPr>
              <w:t xml:space="preserve"> </w:t>
            </w:r>
            <w:r w:rsidR="008A58CF">
              <w:rPr>
                <w:rFonts w:ascii="Arial" w:hAnsi="Arial" w:cs="Arial"/>
                <w:b/>
                <w:lang w:val="en-US"/>
              </w:rPr>
              <w:t>WEST REGION</w:t>
            </w:r>
            <w:r w:rsidRPr="00176324">
              <w:rPr>
                <w:rFonts w:ascii="Arial" w:hAnsi="Arial" w:cs="Arial"/>
                <w:lang w:val="en-US"/>
              </w:rPr>
              <w:t xml:space="preserve">, </w:t>
            </w:r>
            <w:r w:rsidR="00FC762A">
              <w:rPr>
                <w:rFonts w:ascii="Arial" w:hAnsi="Arial" w:cs="Arial"/>
                <w:lang w:val="en-US"/>
              </w:rPr>
              <w:t xml:space="preserve">Delegated </w:t>
            </w:r>
            <w:r w:rsidRPr="00176324">
              <w:rPr>
                <w:rFonts w:ascii="Arial" w:hAnsi="Arial" w:cs="Arial"/>
                <w:lang w:val="en-US"/>
              </w:rPr>
              <w:t>Contracting authority, launches an Open Na</w:t>
            </w:r>
            <w:r w:rsidR="00AD3880" w:rsidRPr="00176324">
              <w:rPr>
                <w:rFonts w:ascii="Arial" w:hAnsi="Arial" w:cs="Arial"/>
                <w:lang w:val="en-US"/>
              </w:rPr>
              <w:t>tional Invitation to Tender</w:t>
            </w:r>
            <w:r w:rsidR="00800D89" w:rsidRPr="00176324">
              <w:rPr>
                <w:rFonts w:ascii="Tahoma" w:hAnsi="Tahoma" w:cs="Tahoma"/>
                <w:b/>
                <w:lang w:val="en-US"/>
              </w:rPr>
              <w:t xml:space="preserve"> </w:t>
            </w:r>
          </w:p>
          <w:p w14:paraId="781D8F60" w14:textId="4EFDFBB0" w:rsidR="000211D6" w:rsidRPr="00FC762A" w:rsidRDefault="000211D6" w:rsidP="000211D6">
            <w:pPr>
              <w:widowControl w:val="0"/>
              <w:tabs>
                <w:tab w:val="left" w:pos="880"/>
              </w:tabs>
              <w:autoSpaceDE w:val="0"/>
              <w:autoSpaceDN w:val="0"/>
              <w:adjustRightInd w:val="0"/>
              <w:spacing w:after="120"/>
              <w:ind w:right="141" w:firstLine="425"/>
              <w:jc w:val="both"/>
              <w:rPr>
                <w:rFonts w:ascii="Tahoma" w:hAnsi="Tahoma" w:cs="Tahoma"/>
                <w:b/>
                <w:strike/>
                <w:color w:val="FF0000"/>
                <w:sz w:val="28"/>
                <w:szCs w:val="28"/>
                <w:lang w:val="en-US"/>
              </w:rPr>
            </w:pPr>
          </w:p>
          <w:p w14:paraId="2112424C" w14:textId="77777777" w:rsidR="000211D6" w:rsidRPr="000211D6" w:rsidRDefault="000211D6" w:rsidP="000211D6">
            <w:pPr>
              <w:widowControl w:val="0"/>
              <w:tabs>
                <w:tab w:val="left" w:pos="880"/>
              </w:tabs>
              <w:autoSpaceDE w:val="0"/>
              <w:autoSpaceDN w:val="0"/>
              <w:adjustRightInd w:val="0"/>
              <w:spacing w:after="120"/>
              <w:ind w:right="141" w:firstLine="425"/>
              <w:jc w:val="both"/>
              <w:rPr>
                <w:rFonts w:ascii="Tahoma" w:hAnsi="Tahoma" w:cs="Tahoma"/>
                <w:b/>
                <w:sz w:val="28"/>
                <w:szCs w:val="28"/>
                <w:lang w:val="en-US"/>
              </w:rPr>
            </w:pPr>
            <w:r w:rsidRPr="000211D6">
              <w:rPr>
                <w:rFonts w:ascii="Tahoma" w:hAnsi="Tahoma" w:cs="Tahoma"/>
                <w:b/>
                <w:sz w:val="28"/>
                <w:szCs w:val="28"/>
                <w:lang w:val="en-US"/>
              </w:rPr>
              <w:t xml:space="preserve">N°…….../ONIT/NWRTB/GOV-NW/2026 OF ……. /……. /2026 FOR THE  CONSTRUCTION OF SOME BRIDGES IN BAMENDA 1 AND 2 IN TWO LOTS </w:t>
            </w:r>
          </w:p>
          <w:p w14:paraId="2CBD5184" w14:textId="77777777" w:rsidR="000211D6" w:rsidRDefault="000211D6" w:rsidP="000211D6">
            <w:pPr>
              <w:widowControl w:val="0"/>
              <w:tabs>
                <w:tab w:val="left" w:pos="880"/>
              </w:tabs>
              <w:autoSpaceDE w:val="0"/>
              <w:autoSpaceDN w:val="0"/>
              <w:adjustRightInd w:val="0"/>
              <w:spacing w:after="120"/>
              <w:ind w:right="141" w:firstLine="425"/>
              <w:jc w:val="both"/>
              <w:rPr>
                <w:rFonts w:ascii="Tahoma" w:hAnsi="Tahoma" w:cs="Tahoma"/>
                <w:b/>
                <w:sz w:val="28"/>
                <w:szCs w:val="28"/>
                <w:lang w:val="en-US"/>
              </w:rPr>
            </w:pPr>
            <w:r w:rsidRPr="000211D6">
              <w:rPr>
                <w:rFonts w:ascii="Tahoma" w:hAnsi="Tahoma" w:cs="Tahoma"/>
                <w:b/>
                <w:sz w:val="28"/>
                <w:szCs w:val="28"/>
                <w:lang w:val="en-US"/>
              </w:rPr>
              <w:t xml:space="preserve">BY EMERGENCY PROCEDURE </w:t>
            </w:r>
          </w:p>
          <w:p w14:paraId="54863127" w14:textId="6D818287" w:rsidR="000211D6" w:rsidRPr="000211D6" w:rsidRDefault="000211D6" w:rsidP="000211D6">
            <w:pPr>
              <w:widowControl w:val="0"/>
              <w:tabs>
                <w:tab w:val="left" w:pos="880"/>
              </w:tabs>
              <w:autoSpaceDE w:val="0"/>
              <w:autoSpaceDN w:val="0"/>
              <w:adjustRightInd w:val="0"/>
              <w:spacing w:after="120"/>
              <w:ind w:right="141" w:firstLine="425"/>
              <w:jc w:val="both"/>
              <w:rPr>
                <w:rFonts w:ascii="Tahoma" w:hAnsi="Tahoma" w:cs="Tahoma"/>
                <w:b/>
                <w:sz w:val="28"/>
                <w:szCs w:val="28"/>
                <w:lang w:val="en-US"/>
              </w:rPr>
            </w:pPr>
            <w:r w:rsidRPr="000211D6">
              <w:rPr>
                <w:rFonts w:ascii="Tahoma" w:hAnsi="Tahoma" w:cs="Tahoma"/>
                <w:b/>
                <w:sz w:val="28"/>
                <w:szCs w:val="28"/>
                <w:lang w:val="en-US"/>
              </w:rPr>
              <w:t xml:space="preserve">LOT 01(CONSTRUCTION OF THREE BRIDGES )A : 8ML BRIDGE AT BANGSHIE (KENELAR BRIDGE) AND OPENING OF 2KM ACESS ROAD ON BOTHSIDES,  A </w:t>
            </w:r>
            <w:r w:rsidR="00A852C6">
              <w:rPr>
                <w:rFonts w:ascii="Tahoma" w:hAnsi="Tahoma" w:cs="Tahoma"/>
                <w:b/>
                <w:sz w:val="28"/>
                <w:szCs w:val="28"/>
                <w:lang w:val="en-US"/>
              </w:rPr>
              <w:t xml:space="preserve">3X3X9ML BOX  CULVERT </w:t>
            </w:r>
            <w:r w:rsidRPr="000211D6">
              <w:rPr>
                <w:rFonts w:ascii="Tahoma" w:hAnsi="Tahoma" w:cs="Tahoma"/>
                <w:b/>
                <w:sz w:val="28"/>
                <w:szCs w:val="28"/>
                <w:lang w:val="en-US"/>
              </w:rPr>
              <w:t>AT  BAPTIST CHURCH AKUMBELE TO CATHOLIC CHURCH BUJONG AND OPENING OF 2KM ACESS ROAD ,</w:t>
            </w:r>
            <w:r w:rsidR="00A852C6">
              <w:rPr>
                <w:rFonts w:ascii="Tahoma" w:hAnsi="Tahoma" w:cs="Tahoma"/>
                <w:b/>
                <w:sz w:val="28"/>
                <w:szCs w:val="28"/>
                <w:lang w:val="en-US"/>
              </w:rPr>
              <w:t>6 ML BANGSHIE</w:t>
            </w:r>
            <w:r w:rsidRPr="000211D6">
              <w:rPr>
                <w:rFonts w:ascii="Tahoma" w:hAnsi="Tahoma" w:cs="Tahoma"/>
                <w:b/>
                <w:sz w:val="28"/>
                <w:szCs w:val="28"/>
                <w:lang w:val="en-US"/>
              </w:rPr>
              <w:t>BRIDGE  AND OPENING OF ACESS WAY IN BAMENDA I COUNCIL AREA</w:t>
            </w:r>
          </w:p>
          <w:p w14:paraId="7771B9E2" w14:textId="04C1C75E" w:rsidR="000D315E" w:rsidRDefault="000211D6" w:rsidP="000211D6">
            <w:pPr>
              <w:widowControl w:val="0"/>
              <w:tabs>
                <w:tab w:val="left" w:pos="880"/>
              </w:tabs>
              <w:autoSpaceDE w:val="0"/>
              <w:autoSpaceDN w:val="0"/>
              <w:adjustRightInd w:val="0"/>
              <w:spacing w:after="120"/>
              <w:ind w:right="141" w:firstLine="425"/>
              <w:jc w:val="both"/>
              <w:rPr>
                <w:rFonts w:ascii="Tahoma" w:hAnsi="Tahoma" w:cs="Tahoma"/>
                <w:b/>
                <w:sz w:val="28"/>
                <w:szCs w:val="28"/>
                <w:lang w:val="en-US"/>
              </w:rPr>
            </w:pPr>
            <w:r w:rsidRPr="000211D6">
              <w:rPr>
                <w:rFonts w:ascii="Tahoma" w:hAnsi="Tahoma" w:cs="Tahoma"/>
                <w:b/>
                <w:sz w:val="28"/>
                <w:szCs w:val="28"/>
                <w:lang w:val="en-US"/>
              </w:rPr>
              <w:t xml:space="preserve">LOT 2 (CONSTRUCTION OF THREE BRIDGES) A </w:t>
            </w:r>
            <w:r w:rsidR="005C3F4F">
              <w:rPr>
                <w:rFonts w:ascii="Tahoma" w:hAnsi="Tahoma" w:cs="Tahoma"/>
                <w:b/>
                <w:sz w:val="28"/>
                <w:szCs w:val="28"/>
                <w:lang w:val="en-US"/>
              </w:rPr>
              <w:t>08 ML</w:t>
            </w:r>
            <w:r w:rsidRPr="000211D6">
              <w:rPr>
                <w:rFonts w:ascii="Tahoma" w:hAnsi="Tahoma" w:cs="Tahoma"/>
                <w:b/>
                <w:sz w:val="28"/>
                <w:szCs w:val="28"/>
                <w:lang w:val="en-US"/>
              </w:rPr>
              <w:t xml:space="preserve"> BRIDGE (LINKING NDZEMANBEAH TO NTANKAH </w:t>
            </w:r>
            <w:r w:rsidR="00C05CA5">
              <w:rPr>
                <w:rFonts w:ascii="Tahoma" w:hAnsi="Tahoma" w:cs="Tahoma"/>
                <w:b/>
                <w:sz w:val="28"/>
                <w:szCs w:val="28"/>
                <w:lang w:val="en-US"/>
              </w:rPr>
              <w:t xml:space="preserve">AND A REINFORCED CONCRETE   BOX CULVERT OF 3.5M X4M X8M   </w:t>
            </w:r>
            <w:r w:rsidR="005C3F4F">
              <w:rPr>
                <w:rFonts w:ascii="Tahoma" w:hAnsi="Tahoma" w:cs="Tahoma"/>
                <w:b/>
                <w:sz w:val="28"/>
                <w:szCs w:val="28"/>
                <w:lang w:val="en-US"/>
              </w:rPr>
              <w:t xml:space="preserve">LINKING NDZEMANBEAH </w:t>
            </w:r>
            <w:r w:rsidRPr="000211D6">
              <w:rPr>
                <w:rFonts w:ascii="Tahoma" w:hAnsi="Tahoma" w:cs="Tahoma"/>
                <w:b/>
                <w:sz w:val="28"/>
                <w:szCs w:val="28"/>
                <w:lang w:val="en-US"/>
              </w:rPr>
              <w:t>TO ALAMATU AND A 7ML BRIDGE LINKING MBINFIBIEH -AKOKIKANG QUATER IN BAMENDA II COUNCIL AREA</w:t>
            </w:r>
          </w:p>
          <w:p w14:paraId="6F941670" w14:textId="56DD7E8B" w:rsidR="000D315E" w:rsidRPr="00176324" w:rsidRDefault="000D315E" w:rsidP="00D434CC">
            <w:pPr>
              <w:widowControl w:val="0"/>
              <w:tabs>
                <w:tab w:val="left" w:pos="880"/>
              </w:tabs>
              <w:autoSpaceDE w:val="0"/>
              <w:autoSpaceDN w:val="0"/>
              <w:adjustRightInd w:val="0"/>
              <w:spacing w:after="120"/>
              <w:ind w:right="141" w:firstLine="425"/>
              <w:jc w:val="both"/>
              <w:rPr>
                <w:rFonts w:ascii="Tahoma" w:hAnsi="Tahoma" w:cs="Tahoma"/>
                <w:b/>
                <w:lang w:val="en-US"/>
              </w:rPr>
            </w:pPr>
          </w:p>
        </w:tc>
      </w:tr>
      <w:tr w:rsidR="005073E8" w:rsidRPr="004A51C1" w14:paraId="57EB4506" w14:textId="77777777" w:rsidTr="0058786F">
        <w:tc>
          <w:tcPr>
            <w:tcW w:w="684" w:type="dxa"/>
          </w:tcPr>
          <w:p w14:paraId="3690947A" w14:textId="77777777" w:rsidR="005073E8" w:rsidRPr="00AD3880" w:rsidRDefault="005073E8" w:rsidP="0060082C">
            <w:pPr>
              <w:pStyle w:val="NormalTahoma"/>
              <w:ind w:left="0" w:firstLine="0"/>
              <w:rPr>
                <w:rFonts w:ascii="Arial" w:hAnsi="Arial" w:cs="Arial"/>
                <w:b/>
              </w:rPr>
            </w:pPr>
          </w:p>
        </w:tc>
        <w:tc>
          <w:tcPr>
            <w:tcW w:w="9092" w:type="dxa"/>
            <w:gridSpan w:val="4"/>
          </w:tcPr>
          <w:p w14:paraId="639CE52F" w14:textId="77777777" w:rsidR="005073E8" w:rsidRDefault="0058786F" w:rsidP="0060082C">
            <w:pPr>
              <w:pStyle w:val="NormalTahoma"/>
              <w:ind w:left="0" w:firstLine="0"/>
            </w:pPr>
            <w:r w:rsidRPr="00AD3880">
              <w:t>The works are distributed in a batch according to the itinerary or the itineraries hereafter:</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35"/>
              <w:gridCol w:w="1620"/>
              <w:gridCol w:w="990"/>
              <w:gridCol w:w="1800"/>
              <w:gridCol w:w="2056"/>
            </w:tblGrid>
            <w:tr w:rsidR="00707DA2" w:rsidRPr="004D6353" w14:paraId="22BCBA9A" w14:textId="77777777" w:rsidTr="008C0960">
              <w:trPr>
                <w:trHeight w:val="766"/>
                <w:jc w:val="center"/>
              </w:trPr>
              <w:tc>
                <w:tcPr>
                  <w:tcW w:w="3735" w:type="dxa"/>
                  <w:tcBorders>
                    <w:bottom w:val="single" w:sz="4" w:space="0" w:color="auto"/>
                  </w:tcBorders>
                </w:tcPr>
                <w:p w14:paraId="670BAA13" w14:textId="366A2304" w:rsidR="00707DA2" w:rsidRPr="001B17DC" w:rsidRDefault="000211D6" w:rsidP="00004766">
                  <w:pPr>
                    <w:numPr>
                      <w:ilvl w:val="12"/>
                      <w:numId w:val="0"/>
                    </w:numPr>
                    <w:jc w:val="center"/>
                    <w:rPr>
                      <w:rFonts w:ascii="Tahoma" w:hAnsi="Tahoma" w:cs="Tahoma"/>
                      <w:b/>
                      <w:sz w:val="20"/>
                      <w:szCs w:val="20"/>
                    </w:rPr>
                  </w:pPr>
                  <w:r>
                    <w:rPr>
                      <w:rFonts w:ascii="Tahoma" w:hAnsi="Tahoma" w:cs="Tahoma"/>
                      <w:b/>
                      <w:sz w:val="20"/>
                      <w:szCs w:val="20"/>
                    </w:rPr>
                    <w:t xml:space="preserve">2 </w:t>
                  </w:r>
                  <w:r w:rsidR="00707DA2" w:rsidRPr="001B17DC">
                    <w:rPr>
                      <w:rFonts w:ascii="Tahoma" w:hAnsi="Tahoma" w:cs="Tahoma"/>
                      <w:b/>
                      <w:sz w:val="20"/>
                      <w:szCs w:val="20"/>
                    </w:rPr>
                    <w:t>LOT</w:t>
                  </w:r>
                  <w:r>
                    <w:rPr>
                      <w:rFonts w:ascii="Tahoma" w:hAnsi="Tahoma" w:cs="Tahoma"/>
                      <w:b/>
                      <w:sz w:val="20"/>
                      <w:szCs w:val="20"/>
                    </w:rPr>
                    <w:t xml:space="preserve">S </w:t>
                  </w:r>
                </w:p>
                <w:p w14:paraId="4DF5277C" w14:textId="180731BC" w:rsidR="00707DA2" w:rsidRPr="001B17DC" w:rsidRDefault="00707DA2" w:rsidP="00004766">
                  <w:pPr>
                    <w:numPr>
                      <w:ilvl w:val="12"/>
                      <w:numId w:val="0"/>
                    </w:numPr>
                    <w:jc w:val="center"/>
                    <w:rPr>
                      <w:rFonts w:ascii="Tahoma" w:hAnsi="Tahoma" w:cs="Tahoma"/>
                      <w:b/>
                      <w:sz w:val="20"/>
                      <w:szCs w:val="20"/>
                    </w:rPr>
                  </w:pPr>
                  <w:r>
                    <w:rPr>
                      <w:rFonts w:ascii="Tahoma" w:hAnsi="Tahoma" w:cs="Tahoma"/>
                      <w:b/>
                      <w:sz w:val="20"/>
                      <w:szCs w:val="20"/>
                    </w:rPr>
                    <w:t>Bridges</w:t>
                  </w:r>
                </w:p>
              </w:tc>
              <w:tc>
                <w:tcPr>
                  <w:tcW w:w="1620" w:type="dxa"/>
                  <w:vAlign w:val="center"/>
                </w:tcPr>
                <w:p w14:paraId="50F8AFC4" w14:textId="77777777" w:rsidR="00707DA2" w:rsidRPr="001B17DC" w:rsidRDefault="00707DA2" w:rsidP="00004766">
                  <w:pPr>
                    <w:numPr>
                      <w:ilvl w:val="12"/>
                      <w:numId w:val="0"/>
                    </w:numPr>
                    <w:jc w:val="center"/>
                    <w:rPr>
                      <w:rFonts w:ascii="Tahoma" w:hAnsi="Tahoma" w:cs="Tahoma"/>
                      <w:b/>
                      <w:sz w:val="20"/>
                      <w:szCs w:val="20"/>
                    </w:rPr>
                  </w:pPr>
                  <w:r w:rsidRPr="001B17DC">
                    <w:rPr>
                      <w:rFonts w:ascii="Tahoma" w:hAnsi="Tahoma" w:cs="Tahoma"/>
                      <w:b/>
                      <w:sz w:val="20"/>
                      <w:szCs w:val="20"/>
                    </w:rPr>
                    <w:t>Council concerned</w:t>
                  </w:r>
                </w:p>
              </w:tc>
              <w:tc>
                <w:tcPr>
                  <w:tcW w:w="990" w:type="dxa"/>
                  <w:vAlign w:val="center"/>
                </w:tcPr>
                <w:p w14:paraId="6F7BC55F" w14:textId="77777777" w:rsidR="00707DA2" w:rsidRPr="001B17DC" w:rsidRDefault="00707DA2" w:rsidP="00004766">
                  <w:pPr>
                    <w:numPr>
                      <w:ilvl w:val="12"/>
                      <w:numId w:val="0"/>
                    </w:numPr>
                    <w:jc w:val="center"/>
                    <w:rPr>
                      <w:rFonts w:ascii="Tahoma" w:hAnsi="Tahoma" w:cs="Tahoma"/>
                      <w:b/>
                      <w:sz w:val="20"/>
                      <w:szCs w:val="20"/>
                    </w:rPr>
                  </w:pPr>
                  <w:r>
                    <w:rPr>
                      <w:rFonts w:ascii="Tahoma" w:hAnsi="Tahoma" w:cs="Tahoma"/>
                      <w:b/>
                      <w:sz w:val="20"/>
                      <w:szCs w:val="20"/>
                    </w:rPr>
                    <w:t>LENGTH</w:t>
                  </w:r>
                </w:p>
              </w:tc>
              <w:tc>
                <w:tcPr>
                  <w:tcW w:w="1800" w:type="dxa"/>
                  <w:vAlign w:val="center"/>
                </w:tcPr>
                <w:p w14:paraId="7A4FBF2D" w14:textId="77777777" w:rsidR="00707DA2" w:rsidRPr="001B17DC" w:rsidRDefault="00707DA2" w:rsidP="00004766">
                  <w:pPr>
                    <w:numPr>
                      <w:ilvl w:val="12"/>
                      <w:numId w:val="0"/>
                    </w:numPr>
                    <w:jc w:val="center"/>
                    <w:rPr>
                      <w:rFonts w:ascii="Tahoma" w:hAnsi="Tahoma" w:cs="Tahoma"/>
                      <w:b/>
                      <w:sz w:val="20"/>
                      <w:szCs w:val="20"/>
                    </w:rPr>
                  </w:pPr>
                  <w:r w:rsidRPr="001B17DC">
                    <w:rPr>
                      <w:rFonts w:ascii="Tahoma" w:hAnsi="Tahoma" w:cs="Tahoma"/>
                      <w:b/>
                      <w:sz w:val="20"/>
                      <w:szCs w:val="20"/>
                    </w:rPr>
                    <w:t>Previewed Budget</w:t>
                  </w:r>
                </w:p>
                <w:p w14:paraId="60661051" w14:textId="0F33860D" w:rsidR="00707DA2" w:rsidRPr="001B17DC" w:rsidRDefault="00707DA2" w:rsidP="00004766">
                  <w:pPr>
                    <w:numPr>
                      <w:ilvl w:val="12"/>
                      <w:numId w:val="0"/>
                    </w:numPr>
                    <w:jc w:val="center"/>
                    <w:rPr>
                      <w:rFonts w:ascii="Tahoma" w:hAnsi="Tahoma" w:cs="Tahoma"/>
                      <w:b/>
                      <w:sz w:val="20"/>
                      <w:szCs w:val="20"/>
                    </w:rPr>
                  </w:pPr>
                  <w:r w:rsidRPr="001B17DC">
                    <w:rPr>
                      <w:rFonts w:ascii="Tahoma" w:hAnsi="Tahoma" w:cs="Tahoma"/>
                      <w:b/>
                      <w:sz w:val="20"/>
                      <w:szCs w:val="20"/>
                    </w:rPr>
                    <w:t xml:space="preserve"> (</w:t>
                  </w:r>
                  <w:r>
                    <w:rPr>
                      <w:rFonts w:ascii="Tahoma" w:hAnsi="Tahoma" w:cs="Tahoma"/>
                      <w:b/>
                      <w:sz w:val="20"/>
                      <w:szCs w:val="20"/>
                    </w:rPr>
                    <w:t>ATI</w:t>
                  </w:r>
                  <w:r w:rsidRPr="001B17DC">
                    <w:rPr>
                      <w:rFonts w:ascii="Tahoma" w:hAnsi="Tahoma" w:cs="Tahoma"/>
                      <w:b/>
                      <w:sz w:val="20"/>
                      <w:szCs w:val="20"/>
                    </w:rPr>
                    <w:t>)</w:t>
                  </w:r>
                </w:p>
              </w:tc>
              <w:tc>
                <w:tcPr>
                  <w:tcW w:w="2056" w:type="dxa"/>
                  <w:vAlign w:val="center"/>
                </w:tcPr>
                <w:p w14:paraId="468CCDB7" w14:textId="21D6D2EC" w:rsidR="00707DA2" w:rsidRPr="001B17DC" w:rsidRDefault="00707DA2" w:rsidP="00DC1103">
                  <w:pPr>
                    <w:numPr>
                      <w:ilvl w:val="12"/>
                      <w:numId w:val="0"/>
                    </w:numPr>
                    <w:rPr>
                      <w:rFonts w:ascii="Tahoma" w:hAnsi="Tahoma" w:cs="Tahoma"/>
                      <w:b/>
                      <w:sz w:val="20"/>
                      <w:szCs w:val="20"/>
                    </w:rPr>
                  </w:pPr>
                  <w:r w:rsidRPr="001B17DC">
                    <w:rPr>
                      <w:rFonts w:ascii="Tahoma" w:hAnsi="Tahoma" w:cs="Tahoma"/>
                      <w:b/>
                      <w:sz w:val="20"/>
                      <w:szCs w:val="20"/>
                    </w:rPr>
                    <w:t>Duration  (</w:t>
                  </w:r>
                  <w:r>
                    <w:rPr>
                      <w:rFonts w:ascii="Tahoma" w:hAnsi="Tahoma" w:cs="Tahoma"/>
                      <w:b/>
                      <w:sz w:val="20"/>
                      <w:szCs w:val="20"/>
                    </w:rPr>
                    <w:t>months</w:t>
                  </w:r>
                  <w:r w:rsidRPr="001B17DC">
                    <w:rPr>
                      <w:rFonts w:ascii="Tahoma" w:hAnsi="Tahoma" w:cs="Tahoma"/>
                      <w:b/>
                      <w:sz w:val="20"/>
                      <w:szCs w:val="20"/>
                    </w:rPr>
                    <w:t>)</w:t>
                  </w:r>
                </w:p>
              </w:tc>
            </w:tr>
            <w:tr w:rsidR="00707DA2" w:rsidRPr="004D6353" w14:paraId="449A9EFA" w14:textId="77777777" w:rsidTr="008C0960">
              <w:trPr>
                <w:trHeight w:val="382"/>
                <w:jc w:val="center"/>
              </w:trPr>
              <w:tc>
                <w:tcPr>
                  <w:tcW w:w="3735" w:type="dxa"/>
                  <w:tcBorders>
                    <w:bottom w:val="single" w:sz="4" w:space="0" w:color="auto"/>
                  </w:tcBorders>
                </w:tcPr>
                <w:p w14:paraId="2A203F26" w14:textId="2AA46C91" w:rsidR="00707DA2" w:rsidRPr="0027779F" w:rsidRDefault="000211D6" w:rsidP="00707DA2">
                  <w:pPr>
                    <w:numPr>
                      <w:ilvl w:val="12"/>
                      <w:numId w:val="0"/>
                    </w:numPr>
                    <w:ind w:left="469" w:firstLine="186"/>
                    <w:jc w:val="center"/>
                    <w:rPr>
                      <w:rFonts w:ascii="Tahoma" w:hAnsi="Tahoma" w:cs="Tahoma"/>
                      <w:b/>
                      <w:sz w:val="22"/>
                      <w:szCs w:val="22"/>
                      <w:lang w:val="en-US"/>
                    </w:rPr>
                  </w:pPr>
                  <w:r w:rsidRPr="000211D6">
                    <w:rPr>
                      <w:rFonts w:ascii="Tahoma" w:hAnsi="Tahoma" w:cs="Tahoma"/>
                      <w:b/>
                      <w:sz w:val="22"/>
                      <w:szCs w:val="22"/>
                      <w:lang w:val="en-US"/>
                    </w:rPr>
                    <w:t xml:space="preserve">LOT 01(CONSTRUCTION OF THREE BRIDGES )A : 8ML BRIDGE AT BANGSHIE (KENELAR BRIDGE) AND OPENING OF 2KM ACESS </w:t>
                  </w:r>
                  <w:r w:rsidRPr="000211D6">
                    <w:rPr>
                      <w:rFonts w:ascii="Tahoma" w:hAnsi="Tahoma" w:cs="Tahoma"/>
                      <w:b/>
                      <w:sz w:val="22"/>
                      <w:szCs w:val="22"/>
                      <w:lang w:val="en-US"/>
                    </w:rPr>
                    <w:lastRenderedPageBreak/>
                    <w:t xml:space="preserve">ROAD ON BOTHSIDES,  A </w:t>
                  </w:r>
                  <w:r w:rsidR="00A852C6">
                    <w:rPr>
                      <w:rFonts w:ascii="Tahoma" w:hAnsi="Tahoma" w:cs="Tahoma"/>
                      <w:b/>
                      <w:sz w:val="22"/>
                      <w:szCs w:val="22"/>
                      <w:lang w:val="en-US"/>
                    </w:rPr>
                    <w:t xml:space="preserve">3X3X9ML BOX  CULVERT </w:t>
                  </w:r>
                  <w:r w:rsidRPr="000211D6">
                    <w:rPr>
                      <w:rFonts w:ascii="Tahoma" w:hAnsi="Tahoma" w:cs="Tahoma"/>
                      <w:b/>
                      <w:sz w:val="22"/>
                      <w:szCs w:val="22"/>
                      <w:lang w:val="en-US"/>
                    </w:rPr>
                    <w:t>AT  BAPTIST CHURCH AKUMBELE TO CATHOLIC CHURCH BUJONG AND OPENING OF 2KM ACESS ROAD ,</w:t>
                  </w:r>
                  <w:r w:rsidR="00A852C6">
                    <w:rPr>
                      <w:rFonts w:ascii="Tahoma" w:hAnsi="Tahoma" w:cs="Tahoma"/>
                      <w:b/>
                      <w:sz w:val="22"/>
                      <w:szCs w:val="22"/>
                      <w:lang w:val="en-US"/>
                    </w:rPr>
                    <w:t>6 ML BANGSHIE</w:t>
                  </w:r>
                  <w:r w:rsidR="00FC762A">
                    <w:rPr>
                      <w:rFonts w:ascii="Tahoma" w:hAnsi="Tahoma" w:cs="Tahoma"/>
                      <w:b/>
                      <w:sz w:val="22"/>
                      <w:szCs w:val="22"/>
                      <w:lang w:val="en-US"/>
                    </w:rPr>
                    <w:t xml:space="preserve"> </w:t>
                  </w:r>
                  <w:r w:rsidRPr="000211D6">
                    <w:rPr>
                      <w:rFonts w:ascii="Tahoma" w:hAnsi="Tahoma" w:cs="Tahoma"/>
                      <w:b/>
                      <w:sz w:val="22"/>
                      <w:szCs w:val="22"/>
                      <w:lang w:val="en-US"/>
                    </w:rPr>
                    <w:t>BRIDGE  AND OPENING OF ACESS WAY IN BAMENDA I COUNCIL AREA</w:t>
                  </w:r>
                </w:p>
              </w:tc>
              <w:tc>
                <w:tcPr>
                  <w:tcW w:w="1620" w:type="dxa"/>
                  <w:vAlign w:val="center"/>
                </w:tcPr>
                <w:p w14:paraId="32234B6E" w14:textId="01D5775A" w:rsidR="00707DA2" w:rsidRPr="00B94CF3" w:rsidRDefault="000211D6" w:rsidP="0027779F">
                  <w:pPr>
                    <w:numPr>
                      <w:ilvl w:val="12"/>
                      <w:numId w:val="0"/>
                    </w:numPr>
                    <w:jc w:val="center"/>
                    <w:rPr>
                      <w:rFonts w:ascii="Tahoma" w:hAnsi="Tahoma" w:cs="Tahoma"/>
                      <w:b/>
                      <w:sz w:val="22"/>
                      <w:szCs w:val="22"/>
                      <w:lang w:val="en-US"/>
                    </w:rPr>
                  </w:pPr>
                  <w:r>
                    <w:rPr>
                      <w:rFonts w:ascii="Tahoma" w:hAnsi="Tahoma" w:cs="Tahoma"/>
                      <w:b/>
                      <w:sz w:val="22"/>
                      <w:szCs w:val="22"/>
                      <w:lang w:val="en-US"/>
                    </w:rPr>
                    <w:lastRenderedPageBreak/>
                    <w:t xml:space="preserve">BAMENDA 1 </w:t>
                  </w:r>
                </w:p>
              </w:tc>
              <w:tc>
                <w:tcPr>
                  <w:tcW w:w="990" w:type="dxa"/>
                  <w:vAlign w:val="center"/>
                </w:tcPr>
                <w:p w14:paraId="0F117E66" w14:textId="4BB8BAFB" w:rsidR="00707DA2" w:rsidRPr="004D6353" w:rsidRDefault="000211D6" w:rsidP="000D315E">
                  <w:pPr>
                    <w:numPr>
                      <w:ilvl w:val="12"/>
                      <w:numId w:val="0"/>
                    </w:numPr>
                    <w:jc w:val="center"/>
                    <w:rPr>
                      <w:rFonts w:ascii="Tahoma" w:hAnsi="Tahoma" w:cs="Tahoma"/>
                      <w:b/>
                      <w:sz w:val="22"/>
                      <w:szCs w:val="22"/>
                    </w:rPr>
                  </w:pPr>
                  <w:r>
                    <w:rPr>
                      <w:rFonts w:ascii="Tahoma" w:hAnsi="Tahoma" w:cs="Tahoma"/>
                      <w:b/>
                      <w:sz w:val="22"/>
                      <w:szCs w:val="22"/>
                    </w:rPr>
                    <w:t>VARY</w:t>
                  </w:r>
                </w:p>
              </w:tc>
              <w:tc>
                <w:tcPr>
                  <w:tcW w:w="1800" w:type="dxa"/>
                  <w:vAlign w:val="center"/>
                </w:tcPr>
                <w:p w14:paraId="2D2AD4D0" w14:textId="6FFED8D5" w:rsidR="00707DA2" w:rsidRPr="004D6353" w:rsidRDefault="000211D6" w:rsidP="000D315E">
                  <w:pPr>
                    <w:numPr>
                      <w:ilvl w:val="12"/>
                      <w:numId w:val="0"/>
                    </w:numPr>
                    <w:jc w:val="center"/>
                    <w:rPr>
                      <w:rFonts w:ascii="Tahoma" w:hAnsi="Tahoma" w:cs="Tahoma"/>
                      <w:b/>
                      <w:sz w:val="22"/>
                      <w:szCs w:val="22"/>
                    </w:rPr>
                  </w:pPr>
                  <w:r>
                    <w:rPr>
                      <w:rFonts w:ascii="Tahoma" w:hAnsi="Tahoma" w:cs="Tahoma"/>
                      <w:b/>
                      <w:sz w:val="22"/>
                      <w:szCs w:val="22"/>
                    </w:rPr>
                    <w:t>245,610,000</w:t>
                  </w:r>
                </w:p>
              </w:tc>
              <w:tc>
                <w:tcPr>
                  <w:tcW w:w="2056" w:type="dxa"/>
                  <w:vAlign w:val="center"/>
                </w:tcPr>
                <w:p w14:paraId="5F330D85" w14:textId="74CAE6C5" w:rsidR="00707DA2" w:rsidRPr="004D6353" w:rsidRDefault="00707DA2" w:rsidP="000D315E">
                  <w:pPr>
                    <w:numPr>
                      <w:ilvl w:val="12"/>
                      <w:numId w:val="0"/>
                    </w:numPr>
                    <w:jc w:val="center"/>
                    <w:rPr>
                      <w:rFonts w:ascii="Tahoma" w:hAnsi="Tahoma" w:cs="Tahoma"/>
                      <w:b/>
                      <w:sz w:val="22"/>
                      <w:szCs w:val="22"/>
                    </w:rPr>
                  </w:pPr>
                  <w:r>
                    <w:rPr>
                      <w:rFonts w:ascii="Tahoma" w:hAnsi="Tahoma" w:cs="Tahoma"/>
                      <w:b/>
                      <w:sz w:val="20"/>
                      <w:szCs w:val="22"/>
                    </w:rPr>
                    <w:t>05</w:t>
                  </w:r>
                </w:p>
              </w:tc>
            </w:tr>
            <w:tr w:rsidR="000211D6" w:rsidRPr="004D6353" w14:paraId="4174882A" w14:textId="77777777" w:rsidTr="008C0960">
              <w:trPr>
                <w:trHeight w:val="382"/>
                <w:jc w:val="center"/>
              </w:trPr>
              <w:tc>
                <w:tcPr>
                  <w:tcW w:w="3735" w:type="dxa"/>
                  <w:tcBorders>
                    <w:bottom w:val="single" w:sz="4" w:space="0" w:color="auto"/>
                  </w:tcBorders>
                </w:tcPr>
                <w:p w14:paraId="3EF0E7E8" w14:textId="30398D28" w:rsidR="000211D6" w:rsidRPr="0027779F" w:rsidRDefault="000211D6" w:rsidP="00707DA2">
                  <w:pPr>
                    <w:numPr>
                      <w:ilvl w:val="12"/>
                      <w:numId w:val="0"/>
                    </w:numPr>
                    <w:ind w:left="469" w:firstLine="186"/>
                    <w:jc w:val="center"/>
                    <w:rPr>
                      <w:rFonts w:ascii="Tahoma" w:hAnsi="Tahoma" w:cs="Tahoma"/>
                      <w:b/>
                      <w:sz w:val="22"/>
                      <w:szCs w:val="22"/>
                      <w:lang w:val="en-US"/>
                    </w:rPr>
                  </w:pPr>
                  <w:r w:rsidRPr="000211D6">
                    <w:rPr>
                      <w:rFonts w:ascii="Tahoma" w:hAnsi="Tahoma" w:cs="Tahoma"/>
                      <w:b/>
                      <w:sz w:val="22"/>
                      <w:szCs w:val="22"/>
                      <w:lang w:val="en-US"/>
                    </w:rPr>
                    <w:lastRenderedPageBreak/>
                    <w:t xml:space="preserve">LOT 2 (CONSTRUCTION OF THREE BRIDGES) A </w:t>
                  </w:r>
                  <w:r w:rsidR="005C3F4F">
                    <w:rPr>
                      <w:rFonts w:ascii="Tahoma" w:hAnsi="Tahoma" w:cs="Tahoma"/>
                      <w:b/>
                      <w:sz w:val="22"/>
                      <w:szCs w:val="22"/>
                      <w:lang w:val="en-US"/>
                    </w:rPr>
                    <w:t>08 ML</w:t>
                  </w:r>
                  <w:r w:rsidRPr="000211D6">
                    <w:rPr>
                      <w:rFonts w:ascii="Tahoma" w:hAnsi="Tahoma" w:cs="Tahoma"/>
                      <w:b/>
                      <w:sz w:val="22"/>
                      <w:szCs w:val="22"/>
                      <w:lang w:val="en-US"/>
                    </w:rPr>
                    <w:t xml:space="preserve"> BRIDGE (LINKING NDZEMANBEAH TO NTANKAH </w:t>
                  </w:r>
                  <w:r w:rsidR="00C05CA5">
                    <w:rPr>
                      <w:rFonts w:ascii="Tahoma" w:hAnsi="Tahoma" w:cs="Tahoma"/>
                      <w:b/>
                      <w:sz w:val="22"/>
                      <w:szCs w:val="22"/>
                      <w:lang w:val="en-US"/>
                    </w:rPr>
                    <w:t xml:space="preserve">AND A REINFORCED CONCRETE   BOX CULVERT OF 3.5M X4M X8M   </w:t>
                  </w:r>
                  <w:r w:rsidR="005C3F4F">
                    <w:rPr>
                      <w:rFonts w:ascii="Tahoma" w:hAnsi="Tahoma" w:cs="Tahoma"/>
                      <w:b/>
                      <w:sz w:val="22"/>
                      <w:szCs w:val="22"/>
                      <w:lang w:val="en-US"/>
                    </w:rPr>
                    <w:t xml:space="preserve">LINKING NDZEMANBEAH </w:t>
                  </w:r>
                  <w:r w:rsidRPr="000211D6">
                    <w:rPr>
                      <w:rFonts w:ascii="Tahoma" w:hAnsi="Tahoma" w:cs="Tahoma"/>
                      <w:b/>
                      <w:sz w:val="22"/>
                      <w:szCs w:val="22"/>
                      <w:lang w:val="en-US"/>
                    </w:rPr>
                    <w:t>TO ALAMATU AND A 7ML BRIDGE LINKING MBINFIBIEH -AKOKIKANG QUATER IN BAMENDA II COUNCIL AREA</w:t>
                  </w:r>
                </w:p>
              </w:tc>
              <w:tc>
                <w:tcPr>
                  <w:tcW w:w="1620" w:type="dxa"/>
                  <w:vAlign w:val="center"/>
                </w:tcPr>
                <w:p w14:paraId="3AFD7471" w14:textId="5BE235FB" w:rsidR="000211D6" w:rsidRDefault="000211D6" w:rsidP="0027779F">
                  <w:pPr>
                    <w:numPr>
                      <w:ilvl w:val="12"/>
                      <w:numId w:val="0"/>
                    </w:numPr>
                    <w:jc w:val="center"/>
                    <w:rPr>
                      <w:rFonts w:ascii="Tahoma" w:hAnsi="Tahoma" w:cs="Tahoma"/>
                      <w:b/>
                      <w:sz w:val="22"/>
                      <w:szCs w:val="22"/>
                      <w:lang w:val="en-US"/>
                    </w:rPr>
                  </w:pPr>
                  <w:r>
                    <w:rPr>
                      <w:rFonts w:ascii="Tahoma" w:hAnsi="Tahoma" w:cs="Tahoma"/>
                      <w:b/>
                      <w:sz w:val="22"/>
                      <w:szCs w:val="22"/>
                      <w:lang w:val="en-US"/>
                    </w:rPr>
                    <w:t>BAMENDA 2</w:t>
                  </w:r>
                </w:p>
              </w:tc>
              <w:tc>
                <w:tcPr>
                  <w:tcW w:w="990" w:type="dxa"/>
                  <w:vAlign w:val="center"/>
                </w:tcPr>
                <w:p w14:paraId="2868DFA1" w14:textId="77777777" w:rsidR="000211D6" w:rsidRDefault="000211D6" w:rsidP="000D315E">
                  <w:pPr>
                    <w:numPr>
                      <w:ilvl w:val="12"/>
                      <w:numId w:val="0"/>
                    </w:numPr>
                    <w:jc w:val="center"/>
                    <w:rPr>
                      <w:rFonts w:ascii="Tahoma" w:hAnsi="Tahoma" w:cs="Tahoma"/>
                      <w:b/>
                      <w:sz w:val="22"/>
                      <w:szCs w:val="22"/>
                    </w:rPr>
                  </w:pPr>
                </w:p>
              </w:tc>
              <w:tc>
                <w:tcPr>
                  <w:tcW w:w="1800" w:type="dxa"/>
                  <w:vAlign w:val="center"/>
                </w:tcPr>
                <w:p w14:paraId="5A57EF64" w14:textId="3D60D405" w:rsidR="000211D6" w:rsidRDefault="008C0960" w:rsidP="000D315E">
                  <w:pPr>
                    <w:numPr>
                      <w:ilvl w:val="12"/>
                      <w:numId w:val="0"/>
                    </w:numPr>
                    <w:jc w:val="center"/>
                    <w:rPr>
                      <w:rFonts w:ascii="Tahoma" w:hAnsi="Tahoma" w:cs="Tahoma"/>
                      <w:b/>
                      <w:sz w:val="22"/>
                      <w:szCs w:val="22"/>
                    </w:rPr>
                  </w:pPr>
                  <w:r w:rsidRPr="008C0960">
                    <w:rPr>
                      <w:rFonts w:ascii="Tahoma" w:hAnsi="Tahoma" w:cs="Tahoma"/>
                      <w:b/>
                      <w:sz w:val="22"/>
                      <w:szCs w:val="22"/>
                    </w:rPr>
                    <w:t>245,610,000</w:t>
                  </w:r>
                </w:p>
              </w:tc>
              <w:tc>
                <w:tcPr>
                  <w:tcW w:w="2056" w:type="dxa"/>
                  <w:vAlign w:val="center"/>
                </w:tcPr>
                <w:p w14:paraId="7A87A93D" w14:textId="6192A1F7" w:rsidR="000211D6" w:rsidRDefault="008C0960" w:rsidP="000D315E">
                  <w:pPr>
                    <w:numPr>
                      <w:ilvl w:val="12"/>
                      <w:numId w:val="0"/>
                    </w:numPr>
                    <w:jc w:val="center"/>
                    <w:rPr>
                      <w:rFonts w:ascii="Tahoma" w:hAnsi="Tahoma" w:cs="Tahoma"/>
                      <w:b/>
                      <w:sz w:val="20"/>
                      <w:szCs w:val="22"/>
                    </w:rPr>
                  </w:pPr>
                  <w:r>
                    <w:rPr>
                      <w:rFonts w:ascii="Tahoma" w:hAnsi="Tahoma" w:cs="Tahoma"/>
                      <w:b/>
                      <w:sz w:val="20"/>
                      <w:szCs w:val="22"/>
                    </w:rPr>
                    <w:t>05</w:t>
                  </w:r>
                </w:p>
              </w:tc>
            </w:tr>
            <w:tr w:rsidR="00707DA2" w:rsidRPr="001B17DC" w14:paraId="3F3132D4" w14:textId="77777777" w:rsidTr="008C0960">
              <w:trPr>
                <w:trHeight w:val="382"/>
                <w:jc w:val="center"/>
              </w:trPr>
              <w:tc>
                <w:tcPr>
                  <w:tcW w:w="5355" w:type="dxa"/>
                  <w:gridSpan w:val="2"/>
                </w:tcPr>
                <w:p w14:paraId="5ACF1DC3" w14:textId="77777777" w:rsidR="00707DA2" w:rsidRPr="00C46A51" w:rsidRDefault="00707DA2" w:rsidP="00004766">
                  <w:pPr>
                    <w:jc w:val="right"/>
                    <w:rPr>
                      <w:rFonts w:ascii="Tahoma" w:hAnsi="Tahoma" w:cs="Tahoma"/>
                      <w:b/>
                    </w:rPr>
                  </w:pPr>
                  <w:r w:rsidRPr="00C46A51">
                    <w:rPr>
                      <w:rFonts w:ascii="Tahoma" w:hAnsi="Tahoma" w:cs="Tahoma"/>
                      <w:b/>
                    </w:rPr>
                    <w:t>TOTAL</w:t>
                  </w:r>
                </w:p>
              </w:tc>
              <w:tc>
                <w:tcPr>
                  <w:tcW w:w="990" w:type="dxa"/>
                  <w:vAlign w:val="center"/>
                </w:tcPr>
                <w:p w14:paraId="56B5B228" w14:textId="77777777" w:rsidR="00707DA2" w:rsidRPr="001B17DC" w:rsidRDefault="00707DA2" w:rsidP="00004766">
                  <w:pPr>
                    <w:jc w:val="center"/>
                    <w:rPr>
                      <w:rFonts w:ascii="Tahoma" w:hAnsi="Tahoma" w:cs="Tahoma"/>
                      <w:b/>
                      <w:lang w:val="en-US"/>
                    </w:rPr>
                  </w:pPr>
                </w:p>
              </w:tc>
              <w:tc>
                <w:tcPr>
                  <w:tcW w:w="1800" w:type="dxa"/>
                  <w:vAlign w:val="center"/>
                </w:tcPr>
                <w:p w14:paraId="13808D17" w14:textId="7B49DC2B" w:rsidR="00707DA2" w:rsidRPr="001B17DC" w:rsidRDefault="008C0960" w:rsidP="00004766">
                  <w:pPr>
                    <w:jc w:val="center"/>
                    <w:rPr>
                      <w:rFonts w:ascii="Tahoma" w:hAnsi="Tahoma" w:cs="Tahoma"/>
                      <w:b/>
                      <w:lang w:val="en-US"/>
                    </w:rPr>
                  </w:pPr>
                  <w:r>
                    <w:rPr>
                      <w:rFonts w:ascii="Tahoma" w:hAnsi="Tahoma" w:cs="Tahoma"/>
                      <w:b/>
                      <w:sz w:val="22"/>
                      <w:szCs w:val="22"/>
                    </w:rPr>
                    <w:t>491 220 000</w:t>
                  </w:r>
                </w:p>
              </w:tc>
              <w:tc>
                <w:tcPr>
                  <w:tcW w:w="2056" w:type="dxa"/>
                  <w:vAlign w:val="center"/>
                </w:tcPr>
                <w:p w14:paraId="45B155B1" w14:textId="71B2B4A6" w:rsidR="00707DA2" w:rsidRPr="001B17DC" w:rsidRDefault="00707DA2" w:rsidP="00004766">
                  <w:pPr>
                    <w:jc w:val="center"/>
                    <w:rPr>
                      <w:rFonts w:ascii="Tahoma" w:hAnsi="Tahoma" w:cs="Tahoma"/>
                      <w:b/>
                      <w:sz w:val="22"/>
                      <w:szCs w:val="22"/>
                      <w:lang w:val="en-US"/>
                    </w:rPr>
                  </w:pPr>
                </w:p>
              </w:tc>
            </w:tr>
          </w:tbl>
          <w:p w14:paraId="5D77CC73" w14:textId="77777777" w:rsidR="00AD3880" w:rsidRPr="00AD3880" w:rsidRDefault="00AD3880" w:rsidP="0060082C">
            <w:pPr>
              <w:pStyle w:val="NormalTahoma"/>
              <w:ind w:left="0" w:firstLine="0"/>
              <w:rPr>
                <w:rFonts w:ascii="Arial" w:hAnsi="Arial" w:cs="Arial"/>
              </w:rPr>
            </w:pPr>
          </w:p>
        </w:tc>
      </w:tr>
      <w:tr w:rsidR="005073E8" w:rsidRPr="00340AA3" w14:paraId="42D050E0" w14:textId="77777777" w:rsidTr="0058786F">
        <w:tc>
          <w:tcPr>
            <w:tcW w:w="684" w:type="dxa"/>
          </w:tcPr>
          <w:p w14:paraId="77C3CA92" w14:textId="77777777" w:rsidR="005073E8" w:rsidRPr="00FC762A" w:rsidRDefault="005073E8" w:rsidP="0060082C">
            <w:pPr>
              <w:pStyle w:val="NormalTahoma"/>
              <w:ind w:left="0" w:firstLine="0"/>
              <w:rPr>
                <w:rFonts w:ascii="Arial" w:hAnsi="Arial" w:cs="Arial"/>
                <w:b/>
                <w:color w:val="FF0000"/>
              </w:rPr>
            </w:pPr>
          </w:p>
        </w:tc>
        <w:tc>
          <w:tcPr>
            <w:tcW w:w="9092" w:type="dxa"/>
            <w:gridSpan w:val="4"/>
          </w:tcPr>
          <w:p w14:paraId="7217A5CD" w14:textId="02DD6558" w:rsidR="008C0960" w:rsidRPr="00FC762A" w:rsidRDefault="008C0960" w:rsidP="008C0960">
            <w:pPr>
              <w:spacing w:before="120"/>
              <w:ind w:firstLine="360"/>
              <w:jc w:val="both"/>
              <w:rPr>
                <w:rFonts w:ascii="Tahoma" w:hAnsi="Tahoma" w:cs="Tahoma"/>
                <w:b/>
                <w:bCs/>
                <w:color w:val="FF0000"/>
                <w:sz w:val="22"/>
                <w:szCs w:val="22"/>
                <w:lang w:val="en-US"/>
              </w:rPr>
            </w:pPr>
            <w:r w:rsidRPr="00FC762A">
              <w:rPr>
                <w:rFonts w:ascii="Tahoma" w:hAnsi="Tahoma" w:cs="Tahoma"/>
                <w:b/>
                <w:bCs/>
                <w:color w:val="FF0000"/>
                <w:sz w:val="22"/>
                <w:szCs w:val="22"/>
                <w:lang w:val="en-US"/>
              </w:rPr>
              <w:t>LOT 1 CONSTRUCTION OF SOME BRIDGES IN BAMENDA 1 CO</w:t>
            </w:r>
            <w:r w:rsidR="00FC762A" w:rsidRPr="00FC762A">
              <w:rPr>
                <w:rFonts w:ascii="Tahoma" w:hAnsi="Tahoma" w:cs="Tahoma"/>
                <w:b/>
                <w:bCs/>
                <w:color w:val="FF0000"/>
                <w:sz w:val="22"/>
                <w:szCs w:val="22"/>
                <w:lang w:val="en-US"/>
              </w:rPr>
              <w:t>U</w:t>
            </w:r>
            <w:r w:rsidRPr="00FC762A">
              <w:rPr>
                <w:rFonts w:ascii="Tahoma" w:hAnsi="Tahoma" w:cs="Tahoma"/>
                <w:b/>
                <w:bCs/>
                <w:color w:val="FF0000"/>
                <w:sz w:val="22"/>
                <w:szCs w:val="22"/>
                <w:lang w:val="en-US"/>
              </w:rPr>
              <w:t>NCIL AREA</w:t>
            </w:r>
          </w:p>
          <w:p w14:paraId="1040979F" w14:textId="00AD7751" w:rsidR="008C0960" w:rsidRPr="00FC762A" w:rsidRDefault="008C0960" w:rsidP="00FC762A">
            <w:pPr>
              <w:pStyle w:val="ListParagraph"/>
              <w:numPr>
                <w:ilvl w:val="0"/>
                <w:numId w:val="75"/>
              </w:numPr>
              <w:spacing w:before="120"/>
              <w:jc w:val="both"/>
              <w:rPr>
                <w:rFonts w:ascii="Tahoma" w:hAnsi="Tahoma" w:cs="Tahoma"/>
                <w:b/>
                <w:bCs/>
                <w:color w:val="FF0000"/>
                <w:sz w:val="22"/>
                <w:szCs w:val="22"/>
                <w:lang w:val="en-US"/>
              </w:rPr>
            </w:pPr>
            <w:r w:rsidRPr="00FC762A">
              <w:rPr>
                <w:rFonts w:ascii="Tahoma" w:hAnsi="Tahoma" w:cs="Tahoma"/>
                <w:b/>
                <w:bCs/>
                <w:color w:val="FF0000"/>
                <w:sz w:val="22"/>
                <w:szCs w:val="22"/>
                <w:lang w:val="en-US"/>
              </w:rPr>
              <w:t xml:space="preserve">CONSTRUCTION OF </w:t>
            </w:r>
            <w:r w:rsidR="00EB38C7" w:rsidRPr="00FC762A">
              <w:rPr>
                <w:rFonts w:ascii="Tahoma" w:hAnsi="Tahoma" w:cs="Tahoma"/>
                <w:b/>
                <w:bCs/>
                <w:color w:val="FF0000"/>
                <w:sz w:val="22"/>
                <w:szCs w:val="22"/>
                <w:lang w:val="en-US"/>
              </w:rPr>
              <w:t xml:space="preserve">A </w:t>
            </w:r>
            <w:r w:rsidR="00FC762A" w:rsidRPr="00FC762A">
              <w:rPr>
                <w:rFonts w:ascii="Tahoma" w:hAnsi="Tahoma" w:cs="Tahoma"/>
                <w:b/>
                <w:bCs/>
                <w:color w:val="FF0000"/>
                <w:sz w:val="22"/>
                <w:szCs w:val="22"/>
                <w:lang w:val="en-US"/>
              </w:rPr>
              <w:t>8ML BRIDGE</w:t>
            </w:r>
            <w:r w:rsidRPr="00FC762A">
              <w:rPr>
                <w:rFonts w:ascii="Tahoma" w:hAnsi="Tahoma" w:cs="Tahoma"/>
                <w:b/>
                <w:bCs/>
                <w:color w:val="FF0000"/>
                <w:sz w:val="22"/>
                <w:szCs w:val="22"/>
                <w:lang w:val="en-US"/>
              </w:rPr>
              <w:t xml:space="preserve">  KENELARE BRIDGE IN BANSHIE QUARTER  I</w:t>
            </w:r>
          </w:p>
          <w:tbl>
            <w:tblPr>
              <w:tblW w:w="10028" w:type="dxa"/>
              <w:tblLayout w:type="fixed"/>
              <w:tblLook w:val="04A0" w:firstRow="1" w:lastRow="0" w:firstColumn="1" w:lastColumn="0" w:noHBand="0" w:noVBand="1"/>
            </w:tblPr>
            <w:tblGrid>
              <w:gridCol w:w="1130"/>
              <w:gridCol w:w="8898"/>
            </w:tblGrid>
            <w:tr w:rsidR="008C0960" w:rsidRPr="003815F4" w14:paraId="634C06E4" w14:textId="77777777" w:rsidTr="00002E70">
              <w:trPr>
                <w:trHeight w:val="351"/>
              </w:trPr>
              <w:tc>
                <w:tcPr>
                  <w:tcW w:w="1130" w:type="dxa"/>
                  <w:tcBorders>
                    <w:top w:val="single" w:sz="4" w:space="0" w:color="auto"/>
                    <w:left w:val="single" w:sz="4" w:space="0" w:color="auto"/>
                    <w:bottom w:val="single" w:sz="4" w:space="0" w:color="auto"/>
                    <w:right w:val="single" w:sz="4" w:space="0" w:color="auto"/>
                  </w:tcBorders>
                  <w:noWrap/>
                  <w:vAlign w:val="center"/>
                  <w:hideMark/>
                </w:tcPr>
                <w:p w14:paraId="190562D7" w14:textId="77777777" w:rsidR="008C0960" w:rsidRPr="003815F4" w:rsidRDefault="008C0960" w:rsidP="008C0960">
                  <w:pPr>
                    <w:jc w:val="center"/>
                    <w:rPr>
                      <w:rFonts w:ascii="Calibri" w:hAnsi="Calibri" w:cs="Calibri"/>
                      <w:b/>
                      <w:bCs/>
                      <w:sz w:val="22"/>
                      <w:szCs w:val="22"/>
                      <w:lang w:eastAsia="en-US"/>
                    </w:rPr>
                  </w:pPr>
                  <w:r w:rsidRPr="003815F4">
                    <w:rPr>
                      <w:rFonts w:ascii="Calibri" w:hAnsi="Calibri" w:cs="Calibri"/>
                      <w:b/>
                      <w:bCs/>
                      <w:sz w:val="22"/>
                      <w:szCs w:val="22"/>
                    </w:rPr>
                    <w:t>S/No</w:t>
                  </w:r>
                </w:p>
              </w:tc>
              <w:tc>
                <w:tcPr>
                  <w:tcW w:w="8898" w:type="dxa"/>
                  <w:tcBorders>
                    <w:top w:val="single" w:sz="4" w:space="0" w:color="auto"/>
                    <w:left w:val="nil"/>
                    <w:bottom w:val="single" w:sz="4" w:space="0" w:color="auto"/>
                    <w:right w:val="single" w:sz="4" w:space="0" w:color="auto"/>
                  </w:tcBorders>
                  <w:noWrap/>
                  <w:vAlign w:val="center"/>
                  <w:hideMark/>
                </w:tcPr>
                <w:p w14:paraId="7EAD8ECB"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DESCRIPTION</w:t>
                  </w:r>
                </w:p>
              </w:tc>
            </w:tr>
            <w:tr w:rsidR="008C0960" w:rsidRPr="003815F4" w14:paraId="6F6B349E"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76B1507C"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shd w:val="clear" w:color="000000" w:fill="D9D9D9"/>
                  <w:noWrap/>
                  <w:vAlign w:val="bottom"/>
                  <w:hideMark/>
                </w:tcPr>
                <w:p w14:paraId="0B69A853"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Series 000-Installation</w:t>
                  </w:r>
                </w:p>
              </w:tc>
            </w:tr>
            <w:tr w:rsidR="008C0960" w:rsidRPr="003815F4" w14:paraId="4AD935E5"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7ECE81A3"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w:t>
                  </w:r>
                </w:p>
              </w:tc>
              <w:tc>
                <w:tcPr>
                  <w:tcW w:w="8898" w:type="dxa"/>
                  <w:tcBorders>
                    <w:top w:val="single" w:sz="4" w:space="0" w:color="auto"/>
                    <w:left w:val="nil"/>
                    <w:bottom w:val="single" w:sz="4" w:space="0" w:color="auto"/>
                    <w:right w:val="single" w:sz="4" w:space="0" w:color="auto"/>
                  </w:tcBorders>
                  <w:vAlign w:val="center"/>
                  <w:hideMark/>
                </w:tcPr>
                <w:p w14:paraId="53504E50"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Site installations</w:t>
                  </w:r>
                </w:p>
              </w:tc>
            </w:tr>
            <w:tr w:rsidR="008C0960" w:rsidRPr="003815F4" w14:paraId="59AA2C71"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09F55C13"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2</w:t>
                  </w:r>
                </w:p>
              </w:tc>
              <w:tc>
                <w:tcPr>
                  <w:tcW w:w="8898" w:type="dxa"/>
                  <w:tcBorders>
                    <w:top w:val="single" w:sz="4" w:space="0" w:color="auto"/>
                    <w:left w:val="nil"/>
                    <w:bottom w:val="single" w:sz="4" w:space="0" w:color="auto"/>
                    <w:right w:val="single" w:sz="4" w:space="0" w:color="000000"/>
                  </w:tcBorders>
                  <w:noWrap/>
                  <w:vAlign w:val="bottom"/>
                  <w:hideMark/>
                </w:tcPr>
                <w:p w14:paraId="24D9FC20"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mobilisation and demobilisation of equipment</w:t>
                  </w:r>
                </w:p>
              </w:tc>
            </w:tr>
            <w:tr w:rsidR="008C0960" w:rsidRPr="003815F4" w14:paraId="09412D7E" w14:textId="77777777" w:rsidTr="00002E70">
              <w:trPr>
                <w:trHeight w:val="270"/>
              </w:trPr>
              <w:tc>
                <w:tcPr>
                  <w:tcW w:w="1130" w:type="dxa"/>
                  <w:tcBorders>
                    <w:top w:val="nil"/>
                    <w:left w:val="single" w:sz="4" w:space="0" w:color="auto"/>
                    <w:bottom w:val="single" w:sz="4" w:space="0" w:color="auto"/>
                    <w:right w:val="single" w:sz="4" w:space="0" w:color="auto"/>
                  </w:tcBorders>
                  <w:noWrap/>
                  <w:vAlign w:val="bottom"/>
                  <w:hideMark/>
                </w:tcPr>
                <w:p w14:paraId="7077DC91"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3</w:t>
                  </w:r>
                </w:p>
              </w:tc>
              <w:tc>
                <w:tcPr>
                  <w:tcW w:w="8898" w:type="dxa"/>
                  <w:tcBorders>
                    <w:top w:val="single" w:sz="4" w:space="0" w:color="auto"/>
                    <w:left w:val="nil"/>
                    <w:bottom w:val="single" w:sz="4" w:space="0" w:color="auto"/>
                    <w:right w:val="single" w:sz="4" w:space="0" w:color="000000"/>
                  </w:tcBorders>
                  <w:vAlign w:val="center"/>
                  <w:hideMark/>
                </w:tcPr>
                <w:p w14:paraId="415587A2"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Work execution program and as built plan</w:t>
                  </w:r>
                </w:p>
              </w:tc>
            </w:tr>
            <w:tr w:rsidR="008C0960" w:rsidRPr="003815F4" w14:paraId="0C9FE2ED" w14:textId="77777777" w:rsidTr="00002E70">
              <w:trPr>
                <w:trHeight w:val="261"/>
              </w:trPr>
              <w:tc>
                <w:tcPr>
                  <w:tcW w:w="1130" w:type="dxa"/>
                  <w:tcBorders>
                    <w:top w:val="nil"/>
                    <w:left w:val="single" w:sz="4" w:space="0" w:color="auto"/>
                    <w:bottom w:val="single" w:sz="4" w:space="0" w:color="auto"/>
                    <w:right w:val="single" w:sz="4" w:space="0" w:color="auto"/>
                  </w:tcBorders>
                  <w:noWrap/>
                  <w:vAlign w:val="center"/>
                  <w:hideMark/>
                </w:tcPr>
                <w:p w14:paraId="247AF3DF"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4</w:t>
                  </w:r>
                </w:p>
              </w:tc>
              <w:tc>
                <w:tcPr>
                  <w:tcW w:w="8898" w:type="dxa"/>
                  <w:tcBorders>
                    <w:top w:val="single" w:sz="4" w:space="0" w:color="auto"/>
                    <w:left w:val="nil"/>
                    <w:bottom w:val="single" w:sz="4" w:space="0" w:color="auto"/>
                    <w:right w:val="single" w:sz="4" w:space="0" w:color="auto"/>
                  </w:tcBorders>
                  <w:noWrap/>
                  <w:vAlign w:val="bottom"/>
                  <w:hideMark/>
                </w:tcPr>
                <w:p w14:paraId="1BEA753A"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Geotechnical studies (evironmental studies inclusive)</w:t>
                  </w:r>
                </w:p>
              </w:tc>
            </w:tr>
            <w:tr w:rsidR="008C0960" w:rsidRPr="003815F4" w14:paraId="4F972063" w14:textId="77777777" w:rsidTr="00002E70">
              <w:trPr>
                <w:trHeight w:val="229"/>
              </w:trPr>
              <w:tc>
                <w:tcPr>
                  <w:tcW w:w="1130" w:type="dxa"/>
                  <w:tcBorders>
                    <w:top w:val="nil"/>
                    <w:left w:val="single" w:sz="4" w:space="0" w:color="auto"/>
                    <w:bottom w:val="single" w:sz="4" w:space="0" w:color="auto"/>
                    <w:right w:val="single" w:sz="4" w:space="0" w:color="auto"/>
                  </w:tcBorders>
                  <w:noWrap/>
                  <w:vAlign w:val="center"/>
                  <w:hideMark/>
                </w:tcPr>
                <w:p w14:paraId="6CD1620E"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 </w:t>
                  </w:r>
                </w:p>
              </w:tc>
              <w:tc>
                <w:tcPr>
                  <w:tcW w:w="8898" w:type="dxa"/>
                  <w:tcBorders>
                    <w:top w:val="single" w:sz="4" w:space="0" w:color="auto"/>
                    <w:left w:val="nil"/>
                    <w:bottom w:val="single" w:sz="4" w:space="0" w:color="auto"/>
                    <w:right w:val="single" w:sz="4" w:space="0" w:color="auto"/>
                  </w:tcBorders>
                  <w:noWrap/>
                  <w:vAlign w:val="center"/>
                  <w:hideMark/>
                </w:tcPr>
                <w:p w14:paraId="37ABA9A0"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xml:space="preserve">Total installation </w:t>
                  </w:r>
                </w:p>
              </w:tc>
            </w:tr>
            <w:tr w:rsidR="008C0960" w:rsidRPr="003815F4" w14:paraId="56708DFE"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73C257D1"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01AFF5AD"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 xml:space="preserve">Series 100: Site preparation </w:t>
                  </w:r>
                </w:p>
              </w:tc>
            </w:tr>
            <w:tr w:rsidR="008C0960" w:rsidRPr="003815F4" w14:paraId="105BDE35" w14:textId="77777777" w:rsidTr="00002E70">
              <w:trPr>
                <w:trHeight w:val="337"/>
              </w:trPr>
              <w:tc>
                <w:tcPr>
                  <w:tcW w:w="1130" w:type="dxa"/>
                  <w:tcBorders>
                    <w:top w:val="nil"/>
                    <w:left w:val="single" w:sz="4" w:space="0" w:color="auto"/>
                    <w:bottom w:val="single" w:sz="4" w:space="0" w:color="auto"/>
                    <w:right w:val="single" w:sz="4" w:space="0" w:color="auto"/>
                  </w:tcBorders>
                  <w:noWrap/>
                  <w:vAlign w:val="bottom"/>
                  <w:hideMark/>
                </w:tcPr>
                <w:p w14:paraId="37042032"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101</w:t>
                  </w:r>
                </w:p>
              </w:tc>
              <w:tc>
                <w:tcPr>
                  <w:tcW w:w="8898" w:type="dxa"/>
                  <w:tcBorders>
                    <w:top w:val="single" w:sz="4" w:space="0" w:color="auto"/>
                    <w:left w:val="nil"/>
                    <w:bottom w:val="single" w:sz="4" w:space="0" w:color="auto"/>
                    <w:right w:val="single" w:sz="4" w:space="0" w:color="auto"/>
                  </w:tcBorders>
                  <w:noWrap/>
                  <w:vAlign w:val="bottom"/>
                  <w:hideMark/>
                </w:tcPr>
                <w:p w14:paraId="3453DD41"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Site clearance</w:t>
                  </w:r>
                </w:p>
              </w:tc>
            </w:tr>
            <w:tr w:rsidR="008C0960" w:rsidRPr="003815F4" w14:paraId="7BFDD7C8"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2F6857B2"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102</w:t>
                  </w:r>
                </w:p>
              </w:tc>
              <w:tc>
                <w:tcPr>
                  <w:tcW w:w="8898" w:type="dxa"/>
                  <w:tcBorders>
                    <w:top w:val="single" w:sz="4" w:space="0" w:color="auto"/>
                    <w:left w:val="nil"/>
                    <w:bottom w:val="single" w:sz="4" w:space="0" w:color="auto"/>
                    <w:right w:val="single" w:sz="4" w:space="0" w:color="auto"/>
                  </w:tcBorders>
                  <w:noWrap/>
                  <w:vAlign w:val="bottom"/>
                  <w:hideMark/>
                </w:tcPr>
                <w:p w14:paraId="50F9033B"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Traffic flow (diversion of water course/road)</w:t>
                  </w:r>
                </w:p>
              </w:tc>
            </w:tr>
            <w:tr w:rsidR="008C0960" w:rsidRPr="003815F4" w14:paraId="0B028ED0" w14:textId="77777777" w:rsidTr="00002E70">
              <w:trPr>
                <w:trHeight w:val="297"/>
              </w:trPr>
              <w:tc>
                <w:tcPr>
                  <w:tcW w:w="1130" w:type="dxa"/>
                  <w:tcBorders>
                    <w:top w:val="nil"/>
                    <w:left w:val="single" w:sz="4" w:space="0" w:color="auto"/>
                    <w:bottom w:val="single" w:sz="4" w:space="0" w:color="auto"/>
                    <w:right w:val="single" w:sz="4" w:space="0" w:color="auto"/>
                  </w:tcBorders>
                  <w:noWrap/>
                  <w:vAlign w:val="bottom"/>
                  <w:hideMark/>
                </w:tcPr>
                <w:p w14:paraId="544BFC55"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103</w:t>
                  </w:r>
                </w:p>
              </w:tc>
              <w:tc>
                <w:tcPr>
                  <w:tcW w:w="8898" w:type="dxa"/>
                  <w:tcBorders>
                    <w:top w:val="single" w:sz="4" w:space="0" w:color="auto"/>
                    <w:left w:val="nil"/>
                    <w:bottom w:val="single" w:sz="4" w:space="0" w:color="auto"/>
                    <w:right w:val="single" w:sz="4" w:space="0" w:color="auto"/>
                  </w:tcBorders>
                  <w:noWrap/>
                  <w:vAlign w:val="bottom"/>
                  <w:hideMark/>
                </w:tcPr>
                <w:p w14:paraId="021C1948"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Setting out of the bridge</w:t>
                  </w:r>
                </w:p>
              </w:tc>
            </w:tr>
            <w:tr w:rsidR="008C0960" w:rsidRPr="003815F4" w14:paraId="5E8CCAC8" w14:textId="77777777" w:rsidTr="00002E70">
              <w:trPr>
                <w:trHeight w:val="310"/>
              </w:trPr>
              <w:tc>
                <w:tcPr>
                  <w:tcW w:w="1130" w:type="dxa"/>
                  <w:tcBorders>
                    <w:top w:val="nil"/>
                    <w:left w:val="single" w:sz="4" w:space="0" w:color="auto"/>
                    <w:bottom w:val="single" w:sz="4" w:space="0" w:color="auto"/>
                    <w:right w:val="single" w:sz="4" w:space="0" w:color="auto"/>
                  </w:tcBorders>
                  <w:noWrap/>
                  <w:vAlign w:val="center"/>
                  <w:hideMark/>
                </w:tcPr>
                <w:p w14:paraId="7C2D891E"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 </w:t>
                  </w:r>
                </w:p>
              </w:tc>
              <w:tc>
                <w:tcPr>
                  <w:tcW w:w="8898" w:type="dxa"/>
                  <w:tcBorders>
                    <w:top w:val="single" w:sz="4" w:space="0" w:color="auto"/>
                    <w:left w:val="nil"/>
                    <w:bottom w:val="single" w:sz="4" w:space="0" w:color="auto"/>
                    <w:right w:val="single" w:sz="4" w:space="0" w:color="auto"/>
                  </w:tcBorders>
                  <w:noWrap/>
                  <w:vAlign w:val="center"/>
                  <w:hideMark/>
                </w:tcPr>
                <w:p w14:paraId="79F246A3"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xml:space="preserve">Total Site preparation </w:t>
                  </w:r>
                </w:p>
              </w:tc>
            </w:tr>
            <w:tr w:rsidR="008C0960" w:rsidRPr="003815F4" w14:paraId="29A2F991"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5A4C4654"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3B32DF08"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Series 200: General Earth works</w:t>
                  </w:r>
                </w:p>
              </w:tc>
            </w:tr>
            <w:tr w:rsidR="008C0960" w:rsidRPr="003815F4" w14:paraId="28DA0663"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6C4D0A56"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201</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62927D33"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Opening of 3km road on both side of the bridge</w:t>
                  </w:r>
                </w:p>
              </w:tc>
            </w:tr>
            <w:tr w:rsidR="008C0960" w:rsidRPr="003815F4" w14:paraId="4F13E461" w14:textId="77777777" w:rsidTr="00002E70">
              <w:trPr>
                <w:trHeight w:val="297"/>
              </w:trPr>
              <w:tc>
                <w:tcPr>
                  <w:tcW w:w="1130" w:type="dxa"/>
                  <w:tcBorders>
                    <w:top w:val="nil"/>
                    <w:left w:val="single" w:sz="4" w:space="0" w:color="auto"/>
                    <w:bottom w:val="single" w:sz="4" w:space="0" w:color="auto"/>
                    <w:right w:val="single" w:sz="4" w:space="0" w:color="auto"/>
                  </w:tcBorders>
                  <w:vAlign w:val="center"/>
                  <w:hideMark/>
                </w:tcPr>
                <w:p w14:paraId="4F33DD47"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202</w:t>
                  </w:r>
                </w:p>
              </w:tc>
              <w:tc>
                <w:tcPr>
                  <w:tcW w:w="8898" w:type="dxa"/>
                  <w:tcBorders>
                    <w:top w:val="single" w:sz="4" w:space="0" w:color="auto"/>
                    <w:left w:val="nil"/>
                    <w:bottom w:val="single" w:sz="4" w:space="0" w:color="auto"/>
                    <w:right w:val="single" w:sz="4" w:space="0" w:color="auto"/>
                  </w:tcBorders>
                  <w:vAlign w:val="center"/>
                  <w:hideMark/>
                </w:tcPr>
                <w:p w14:paraId="13BCDA6B"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Excavation of trenches</w:t>
                  </w:r>
                </w:p>
              </w:tc>
            </w:tr>
            <w:tr w:rsidR="008C0960" w:rsidRPr="003815F4" w14:paraId="5C7BC05E" w14:textId="77777777" w:rsidTr="00002E70">
              <w:trPr>
                <w:trHeight w:val="324"/>
              </w:trPr>
              <w:tc>
                <w:tcPr>
                  <w:tcW w:w="1130" w:type="dxa"/>
                  <w:tcBorders>
                    <w:top w:val="nil"/>
                    <w:left w:val="single" w:sz="4" w:space="0" w:color="auto"/>
                    <w:bottom w:val="single" w:sz="4" w:space="0" w:color="auto"/>
                    <w:right w:val="single" w:sz="4" w:space="0" w:color="auto"/>
                  </w:tcBorders>
                  <w:vAlign w:val="center"/>
                  <w:hideMark/>
                </w:tcPr>
                <w:p w14:paraId="492D4F34"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203</w:t>
                  </w:r>
                </w:p>
              </w:tc>
              <w:tc>
                <w:tcPr>
                  <w:tcW w:w="8898" w:type="dxa"/>
                  <w:tcBorders>
                    <w:top w:val="single" w:sz="4" w:space="0" w:color="auto"/>
                    <w:left w:val="nil"/>
                    <w:bottom w:val="single" w:sz="4" w:space="0" w:color="auto"/>
                    <w:right w:val="single" w:sz="4" w:space="0" w:color="auto"/>
                  </w:tcBorders>
                  <w:vAlign w:val="center"/>
                  <w:hideMark/>
                </w:tcPr>
                <w:p w14:paraId="6A44624B"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 xml:space="preserve">Backfilling of excavation </w:t>
                  </w:r>
                </w:p>
              </w:tc>
            </w:tr>
            <w:tr w:rsidR="008C0960" w:rsidRPr="003815F4" w14:paraId="64E2CA64" w14:textId="77777777" w:rsidTr="00002E70">
              <w:trPr>
                <w:trHeight w:val="553"/>
              </w:trPr>
              <w:tc>
                <w:tcPr>
                  <w:tcW w:w="1130" w:type="dxa"/>
                  <w:tcBorders>
                    <w:top w:val="nil"/>
                    <w:left w:val="single" w:sz="4" w:space="0" w:color="auto"/>
                    <w:bottom w:val="single" w:sz="4" w:space="0" w:color="auto"/>
                    <w:right w:val="single" w:sz="4" w:space="0" w:color="auto"/>
                  </w:tcBorders>
                  <w:vAlign w:val="center"/>
                  <w:hideMark/>
                </w:tcPr>
                <w:p w14:paraId="128FD049"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204</w:t>
                  </w:r>
                </w:p>
              </w:tc>
              <w:tc>
                <w:tcPr>
                  <w:tcW w:w="8898" w:type="dxa"/>
                  <w:tcBorders>
                    <w:top w:val="single" w:sz="4" w:space="0" w:color="auto"/>
                    <w:left w:val="nil"/>
                    <w:bottom w:val="single" w:sz="4" w:space="0" w:color="auto"/>
                    <w:right w:val="single" w:sz="4" w:space="0" w:color="000000"/>
                  </w:tcBorders>
                  <w:vAlign w:val="center"/>
                  <w:hideMark/>
                </w:tcPr>
                <w:p w14:paraId="323636D8"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Resurfacing of the filled accesses to the bridge with laterite from borrowed pit 1KM on both side</w:t>
                  </w:r>
                </w:p>
              </w:tc>
            </w:tr>
            <w:tr w:rsidR="008C0960" w:rsidRPr="003815F4" w14:paraId="50C0530D" w14:textId="77777777" w:rsidTr="00002E70">
              <w:trPr>
                <w:trHeight w:val="283"/>
              </w:trPr>
              <w:tc>
                <w:tcPr>
                  <w:tcW w:w="1130" w:type="dxa"/>
                  <w:tcBorders>
                    <w:top w:val="nil"/>
                    <w:left w:val="single" w:sz="4" w:space="0" w:color="auto"/>
                    <w:bottom w:val="single" w:sz="4" w:space="0" w:color="auto"/>
                    <w:right w:val="single" w:sz="4" w:space="0" w:color="auto"/>
                  </w:tcBorders>
                  <w:noWrap/>
                  <w:vAlign w:val="center"/>
                  <w:hideMark/>
                </w:tcPr>
                <w:p w14:paraId="6B7B5AEE"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 </w:t>
                  </w:r>
                </w:p>
              </w:tc>
              <w:tc>
                <w:tcPr>
                  <w:tcW w:w="8898" w:type="dxa"/>
                  <w:tcBorders>
                    <w:top w:val="single" w:sz="4" w:space="0" w:color="auto"/>
                    <w:left w:val="nil"/>
                    <w:bottom w:val="single" w:sz="4" w:space="0" w:color="auto"/>
                    <w:right w:val="single" w:sz="4" w:space="0" w:color="auto"/>
                  </w:tcBorders>
                  <w:noWrap/>
                  <w:vAlign w:val="center"/>
                  <w:hideMark/>
                </w:tcPr>
                <w:p w14:paraId="765C5F48"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Total General Earth works</w:t>
                  </w:r>
                </w:p>
              </w:tc>
            </w:tr>
            <w:tr w:rsidR="008C0960" w:rsidRPr="003815F4" w14:paraId="2220D7DA" w14:textId="77777777" w:rsidTr="00002E70">
              <w:trPr>
                <w:trHeight w:val="526"/>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7D3F0A56"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shd w:val="clear" w:color="000000" w:fill="D9D9D9"/>
                  <w:vAlign w:val="bottom"/>
                  <w:hideMark/>
                </w:tcPr>
                <w:p w14:paraId="767C85AB"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Series 300 -FOUNDATION- ABUTMENT- DECK- WING WALL-GUTTERS</w:t>
                  </w:r>
                </w:p>
              </w:tc>
            </w:tr>
            <w:tr w:rsidR="008C0960" w:rsidRPr="003815F4" w14:paraId="15AFAF2D"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61057ADE"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301</w:t>
                  </w:r>
                </w:p>
              </w:tc>
              <w:tc>
                <w:tcPr>
                  <w:tcW w:w="8898" w:type="dxa"/>
                  <w:tcBorders>
                    <w:top w:val="single" w:sz="4" w:space="0" w:color="auto"/>
                    <w:left w:val="nil"/>
                    <w:bottom w:val="single" w:sz="4" w:space="0" w:color="auto"/>
                    <w:right w:val="single" w:sz="4" w:space="0" w:color="auto"/>
                  </w:tcBorders>
                  <w:noWrap/>
                  <w:vAlign w:val="bottom"/>
                  <w:hideMark/>
                </w:tcPr>
                <w:p w14:paraId="2A478B17"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Hard core</w:t>
                  </w:r>
                </w:p>
              </w:tc>
            </w:tr>
            <w:tr w:rsidR="008C0960" w:rsidRPr="003815F4" w14:paraId="1A1417BF" w14:textId="77777777" w:rsidTr="00002E70">
              <w:trPr>
                <w:trHeight w:val="351"/>
              </w:trPr>
              <w:tc>
                <w:tcPr>
                  <w:tcW w:w="1130" w:type="dxa"/>
                  <w:tcBorders>
                    <w:top w:val="nil"/>
                    <w:left w:val="single" w:sz="4" w:space="0" w:color="auto"/>
                    <w:bottom w:val="single" w:sz="4" w:space="0" w:color="auto"/>
                    <w:right w:val="single" w:sz="4" w:space="0" w:color="auto"/>
                  </w:tcBorders>
                  <w:vAlign w:val="center"/>
                  <w:hideMark/>
                </w:tcPr>
                <w:p w14:paraId="0FDFFF35"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302</w:t>
                  </w:r>
                </w:p>
              </w:tc>
              <w:tc>
                <w:tcPr>
                  <w:tcW w:w="8898" w:type="dxa"/>
                  <w:tcBorders>
                    <w:top w:val="single" w:sz="4" w:space="0" w:color="auto"/>
                    <w:left w:val="nil"/>
                    <w:bottom w:val="single" w:sz="4" w:space="0" w:color="auto"/>
                    <w:right w:val="single" w:sz="4" w:space="0" w:color="auto"/>
                  </w:tcBorders>
                  <w:hideMark/>
                </w:tcPr>
                <w:p w14:paraId="1F4E4E07"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Lean concrete  dosed at 150Kg/m3</w:t>
                  </w:r>
                </w:p>
              </w:tc>
            </w:tr>
            <w:tr w:rsidR="008C0960" w:rsidRPr="003815F4" w14:paraId="37BFC65D" w14:textId="77777777" w:rsidTr="00002E70">
              <w:trPr>
                <w:trHeight w:val="553"/>
              </w:trPr>
              <w:tc>
                <w:tcPr>
                  <w:tcW w:w="1130" w:type="dxa"/>
                  <w:tcBorders>
                    <w:top w:val="nil"/>
                    <w:left w:val="single" w:sz="4" w:space="0" w:color="auto"/>
                    <w:bottom w:val="single" w:sz="4" w:space="0" w:color="auto"/>
                    <w:right w:val="single" w:sz="4" w:space="0" w:color="auto"/>
                  </w:tcBorders>
                  <w:vAlign w:val="center"/>
                  <w:hideMark/>
                </w:tcPr>
                <w:p w14:paraId="0FDFAC84"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lastRenderedPageBreak/>
                    <w:t>303</w:t>
                  </w:r>
                </w:p>
              </w:tc>
              <w:tc>
                <w:tcPr>
                  <w:tcW w:w="8898" w:type="dxa"/>
                  <w:tcBorders>
                    <w:top w:val="single" w:sz="4" w:space="0" w:color="auto"/>
                    <w:left w:val="nil"/>
                    <w:bottom w:val="single" w:sz="4" w:space="0" w:color="auto"/>
                    <w:right w:val="single" w:sz="4" w:space="0" w:color="000000"/>
                  </w:tcBorders>
                  <w:hideMark/>
                </w:tcPr>
                <w:p w14:paraId="12EA0B4A"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Reinforced  concrete  dosed at 350Kg/m3 for the footings</w:t>
                  </w:r>
                </w:p>
              </w:tc>
            </w:tr>
            <w:tr w:rsidR="008C0960" w:rsidRPr="003815F4" w14:paraId="0523824A" w14:textId="77777777" w:rsidTr="00002E70">
              <w:trPr>
                <w:trHeight w:val="553"/>
              </w:trPr>
              <w:tc>
                <w:tcPr>
                  <w:tcW w:w="1130" w:type="dxa"/>
                  <w:tcBorders>
                    <w:top w:val="nil"/>
                    <w:left w:val="single" w:sz="4" w:space="0" w:color="auto"/>
                    <w:bottom w:val="single" w:sz="4" w:space="0" w:color="auto"/>
                    <w:right w:val="single" w:sz="4" w:space="0" w:color="auto"/>
                  </w:tcBorders>
                  <w:vAlign w:val="center"/>
                  <w:hideMark/>
                </w:tcPr>
                <w:p w14:paraId="5329A544"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304</w:t>
                  </w:r>
                </w:p>
              </w:tc>
              <w:tc>
                <w:tcPr>
                  <w:tcW w:w="8898" w:type="dxa"/>
                  <w:tcBorders>
                    <w:top w:val="single" w:sz="4" w:space="0" w:color="auto"/>
                    <w:left w:val="nil"/>
                    <w:bottom w:val="single" w:sz="4" w:space="0" w:color="auto"/>
                    <w:right w:val="single" w:sz="4" w:space="0" w:color="000000"/>
                  </w:tcBorders>
                  <w:hideMark/>
                </w:tcPr>
                <w:p w14:paraId="7FB6067A"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reinforce concrete 15cm thick  dosed at 350Kg/m3 for the bridge's raft</w:t>
                  </w:r>
                </w:p>
              </w:tc>
            </w:tr>
            <w:tr w:rsidR="008C0960" w:rsidRPr="003815F4" w14:paraId="22B66C0E" w14:textId="77777777" w:rsidTr="00002E70">
              <w:trPr>
                <w:trHeight w:val="661"/>
              </w:trPr>
              <w:tc>
                <w:tcPr>
                  <w:tcW w:w="1130" w:type="dxa"/>
                  <w:tcBorders>
                    <w:top w:val="nil"/>
                    <w:left w:val="single" w:sz="4" w:space="0" w:color="auto"/>
                    <w:bottom w:val="single" w:sz="4" w:space="0" w:color="auto"/>
                    <w:right w:val="single" w:sz="4" w:space="0" w:color="auto"/>
                  </w:tcBorders>
                  <w:vAlign w:val="center"/>
                  <w:hideMark/>
                </w:tcPr>
                <w:p w14:paraId="3E4A100C"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305</w:t>
                  </w:r>
                </w:p>
              </w:tc>
              <w:tc>
                <w:tcPr>
                  <w:tcW w:w="8898" w:type="dxa"/>
                  <w:tcBorders>
                    <w:top w:val="single" w:sz="4" w:space="0" w:color="auto"/>
                    <w:left w:val="nil"/>
                    <w:bottom w:val="single" w:sz="4" w:space="0" w:color="auto"/>
                    <w:right w:val="single" w:sz="4" w:space="0" w:color="auto"/>
                  </w:tcBorders>
                  <w:vAlign w:val="bottom"/>
                  <w:hideMark/>
                </w:tcPr>
                <w:p w14:paraId="3A567AEB"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 xml:space="preserve">Reinforced concrete  dosed at 400Kg/m3 for abutment and wing walls </w:t>
                  </w:r>
                </w:p>
              </w:tc>
            </w:tr>
            <w:tr w:rsidR="008C0960" w:rsidRPr="003815F4" w14:paraId="53EE5395" w14:textId="77777777" w:rsidTr="00002E70">
              <w:trPr>
                <w:trHeight w:val="580"/>
              </w:trPr>
              <w:tc>
                <w:tcPr>
                  <w:tcW w:w="1130" w:type="dxa"/>
                  <w:tcBorders>
                    <w:top w:val="nil"/>
                    <w:left w:val="single" w:sz="4" w:space="0" w:color="auto"/>
                    <w:bottom w:val="single" w:sz="4" w:space="0" w:color="auto"/>
                    <w:right w:val="single" w:sz="4" w:space="0" w:color="auto"/>
                  </w:tcBorders>
                  <w:vAlign w:val="center"/>
                  <w:hideMark/>
                </w:tcPr>
                <w:p w14:paraId="4B5C1107"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306</w:t>
                  </w:r>
                </w:p>
              </w:tc>
              <w:tc>
                <w:tcPr>
                  <w:tcW w:w="8898" w:type="dxa"/>
                  <w:tcBorders>
                    <w:top w:val="single" w:sz="4" w:space="0" w:color="auto"/>
                    <w:left w:val="nil"/>
                    <w:bottom w:val="single" w:sz="4" w:space="0" w:color="auto"/>
                    <w:right w:val="single" w:sz="4" w:space="0" w:color="auto"/>
                  </w:tcBorders>
                  <w:vAlign w:val="bottom"/>
                  <w:hideMark/>
                </w:tcPr>
                <w:p w14:paraId="26061F5F"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Reinforced concrete  dosed at 400Kg/m3 for the beam seat, slab and kerbs</w:t>
                  </w:r>
                </w:p>
              </w:tc>
            </w:tr>
            <w:tr w:rsidR="008C0960" w:rsidRPr="003815F4" w14:paraId="0EDD2AC0" w14:textId="77777777" w:rsidTr="00002E70">
              <w:trPr>
                <w:trHeight w:val="513"/>
              </w:trPr>
              <w:tc>
                <w:tcPr>
                  <w:tcW w:w="1130" w:type="dxa"/>
                  <w:tcBorders>
                    <w:top w:val="nil"/>
                    <w:left w:val="single" w:sz="4" w:space="0" w:color="auto"/>
                    <w:bottom w:val="single" w:sz="4" w:space="0" w:color="auto"/>
                    <w:right w:val="single" w:sz="4" w:space="0" w:color="auto"/>
                  </w:tcBorders>
                  <w:vAlign w:val="center"/>
                  <w:hideMark/>
                </w:tcPr>
                <w:p w14:paraId="79094D52"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307</w:t>
                  </w:r>
                </w:p>
              </w:tc>
              <w:tc>
                <w:tcPr>
                  <w:tcW w:w="8898" w:type="dxa"/>
                  <w:tcBorders>
                    <w:top w:val="single" w:sz="4" w:space="0" w:color="auto"/>
                    <w:left w:val="nil"/>
                    <w:bottom w:val="single" w:sz="4" w:space="0" w:color="auto"/>
                    <w:right w:val="single" w:sz="4" w:space="0" w:color="000000"/>
                  </w:tcBorders>
                  <w:vAlign w:val="center"/>
                  <w:hideMark/>
                </w:tcPr>
                <w:p w14:paraId="74E84CF4" w14:textId="77777777" w:rsidR="008C0960" w:rsidRPr="003815F4" w:rsidRDefault="008C0960" w:rsidP="008C0960">
                  <w:pPr>
                    <w:jc w:val="center"/>
                    <w:rPr>
                      <w:rFonts w:ascii="Calibri" w:hAnsi="Calibri" w:cs="Calibri"/>
                      <w:sz w:val="22"/>
                      <w:szCs w:val="22"/>
                      <w:lang w:val="en-US"/>
                    </w:rPr>
                  </w:pPr>
                  <w:r w:rsidRPr="003815F4">
                    <w:rPr>
                      <w:rFonts w:ascii="Calibri" w:hAnsi="Calibri" w:cs="Calibri"/>
                      <w:sz w:val="22"/>
                      <w:szCs w:val="22"/>
                      <w:lang w:val="en-US"/>
                    </w:rPr>
                    <w:t>Transitional Slab( 1mx0.1x8)cm length on both sides of the bridge</w:t>
                  </w:r>
                </w:p>
              </w:tc>
            </w:tr>
            <w:tr w:rsidR="008C0960" w:rsidRPr="003815F4" w14:paraId="137D8009" w14:textId="77777777" w:rsidTr="00002E70">
              <w:trPr>
                <w:trHeight w:val="364"/>
              </w:trPr>
              <w:tc>
                <w:tcPr>
                  <w:tcW w:w="1130" w:type="dxa"/>
                  <w:tcBorders>
                    <w:top w:val="nil"/>
                    <w:left w:val="single" w:sz="4" w:space="0" w:color="auto"/>
                    <w:bottom w:val="single" w:sz="4" w:space="0" w:color="auto"/>
                    <w:right w:val="single" w:sz="4" w:space="0" w:color="auto"/>
                  </w:tcBorders>
                  <w:vAlign w:val="center"/>
                  <w:hideMark/>
                </w:tcPr>
                <w:p w14:paraId="55BDAFD6"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308</w:t>
                  </w:r>
                </w:p>
              </w:tc>
              <w:tc>
                <w:tcPr>
                  <w:tcW w:w="8898" w:type="dxa"/>
                  <w:tcBorders>
                    <w:top w:val="single" w:sz="4" w:space="0" w:color="auto"/>
                    <w:left w:val="nil"/>
                    <w:bottom w:val="single" w:sz="4" w:space="0" w:color="auto"/>
                    <w:right w:val="single" w:sz="4" w:space="0" w:color="auto"/>
                  </w:tcBorders>
                  <w:vAlign w:val="center"/>
                  <w:hideMark/>
                </w:tcPr>
                <w:p w14:paraId="690F8566"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Archor of rods HA25 to a rock</w:t>
                  </w:r>
                </w:p>
              </w:tc>
            </w:tr>
            <w:tr w:rsidR="008C0960" w:rsidRPr="003815F4" w14:paraId="123527ED" w14:textId="77777777" w:rsidTr="00002E70">
              <w:trPr>
                <w:trHeight w:val="391"/>
              </w:trPr>
              <w:tc>
                <w:tcPr>
                  <w:tcW w:w="1130" w:type="dxa"/>
                  <w:tcBorders>
                    <w:top w:val="nil"/>
                    <w:left w:val="single" w:sz="4" w:space="0" w:color="auto"/>
                    <w:bottom w:val="single" w:sz="4" w:space="0" w:color="auto"/>
                    <w:right w:val="single" w:sz="4" w:space="0" w:color="auto"/>
                  </w:tcBorders>
                  <w:vAlign w:val="center"/>
                  <w:hideMark/>
                </w:tcPr>
                <w:p w14:paraId="50A594E9"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309</w:t>
                  </w:r>
                </w:p>
              </w:tc>
              <w:tc>
                <w:tcPr>
                  <w:tcW w:w="8898" w:type="dxa"/>
                  <w:tcBorders>
                    <w:top w:val="single" w:sz="4" w:space="0" w:color="auto"/>
                    <w:left w:val="nil"/>
                    <w:bottom w:val="single" w:sz="4" w:space="0" w:color="auto"/>
                    <w:right w:val="single" w:sz="4" w:space="0" w:color="auto"/>
                  </w:tcBorders>
                  <w:vAlign w:val="center"/>
                  <w:hideMark/>
                </w:tcPr>
                <w:p w14:paraId="7B4E9EF5"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Drainage material behind the abutment</w:t>
                  </w:r>
                </w:p>
              </w:tc>
            </w:tr>
            <w:tr w:rsidR="008C0960" w:rsidRPr="003815F4" w14:paraId="72E4D669" w14:textId="77777777" w:rsidTr="00002E70">
              <w:trPr>
                <w:trHeight w:val="297"/>
              </w:trPr>
              <w:tc>
                <w:tcPr>
                  <w:tcW w:w="1130" w:type="dxa"/>
                  <w:tcBorders>
                    <w:top w:val="nil"/>
                    <w:left w:val="single" w:sz="4" w:space="0" w:color="auto"/>
                    <w:bottom w:val="single" w:sz="4" w:space="0" w:color="auto"/>
                    <w:right w:val="single" w:sz="4" w:space="0" w:color="auto"/>
                  </w:tcBorders>
                  <w:vAlign w:val="center"/>
                  <w:hideMark/>
                </w:tcPr>
                <w:p w14:paraId="1C495996" w14:textId="77777777" w:rsidR="008C0960" w:rsidRPr="003815F4" w:rsidRDefault="008C0960" w:rsidP="008C0960">
                  <w:pPr>
                    <w:jc w:val="center"/>
                    <w:rPr>
                      <w:rFonts w:ascii="Arial" w:hAnsi="Arial" w:cs="Arial"/>
                      <w:b/>
                      <w:bCs/>
                      <w:sz w:val="20"/>
                      <w:szCs w:val="20"/>
                      <w:lang w:val="en-US"/>
                    </w:rPr>
                  </w:pPr>
                  <w:r w:rsidRPr="003815F4">
                    <w:rPr>
                      <w:rFonts w:ascii="Arial" w:hAnsi="Arial" w:cs="Arial"/>
                      <w:b/>
                      <w:bCs/>
                      <w:sz w:val="20"/>
                      <w:szCs w:val="20"/>
                      <w:lang w:val="en-US"/>
                    </w:rPr>
                    <w:t> </w:t>
                  </w:r>
                </w:p>
              </w:tc>
              <w:tc>
                <w:tcPr>
                  <w:tcW w:w="8898" w:type="dxa"/>
                  <w:tcBorders>
                    <w:top w:val="single" w:sz="4" w:space="0" w:color="auto"/>
                    <w:left w:val="nil"/>
                    <w:bottom w:val="single" w:sz="4" w:space="0" w:color="auto"/>
                    <w:right w:val="single" w:sz="4" w:space="0" w:color="auto"/>
                  </w:tcBorders>
                  <w:vAlign w:val="center"/>
                  <w:hideMark/>
                </w:tcPr>
                <w:p w14:paraId="44FE8298"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Total Fondations- abutments- deck- wing wall</w:t>
                  </w:r>
                </w:p>
              </w:tc>
            </w:tr>
            <w:tr w:rsidR="008C0960" w:rsidRPr="003815F4" w14:paraId="54AACE52" w14:textId="77777777" w:rsidTr="00002E70">
              <w:trPr>
                <w:trHeight w:val="297"/>
              </w:trPr>
              <w:tc>
                <w:tcPr>
                  <w:tcW w:w="1130" w:type="dxa"/>
                  <w:tcBorders>
                    <w:top w:val="nil"/>
                    <w:left w:val="single" w:sz="4" w:space="0" w:color="auto"/>
                    <w:bottom w:val="single" w:sz="4" w:space="0" w:color="auto"/>
                    <w:right w:val="single" w:sz="4" w:space="0" w:color="auto"/>
                  </w:tcBorders>
                  <w:shd w:val="clear" w:color="000000" w:fill="D9D9D9"/>
                  <w:vAlign w:val="center"/>
                  <w:hideMark/>
                </w:tcPr>
                <w:p w14:paraId="50026823" w14:textId="77777777" w:rsidR="008C0960" w:rsidRPr="003815F4" w:rsidRDefault="008C0960" w:rsidP="008C0960">
                  <w:pPr>
                    <w:jc w:val="center"/>
                    <w:rPr>
                      <w:rFonts w:ascii="Arial" w:hAnsi="Arial" w:cs="Arial"/>
                      <w:b/>
                      <w:bCs/>
                      <w:sz w:val="20"/>
                      <w:szCs w:val="20"/>
                      <w:lang w:val="en-US"/>
                    </w:rPr>
                  </w:pPr>
                  <w:r w:rsidRPr="003815F4">
                    <w:rPr>
                      <w:rFonts w:ascii="Arial" w:hAnsi="Arial" w:cs="Arial"/>
                      <w:b/>
                      <w:bCs/>
                      <w:sz w:val="20"/>
                      <w:szCs w:val="20"/>
                      <w:lang w:val="en-US"/>
                    </w:rPr>
                    <w:t> </w:t>
                  </w:r>
                </w:p>
              </w:tc>
              <w:tc>
                <w:tcPr>
                  <w:tcW w:w="8898" w:type="dxa"/>
                  <w:tcBorders>
                    <w:top w:val="single" w:sz="4" w:space="0" w:color="auto"/>
                    <w:left w:val="nil"/>
                    <w:bottom w:val="single" w:sz="4" w:space="0" w:color="auto"/>
                    <w:right w:val="single" w:sz="4" w:space="0" w:color="auto"/>
                  </w:tcBorders>
                  <w:shd w:val="clear" w:color="000000" w:fill="D9D9D9"/>
                  <w:noWrap/>
                  <w:vAlign w:val="bottom"/>
                  <w:hideMark/>
                </w:tcPr>
                <w:p w14:paraId="0761F96F"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 xml:space="preserve">Series </w:t>
                  </w:r>
                  <w:r w:rsidRPr="003815F4">
                    <w:rPr>
                      <w:rFonts w:ascii="Arial" w:hAnsi="Arial" w:cs="Arial"/>
                      <w:b/>
                      <w:bCs/>
                      <w:sz w:val="20"/>
                      <w:szCs w:val="20"/>
                    </w:rPr>
                    <w:t>400 - EQUIPMENT</w:t>
                  </w:r>
                </w:p>
              </w:tc>
            </w:tr>
            <w:tr w:rsidR="008C0960" w:rsidRPr="003815F4" w14:paraId="49ED1322" w14:textId="77777777" w:rsidTr="00002E70">
              <w:trPr>
                <w:trHeight w:val="459"/>
              </w:trPr>
              <w:tc>
                <w:tcPr>
                  <w:tcW w:w="1130" w:type="dxa"/>
                  <w:tcBorders>
                    <w:top w:val="nil"/>
                    <w:left w:val="single" w:sz="4" w:space="0" w:color="auto"/>
                    <w:bottom w:val="single" w:sz="4" w:space="0" w:color="auto"/>
                    <w:right w:val="single" w:sz="4" w:space="0" w:color="auto"/>
                  </w:tcBorders>
                  <w:vAlign w:val="center"/>
                  <w:hideMark/>
                </w:tcPr>
                <w:p w14:paraId="37BA0611"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401</w:t>
                  </w:r>
                </w:p>
              </w:tc>
              <w:tc>
                <w:tcPr>
                  <w:tcW w:w="8898" w:type="dxa"/>
                  <w:tcBorders>
                    <w:top w:val="single" w:sz="4" w:space="0" w:color="auto"/>
                    <w:left w:val="nil"/>
                    <w:bottom w:val="single" w:sz="4" w:space="0" w:color="auto"/>
                    <w:right w:val="single" w:sz="4" w:space="0" w:color="auto"/>
                  </w:tcBorders>
                  <w:vAlign w:val="center"/>
                  <w:hideMark/>
                </w:tcPr>
                <w:p w14:paraId="768791B0"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Mix guard rails (concrete pillars and metallic pipes)</w:t>
                  </w:r>
                </w:p>
              </w:tc>
            </w:tr>
            <w:tr w:rsidR="008C0960" w:rsidRPr="003815F4" w14:paraId="74DE176A" w14:textId="77777777" w:rsidTr="00002E70">
              <w:trPr>
                <w:trHeight w:val="270"/>
              </w:trPr>
              <w:tc>
                <w:tcPr>
                  <w:tcW w:w="1130" w:type="dxa"/>
                  <w:tcBorders>
                    <w:top w:val="nil"/>
                    <w:left w:val="single" w:sz="4" w:space="0" w:color="auto"/>
                    <w:bottom w:val="single" w:sz="4" w:space="0" w:color="auto"/>
                    <w:right w:val="single" w:sz="4" w:space="0" w:color="auto"/>
                  </w:tcBorders>
                  <w:vAlign w:val="center"/>
                  <w:hideMark/>
                </w:tcPr>
                <w:p w14:paraId="2703E57B"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402</w:t>
                  </w:r>
                </w:p>
              </w:tc>
              <w:tc>
                <w:tcPr>
                  <w:tcW w:w="8898" w:type="dxa"/>
                  <w:tcBorders>
                    <w:top w:val="single" w:sz="4" w:space="0" w:color="auto"/>
                    <w:left w:val="nil"/>
                    <w:bottom w:val="single" w:sz="4" w:space="0" w:color="auto"/>
                    <w:right w:val="single" w:sz="4" w:space="0" w:color="auto"/>
                  </w:tcBorders>
                  <w:vAlign w:val="center"/>
                  <w:hideMark/>
                </w:tcPr>
                <w:p w14:paraId="5B876943"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weep holes in PVC</w:t>
                  </w:r>
                </w:p>
              </w:tc>
            </w:tr>
            <w:tr w:rsidR="008C0960" w:rsidRPr="003815F4" w14:paraId="413CE006" w14:textId="77777777" w:rsidTr="00002E70">
              <w:trPr>
                <w:trHeight w:val="391"/>
              </w:trPr>
              <w:tc>
                <w:tcPr>
                  <w:tcW w:w="1130" w:type="dxa"/>
                  <w:tcBorders>
                    <w:top w:val="nil"/>
                    <w:left w:val="single" w:sz="4" w:space="0" w:color="auto"/>
                    <w:bottom w:val="single" w:sz="4" w:space="0" w:color="auto"/>
                    <w:right w:val="single" w:sz="4" w:space="0" w:color="auto"/>
                  </w:tcBorders>
                  <w:vAlign w:val="center"/>
                  <w:hideMark/>
                </w:tcPr>
                <w:p w14:paraId="073522D1"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403</w:t>
                  </w:r>
                </w:p>
              </w:tc>
              <w:tc>
                <w:tcPr>
                  <w:tcW w:w="8898" w:type="dxa"/>
                  <w:tcBorders>
                    <w:top w:val="single" w:sz="4" w:space="0" w:color="auto"/>
                    <w:left w:val="nil"/>
                    <w:bottom w:val="single" w:sz="4" w:space="0" w:color="auto"/>
                    <w:right w:val="single" w:sz="4" w:space="0" w:color="auto"/>
                  </w:tcBorders>
                  <w:vAlign w:val="center"/>
                  <w:hideMark/>
                </w:tcPr>
                <w:p w14:paraId="1C854F38"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Drainage pipes (PVC 100)</w:t>
                  </w:r>
                </w:p>
              </w:tc>
            </w:tr>
            <w:tr w:rsidR="008C0960" w:rsidRPr="003815F4" w14:paraId="4343EB16" w14:textId="77777777" w:rsidTr="00002E70">
              <w:trPr>
                <w:trHeight w:val="391"/>
              </w:trPr>
              <w:tc>
                <w:tcPr>
                  <w:tcW w:w="1130" w:type="dxa"/>
                  <w:tcBorders>
                    <w:top w:val="nil"/>
                    <w:left w:val="single" w:sz="4" w:space="0" w:color="auto"/>
                    <w:bottom w:val="single" w:sz="4" w:space="0" w:color="auto"/>
                    <w:right w:val="single" w:sz="4" w:space="0" w:color="auto"/>
                  </w:tcBorders>
                  <w:vAlign w:val="center"/>
                  <w:hideMark/>
                </w:tcPr>
                <w:p w14:paraId="576B275C"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404</w:t>
                  </w:r>
                </w:p>
              </w:tc>
              <w:tc>
                <w:tcPr>
                  <w:tcW w:w="8898" w:type="dxa"/>
                  <w:tcBorders>
                    <w:top w:val="single" w:sz="4" w:space="0" w:color="auto"/>
                    <w:left w:val="nil"/>
                    <w:bottom w:val="single" w:sz="4" w:space="0" w:color="auto"/>
                    <w:right w:val="single" w:sz="4" w:space="0" w:color="auto"/>
                  </w:tcBorders>
                  <w:vAlign w:val="center"/>
                  <w:hideMark/>
                </w:tcPr>
                <w:p w14:paraId="44D1E4D0"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Metallic project information sign posts (type AB)</w:t>
                  </w:r>
                </w:p>
              </w:tc>
            </w:tr>
            <w:tr w:rsidR="008C0960" w:rsidRPr="003815F4" w14:paraId="3697E277" w14:textId="77777777" w:rsidTr="00002E70">
              <w:trPr>
                <w:trHeight w:val="513"/>
              </w:trPr>
              <w:tc>
                <w:tcPr>
                  <w:tcW w:w="1130" w:type="dxa"/>
                  <w:tcBorders>
                    <w:top w:val="nil"/>
                    <w:left w:val="single" w:sz="4" w:space="0" w:color="auto"/>
                    <w:bottom w:val="single" w:sz="4" w:space="0" w:color="auto"/>
                    <w:right w:val="single" w:sz="4" w:space="0" w:color="auto"/>
                  </w:tcBorders>
                  <w:vAlign w:val="center"/>
                  <w:hideMark/>
                </w:tcPr>
                <w:p w14:paraId="1F9E7792"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405</w:t>
                  </w:r>
                </w:p>
              </w:tc>
              <w:tc>
                <w:tcPr>
                  <w:tcW w:w="8898" w:type="dxa"/>
                  <w:tcBorders>
                    <w:top w:val="single" w:sz="4" w:space="0" w:color="auto"/>
                    <w:left w:val="nil"/>
                    <w:bottom w:val="single" w:sz="4" w:space="0" w:color="auto"/>
                    <w:right w:val="single" w:sz="4" w:space="0" w:color="auto"/>
                  </w:tcBorders>
                  <w:vAlign w:val="center"/>
                  <w:hideMark/>
                </w:tcPr>
                <w:p w14:paraId="1D5DE7F2" w14:textId="77777777" w:rsidR="008C0960" w:rsidRPr="003815F4" w:rsidRDefault="008C0960" w:rsidP="008C0960">
                  <w:pPr>
                    <w:jc w:val="center"/>
                    <w:rPr>
                      <w:rFonts w:ascii="Calibri" w:hAnsi="Calibri" w:cs="Calibri"/>
                      <w:sz w:val="22"/>
                      <w:szCs w:val="22"/>
                      <w:lang w:val="en-US"/>
                    </w:rPr>
                  </w:pPr>
                  <w:r w:rsidRPr="003815F4">
                    <w:rPr>
                      <w:rFonts w:ascii="Calibri" w:hAnsi="Calibri" w:cs="Calibri"/>
                      <w:sz w:val="22"/>
                      <w:szCs w:val="22"/>
                      <w:lang w:val="en-US"/>
                    </w:rPr>
                    <w:t>Round post markers (Balises) in treated Eucalyptus well seasoned wood</w:t>
                  </w:r>
                </w:p>
              </w:tc>
            </w:tr>
          </w:tbl>
          <w:p w14:paraId="7BD7C7DE" w14:textId="1D118810" w:rsidR="008C0960" w:rsidRPr="003815F4" w:rsidRDefault="008C0960" w:rsidP="008C0960">
            <w:pPr>
              <w:pStyle w:val="ListParagraph"/>
              <w:spacing w:before="120"/>
              <w:ind w:left="720"/>
              <w:jc w:val="both"/>
              <w:rPr>
                <w:rFonts w:ascii="Tahoma" w:hAnsi="Tahoma" w:cs="Tahoma"/>
                <w:b/>
                <w:bCs/>
                <w:sz w:val="22"/>
                <w:szCs w:val="22"/>
                <w:lang w:val="en-US"/>
              </w:rPr>
            </w:pPr>
            <w:r w:rsidRPr="003815F4">
              <w:rPr>
                <w:rFonts w:ascii="Tahoma" w:hAnsi="Tahoma" w:cs="Tahoma"/>
                <w:b/>
                <w:bCs/>
                <w:sz w:val="22"/>
                <w:szCs w:val="22"/>
                <w:lang w:val="en-US"/>
              </w:rPr>
              <w:t xml:space="preserve">2. CONSTRUCTION OF A  BRIDGE  AT </w:t>
            </w:r>
            <w:r w:rsidR="00DA3759" w:rsidRPr="003815F4">
              <w:rPr>
                <w:rFonts w:ascii="Tahoma" w:hAnsi="Tahoma" w:cs="Tahoma"/>
                <w:b/>
                <w:bCs/>
                <w:sz w:val="22"/>
                <w:szCs w:val="22"/>
                <w:lang w:val="en-US"/>
              </w:rPr>
              <w:t>BANGSHIE</w:t>
            </w:r>
            <w:r w:rsidRPr="003815F4">
              <w:rPr>
                <w:rFonts w:ascii="Tahoma" w:hAnsi="Tahoma" w:cs="Tahoma"/>
                <w:b/>
                <w:bCs/>
                <w:sz w:val="22"/>
                <w:szCs w:val="22"/>
                <w:lang w:val="en-US"/>
              </w:rPr>
              <w:t xml:space="preserve"> IN BAMENDA I COUNCIL AREA</w:t>
            </w:r>
          </w:p>
          <w:tbl>
            <w:tblPr>
              <w:tblW w:w="9839" w:type="dxa"/>
              <w:tblLayout w:type="fixed"/>
              <w:tblLook w:val="04A0" w:firstRow="1" w:lastRow="0" w:firstColumn="1" w:lastColumn="0" w:noHBand="0" w:noVBand="1"/>
            </w:tblPr>
            <w:tblGrid>
              <w:gridCol w:w="1109"/>
              <w:gridCol w:w="8730"/>
            </w:tblGrid>
            <w:tr w:rsidR="008C0960" w:rsidRPr="003815F4" w14:paraId="3390F573" w14:textId="77777777" w:rsidTr="00002E70">
              <w:trPr>
                <w:trHeight w:val="281"/>
              </w:trPr>
              <w:tc>
                <w:tcPr>
                  <w:tcW w:w="1109" w:type="dxa"/>
                  <w:tcBorders>
                    <w:top w:val="single" w:sz="4" w:space="0" w:color="auto"/>
                    <w:left w:val="single" w:sz="4" w:space="0" w:color="auto"/>
                    <w:bottom w:val="single" w:sz="4" w:space="0" w:color="auto"/>
                    <w:right w:val="single" w:sz="4" w:space="0" w:color="auto"/>
                  </w:tcBorders>
                  <w:noWrap/>
                  <w:vAlign w:val="center"/>
                  <w:hideMark/>
                </w:tcPr>
                <w:p w14:paraId="201B8B48" w14:textId="77777777" w:rsidR="008C0960" w:rsidRPr="003815F4" w:rsidRDefault="008C0960" w:rsidP="008C0960">
                  <w:pPr>
                    <w:jc w:val="center"/>
                    <w:rPr>
                      <w:rFonts w:ascii="Calibri" w:hAnsi="Calibri" w:cs="Calibri"/>
                      <w:b/>
                      <w:bCs/>
                      <w:sz w:val="22"/>
                      <w:szCs w:val="22"/>
                      <w:lang w:eastAsia="en-US"/>
                    </w:rPr>
                  </w:pPr>
                  <w:r w:rsidRPr="003815F4">
                    <w:rPr>
                      <w:rFonts w:ascii="Calibri" w:hAnsi="Calibri" w:cs="Calibri"/>
                      <w:b/>
                      <w:bCs/>
                      <w:sz w:val="22"/>
                      <w:szCs w:val="22"/>
                    </w:rPr>
                    <w:t>S/No</w:t>
                  </w:r>
                </w:p>
              </w:tc>
              <w:tc>
                <w:tcPr>
                  <w:tcW w:w="8730" w:type="dxa"/>
                  <w:tcBorders>
                    <w:top w:val="single" w:sz="4" w:space="0" w:color="auto"/>
                    <w:left w:val="nil"/>
                    <w:bottom w:val="single" w:sz="4" w:space="0" w:color="auto"/>
                    <w:right w:val="single" w:sz="4" w:space="0" w:color="auto"/>
                  </w:tcBorders>
                  <w:noWrap/>
                  <w:vAlign w:val="center"/>
                  <w:hideMark/>
                </w:tcPr>
                <w:p w14:paraId="5BBB17E8"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DESCRIPTION</w:t>
                  </w:r>
                </w:p>
              </w:tc>
            </w:tr>
            <w:tr w:rsidR="008C0960" w:rsidRPr="003815F4" w14:paraId="4193F745"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5B251245"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shd w:val="clear" w:color="000000" w:fill="D9D9D9"/>
                  <w:noWrap/>
                  <w:vAlign w:val="bottom"/>
                  <w:hideMark/>
                </w:tcPr>
                <w:p w14:paraId="383AC492"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Series 000-Installation</w:t>
                  </w:r>
                </w:p>
              </w:tc>
            </w:tr>
            <w:tr w:rsidR="008C0960" w:rsidRPr="003815F4" w14:paraId="1186C4B5" w14:textId="77777777" w:rsidTr="00002E70">
              <w:trPr>
                <w:trHeight w:val="291"/>
              </w:trPr>
              <w:tc>
                <w:tcPr>
                  <w:tcW w:w="1109" w:type="dxa"/>
                  <w:tcBorders>
                    <w:top w:val="nil"/>
                    <w:left w:val="single" w:sz="4" w:space="0" w:color="auto"/>
                    <w:bottom w:val="single" w:sz="4" w:space="0" w:color="auto"/>
                    <w:right w:val="single" w:sz="4" w:space="0" w:color="auto"/>
                  </w:tcBorders>
                  <w:noWrap/>
                  <w:vAlign w:val="bottom"/>
                  <w:hideMark/>
                </w:tcPr>
                <w:p w14:paraId="6481F0EC"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w:t>
                  </w:r>
                </w:p>
              </w:tc>
              <w:tc>
                <w:tcPr>
                  <w:tcW w:w="8730" w:type="dxa"/>
                  <w:tcBorders>
                    <w:top w:val="single" w:sz="4" w:space="0" w:color="auto"/>
                    <w:left w:val="nil"/>
                    <w:bottom w:val="single" w:sz="4" w:space="0" w:color="auto"/>
                    <w:right w:val="single" w:sz="4" w:space="0" w:color="auto"/>
                  </w:tcBorders>
                  <w:vAlign w:val="center"/>
                  <w:hideMark/>
                </w:tcPr>
                <w:p w14:paraId="68048C49"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Site installations</w:t>
                  </w:r>
                </w:p>
              </w:tc>
            </w:tr>
            <w:tr w:rsidR="008C0960" w:rsidRPr="003815F4" w14:paraId="05553DAC"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7A3514B7"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2</w:t>
                  </w:r>
                </w:p>
              </w:tc>
              <w:tc>
                <w:tcPr>
                  <w:tcW w:w="8730" w:type="dxa"/>
                  <w:tcBorders>
                    <w:top w:val="single" w:sz="4" w:space="0" w:color="auto"/>
                    <w:left w:val="nil"/>
                    <w:bottom w:val="single" w:sz="4" w:space="0" w:color="auto"/>
                    <w:right w:val="single" w:sz="4" w:space="0" w:color="000000"/>
                  </w:tcBorders>
                  <w:noWrap/>
                  <w:vAlign w:val="bottom"/>
                  <w:hideMark/>
                </w:tcPr>
                <w:p w14:paraId="61689CD3"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mobilisation and demobilisation of equipment</w:t>
                  </w:r>
                </w:p>
              </w:tc>
            </w:tr>
            <w:tr w:rsidR="008C0960" w:rsidRPr="003815F4" w14:paraId="455CA631" w14:textId="77777777" w:rsidTr="00002E70">
              <w:trPr>
                <w:trHeight w:val="291"/>
              </w:trPr>
              <w:tc>
                <w:tcPr>
                  <w:tcW w:w="1109" w:type="dxa"/>
                  <w:tcBorders>
                    <w:top w:val="nil"/>
                    <w:left w:val="single" w:sz="4" w:space="0" w:color="auto"/>
                    <w:bottom w:val="single" w:sz="4" w:space="0" w:color="auto"/>
                    <w:right w:val="single" w:sz="4" w:space="0" w:color="auto"/>
                  </w:tcBorders>
                  <w:noWrap/>
                  <w:vAlign w:val="bottom"/>
                  <w:hideMark/>
                </w:tcPr>
                <w:p w14:paraId="322B9BFE"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3</w:t>
                  </w:r>
                </w:p>
              </w:tc>
              <w:tc>
                <w:tcPr>
                  <w:tcW w:w="8730" w:type="dxa"/>
                  <w:tcBorders>
                    <w:top w:val="single" w:sz="4" w:space="0" w:color="auto"/>
                    <w:left w:val="nil"/>
                    <w:bottom w:val="single" w:sz="4" w:space="0" w:color="auto"/>
                    <w:right w:val="single" w:sz="4" w:space="0" w:color="000000"/>
                  </w:tcBorders>
                  <w:vAlign w:val="center"/>
                  <w:hideMark/>
                </w:tcPr>
                <w:p w14:paraId="4E0C3511"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Work execution program and as built plan</w:t>
                  </w:r>
                </w:p>
              </w:tc>
            </w:tr>
            <w:tr w:rsidR="008C0960" w:rsidRPr="003815F4" w14:paraId="477C2C73"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0E60778D"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4</w:t>
                  </w:r>
                </w:p>
              </w:tc>
              <w:tc>
                <w:tcPr>
                  <w:tcW w:w="8730" w:type="dxa"/>
                  <w:tcBorders>
                    <w:top w:val="single" w:sz="4" w:space="0" w:color="auto"/>
                    <w:left w:val="nil"/>
                    <w:bottom w:val="single" w:sz="4" w:space="0" w:color="auto"/>
                    <w:right w:val="single" w:sz="4" w:space="0" w:color="auto"/>
                  </w:tcBorders>
                  <w:noWrap/>
                  <w:vAlign w:val="bottom"/>
                  <w:hideMark/>
                </w:tcPr>
                <w:p w14:paraId="25D71638"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Geotechnical studies (evironmental studies inclusive)</w:t>
                  </w:r>
                </w:p>
              </w:tc>
            </w:tr>
            <w:tr w:rsidR="008C0960" w:rsidRPr="003815F4" w14:paraId="64C255F0"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01C203E9"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0B1CA3BE"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xml:space="preserve">Total installation </w:t>
                  </w:r>
                </w:p>
              </w:tc>
            </w:tr>
            <w:tr w:rsidR="008C0960" w:rsidRPr="003815F4" w14:paraId="09E793A6"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0E67C594"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3E136A73"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 xml:space="preserve">Series 100: Site preparation </w:t>
                  </w:r>
                </w:p>
              </w:tc>
            </w:tr>
            <w:tr w:rsidR="008C0960" w:rsidRPr="003815F4" w14:paraId="269406F1"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141800ED"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101</w:t>
                  </w:r>
                </w:p>
              </w:tc>
              <w:tc>
                <w:tcPr>
                  <w:tcW w:w="8730" w:type="dxa"/>
                  <w:tcBorders>
                    <w:top w:val="single" w:sz="4" w:space="0" w:color="auto"/>
                    <w:left w:val="nil"/>
                    <w:bottom w:val="single" w:sz="4" w:space="0" w:color="auto"/>
                    <w:right w:val="single" w:sz="4" w:space="0" w:color="auto"/>
                  </w:tcBorders>
                  <w:noWrap/>
                  <w:vAlign w:val="bottom"/>
                  <w:hideMark/>
                </w:tcPr>
                <w:p w14:paraId="77E851B8"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Site clearance</w:t>
                  </w:r>
                </w:p>
              </w:tc>
            </w:tr>
            <w:tr w:rsidR="008C0960" w:rsidRPr="003815F4" w14:paraId="6EB1D861"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17DB1236"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102</w:t>
                  </w:r>
                </w:p>
              </w:tc>
              <w:tc>
                <w:tcPr>
                  <w:tcW w:w="8730" w:type="dxa"/>
                  <w:tcBorders>
                    <w:top w:val="single" w:sz="4" w:space="0" w:color="auto"/>
                    <w:left w:val="nil"/>
                    <w:bottom w:val="single" w:sz="4" w:space="0" w:color="auto"/>
                    <w:right w:val="single" w:sz="4" w:space="0" w:color="auto"/>
                  </w:tcBorders>
                  <w:noWrap/>
                  <w:vAlign w:val="bottom"/>
                  <w:hideMark/>
                </w:tcPr>
                <w:p w14:paraId="4A56601B"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Traffic flow (diversion of water course/road)</w:t>
                  </w:r>
                </w:p>
              </w:tc>
            </w:tr>
            <w:tr w:rsidR="008C0960" w:rsidRPr="003815F4" w14:paraId="4A681A89"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37C6E2A5"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103</w:t>
                  </w:r>
                </w:p>
              </w:tc>
              <w:tc>
                <w:tcPr>
                  <w:tcW w:w="8730" w:type="dxa"/>
                  <w:tcBorders>
                    <w:top w:val="single" w:sz="4" w:space="0" w:color="auto"/>
                    <w:left w:val="nil"/>
                    <w:bottom w:val="single" w:sz="4" w:space="0" w:color="auto"/>
                    <w:right w:val="single" w:sz="4" w:space="0" w:color="auto"/>
                  </w:tcBorders>
                  <w:noWrap/>
                  <w:vAlign w:val="bottom"/>
                  <w:hideMark/>
                </w:tcPr>
                <w:p w14:paraId="63F1B2E0"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Setting out of the bridge</w:t>
                  </w:r>
                </w:p>
              </w:tc>
            </w:tr>
            <w:tr w:rsidR="008C0960" w:rsidRPr="003815F4" w14:paraId="1547DC13"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16CEC779"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15C72E4C"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xml:space="preserve">Total Site preparation </w:t>
                  </w:r>
                </w:p>
              </w:tc>
            </w:tr>
            <w:tr w:rsidR="008C0960" w:rsidRPr="003815F4" w14:paraId="7D8E1595"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00D27CCE"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260A8B48"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Series 200: General Earth works</w:t>
                  </w:r>
                </w:p>
              </w:tc>
            </w:tr>
            <w:tr w:rsidR="008C0960" w:rsidRPr="003815F4" w14:paraId="7258DC4E"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4EDEE4F5" w14:textId="77777777" w:rsidR="008C0960" w:rsidRPr="003815F4" w:rsidRDefault="008C0960" w:rsidP="008C0960">
                  <w:pPr>
                    <w:jc w:val="center"/>
                    <w:rPr>
                      <w:rFonts w:ascii="Calibri" w:hAnsi="Calibri" w:cs="Calibri"/>
                      <w:sz w:val="22"/>
                      <w:szCs w:val="22"/>
                    </w:rPr>
                  </w:pPr>
                  <w:r w:rsidRPr="003815F4">
                    <w:rPr>
                      <w:rFonts w:ascii="Calibri" w:hAnsi="Calibri" w:cs="Calibri"/>
                      <w:sz w:val="22"/>
                      <w:szCs w:val="22"/>
                    </w:rPr>
                    <w:t>201</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58027BEB"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Opening of 1km road on both side of the bridge</w:t>
                  </w:r>
                </w:p>
              </w:tc>
            </w:tr>
            <w:tr w:rsidR="008C0960" w:rsidRPr="003815F4" w14:paraId="31618890"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560898CA"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202</w:t>
                  </w:r>
                </w:p>
              </w:tc>
              <w:tc>
                <w:tcPr>
                  <w:tcW w:w="8730" w:type="dxa"/>
                  <w:tcBorders>
                    <w:top w:val="single" w:sz="4" w:space="0" w:color="auto"/>
                    <w:left w:val="nil"/>
                    <w:bottom w:val="single" w:sz="4" w:space="0" w:color="auto"/>
                    <w:right w:val="single" w:sz="4" w:space="0" w:color="auto"/>
                  </w:tcBorders>
                  <w:vAlign w:val="center"/>
                  <w:hideMark/>
                </w:tcPr>
                <w:p w14:paraId="22DA7259"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Excavation of trenches</w:t>
                  </w:r>
                </w:p>
              </w:tc>
            </w:tr>
            <w:tr w:rsidR="008C0960" w:rsidRPr="003815F4" w14:paraId="28BDFED0"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05C0DA0D"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203</w:t>
                  </w:r>
                </w:p>
              </w:tc>
              <w:tc>
                <w:tcPr>
                  <w:tcW w:w="8730" w:type="dxa"/>
                  <w:tcBorders>
                    <w:top w:val="single" w:sz="4" w:space="0" w:color="auto"/>
                    <w:left w:val="nil"/>
                    <w:bottom w:val="single" w:sz="4" w:space="0" w:color="auto"/>
                    <w:right w:val="single" w:sz="4" w:space="0" w:color="auto"/>
                  </w:tcBorders>
                  <w:vAlign w:val="center"/>
                  <w:hideMark/>
                </w:tcPr>
                <w:p w14:paraId="5279E11D"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 xml:space="preserve">Backfilling of excavation </w:t>
                  </w:r>
                </w:p>
              </w:tc>
            </w:tr>
            <w:tr w:rsidR="008C0960" w:rsidRPr="003815F4" w14:paraId="786E723E" w14:textId="77777777" w:rsidTr="00002E70">
              <w:trPr>
                <w:trHeight w:val="563"/>
              </w:trPr>
              <w:tc>
                <w:tcPr>
                  <w:tcW w:w="1109" w:type="dxa"/>
                  <w:tcBorders>
                    <w:top w:val="nil"/>
                    <w:left w:val="single" w:sz="4" w:space="0" w:color="auto"/>
                    <w:bottom w:val="single" w:sz="4" w:space="0" w:color="auto"/>
                    <w:right w:val="single" w:sz="4" w:space="0" w:color="auto"/>
                  </w:tcBorders>
                  <w:vAlign w:val="center"/>
                  <w:hideMark/>
                </w:tcPr>
                <w:p w14:paraId="1BE52CE9"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204</w:t>
                  </w:r>
                </w:p>
              </w:tc>
              <w:tc>
                <w:tcPr>
                  <w:tcW w:w="8730" w:type="dxa"/>
                  <w:tcBorders>
                    <w:top w:val="single" w:sz="4" w:space="0" w:color="auto"/>
                    <w:left w:val="nil"/>
                    <w:bottom w:val="single" w:sz="4" w:space="0" w:color="auto"/>
                    <w:right w:val="single" w:sz="4" w:space="0" w:color="000000"/>
                  </w:tcBorders>
                  <w:vAlign w:val="center"/>
                  <w:hideMark/>
                </w:tcPr>
                <w:p w14:paraId="41F894BA"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 xml:space="preserve">Resurfacing of the filled accesses to the bridge with laterite from borrowed pit </w:t>
                  </w:r>
                </w:p>
              </w:tc>
            </w:tr>
            <w:tr w:rsidR="008C0960" w:rsidRPr="003815F4" w14:paraId="6072E84F"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4021AA16"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6686E7AE"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Total General Earth works</w:t>
                  </w:r>
                </w:p>
              </w:tc>
            </w:tr>
            <w:tr w:rsidR="008C0960" w:rsidRPr="003815F4" w14:paraId="6B9C97DA" w14:textId="77777777" w:rsidTr="00002E70">
              <w:trPr>
                <w:trHeight w:val="29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33470055"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shd w:val="clear" w:color="000000" w:fill="D9D9D9"/>
                  <w:vAlign w:val="bottom"/>
                  <w:hideMark/>
                </w:tcPr>
                <w:p w14:paraId="45E48A5B"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Series 300 -FOUNDATION- ABUTMENT- DECK- WING WALL-GUTTERS</w:t>
                  </w:r>
                </w:p>
              </w:tc>
            </w:tr>
            <w:tr w:rsidR="008C0960" w:rsidRPr="003815F4" w14:paraId="55EC931B"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717A7B61"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301</w:t>
                  </w:r>
                </w:p>
              </w:tc>
              <w:tc>
                <w:tcPr>
                  <w:tcW w:w="8730" w:type="dxa"/>
                  <w:tcBorders>
                    <w:top w:val="single" w:sz="4" w:space="0" w:color="auto"/>
                    <w:left w:val="nil"/>
                    <w:bottom w:val="single" w:sz="4" w:space="0" w:color="auto"/>
                    <w:right w:val="single" w:sz="4" w:space="0" w:color="auto"/>
                  </w:tcBorders>
                  <w:noWrap/>
                  <w:vAlign w:val="bottom"/>
                  <w:hideMark/>
                </w:tcPr>
                <w:p w14:paraId="02DC3BBE"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Hard core</w:t>
                  </w:r>
                </w:p>
              </w:tc>
            </w:tr>
            <w:tr w:rsidR="008C0960" w:rsidRPr="003815F4" w14:paraId="19D7A6B1"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6FD45DA8"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302</w:t>
                  </w:r>
                </w:p>
              </w:tc>
              <w:tc>
                <w:tcPr>
                  <w:tcW w:w="8730" w:type="dxa"/>
                  <w:tcBorders>
                    <w:top w:val="single" w:sz="4" w:space="0" w:color="auto"/>
                    <w:left w:val="nil"/>
                    <w:bottom w:val="single" w:sz="4" w:space="0" w:color="auto"/>
                    <w:right w:val="single" w:sz="4" w:space="0" w:color="auto"/>
                  </w:tcBorders>
                  <w:hideMark/>
                </w:tcPr>
                <w:p w14:paraId="4119E79F"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Lean concrete  dosed at 150Kg/m3</w:t>
                  </w:r>
                </w:p>
              </w:tc>
            </w:tr>
            <w:tr w:rsidR="008C0960" w:rsidRPr="003815F4" w14:paraId="31946CBB"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0122854F"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303</w:t>
                  </w:r>
                </w:p>
              </w:tc>
              <w:tc>
                <w:tcPr>
                  <w:tcW w:w="8730" w:type="dxa"/>
                  <w:tcBorders>
                    <w:top w:val="single" w:sz="4" w:space="0" w:color="auto"/>
                    <w:left w:val="nil"/>
                    <w:bottom w:val="single" w:sz="4" w:space="0" w:color="auto"/>
                    <w:right w:val="single" w:sz="4" w:space="0" w:color="000000"/>
                  </w:tcBorders>
                  <w:hideMark/>
                </w:tcPr>
                <w:p w14:paraId="2460D33C"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Reinforced  concrete  dosed at 350Kg/m3 for the footings</w:t>
                  </w:r>
                </w:p>
              </w:tc>
            </w:tr>
            <w:tr w:rsidR="008C0960" w:rsidRPr="003815F4" w14:paraId="6055AA8A" w14:textId="77777777" w:rsidTr="00002E70">
              <w:trPr>
                <w:trHeight w:val="525"/>
              </w:trPr>
              <w:tc>
                <w:tcPr>
                  <w:tcW w:w="1109" w:type="dxa"/>
                  <w:tcBorders>
                    <w:top w:val="nil"/>
                    <w:left w:val="single" w:sz="4" w:space="0" w:color="auto"/>
                    <w:bottom w:val="single" w:sz="4" w:space="0" w:color="auto"/>
                    <w:right w:val="single" w:sz="4" w:space="0" w:color="auto"/>
                  </w:tcBorders>
                  <w:vAlign w:val="center"/>
                  <w:hideMark/>
                </w:tcPr>
                <w:p w14:paraId="261C0F4D"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304</w:t>
                  </w:r>
                </w:p>
              </w:tc>
              <w:tc>
                <w:tcPr>
                  <w:tcW w:w="8730" w:type="dxa"/>
                  <w:tcBorders>
                    <w:top w:val="single" w:sz="4" w:space="0" w:color="auto"/>
                    <w:left w:val="nil"/>
                    <w:bottom w:val="single" w:sz="4" w:space="0" w:color="auto"/>
                    <w:right w:val="single" w:sz="4" w:space="0" w:color="000000"/>
                  </w:tcBorders>
                  <w:hideMark/>
                </w:tcPr>
                <w:p w14:paraId="1D83B223"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reinforce concrete 15cm thick  dosed at 350Kg/m3 for the bridge's raft</w:t>
                  </w:r>
                </w:p>
              </w:tc>
            </w:tr>
            <w:tr w:rsidR="008C0960" w:rsidRPr="003815F4" w14:paraId="59D71F73" w14:textId="77777777" w:rsidTr="00002E70">
              <w:trPr>
                <w:trHeight w:val="525"/>
              </w:trPr>
              <w:tc>
                <w:tcPr>
                  <w:tcW w:w="1109" w:type="dxa"/>
                  <w:tcBorders>
                    <w:top w:val="nil"/>
                    <w:left w:val="single" w:sz="4" w:space="0" w:color="auto"/>
                    <w:bottom w:val="single" w:sz="4" w:space="0" w:color="auto"/>
                    <w:right w:val="single" w:sz="4" w:space="0" w:color="auto"/>
                  </w:tcBorders>
                  <w:vAlign w:val="center"/>
                  <w:hideMark/>
                </w:tcPr>
                <w:p w14:paraId="517C4CB5"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lastRenderedPageBreak/>
                    <w:t>305</w:t>
                  </w:r>
                </w:p>
              </w:tc>
              <w:tc>
                <w:tcPr>
                  <w:tcW w:w="8730" w:type="dxa"/>
                  <w:tcBorders>
                    <w:top w:val="single" w:sz="4" w:space="0" w:color="auto"/>
                    <w:left w:val="nil"/>
                    <w:bottom w:val="single" w:sz="4" w:space="0" w:color="auto"/>
                    <w:right w:val="single" w:sz="4" w:space="0" w:color="auto"/>
                  </w:tcBorders>
                  <w:vAlign w:val="bottom"/>
                  <w:hideMark/>
                </w:tcPr>
                <w:p w14:paraId="2897925F"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 xml:space="preserve">Reinforced concrete  dosed at 400Kg/m3 for abutment and wing walls </w:t>
                  </w:r>
                </w:p>
              </w:tc>
            </w:tr>
            <w:tr w:rsidR="008C0960" w:rsidRPr="003815F4" w14:paraId="63416AEC" w14:textId="77777777" w:rsidTr="00002E70">
              <w:trPr>
                <w:trHeight w:val="554"/>
              </w:trPr>
              <w:tc>
                <w:tcPr>
                  <w:tcW w:w="1109" w:type="dxa"/>
                  <w:tcBorders>
                    <w:top w:val="nil"/>
                    <w:left w:val="single" w:sz="4" w:space="0" w:color="auto"/>
                    <w:bottom w:val="single" w:sz="4" w:space="0" w:color="auto"/>
                    <w:right w:val="single" w:sz="4" w:space="0" w:color="auto"/>
                  </w:tcBorders>
                  <w:vAlign w:val="center"/>
                  <w:hideMark/>
                </w:tcPr>
                <w:p w14:paraId="2CDE6FEC"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306</w:t>
                  </w:r>
                </w:p>
              </w:tc>
              <w:tc>
                <w:tcPr>
                  <w:tcW w:w="8730" w:type="dxa"/>
                  <w:tcBorders>
                    <w:top w:val="single" w:sz="4" w:space="0" w:color="auto"/>
                    <w:left w:val="nil"/>
                    <w:bottom w:val="single" w:sz="4" w:space="0" w:color="auto"/>
                    <w:right w:val="single" w:sz="4" w:space="0" w:color="auto"/>
                  </w:tcBorders>
                  <w:vAlign w:val="bottom"/>
                  <w:hideMark/>
                </w:tcPr>
                <w:p w14:paraId="6C786ED9"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Reinforced concrete  dosed at 400Kg/m3 for the beam seat, slab and kerbs</w:t>
                  </w:r>
                </w:p>
              </w:tc>
            </w:tr>
            <w:tr w:rsidR="008C0960" w:rsidRPr="003815F4" w14:paraId="7DE74F2D" w14:textId="77777777" w:rsidTr="00002E70">
              <w:trPr>
                <w:trHeight w:val="486"/>
              </w:trPr>
              <w:tc>
                <w:tcPr>
                  <w:tcW w:w="1109" w:type="dxa"/>
                  <w:tcBorders>
                    <w:top w:val="nil"/>
                    <w:left w:val="single" w:sz="4" w:space="0" w:color="auto"/>
                    <w:bottom w:val="single" w:sz="4" w:space="0" w:color="auto"/>
                    <w:right w:val="single" w:sz="4" w:space="0" w:color="auto"/>
                  </w:tcBorders>
                  <w:vAlign w:val="center"/>
                  <w:hideMark/>
                </w:tcPr>
                <w:p w14:paraId="5FAFD5BF"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307</w:t>
                  </w:r>
                </w:p>
              </w:tc>
              <w:tc>
                <w:tcPr>
                  <w:tcW w:w="8730" w:type="dxa"/>
                  <w:tcBorders>
                    <w:top w:val="single" w:sz="4" w:space="0" w:color="auto"/>
                    <w:left w:val="nil"/>
                    <w:bottom w:val="single" w:sz="4" w:space="0" w:color="auto"/>
                    <w:right w:val="single" w:sz="4" w:space="0" w:color="000000"/>
                  </w:tcBorders>
                  <w:vAlign w:val="center"/>
                  <w:hideMark/>
                </w:tcPr>
                <w:p w14:paraId="77A7DD72" w14:textId="77777777" w:rsidR="008C0960" w:rsidRPr="003815F4" w:rsidRDefault="008C0960" w:rsidP="008C0960">
                  <w:pPr>
                    <w:jc w:val="center"/>
                    <w:rPr>
                      <w:rFonts w:ascii="Calibri" w:hAnsi="Calibri" w:cs="Calibri"/>
                      <w:sz w:val="22"/>
                      <w:szCs w:val="22"/>
                      <w:lang w:val="en-US"/>
                    </w:rPr>
                  </w:pPr>
                  <w:r w:rsidRPr="003815F4">
                    <w:rPr>
                      <w:rFonts w:ascii="Calibri" w:hAnsi="Calibri" w:cs="Calibri"/>
                      <w:sz w:val="22"/>
                      <w:szCs w:val="22"/>
                      <w:lang w:val="en-US"/>
                    </w:rPr>
                    <w:t>Transitional Slab( 1mx0.1x8)cm length on both sides of the bridge</w:t>
                  </w:r>
                </w:p>
              </w:tc>
            </w:tr>
            <w:tr w:rsidR="008C0960" w:rsidRPr="003815F4" w14:paraId="38B844AE"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2DD57FCA"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308</w:t>
                  </w:r>
                </w:p>
              </w:tc>
              <w:tc>
                <w:tcPr>
                  <w:tcW w:w="8730" w:type="dxa"/>
                  <w:tcBorders>
                    <w:top w:val="single" w:sz="4" w:space="0" w:color="auto"/>
                    <w:left w:val="nil"/>
                    <w:bottom w:val="single" w:sz="4" w:space="0" w:color="auto"/>
                    <w:right w:val="single" w:sz="4" w:space="0" w:color="auto"/>
                  </w:tcBorders>
                  <w:vAlign w:val="center"/>
                  <w:hideMark/>
                </w:tcPr>
                <w:p w14:paraId="72942765"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Archor of rods HA25 to a rock</w:t>
                  </w:r>
                </w:p>
              </w:tc>
            </w:tr>
            <w:tr w:rsidR="008C0960" w:rsidRPr="003815F4" w14:paraId="48B62022"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102F8BC6"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309</w:t>
                  </w:r>
                </w:p>
              </w:tc>
              <w:tc>
                <w:tcPr>
                  <w:tcW w:w="8730" w:type="dxa"/>
                  <w:tcBorders>
                    <w:top w:val="single" w:sz="4" w:space="0" w:color="auto"/>
                    <w:left w:val="nil"/>
                    <w:bottom w:val="single" w:sz="4" w:space="0" w:color="auto"/>
                    <w:right w:val="single" w:sz="4" w:space="0" w:color="auto"/>
                  </w:tcBorders>
                  <w:vAlign w:val="center"/>
                  <w:hideMark/>
                </w:tcPr>
                <w:p w14:paraId="0B11E620"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Drainage material behind the abutment</w:t>
                  </w:r>
                </w:p>
              </w:tc>
            </w:tr>
            <w:tr w:rsidR="008C0960" w:rsidRPr="003815F4" w14:paraId="461D609C"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0DFB8F46" w14:textId="77777777" w:rsidR="008C0960" w:rsidRPr="003815F4" w:rsidRDefault="008C0960" w:rsidP="008C0960">
                  <w:pPr>
                    <w:jc w:val="center"/>
                    <w:rPr>
                      <w:rFonts w:ascii="Arial" w:hAnsi="Arial" w:cs="Arial"/>
                      <w:b/>
                      <w:bCs/>
                      <w:sz w:val="20"/>
                      <w:szCs w:val="20"/>
                      <w:lang w:val="en-US"/>
                    </w:rPr>
                  </w:pPr>
                  <w:r w:rsidRPr="003815F4">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vAlign w:val="center"/>
                  <w:hideMark/>
                </w:tcPr>
                <w:p w14:paraId="06B41885"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Total Fondations- abutments- deck- wing wall</w:t>
                  </w:r>
                </w:p>
              </w:tc>
            </w:tr>
            <w:tr w:rsidR="008C0960" w:rsidRPr="003815F4" w14:paraId="55581704"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vAlign w:val="center"/>
                  <w:hideMark/>
                </w:tcPr>
                <w:p w14:paraId="701026A6" w14:textId="77777777" w:rsidR="008C0960" w:rsidRPr="003815F4" w:rsidRDefault="008C0960" w:rsidP="008C0960">
                  <w:pPr>
                    <w:jc w:val="center"/>
                    <w:rPr>
                      <w:rFonts w:ascii="Arial" w:hAnsi="Arial" w:cs="Arial"/>
                      <w:b/>
                      <w:bCs/>
                      <w:sz w:val="20"/>
                      <w:szCs w:val="20"/>
                      <w:lang w:val="en-US"/>
                    </w:rPr>
                  </w:pPr>
                  <w:r w:rsidRPr="003815F4">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shd w:val="clear" w:color="000000" w:fill="D9D9D9"/>
                  <w:noWrap/>
                  <w:vAlign w:val="bottom"/>
                  <w:hideMark/>
                </w:tcPr>
                <w:p w14:paraId="36A79050"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 xml:space="preserve">Series </w:t>
                  </w:r>
                  <w:r w:rsidRPr="003815F4">
                    <w:rPr>
                      <w:rFonts w:ascii="Arial" w:hAnsi="Arial" w:cs="Arial"/>
                      <w:b/>
                      <w:bCs/>
                      <w:sz w:val="20"/>
                      <w:szCs w:val="20"/>
                    </w:rPr>
                    <w:t>400 - EQUIPMENT</w:t>
                  </w:r>
                </w:p>
              </w:tc>
            </w:tr>
            <w:tr w:rsidR="008C0960" w:rsidRPr="003815F4" w14:paraId="087D0B21"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2F77D902"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401</w:t>
                  </w:r>
                </w:p>
              </w:tc>
              <w:tc>
                <w:tcPr>
                  <w:tcW w:w="8730" w:type="dxa"/>
                  <w:tcBorders>
                    <w:top w:val="single" w:sz="4" w:space="0" w:color="auto"/>
                    <w:left w:val="nil"/>
                    <w:bottom w:val="single" w:sz="4" w:space="0" w:color="auto"/>
                    <w:right w:val="single" w:sz="4" w:space="0" w:color="auto"/>
                  </w:tcBorders>
                  <w:vAlign w:val="center"/>
                  <w:hideMark/>
                </w:tcPr>
                <w:p w14:paraId="23CCF26D"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Mix guard rails (concrete pillars and metallic pipes)</w:t>
                  </w:r>
                </w:p>
              </w:tc>
            </w:tr>
            <w:tr w:rsidR="008C0960" w:rsidRPr="003815F4" w14:paraId="7DDE640E"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4020A810"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402</w:t>
                  </w:r>
                </w:p>
              </w:tc>
              <w:tc>
                <w:tcPr>
                  <w:tcW w:w="8730" w:type="dxa"/>
                  <w:tcBorders>
                    <w:top w:val="single" w:sz="4" w:space="0" w:color="auto"/>
                    <w:left w:val="nil"/>
                    <w:bottom w:val="single" w:sz="4" w:space="0" w:color="auto"/>
                    <w:right w:val="single" w:sz="4" w:space="0" w:color="auto"/>
                  </w:tcBorders>
                  <w:vAlign w:val="center"/>
                  <w:hideMark/>
                </w:tcPr>
                <w:p w14:paraId="3FDC34B2"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weep holes in PVC</w:t>
                  </w:r>
                </w:p>
              </w:tc>
            </w:tr>
            <w:tr w:rsidR="008C0960" w:rsidRPr="003815F4" w14:paraId="476A26AE"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57B173A8"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403</w:t>
                  </w:r>
                </w:p>
              </w:tc>
              <w:tc>
                <w:tcPr>
                  <w:tcW w:w="8730" w:type="dxa"/>
                  <w:tcBorders>
                    <w:top w:val="single" w:sz="4" w:space="0" w:color="auto"/>
                    <w:left w:val="nil"/>
                    <w:bottom w:val="single" w:sz="4" w:space="0" w:color="auto"/>
                    <w:right w:val="single" w:sz="4" w:space="0" w:color="auto"/>
                  </w:tcBorders>
                  <w:vAlign w:val="center"/>
                  <w:hideMark/>
                </w:tcPr>
                <w:p w14:paraId="4DAED690"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Drainage pipes (PVC 100)</w:t>
                  </w:r>
                </w:p>
              </w:tc>
            </w:tr>
            <w:tr w:rsidR="008C0960" w:rsidRPr="003815F4" w14:paraId="7520B18F"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4E5ACF48"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404</w:t>
                  </w:r>
                </w:p>
              </w:tc>
              <w:tc>
                <w:tcPr>
                  <w:tcW w:w="8730" w:type="dxa"/>
                  <w:tcBorders>
                    <w:top w:val="single" w:sz="4" w:space="0" w:color="auto"/>
                    <w:left w:val="nil"/>
                    <w:bottom w:val="single" w:sz="4" w:space="0" w:color="auto"/>
                    <w:right w:val="single" w:sz="4" w:space="0" w:color="auto"/>
                  </w:tcBorders>
                  <w:vAlign w:val="center"/>
                  <w:hideMark/>
                </w:tcPr>
                <w:p w14:paraId="0CCED07B"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Metallic project information sign posts (type AB)</w:t>
                  </w:r>
                </w:p>
              </w:tc>
            </w:tr>
            <w:tr w:rsidR="008C0960" w:rsidRPr="003815F4" w14:paraId="546EFC86"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0248A19B"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405</w:t>
                  </w:r>
                </w:p>
              </w:tc>
              <w:tc>
                <w:tcPr>
                  <w:tcW w:w="8730" w:type="dxa"/>
                  <w:tcBorders>
                    <w:top w:val="single" w:sz="4" w:space="0" w:color="auto"/>
                    <w:left w:val="nil"/>
                    <w:bottom w:val="single" w:sz="4" w:space="0" w:color="auto"/>
                    <w:right w:val="single" w:sz="4" w:space="0" w:color="auto"/>
                  </w:tcBorders>
                  <w:vAlign w:val="center"/>
                  <w:hideMark/>
                </w:tcPr>
                <w:p w14:paraId="376C6517" w14:textId="77777777" w:rsidR="008C0960" w:rsidRPr="003815F4" w:rsidRDefault="008C0960" w:rsidP="008C0960">
                  <w:pPr>
                    <w:jc w:val="center"/>
                    <w:rPr>
                      <w:rFonts w:ascii="Calibri" w:hAnsi="Calibri" w:cs="Calibri"/>
                      <w:sz w:val="22"/>
                      <w:szCs w:val="22"/>
                      <w:lang w:val="en-US"/>
                    </w:rPr>
                  </w:pPr>
                  <w:r w:rsidRPr="003815F4">
                    <w:rPr>
                      <w:rFonts w:ascii="Calibri" w:hAnsi="Calibri" w:cs="Calibri"/>
                      <w:sz w:val="22"/>
                      <w:szCs w:val="22"/>
                      <w:lang w:val="en-US"/>
                    </w:rPr>
                    <w:t>Round post markers (Balises) in treated Eucalyptus well seasoned wood</w:t>
                  </w:r>
                </w:p>
              </w:tc>
            </w:tr>
            <w:tr w:rsidR="008C0960" w:rsidRPr="003815F4" w14:paraId="5B1F682F"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40DA7101" w14:textId="77777777" w:rsidR="008C0960" w:rsidRPr="003815F4" w:rsidRDefault="008C0960" w:rsidP="008C0960">
                  <w:pPr>
                    <w:jc w:val="center"/>
                    <w:rPr>
                      <w:rFonts w:ascii="Arial" w:hAnsi="Arial" w:cs="Arial"/>
                      <w:b/>
                      <w:bCs/>
                      <w:sz w:val="20"/>
                      <w:szCs w:val="20"/>
                      <w:lang w:val="en-US"/>
                    </w:rPr>
                  </w:pPr>
                  <w:r w:rsidRPr="003815F4">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vAlign w:val="center"/>
                  <w:hideMark/>
                </w:tcPr>
                <w:p w14:paraId="172E026A"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Total Equipment</w:t>
                  </w:r>
                </w:p>
              </w:tc>
            </w:tr>
          </w:tbl>
          <w:p w14:paraId="5EECBE72" w14:textId="77777777" w:rsidR="008C0960" w:rsidRPr="003815F4" w:rsidRDefault="008C0960" w:rsidP="008C0960">
            <w:pPr>
              <w:pStyle w:val="ListParagraph"/>
              <w:spacing w:before="120"/>
              <w:ind w:left="720"/>
              <w:jc w:val="both"/>
              <w:rPr>
                <w:rFonts w:ascii="Tahoma" w:hAnsi="Tahoma" w:cs="Tahoma"/>
                <w:b/>
                <w:bCs/>
                <w:sz w:val="22"/>
                <w:szCs w:val="22"/>
                <w:lang w:val="en-US"/>
              </w:rPr>
            </w:pPr>
          </w:p>
          <w:p w14:paraId="3B53006B" w14:textId="66677B51" w:rsidR="008C0960" w:rsidRPr="003815F4" w:rsidRDefault="008C0960" w:rsidP="008C0960">
            <w:pPr>
              <w:pStyle w:val="ListParagraph"/>
              <w:spacing w:before="120"/>
              <w:ind w:left="720"/>
              <w:jc w:val="both"/>
              <w:rPr>
                <w:rFonts w:ascii="Tahoma" w:hAnsi="Tahoma" w:cs="Tahoma"/>
                <w:b/>
                <w:bCs/>
                <w:sz w:val="22"/>
                <w:szCs w:val="22"/>
                <w:lang w:val="en-US"/>
              </w:rPr>
            </w:pPr>
            <w:r w:rsidRPr="003815F4">
              <w:rPr>
                <w:rFonts w:ascii="Tahoma" w:hAnsi="Tahoma" w:cs="Tahoma"/>
                <w:b/>
                <w:bCs/>
                <w:sz w:val="22"/>
                <w:szCs w:val="22"/>
                <w:lang w:val="en-US"/>
              </w:rPr>
              <w:t xml:space="preserve">3. CONSTRUCTION OF </w:t>
            </w:r>
            <w:r w:rsidR="00EB38C7" w:rsidRPr="003815F4">
              <w:rPr>
                <w:rFonts w:ascii="Tahoma" w:hAnsi="Tahoma" w:cs="Tahoma"/>
                <w:b/>
                <w:bCs/>
                <w:sz w:val="22"/>
                <w:szCs w:val="22"/>
                <w:lang w:val="en-US"/>
              </w:rPr>
              <w:t xml:space="preserve">A 3X3X9 REINFORCED </w:t>
            </w:r>
            <w:r w:rsidRPr="003815F4">
              <w:rPr>
                <w:rFonts w:ascii="Tahoma" w:hAnsi="Tahoma" w:cs="Tahoma"/>
                <w:b/>
                <w:bCs/>
                <w:sz w:val="22"/>
                <w:szCs w:val="22"/>
                <w:lang w:val="en-US"/>
              </w:rPr>
              <w:t>CONCRETE  BRIDGE LINKING BAPTIST TO CATHOLIC CHURCH BUJONG QUARTER IN BAMENDA I SUBDIVISION, MEZAM DIVISION OF THE NORTH WEST REGION.</w:t>
            </w:r>
          </w:p>
          <w:tbl>
            <w:tblPr>
              <w:tblW w:w="9818" w:type="dxa"/>
              <w:tblLayout w:type="fixed"/>
              <w:tblLook w:val="04A0" w:firstRow="1" w:lastRow="0" w:firstColumn="1" w:lastColumn="0" w:noHBand="0" w:noVBand="1"/>
            </w:tblPr>
            <w:tblGrid>
              <w:gridCol w:w="1356"/>
              <w:gridCol w:w="8462"/>
            </w:tblGrid>
            <w:tr w:rsidR="008C0960" w:rsidRPr="003815F4" w14:paraId="6A647C3B" w14:textId="77777777" w:rsidTr="00002E70">
              <w:trPr>
                <w:trHeight w:val="272"/>
              </w:trPr>
              <w:tc>
                <w:tcPr>
                  <w:tcW w:w="1356" w:type="dxa"/>
                  <w:tcBorders>
                    <w:top w:val="single" w:sz="4" w:space="0" w:color="auto"/>
                    <w:left w:val="single" w:sz="8" w:space="0" w:color="auto"/>
                    <w:bottom w:val="single" w:sz="4" w:space="0" w:color="auto"/>
                    <w:right w:val="single" w:sz="4" w:space="0" w:color="auto"/>
                  </w:tcBorders>
                  <w:noWrap/>
                  <w:vAlign w:val="bottom"/>
                  <w:hideMark/>
                </w:tcPr>
                <w:p w14:paraId="7A43DD03" w14:textId="77777777" w:rsidR="008C0960" w:rsidRPr="003815F4" w:rsidRDefault="008C0960" w:rsidP="008C0960">
                  <w:pPr>
                    <w:jc w:val="center"/>
                    <w:rPr>
                      <w:rFonts w:ascii="Calibri" w:hAnsi="Calibri" w:cs="Calibri"/>
                      <w:b/>
                      <w:bCs/>
                      <w:sz w:val="22"/>
                      <w:szCs w:val="22"/>
                      <w:lang w:val="en-US" w:eastAsia="en-US"/>
                    </w:rPr>
                  </w:pPr>
                  <w:r w:rsidRPr="003815F4">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bottom"/>
                  <w:hideMark/>
                </w:tcPr>
                <w:p w14:paraId="1882BB9F"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Series 100-Preparatory works</w:t>
                  </w:r>
                </w:p>
              </w:tc>
            </w:tr>
            <w:tr w:rsidR="008C0960" w:rsidRPr="003815F4" w14:paraId="3EA34303"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2BFEC97D"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101</w:t>
                  </w:r>
                </w:p>
              </w:tc>
              <w:tc>
                <w:tcPr>
                  <w:tcW w:w="8462" w:type="dxa"/>
                  <w:tcBorders>
                    <w:top w:val="single" w:sz="4" w:space="0" w:color="auto"/>
                    <w:left w:val="nil"/>
                    <w:bottom w:val="single" w:sz="4" w:space="0" w:color="auto"/>
                    <w:right w:val="single" w:sz="4" w:space="0" w:color="000000"/>
                  </w:tcBorders>
                  <w:vAlign w:val="bottom"/>
                  <w:hideMark/>
                </w:tcPr>
                <w:p w14:paraId="68848305"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Site installation (construction site hut, mobilisation, Etc...)</w:t>
                  </w:r>
                </w:p>
              </w:tc>
            </w:tr>
            <w:tr w:rsidR="008C0960" w:rsidRPr="003815F4" w14:paraId="2FE1308F"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184EAF05"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102</w:t>
                  </w:r>
                </w:p>
              </w:tc>
              <w:tc>
                <w:tcPr>
                  <w:tcW w:w="8462" w:type="dxa"/>
                  <w:tcBorders>
                    <w:top w:val="single" w:sz="4" w:space="0" w:color="auto"/>
                    <w:left w:val="nil"/>
                    <w:bottom w:val="single" w:sz="4" w:space="0" w:color="auto"/>
                    <w:right w:val="single" w:sz="4" w:space="0" w:color="auto"/>
                  </w:tcBorders>
                  <w:noWrap/>
                  <w:vAlign w:val="bottom"/>
                  <w:hideMark/>
                </w:tcPr>
                <w:p w14:paraId="1D9D1FFF"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Geotechnical studies</w:t>
                  </w:r>
                </w:p>
              </w:tc>
            </w:tr>
            <w:tr w:rsidR="008C0960" w:rsidRPr="003815F4" w14:paraId="536F2E91"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6D10BD41"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103</w:t>
                  </w:r>
                </w:p>
              </w:tc>
              <w:tc>
                <w:tcPr>
                  <w:tcW w:w="8462" w:type="dxa"/>
                  <w:tcBorders>
                    <w:top w:val="single" w:sz="4" w:space="0" w:color="auto"/>
                    <w:left w:val="nil"/>
                    <w:bottom w:val="single" w:sz="4" w:space="0" w:color="auto"/>
                    <w:right w:val="single" w:sz="4" w:space="0" w:color="000000"/>
                  </w:tcBorders>
                  <w:vAlign w:val="center"/>
                  <w:hideMark/>
                </w:tcPr>
                <w:p w14:paraId="3639689D"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Execution Program and as built plan</w:t>
                  </w:r>
                </w:p>
              </w:tc>
            </w:tr>
            <w:tr w:rsidR="008C0960" w:rsidRPr="003815F4" w14:paraId="7A8FD775" w14:textId="77777777" w:rsidTr="00002E70">
              <w:trPr>
                <w:trHeight w:val="272"/>
              </w:trPr>
              <w:tc>
                <w:tcPr>
                  <w:tcW w:w="1356" w:type="dxa"/>
                  <w:tcBorders>
                    <w:top w:val="nil"/>
                    <w:left w:val="single" w:sz="8" w:space="0" w:color="auto"/>
                    <w:bottom w:val="single" w:sz="4" w:space="0" w:color="auto"/>
                    <w:right w:val="single" w:sz="4" w:space="0" w:color="auto"/>
                  </w:tcBorders>
                  <w:noWrap/>
                  <w:vAlign w:val="center"/>
                  <w:hideMark/>
                </w:tcPr>
                <w:p w14:paraId="6B5A6137"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05507471"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xml:space="preserve">Total installation </w:t>
                  </w:r>
                </w:p>
              </w:tc>
            </w:tr>
            <w:tr w:rsidR="008C0960" w:rsidRPr="003815F4" w14:paraId="6CB96222"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7B499D7C"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522B9329"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 xml:space="preserve">Series 200: Site preparation </w:t>
                  </w:r>
                </w:p>
              </w:tc>
            </w:tr>
            <w:tr w:rsidR="008C0960" w:rsidRPr="003815F4" w14:paraId="58F1CE48"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1EF6B52E"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201</w:t>
                  </w:r>
                </w:p>
              </w:tc>
              <w:tc>
                <w:tcPr>
                  <w:tcW w:w="8462" w:type="dxa"/>
                  <w:tcBorders>
                    <w:top w:val="single" w:sz="4" w:space="0" w:color="auto"/>
                    <w:left w:val="nil"/>
                    <w:bottom w:val="single" w:sz="4" w:space="0" w:color="auto"/>
                    <w:right w:val="single" w:sz="4" w:space="0" w:color="auto"/>
                  </w:tcBorders>
                  <w:noWrap/>
                  <w:vAlign w:val="bottom"/>
                  <w:hideMark/>
                </w:tcPr>
                <w:p w14:paraId="79915EE1"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Bush clearing</w:t>
                  </w:r>
                </w:p>
              </w:tc>
            </w:tr>
            <w:tr w:rsidR="008C0960" w:rsidRPr="003815F4" w14:paraId="6D2D32B5"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4F837367"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203</w:t>
                  </w:r>
                </w:p>
              </w:tc>
              <w:tc>
                <w:tcPr>
                  <w:tcW w:w="8462" w:type="dxa"/>
                  <w:tcBorders>
                    <w:top w:val="single" w:sz="4" w:space="0" w:color="auto"/>
                    <w:left w:val="nil"/>
                    <w:bottom w:val="single" w:sz="4" w:space="0" w:color="auto"/>
                    <w:right w:val="single" w:sz="4" w:space="0" w:color="auto"/>
                  </w:tcBorders>
                  <w:noWrap/>
                  <w:vAlign w:val="bottom"/>
                  <w:hideMark/>
                </w:tcPr>
                <w:p w14:paraId="00EF08B2"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Cleaning of the river bed</w:t>
                  </w:r>
                </w:p>
              </w:tc>
            </w:tr>
            <w:tr w:rsidR="008C0960" w:rsidRPr="003815F4" w14:paraId="5090D678"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79FF43BC"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204</w:t>
                  </w:r>
                </w:p>
              </w:tc>
              <w:tc>
                <w:tcPr>
                  <w:tcW w:w="8462" w:type="dxa"/>
                  <w:tcBorders>
                    <w:top w:val="single" w:sz="4" w:space="0" w:color="auto"/>
                    <w:left w:val="nil"/>
                    <w:bottom w:val="single" w:sz="4" w:space="0" w:color="auto"/>
                    <w:right w:val="single" w:sz="4" w:space="0" w:color="auto"/>
                  </w:tcBorders>
                  <w:noWrap/>
                  <w:vAlign w:val="bottom"/>
                  <w:hideMark/>
                </w:tcPr>
                <w:p w14:paraId="50D683F3"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Setting out of the structure</w:t>
                  </w:r>
                </w:p>
              </w:tc>
            </w:tr>
            <w:tr w:rsidR="008C0960" w:rsidRPr="003815F4" w14:paraId="496F869D" w14:textId="77777777" w:rsidTr="00002E70">
              <w:trPr>
                <w:trHeight w:val="272"/>
              </w:trPr>
              <w:tc>
                <w:tcPr>
                  <w:tcW w:w="1356" w:type="dxa"/>
                  <w:tcBorders>
                    <w:top w:val="nil"/>
                    <w:left w:val="single" w:sz="8" w:space="0" w:color="auto"/>
                    <w:bottom w:val="single" w:sz="4" w:space="0" w:color="auto"/>
                    <w:right w:val="single" w:sz="4" w:space="0" w:color="auto"/>
                  </w:tcBorders>
                  <w:noWrap/>
                  <w:vAlign w:val="center"/>
                  <w:hideMark/>
                </w:tcPr>
                <w:p w14:paraId="5F80A796"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65AA1835"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xml:space="preserve">Total Site preparation </w:t>
                  </w:r>
                </w:p>
              </w:tc>
            </w:tr>
            <w:tr w:rsidR="008C0960" w:rsidRPr="003815F4" w14:paraId="2B90449A"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568C1B50"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5800A394" w14:textId="77777777" w:rsidR="008C0960" w:rsidRPr="003815F4" w:rsidRDefault="008C0960" w:rsidP="008C0960">
                  <w:pPr>
                    <w:rPr>
                      <w:rFonts w:ascii="Calibri" w:hAnsi="Calibri" w:cs="Calibri"/>
                      <w:b/>
                      <w:bCs/>
                      <w:sz w:val="22"/>
                      <w:szCs w:val="22"/>
                    </w:rPr>
                  </w:pPr>
                  <w:r w:rsidRPr="003815F4">
                    <w:rPr>
                      <w:rFonts w:ascii="Calibri" w:hAnsi="Calibri" w:cs="Calibri"/>
                      <w:b/>
                      <w:bCs/>
                      <w:sz w:val="22"/>
                      <w:szCs w:val="22"/>
                    </w:rPr>
                    <w:t>Series 300: Earth works</w:t>
                  </w:r>
                </w:p>
              </w:tc>
            </w:tr>
            <w:tr w:rsidR="008C0960" w:rsidRPr="003815F4" w14:paraId="46819CD9" w14:textId="77777777" w:rsidTr="00002E70">
              <w:trPr>
                <w:trHeight w:val="394"/>
              </w:trPr>
              <w:tc>
                <w:tcPr>
                  <w:tcW w:w="1356" w:type="dxa"/>
                  <w:tcBorders>
                    <w:top w:val="nil"/>
                    <w:left w:val="single" w:sz="8" w:space="0" w:color="auto"/>
                    <w:bottom w:val="single" w:sz="4" w:space="0" w:color="auto"/>
                    <w:right w:val="single" w:sz="4" w:space="0" w:color="auto"/>
                  </w:tcBorders>
                  <w:noWrap/>
                  <w:vAlign w:val="bottom"/>
                  <w:hideMark/>
                </w:tcPr>
                <w:p w14:paraId="58A487A2"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000000"/>
                  </w:tcBorders>
                  <w:noWrap/>
                  <w:vAlign w:val="bottom"/>
                  <w:hideMark/>
                </w:tcPr>
                <w:p w14:paraId="3AF43AD4" w14:textId="77777777" w:rsidR="008C0960" w:rsidRPr="003815F4" w:rsidRDefault="008C0960" w:rsidP="008C0960">
                  <w:pPr>
                    <w:jc w:val="center"/>
                    <w:rPr>
                      <w:rFonts w:ascii="Calibri" w:hAnsi="Calibri" w:cs="Calibri"/>
                      <w:sz w:val="22"/>
                      <w:szCs w:val="22"/>
                      <w:lang w:val="en-US"/>
                    </w:rPr>
                  </w:pPr>
                  <w:r w:rsidRPr="003815F4">
                    <w:rPr>
                      <w:rFonts w:ascii="Calibri" w:hAnsi="Calibri" w:cs="Calibri"/>
                      <w:sz w:val="22"/>
                      <w:szCs w:val="22"/>
                      <w:lang w:val="en-US"/>
                    </w:rPr>
                    <w:t>Opening of 2km road on both side of the bridge</w:t>
                  </w:r>
                </w:p>
              </w:tc>
            </w:tr>
            <w:tr w:rsidR="008C0960" w:rsidRPr="003815F4" w14:paraId="20CA21E4"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756B15C2"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301</w:t>
                  </w:r>
                </w:p>
              </w:tc>
              <w:tc>
                <w:tcPr>
                  <w:tcW w:w="8462" w:type="dxa"/>
                  <w:tcBorders>
                    <w:top w:val="single" w:sz="4" w:space="0" w:color="auto"/>
                    <w:left w:val="nil"/>
                    <w:bottom w:val="single" w:sz="4" w:space="0" w:color="auto"/>
                    <w:right w:val="single" w:sz="4" w:space="0" w:color="auto"/>
                  </w:tcBorders>
                  <w:vAlign w:val="center"/>
                  <w:hideMark/>
                </w:tcPr>
                <w:p w14:paraId="282EA705"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 xml:space="preserve">Excavation in ordinary terrain </w:t>
                  </w:r>
                </w:p>
              </w:tc>
            </w:tr>
            <w:tr w:rsidR="008C0960" w:rsidRPr="003815F4" w14:paraId="7BEA74CB"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0582EEB7" w14:textId="77777777" w:rsidR="008C0960" w:rsidRPr="003815F4" w:rsidRDefault="008C0960" w:rsidP="008C0960">
                  <w:pPr>
                    <w:jc w:val="center"/>
                    <w:rPr>
                      <w:rFonts w:ascii="Arial" w:hAnsi="Arial" w:cs="Arial"/>
                      <w:sz w:val="20"/>
                      <w:szCs w:val="20"/>
                    </w:rPr>
                  </w:pPr>
                  <w:r w:rsidRPr="003815F4">
                    <w:rPr>
                      <w:rFonts w:ascii="Arial" w:hAnsi="Arial" w:cs="Arial"/>
                      <w:sz w:val="20"/>
                      <w:szCs w:val="20"/>
                    </w:rPr>
                    <w:t>302</w:t>
                  </w:r>
                </w:p>
              </w:tc>
              <w:tc>
                <w:tcPr>
                  <w:tcW w:w="8462" w:type="dxa"/>
                  <w:tcBorders>
                    <w:top w:val="single" w:sz="4" w:space="0" w:color="auto"/>
                    <w:left w:val="nil"/>
                    <w:bottom w:val="single" w:sz="4" w:space="0" w:color="auto"/>
                    <w:right w:val="single" w:sz="4" w:space="0" w:color="auto"/>
                  </w:tcBorders>
                  <w:vAlign w:val="center"/>
                  <w:hideMark/>
                </w:tcPr>
                <w:p w14:paraId="0B0C8F84"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Drainage material behind the abutmments</w:t>
                  </w:r>
                </w:p>
              </w:tc>
            </w:tr>
            <w:tr w:rsidR="008C0960" w:rsidRPr="003815F4" w14:paraId="2D0AD4EE"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6C8F98A3" w14:textId="77777777" w:rsidR="008C0960" w:rsidRPr="003815F4" w:rsidRDefault="008C0960" w:rsidP="008C0960">
                  <w:pPr>
                    <w:jc w:val="center"/>
                    <w:rPr>
                      <w:rFonts w:ascii="Arial" w:hAnsi="Arial" w:cs="Arial"/>
                      <w:sz w:val="20"/>
                      <w:szCs w:val="20"/>
                    </w:rPr>
                  </w:pPr>
                  <w:r w:rsidRPr="003815F4">
                    <w:rPr>
                      <w:rFonts w:ascii="Arial" w:hAnsi="Arial" w:cs="Arial"/>
                      <w:sz w:val="20"/>
                      <w:szCs w:val="20"/>
                    </w:rPr>
                    <w:t>303</w:t>
                  </w:r>
                </w:p>
              </w:tc>
              <w:tc>
                <w:tcPr>
                  <w:tcW w:w="8462" w:type="dxa"/>
                  <w:tcBorders>
                    <w:top w:val="single" w:sz="4" w:space="0" w:color="auto"/>
                    <w:left w:val="nil"/>
                    <w:bottom w:val="single" w:sz="4" w:space="0" w:color="auto"/>
                    <w:right w:val="single" w:sz="4" w:space="0" w:color="000000"/>
                  </w:tcBorders>
                  <w:vAlign w:val="center"/>
                  <w:hideMark/>
                </w:tcPr>
                <w:p w14:paraId="5BDFA005"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Backfilling of the excavation</w:t>
                  </w:r>
                </w:p>
              </w:tc>
            </w:tr>
            <w:tr w:rsidR="008C0960" w:rsidRPr="003815F4" w14:paraId="2E6825B1"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139784A2" w14:textId="77777777" w:rsidR="008C0960" w:rsidRPr="003815F4" w:rsidRDefault="008C0960" w:rsidP="008C0960">
                  <w:pPr>
                    <w:jc w:val="center"/>
                    <w:rPr>
                      <w:rFonts w:ascii="Arial" w:hAnsi="Arial" w:cs="Arial"/>
                      <w:sz w:val="20"/>
                      <w:szCs w:val="20"/>
                    </w:rPr>
                  </w:pPr>
                  <w:r w:rsidRPr="003815F4">
                    <w:rPr>
                      <w:rFonts w:ascii="Arial" w:hAnsi="Arial" w:cs="Arial"/>
                      <w:sz w:val="20"/>
                      <w:szCs w:val="20"/>
                    </w:rPr>
                    <w:t>304</w:t>
                  </w:r>
                </w:p>
              </w:tc>
              <w:tc>
                <w:tcPr>
                  <w:tcW w:w="8462" w:type="dxa"/>
                  <w:tcBorders>
                    <w:top w:val="single" w:sz="4" w:space="0" w:color="auto"/>
                    <w:left w:val="nil"/>
                    <w:bottom w:val="single" w:sz="4" w:space="0" w:color="auto"/>
                    <w:right w:val="single" w:sz="4" w:space="0" w:color="auto"/>
                  </w:tcBorders>
                  <w:vAlign w:val="center"/>
                  <w:hideMark/>
                </w:tcPr>
                <w:p w14:paraId="36C7E9FB"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 xml:space="preserve">Fill and resurfacing of the accesses to the bridge 300m on both side </w:t>
                  </w:r>
                </w:p>
              </w:tc>
            </w:tr>
            <w:tr w:rsidR="008C0960" w:rsidRPr="003815F4" w14:paraId="1E80E207" w14:textId="77777777" w:rsidTr="00002E70">
              <w:trPr>
                <w:trHeight w:val="272"/>
              </w:trPr>
              <w:tc>
                <w:tcPr>
                  <w:tcW w:w="1356" w:type="dxa"/>
                  <w:tcBorders>
                    <w:top w:val="nil"/>
                    <w:left w:val="single" w:sz="8" w:space="0" w:color="auto"/>
                    <w:bottom w:val="single" w:sz="4" w:space="0" w:color="auto"/>
                    <w:right w:val="single" w:sz="4" w:space="0" w:color="auto"/>
                  </w:tcBorders>
                  <w:noWrap/>
                  <w:vAlign w:val="center"/>
                  <w:hideMark/>
                </w:tcPr>
                <w:p w14:paraId="6C7AB32B" w14:textId="77777777" w:rsidR="008C0960" w:rsidRPr="003815F4" w:rsidRDefault="008C0960" w:rsidP="008C0960">
                  <w:pPr>
                    <w:jc w:val="center"/>
                    <w:rPr>
                      <w:rFonts w:ascii="Calibri" w:hAnsi="Calibri" w:cs="Calibri"/>
                      <w:b/>
                      <w:bCs/>
                      <w:sz w:val="22"/>
                      <w:szCs w:val="22"/>
                      <w:lang w:val="en-US"/>
                    </w:rPr>
                  </w:pPr>
                  <w:r w:rsidRPr="003815F4">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3A38577B"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Total Earth works</w:t>
                  </w:r>
                </w:p>
              </w:tc>
            </w:tr>
            <w:tr w:rsidR="008C0960" w:rsidRPr="003815F4" w14:paraId="2DEE192A"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516BDFF0"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000000"/>
                  </w:tcBorders>
                  <w:vAlign w:val="bottom"/>
                  <w:hideMark/>
                </w:tcPr>
                <w:p w14:paraId="327AD946" w14:textId="77777777" w:rsidR="008C0960" w:rsidRPr="003815F4" w:rsidRDefault="008C0960" w:rsidP="008C0960">
                  <w:pPr>
                    <w:jc w:val="center"/>
                    <w:rPr>
                      <w:rFonts w:ascii="Calibri" w:hAnsi="Calibri" w:cs="Calibri"/>
                      <w:b/>
                      <w:bCs/>
                      <w:sz w:val="22"/>
                      <w:szCs w:val="22"/>
                    </w:rPr>
                  </w:pPr>
                  <w:r w:rsidRPr="003815F4">
                    <w:rPr>
                      <w:rFonts w:ascii="Calibri" w:hAnsi="Calibri" w:cs="Calibri"/>
                      <w:b/>
                      <w:bCs/>
                      <w:sz w:val="22"/>
                      <w:szCs w:val="22"/>
                    </w:rPr>
                    <w:t>Series 400 - Fondations- abutments- Piles- beams-deck</w:t>
                  </w:r>
                </w:p>
              </w:tc>
            </w:tr>
            <w:tr w:rsidR="008C0960" w:rsidRPr="003815F4" w14:paraId="3E451D3E"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224825B8"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401</w:t>
                  </w:r>
                </w:p>
              </w:tc>
              <w:tc>
                <w:tcPr>
                  <w:tcW w:w="8462" w:type="dxa"/>
                  <w:tcBorders>
                    <w:top w:val="single" w:sz="4" w:space="0" w:color="auto"/>
                    <w:left w:val="nil"/>
                    <w:bottom w:val="single" w:sz="4" w:space="0" w:color="auto"/>
                    <w:right w:val="single" w:sz="4" w:space="0" w:color="auto"/>
                  </w:tcBorders>
                  <w:hideMark/>
                </w:tcPr>
                <w:p w14:paraId="44DBC5EE"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Hard core</w:t>
                  </w:r>
                </w:p>
              </w:tc>
            </w:tr>
            <w:tr w:rsidR="008C0960" w:rsidRPr="003815F4" w14:paraId="0E3B03AD"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7C7FAEEF"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402</w:t>
                  </w:r>
                </w:p>
              </w:tc>
              <w:tc>
                <w:tcPr>
                  <w:tcW w:w="8462" w:type="dxa"/>
                  <w:tcBorders>
                    <w:top w:val="single" w:sz="4" w:space="0" w:color="auto"/>
                    <w:left w:val="nil"/>
                    <w:bottom w:val="single" w:sz="4" w:space="0" w:color="auto"/>
                    <w:right w:val="single" w:sz="4" w:space="0" w:color="auto"/>
                  </w:tcBorders>
                  <w:hideMark/>
                </w:tcPr>
                <w:p w14:paraId="4966F7BE" w14:textId="77777777" w:rsidR="008C0960" w:rsidRPr="003815F4" w:rsidRDefault="008C0960" w:rsidP="008C0960">
                  <w:pPr>
                    <w:rPr>
                      <w:rFonts w:ascii="Calibri" w:hAnsi="Calibri" w:cs="Calibri"/>
                      <w:sz w:val="22"/>
                      <w:szCs w:val="22"/>
                    </w:rPr>
                  </w:pPr>
                  <w:r w:rsidRPr="003815F4">
                    <w:rPr>
                      <w:rFonts w:ascii="Calibri" w:hAnsi="Calibri" w:cs="Calibri"/>
                      <w:sz w:val="22"/>
                      <w:szCs w:val="22"/>
                    </w:rPr>
                    <w:t>Demolition</w:t>
                  </w:r>
                </w:p>
              </w:tc>
            </w:tr>
            <w:tr w:rsidR="008C0960" w:rsidRPr="003815F4" w14:paraId="48C58D57"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0908BA8D"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403</w:t>
                  </w:r>
                </w:p>
              </w:tc>
              <w:tc>
                <w:tcPr>
                  <w:tcW w:w="8462" w:type="dxa"/>
                  <w:tcBorders>
                    <w:top w:val="single" w:sz="4" w:space="0" w:color="auto"/>
                    <w:left w:val="nil"/>
                    <w:bottom w:val="single" w:sz="4" w:space="0" w:color="auto"/>
                    <w:right w:val="single" w:sz="4" w:space="0" w:color="auto"/>
                  </w:tcBorders>
                  <w:vAlign w:val="bottom"/>
                  <w:hideMark/>
                </w:tcPr>
                <w:p w14:paraId="2EE95744"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Lean concrete  dosed at 150Kg/m3</w:t>
                  </w:r>
                </w:p>
              </w:tc>
            </w:tr>
            <w:tr w:rsidR="008C0960" w:rsidRPr="003815F4" w14:paraId="77A5DDD2" w14:textId="77777777" w:rsidTr="00002E70">
              <w:trPr>
                <w:trHeight w:val="352"/>
              </w:trPr>
              <w:tc>
                <w:tcPr>
                  <w:tcW w:w="1356" w:type="dxa"/>
                  <w:tcBorders>
                    <w:top w:val="nil"/>
                    <w:left w:val="single" w:sz="8" w:space="0" w:color="auto"/>
                    <w:bottom w:val="single" w:sz="4" w:space="0" w:color="auto"/>
                    <w:right w:val="single" w:sz="4" w:space="0" w:color="auto"/>
                  </w:tcBorders>
                  <w:vAlign w:val="center"/>
                  <w:hideMark/>
                </w:tcPr>
                <w:p w14:paraId="5DCC20F0"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404</w:t>
                  </w:r>
                </w:p>
              </w:tc>
              <w:tc>
                <w:tcPr>
                  <w:tcW w:w="8462" w:type="dxa"/>
                  <w:tcBorders>
                    <w:top w:val="single" w:sz="4" w:space="0" w:color="auto"/>
                    <w:left w:val="nil"/>
                    <w:bottom w:val="single" w:sz="4" w:space="0" w:color="auto"/>
                    <w:right w:val="single" w:sz="4" w:space="0" w:color="000000"/>
                  </w:tcBorders>
                  <w:vAlign w:val="bottom"/>
                  <w:hideMark/>
                </w:tcPr>
                <w:p w14:paraId="7B188B53"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 xml:space="preserve">Reinforced concrete box culvert of 3m x3m x9m  </w:t>
                  </w:r>
                </w:p>
              </w:tc>
            </w:tr>
            <w:tr w:rsidR="008C0960" w:rsidRPr="003815F4" w14:paraId="45F2FAB1" w14:textId="77777777" w:rsidTr="00002E70">
              <w:trPr>
                <w:trHeight w:val="300"/>
              </w:trPr>
              <w:tc>
                <w:tcPr>
                  <w:tcW w:w="1356" w:type="dxa"/>
                  <w:tcBorders>
                    <w:top w:val="nil"/>
                    <w:left w:val="single" w:sz="8" w:space="0" w:color="auto"/>
                    <w:bottom w:val="single" w:sz="4" w:space="0" w:color="auto"/>
                    <w:right w:val="single" w:sz="4" w:space="0" w:color="auto"/>
                  </w:tcBorders>
                  <w:vAlign w:val="center"/>
                  <w:hideMark/>
                </w:tcPr>
                <w:p w14:paraId="313BA612" w14:textId="77777777" w:rsidR="008C0960" w:rsidRPr="003815F4" w:rsidRDefault="008C0960" w:rsidP="008C0960">
                  <w:pPr>
                    <w:jc w:val="center"/>
                    <w:rPr>
                      <w:rFonts w:ascii="Arial" w:hAnsi="Arial" w:cs="Arial"/>
                      <w:b/>
                      <w:bCs/>
                      <w:sz w:val="20"/>
                      <w:szCs w:val="20"/>
                    </w:rPr>
                  </w:pPr>
                  <w:r w:rsidRPr="003815F4">
                    <w:rPr>
                      <w:rFonts w:ascii="Arial" w:hAnsi="Arial" w:cs="Arial"/>
                      <w:b/>
                      <w:bCs/>
                      <w:sz w:val="20"/>
                      <w:szCs w:val="20"/>
                    </w:rPr>
                    <w:t>405</w:t>
                  </w:r>
                </w:p>
              </w:tc>
              <w:tc>
                <w:tcPr>
                  <w:tcW w:w="8462" w:type="dxa"/>
                  <w:tcBorders>
                    <w:top w:val="single" w:sz="4" w:space="0" w:color="auto"/>
                    <w:left w:val="nil"/>
                    <w:bottom w:val="single" w:sz="4" w:space="0" w:color="auto"/>
                    <w:right w:val="single" w:sz="4" w:space="0" w:color="auto"/>
                  </w:tcBorders>
                  <w:vAlign w:val="bottom"/>
                  <w:hideMark/>
                </w:tcPr>
                <w:p w14:paraId="585EBFDA" w14:textId="77777777" w:rsidR="008C0960" w:rsidRPr="003815F4" w:rsidRDefault="008C0960" w:rsidP="008C0960">
                  <w:pPr>
                    <w:rPr>
                      <w:rFonts w:ascii="Calibri" w:hAnsi="Calibri" w:cs="Calibri"/>
                      <w:sz w:val="22"/>
                      <w:szCs w:val="22"/>
                      <w:lang w:val="en-US"/>
                    </w:rPr>
                  </w:pPr>
                  <w:r w:rsidRPr="003815F4">
                    <w:rPr>
                      <w:rFonts w:ascii="Calibri" w:hAnsi="Calibri" w:cs="Calibri"/>
                      <w:sz w:val="22"/>
                      <w:szCs w:val="22"/>
                      <w:lang w:val="en-US"/>
                    </w:rPr>
                    <w:t>construction of stone masonry v gutters 135x65cm</w:t>
                  </w:r>
                </w:p>
              </w:tc>
            </w:tr>
          </w:tbl>
          <w:p w14:paraId="158832BE" w14:textId="60F03A1D" w:rsidR="008C0960" w:rsidRPr="003815F4" w:rsidRDefault="008C0960" w:rsidP="008C0960">
            <w:pPr>
              <w:pStyle w:val="ListParagraph"/>
              <w:spacing w:before="120"/>
              <w:ind w:left="720"/>
              <w:jc w:val="both"/>
              <w:rPr>
                <w:rFonts w:ascii="Tahoma" w:hAnsi="Tahoma" w:cs="Tahoma"/>
                <w:b/>
                <w:bCs/>
                <w:sz w:val="22"/>
                <w:szCs w:val="22"/>
                <w:lang w:val="en-US"/>
              </w:rPr>
            </w:pPr>
            <w:r w:rsidRPr="003815F4">
              <w:rPr>
                <w:rFonts w:ascii="Tahoma" w:hAnsi="Tahoma" w:cs="Tahoma"/>
                <w:b/>
                <w:bCs/>
                <w:sz w:val="22"/>
                <w:szCs w:val="22"/>
                <w:lang w:val="en-US"/>
              </w:rPr>
              <w:t xml:space="preserve">LOT 2 : CONSTRUCTION OF THREE BRIDGES IN </w:t>
            </w:r>
            <w:r w:rsidR="00B10F43" w:rsidRPr="003815F4">
              <w:rPr>
                <w:rFonts w:ascii="Tahoma" w:hAnsi="Tahoma" w:cs="Tahoma"/>
                <w:b/>
                <w:bCs/>
                <w:sz w:val="22"/>
                <w:szCs w:val="22"/>
                <w:lang w:val="en-US"/>
              </w:rPr>
              <w:t>BAMENDA II</w:t>
            </w:r>
          </w:p>
          <w:p w14:paraId="01C819EF" w14:textId="1CBA0517" w:rsidR="00EE7837" w:rsidRPr="003815F4" w:rsidRDefault="00EE7837" w:rsidP="001F36A1">
            <w:pPr>
              <w:pStyle w:val="ListParagraph"/>
              <w:numPr>
                <w:ilvl w:val="3"/>
                <w:numId w:val="45"/>
              </w:numPr>
              <w:spacing w:before="120"/>
              <w:ind w:left="370"/>
              <w:jc w:val="both"/>
              <w:rPr>
                <w:rFonts w:ascii="Tahoma" w:hAnsi="Tahoma" w:cs="Tahoma"/>
                <w:b/>
                <w:bCs/>
                <w:sz w:val="22"/>
                <w:szCs w:val="22"/>
                <w:lang w:val="en-US"/>
              </w:rPr>
            </w:pPr>
            <w:r w:rsidRPr="003815F4">
              <w:rPr>
                <w:rFonts w:ascii="Tahoma" w:hAnsi="Tahoma" w:cs="Tahoma"/>
                <w:b/>
                <w:bCs/>
                <w:sz w:val="22"/>
                <w:szCs w:val="22"/>
                <w:lang w:val="en-US"/>
              </w:rPr>
              <w:t xml:space="preserve">CONSTRUCTION OF </w:t>
            </w:r>
            <w:r w:rsidR="00EB38C7" w:rsidRPr="003815F4">
              <w:rPr>
                <w:rFonts w:ascii="Tahoma" w:hAnsi="Tahoma" w:cs="Tahoma"/>
                <w:b/>
                <w:bCs/>
                <w:sz w:val="22"/>
                <w:szCs w:val="22"/>
                <w:lang w:val="en-US"/>
              </w:rPr>
              <w:t xml:space="preserve"> A REINFORCED CONCRETE   LINKING NDZEMAMBEAH </w:t>
            </w:r>
            <w:r w:rsidRPr="003815F4">
              <w:rPr>
                <w:rFonts w:ascii="Tahoma" w:hAnsi="Tahoma" w:cs="Tahoma"/>
                <w:b/>
                <w:bCs/>
                <w:sz w:val="22"/>
                <w:szCs w:val="22"/>
                <w:lang w:val="en-US"/>
              </w:rPr>
              <w:t>- NTANKAH 10M SPAN</w:t>
            </w:r>
          </w:p>
          <w:tbl>
            <w:tblPr>
              <w:tblW w:w="8853" w:type="dxa"/>
              <w:tblLayout w:type="fixed"/>
              <w:tblLook w:val="04A0" w:firstRow="1" w:lastRow="0" w:firstColumn="1" w:lastColumn="0" w:noHBand="0" w:noVBand="1"/>
            </w:tblPr>
            <w:tblGrid>
              <w:gridCol w:w="575"/>
              <w:gridCol w:w="1533"/>
              <w:gridCol w:w="6745"/>
            </w:tblGrid>
            <w:tr w:rsidR="00EE7837" w:rsidRPr="003815F4" w14:paraId="1FF5CC28" w14:textId="77777777" w:rsidTr="00B84CC3">
              <w:trPr>
                <w:trHeight w:val="259"/>
              </w:trPr>
              <w:tc>
                <w:tcPr>
                  <w:tcW w:w="575" w:type="dxa"/>
                  <w:tcBorders>
                    <w:top w:val="nil"/>
                    <w:left w:val="nil"/>
                    <w:bottom w:val="nil"/>
                    <w:right w:val="single" w:sz="4" w:space="0" w:color="auto"/>
                  </w:tcBorders>
                  <w:noWrap/>
                  <w:vAlign w:val="bottom"/>
                  <w:hideMark/>
                </w:tcPr>
                <w:p w14:paraId="7497940D" w14:textId="77777777" w:rsidR="00EE7837" w:rsidRPr="003815F4" w:rsidRDefault="00EE7837" w:rsidP="00EE7837">
                  <w:pPr>
                    <w:rPr>
                      <w:sz w:val="20"/>
                      <w:szCs w:val="20"/>
                      <w:lang w:val="en-US" w:eastAsia="en-US"/>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7617B9B2"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S/No</w:t>
                  </w:r>
                </w:p>
              </w:tc>
              <w:tc>
                <w:tcPr>
                  <w:tcW w:w="6745" w:type="dxa"/>
                  <w:tcBorders>
                    <w:top w:val="single" w:sz="4" w:space="0" w:color="auto"/>
                    <w:left w:val="single" w:sz="4" w:space="0" w:color="auto"/>
                    <w:bottom w:val="single" w:sz="4" w:space="0" w:color="auto"/>
                    <w:right w:val="single" w:sz="4" w:space="0" w:color="auto"/>
                  </w:tcBorders>
                  <w:vAlign w:val="center"/>
                  <w:hideMark/>
                </w:tcPr>
                <w:p w14:paraId="073BE611"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DESCRIPTION</w:t>
                  </w:r>
                </w:p>
              </w:tc>
            </w:tr>
            <w:tr w:rsidR="00EE7837" w:rsidRPr="003815F4" w14:paraId="498E91A8" w14:textId="77777777" w:rsidTr="00B84CC3">
              <w:trPr>
                <w:trHeight w:val="259"/>
              </w:trPr>
              <w:tc>
                <w:tcPr>
                  <w:tcW w:w="575" w:type="dxa"/>
                  <w:tcBorders>
                    <w:top w:val="nil"/>
                    <w:left w:val="nil"/>
                    <w:bottom w:val="nil"/>
                    <w:right w:val="single" w:sz="4" w:space="0" w:color="auto"/>
                  </w:tcBorders>
                  <w:noWrap/>
                  <w:vAlign w:val="bottom"/>
                  <w:hideMark/>
                </w:tcPr>
                <w:p w14:paraId="33A5D3ED" w14:textId="77777777" w:rsidR="00EE7837" w:rsidRPr="003815F4" w:rsidRDefault="00EE7837" w:rsidP="00EE7837">
                  <w:pPr>
                    <w:jc w:val="center"/>
                    <w:rPr>
                      <w:rFonts w:ascii="Calibri" w:hAnsi="Calibri" w:cs="Calibri"/>
                      <w:b/>
                      <w:bCs/>
                      <w:sz w:val="22"/>
                      <w:szCs w:val="22"/>
                    </w:rPr>
                  </w:pPr>
                </w:p>
              </w:tc>
              <w:tc>
                <w:tcPr>
                  <w:tcW w:w="15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C00A2E"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67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5373CF"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Series 000-Installation</w:t>
                  </w:r>
                </w:p>
              </w:tc>
            </w:tr>
            <w:tr w:rsidR="00EE7837" w:rsidRPr="003815F4" w14:paraId="3DF5EE5E" w14:textId="77777777" w:rsidTr="00B84CC3">
              <w:trPr>
                <w:trHeight w:val="259"/>
              </w:trPr>
              <w:tc>
                <w:tcPr>
                  <w:tcW w:w="575" w:type="dxa"/>
                  <w:tcBorders>
                    <w:top w:val="nil"/>
                    <w:left w:val="nil"/>
                    <w:bottom w:val="nil"/>
                    <w:right w:val="single" w:sz="4" w:space="0" w:color="auto"/>
                  </w:tcBorders>
                  <w:noWrap/>
                  <w:vAlign w:val="bottom"/>
                  <w:hideMark/>
                </w:tcPr>
                <w:p w14:paraId="7D76C27A" w14:textId="77777777" w:rsidR="00EE7837" w:rsidRPr="003815F4" w:rsidRDefault="00EE7837" w:rsidP="00EE7837">
                  <w:pPr>
                    <w:rPr>
                      <w:rFonts w:ascii="Calibri" w:hAnsi="Calibri" w:cs="Calibri"/>
                      <w:b/>
                      <w:bCs/>
                      <w:sz w:val="22"/>
                      <w:szCs w:val="22"/>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500FCA77"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w:t>
                  </w:r>
                </w:p>
              </w:tc>
              <w:tc>
                <w:tcPr>
                  <w:tcW w:w="6745" w:type="dxa"/>
                  <w:tcBorders>
                    <w:top w:val="single" w:sz="4" w:space="0" w:color="auto"/>
                    <w:left w:val="single" w:sz="4" w:space="0" w:color="auto"/>
                    <w:bottom w:val="single" w:sz="4" w:space="0" w:color="auto"/>
                    <w:right w:val="single" w:sz="4" w:space="0" w:color="auto"/>
                  </w:tcBorders>
                  <w:vAlign w:val="center"/>
                  <w:hideMark/>
                </w:tcPr>
                <w:p w14:paraId="08D712B9"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Site installations</w:t>
                  </w:r>
                </w:p>
              </w:tc>
            </w:tr>
            <w:tr w:rsidR="00EE7837" w:rsidRPr="003815F4" w14:paraId="6205BA9C" w14:textId="77777777" w:rsidTr="00B84CC3">
              <w:trPr>
                <w:trHeight w:val="467"/>
              </w:trPr>
              <w:tc>
                <w:tcPr>
                  <w:tcW w:w="575" w:type="dxa"/>
                  <w:tcBorders>
                    <w:top w:val="nil"/>
                    <w:left w:val="nil"/>
                    <w:bottom w:val="nil"/>
                    <w:right w:val="single" w:sz="4" w:space="0" w:color="auto"/>
                  </w:tcBorders>
                  <w:noWrap/>
                  <w:vAlign w:val="bottom"/>
                  <w:hideMark/>
                </w:tcPr>
                <w:p w14:paraId="1EC6579B" w14:textId="77777777" w:rsidR="00EE7837" w:rsidRPr="003815F4" w:rsidRDefault="00EE7837" w:rsidP="00EE7837">
                  <w:pPr>
                    <w:rPr>
                      <w:rFonts w:ascii="Calibri" w:hAnsi="Calibri" w:cs="Calibri"/>
                      <w:sz w:val="22"/>
                      <w:szCs w:val="22"/>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3A1B856A"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2</w:t>
                  </w:r>
                </w:p>
              </w:tc>
              <w:tc>
                <w:tcPr>
                  <w:tcW w:w="6745" w:type="dxa"/>
                  <w:tcBorders>
                    <w:top w:val="single" w:sz="4" w:space="0" w:color="auto"/>
                    <w:left w:val="single" w:sz="4" w:space="0" w:color="auto"/>
                    <w:bottom w:val="single" w:sz="4" w:space="0" w:color="auto"/>
                    <w:right w:val="single" w:sz="4" w:space="0" w:color="auto"/>
                  </w:tcBorders>
                  <w:vAlign w:val="center"/>
                  <w:hideMark/>
                </w:tcPr>
                <w:p w14:paraId="4CD9FE83"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mobilisation and demobilisation of equipment</w:t>
                  </w:r>
                </w:p>
              </w:tc>
            </w:tr>
            <w:tr w:rsidR="00EE7837" w:rsidRPr="003815F4" w14:paraId="516DECEC" w14:textId="77777777" w:rsidTr="00B84CC3">
              <w:trPr>
                <w:trHeight w:val="259"/>
              </w:trPr>
              <w:tc>
                <w:tcPr>
                  <w:tcW w:w="575" w:type="dxa"/>
                  <w:tcBorders>
                    <w:top w:val="nil"/>
                    <w:left w:val="nil"/>
                    <w:bottom w:val="nil"/>
                    <w:right w:val="single" w:sz="4" w:space="0" w:color="auto"/>
                  </w:tcBorders>
                  <w:noWrap/>
                  <w:vAlign w:val="bottom"/>
                  <w:hideMark/>
                </w:tcPr>
                <w:p w14:paraId="10D4D668"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5031FE31"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3</w:t>
                  </w:r>
                </w:p>
              </w:tc>
              <w:tc>
                <w:tcPr>
                  <w:tcW w:w="6745" w:type="dxa"/>
                  <w:tcBorders>
                    <w:top w:val="single" w:sz="4" w:space="0" w:color="auto"/>
                    <w:left w:val="single" w:sz="4" w:space="0" w:color="auto"/>
                    <w:bottom w:val="single" w:sz="4" w:space="0" w:color="auto"/>
                    <w:right w:val="single" w:sz="4" w:space="0" w:color="auto"/>
                  </w:tcBorders>
                  <w:vAlign w:val="center"/>
                  <w:hideMark/>
                </w:tcPr>
                <w:p w14:paraId="28F1704C"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Work execution program and as built plan</w:t>
                  </w:r>
                </w:p>
              </w:tc>
            </w:tr>
            <w:tr w:rsidR="00EE7837" w:rsidRPr="003815F4" w14:paraId="57169677" w14:textId="77777777" w:rsidTr="00B84CC3">
              <w:trPr>
                <w:trHeight w:val="467"/>
              </w:trPr>
              <w:tc>
                <w:tcPr>
                  <w:tcW w:w="575" w:type="dxa"/>
                  <w:tcBorders>
                    <w:top w:val="nil"/>
                    <w:left w:val="nil"/>
                    <w:bottom w:val="nil"/>
                    <w:right w:val="single" w:sz="4" w:space="0" w:color="auto"/>
                  </w:tcBorders>
                  <w:noWrap/>
                  <w:vAlign w:val="bottom"/>
                  <w:hideMark/>
                </w:tcPr>
                <w:p w14:paraId="0127075C"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5151FDEE"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4</w:t>
                  </w:r>
                </w:p>
              </w:tc>
              <w:tc>
                <w:tcPr>
                  <w:tcW w:w="6745" w:type="dxa"/>
                  <w:tcBorders>
                    <w:top w:val="single" w:sz="4" w:space="0" w:color="auto"/>
                    <w:left w:val="single" w:sz="4" w:space="0" w:color="auto"/>
                    <w:bottom w:val="single" w:sz="4" w:space="0" w:color="auto"/>
                    <w:right w:val="single" w:sz="4" w:space="0" w:color="auto"/>
                  </w:tcBorders>
                  <w:vAlign w:val="center"/>
                  <w:hideMark/>
                </w:tcPr>
                <w:p w14:paraId="5187856D"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Geotechnical studies (evironmental studies inclusive)</w:t>
                  </w:r>
                </w:p>
              </w:tc>
            </w:tr>
            <w:tr w:rsidR="00EE7837" w:rsidRPr="003815F4" w14:paraId="2A1790C6" w14:textId="77777777" w:rsidTr="00B84CC3">
              <w:trPr>
                <w:trHeight w:val="259"/>
              </w:trPr>
              <w:tc>
                <w:tcPr>
                  <w:tcW w:w="575" w:type="dxa"/>
                  <w:tcBorders>
                    <w:top w:val="nil"/>
                    <w:left w:val="nil"/>
                    <w:bottom w:val="nil"/>
                    <w:right w:val="single" w:sz="4" w:space="0" w:color="auto"/>
                  </w:tcBorders>
                  <w:noWrap/>
                  <w:vAlign w:val="bottom"/>
                  <w:hideMark/>
                </w:tcPr>
                <w:p w14:paraId="18973457"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7BBFB0AA"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 </w:t>
                  </w:r>
                </w:p>
              </w:tc>
              <w:tc>
                <w:tcPr>
                  <w:tcW w:w="6745" w:type="dxa"/>
                  <w:tcBorders>
                    <w:top w:val="single" w:sz="4" w:space="0" w:color="auto"/>
                    <w:left w:val="single" w:sz="4" w:space="0" w:color="auto"/>
                    <w:bottom w:val="single" w:sz="4" w:space="0" w:color="auto"/>
                    <w:right w:val="single" w:sz="4" w:space="0" w:color="auto"/>
                  </w:tcBorders>
                  <w:vAlign w:val="center"/>
                  <w:hideMark/>
                </w:tcPr>
                <w:p w14:paraId="03E95968"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xml:space="preserve">Total installation </w:t>
                  </w:r>
                </w:p>
              </w:tc>
            </w:tr>
            <w:tr w:rsidR="00EE7837" w:rsidRPr="003815F4" w14:paraId="6E71A229" w14:textId="77777777" w:rsidTr="00B84CC3">
              <w:trPr>
                <w:trHeight w:val="259"/>
              </w:trPr>
              <w:tc>
                <w:tcPr>
                  <w:tcW w:w="575" w:type="dxa"/>
                  <w:tcBorders>
                    <w:top w:val="nil"/>
                    <w:left w:val="nil"/>
                    <w:bottom w:val="nil"/>
                    <w:right w:val="single" w:sz="4" w:space="0" w:color="auto"/>
                  </w:tcBorders>
                  <w:noWrap/>
                  <w:vAlign w:val="bottom"/>
                  <w:hideMark/>
                </w:tcPr>
                <w:p w14:paraId="6519B2ED" w14:textId="77777777" w:rsidR="00EE7837" w:rsidRPr="003815F4" w:rsidRDefault="00EE7837" w:rsidP="00EE7837">
                  <w:pPr>
                    <w:jc w:val="center"/>
                    <w:rPr>
                      <w:rFonts w:ascii="Calibri" w:hAnsi="Calibri" w:cs="Calibri"/>
                      <w:b/>
                      <w:bCs/>
                      <w:sz w:val="22"/>
                      <w:szCs w:val="22"/>
                    </w:rPr>
                  </w:pPr>
                </w:p>
              </w:tc>
              <w:tc>
                <w:tcPr>
                  <w:tcW w:w="15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F21460"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67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047E64"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 xml:space="preserve">Series 100: Site preparation </w:t>
                  </w:r>
                </w:p>
              </w:tc>
            </w:tr>
            <w:tr w:rsidR="00EE7837" w:rsidRPr="003815F4" w14:paraId="129A3C1B" w14:textId="77777777" w:rsidTr="00B84CC3">
              <w:trPr>
                <w:trHeight w:val="259"/>
              </w:trPr>
              <w:tc>
                <w:tcPr>
                  <w:tcW w:w="575" w:type="dxa"/>
                  <w:tcBorders>
                    <w:top w:val="nil"/>
                    <w:left w:val="nil"/>
                    <w:bottom w:val="nil"/>
                    <w:right w:val="single" w:sz="4" w:space="0" w:color="auto"/>
                  </w:tcBorders>
                  <w:noWrap/>
                  <w:vAlign w:val="bottom"/>
                  <w:hideMark/>
                </w:tcPr>
                <w:p w14:paraId="1866E4F3" w14:textId="77777777" w:rsidR="00EE7837" w:rsidRPr="003815F4" w:rsidRDefault="00EE7837" w:rsidP="00EE7837">
                  <w:pPr>
                    <w:rPr>
                      <w:rFonts w:ascii="Calibri" w:hAnsi="Calibri" w:cs="Calibri"/>
                      <w:b/>
                      <w:bCs/>
                      <w:sz w:val="22"/>
                      <w:szCs w:val="22"/>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3E6A010A"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101</w:t>
                  </w:r>
                </w:p>
              </w:tc>
              <w:tc>
                <w:tcPr>
                  <w:tcW w:w="6745" w:type="dxa"/>
                  <w:tcBorders>
                    <w:top w:val="single" w:sz="4" w:space="0" w:color="auto"/>
                    <w:left w:val="single" w:sz="4" w:space="0" w:color="auto"/>
                    <w:bottom w:val="single" w:sz="4" w:space="0" w:color="auto"/>
                    <w:right w:val="single" w:sz="4" w:space="0" w:color="auto"/>
                  </w:tcBorders>
                  <w:vAlign w:val="center"/>
                  <w:hideMark/>
                </w:tcPr>
                <w:p w14:paraId="03B6B068"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Site clearance</w:t>
                  </w:r>
                </w:p>
              </w:tc>
            </w:tr>
            <w:tr w:rsidR="00EE7837" w:rsidRPr="003815F4" w14:paraId="5266939A" w14:textId="77777777" w:rsidTr="00B84CC3">
              <w:trPr>
                <w:trHeight w:val="536"/>
              </w:trPr>
              <w:tc>
                <w:tcPr>
                  <w:tcW w:w="575" w:type="dxa"/>
                  <w:tcBorders>
                    <w:top w:val="nil"/>
                    <w:left w:val="nil"/>
                    <w:bottom w:val="nil"/>
                    <w:right w:val="single" w:sz="4" w:space="0" w:color="auto"/>
                  </w:tcBorders>
                  <w:noWrap/>
                  <w:vAlign w:val="bottom"/>
                  <w:hideMark/>
                </w:tcPr>
                <w:p w14:paraId="4200A5BC" w14:textId="77777777" w:rsidR="00EE7837" w:rsidRPr="003815F4" w:rsidRDefault="00EE7837" w:rsidP="00EE7837">
                  <w:pPr>
                    <w:rPr>
                      <w:rFonts w:ascii="Calibri" w:hAnsi="Calibri" w:cs="Calibri"/>
                      <w:sz w:val="22"/>
                      <w:szCs w:val="22"/>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2DE2F38A"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102</w:t>
                  </w:r>
                </w:p>
              </w:tc>
              <w:tc>
                <w:tcPr>
                  <w:tcW w:w="6745" w:type="dxa"/>
                  <w:tcBorders>
                    <w:top w:val="single" w:sz="4" w:space="0" w:color="auto"/>
                    <w:left w:val="single" w:sz="4" w:space="0" w:color="auto"/>
                    <w:bottom w:val="single" w:sz="4" w:space="0" w:color="auto"/>
                    <w:right w:val="single" w:sz="4" w:space="0" w:color="auto"/>
                  </w:tcBorders>
                  <w:vAlign w:val="center"/>
                  <w:hideMark/>
                </w:tcPr>
                <w:p w14:paraId="76A5D197"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Traffic flow (diversion of water course/road)</w:t>
                  </w:r>
                </w:p>
              </w:tc>
            </w:tr>
            <w:tr w:rsidR="00EE7837" w:rsidRPr="003815F4" w14:paraId="4860E374" w14:textId="77777777" w:rsidTr="00B84CC3">
              <w:trPr>
                <w:trHeight w:val="259"/>
              </w:trPr>
              <w:tc>
                <w:tcPr>
                  <w:tcW w:w="575" w:type="dxa"/>
                  <w:tcBorders>
                    <w:top w:val="nil"/>
                    <w:left w:val="nil"/>
                    <w:bottom w:val="nil"/>
                    <w:right w:val="single" w:sz="4" w:space="0" w:color="auto"/>
                  </w:tcBorders>
                  <w:noWrap/>
                  <w:vAlign w:val="bottom"/>
                  <w:hideMark/>
                </w:tcPr>
                <w:p w14:paraId="44395DA0"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67C9A56E"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103</w:t>
                  </w:r>
                </w:p>
              </w:tc>
              <w:tc>
                <w:tcPr>
                  <w:tcW w:w="6745" w:type="dxa"/>
                  <w:tcBorders>
                    <w:top w:val="single" w:sz="4" w:space="0" w:color="auto"/>
                    <w:left w:val="single" w:sz="4" w:space="0" w:color="auto"/>
                    <w:bottom w:val="single" w:sz="4" w:space="0" w:color="auto"/>
                    <w:right w:val="single" w:sz="4" w:space="0" w:color="auto"/>
                  </w:tcBorders>
                  <w:vAlign w:val="center"/>
                  <w:hideMark/>
                </w:tcPr>
                <w:p w14:paraId="3DDC52CA"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Setting out of the bridge</w:t>
                  </w:r>
                </w:p>
              </w:tc>
            </w:tr>
            <w:tr w:rsidR="00EE7837" w:rsidRPr="003815F4" w14:paraId="5287DDD2" w14:textId="77777777" w:rsidTr="00B84CC3">
              <w:trPr>
                <w:trHeight w:val="259"/>
              </w:trPr>
              <w:tc>
                <w:tcPr>
                  <w:tcW w:w="575" w:type="dxa"/>
                  <w:tcBorders>
                    <w:top w:val="nil"/>
                    <w:left w:val="nil"/>
                    <w:bottom w:val="nil"/>
                    <w:right w:val="single" w:sz="4" w:space="0" w:color="auto"/>
                  </w:tcBorders>
                  <w:noWrap/>
                  <w:vAlign w:val="bottom"/>
                  <w:hideMark/>
                </w:tcPr>
                <w:p w14:paraId="4802AB56"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2973E60C"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 </w:t>
                  </w:r>
                </w:p>
              </w:tc>
              <w:tc>
                <w:tcPr>
                  <w:tcW w:w="6745" w:type="dxa"/>
                  <w:tcBorders>
                    <w:top w:val="single" w:sz="4" w:space="0" w:color="auto"/>
                    <w:left w:val="single" w:sz="4" w:space="0" w:color="auto"/>
                    <w:bottom w:val="single" w:sz="4" w:space="0" w:color="auto"/>
                    <w:right w:val="single" w:sz="4" w:space="0" w:color="auto"/>
                  </w:tcBorders>
                  <w:vAlign w:val="center"/>
                  <w:hideMark/>
                </w:tcPr>
                <w:p w14:paraId="5E4D3219"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xml:space="preserve">Total Site preparation </w:t>
                  </w:r>
                </w:p>
              </w:tc>
            </w:tr>
            <w:tr w:rsidR="00EE7837" w:rsidRPr="003815F4" w14:paraId="5FA56AD6" w14:textId="77777777" w:rsidTr="00B84CC3">
              <w:trPr>
                <w:trHeight w:val="259"/>
              </w:trPr>
              <w:tc>
                <w:tcPr>
                  <w:tcW w:w="575" w:type="dxa"/>
                  <w:tcBorders>
                    <w:top w:val="nil"/>
                    <w:left w:val="nil"/>
                    <w:bottom w:val="nil"/>
                    <w:right w:val="single" w:sz="4" w:space="0" w:color="auto"/>
                  </w:tcBorders>
                  <w:noWrap/>
                  <w:vAlign w:val="bottom"/>
                  <w:hideMark/>
                </w:tcPr>
                <w:p w14:paraId="41559AFA" w14:textId="77777777" w:rsidR="00EE7837" w:rsidRPr="003815F4" w:rsidRDefault="00EE7837" w:rsidP="00EE7837">
                  <w:pPr>
                    <w:jc w:val="center"/>
                    <w:rPr>
                      <w:rFonts w:ascii="Calibri" w:hAnsi="Calibri" w:cs="Calibri"/>
                      <w:b/>
                      <w:bCs/>
                      <w:sz w:val="22"/>
                      <w:szCs w:val="22"/>
                    </w:rPr>
                  </w:pPr>
                </w:p>
              </w:tc>
              <w:tc>
                <w:tcPr>
                  <w:tcW w:w="15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2752EC"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67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A4E300"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Series 200: General Earth works</w:t>
                  </w:r>
                </w:p>
              </w:tc>
            </w:tr>
            <w:tr w:rsidR="00EE7837" w:rsidRPr="003815F4" w14:paraId="6435BC57" w14:textId="77777777" w:rsidTr="00B84CC3">
              <w:trPr>
                <w:trHeight w:val="259"/>
              </w:trPr>
              <w:tc>
                <w:tcPr>
                  <w:tcW w:w="575" w:type="dxa"/>
                  <w:tcBorders>
                    <w:top w:val="nil"/>
                    <w:left w:val="nil"/>
                    <w:bottom w:val="nil"/>
                    <w:right w:val="single" w:sz="4" w:space="0" w:color="auto"/>
                  </w:tcBorders>
                  <w:noWrap/>
                  <w:vAlign w:val="bottom"/>
                  <w:hideMark/>
                </w:tcPr>
                <w:p w14:paraId="68008CE6" w14:textId="77777777" w:rsidR="00EE7837" w:rsidRPr="003815F4" w:rsidRDefault="00EE7837" w:rsidP="00EE7837">
                  <w:pPr>
                    <w:rPr>
                      <w:rFonts w:ascii="Calibri" w:hAnsi="Calibri" w:cs="Calibri"/>
                      <w:b/>
                      <w:bCs/>
                      <w:sz w:val="22"/>
                      <w:szCs w:val="22"/>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782A48BD"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201</w:t>
                  </w:r>
                </w:p>
              </w:tc>
              <w:tc>
                <w:tcPr>
                  <w:tcW w:w="6745" w:type="dxa"/>
                  <w:tcBorders>
                    <w:top w:val="single" w:sz="4" w:space="0" w:color="auto"/>
                    <w:left w:val="single" w:sz="4" w:space="0" w:color="auto"/>
                    <w:bottom w:val="single" w:sz="4" w:space="0" w:color="auto"/>
                    <w:right w:val="single" w:sz="4" w:space="0" w:color="auto"/>
                  </w:tcBorders>
                  <w:vAlign w:val="center"/>
                  <w:hideMark/>
                </w:tcPr>
                <w:p w14:paraId="09357E2A"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Excavation of trenches</w:t>
                  </w:r>
                </w:p>
              </w:tc>
            </w:tr>
            <w:tr w:rsidR="00EE7837" w:rsidRPr="003815F4" w14:paraId="418636CD" w14:textId="77777777" w:rsidTr="00B84CC3">
              <w:trPr>
                <w:trHeight w:val="259"/>
              </w:trPr>
              <w:tc>
                <w:tcPr>
                  <w:tcW w:w="575" w:type="dxa"/>
                  <w:tcBorders>
                    <w:top w:val="nil"/>
                    <w:left w:val="nil"/>
                    <w:bottom w:val="nil"/>
                    <w:right w:val="single" w:sz="4" w:space="0" w:color="auto"/>
                  </w:tcBorders>
                  <w:noWrap/>
                  <w:vAlign w:val="bottom"/>
                  <w:hideMark/>
                </w:tcPr>
                <w:p w14:paraId="7C874073" w14:textId="77777777" w:rsidR="00EE7837" w:rsidRPr="003815F4" w:rsidRDefault="00EE7837" w:rsidP="00EE7837">
                  <w:pPr>
                    <w:rPr>
                      <w:rFonts w:ascii="Calibri" w:hAnsi="Calibri" w:cs="Calibri"/>
                      <w:sz w:val="22"/>
                      <w:szCs w:val="22"/>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6BC07CBA"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202</w:t>
                  </w:r>
                </w:p>
              </w:tc>
              <w:tc>
                <w:tcPr>
                  <w:tcW w:w="6745" w:type="dxa"/>
                  <w:tcBorders>
                    <w:top w:val="single" w:sz="4" w:space="0" w:color="auto"/>
                    <w:left w:val="single" w:sz="4" w:space="0" w:color="auto"/>
                    <w:bottom w:val="single" w:sz="4" w:space="0" w:color="auto"/>
                    <w:right w:val="single" w:sz="4" w:space="0" w:color="auto"/>
                  </w:tcBorders>
                  <w:vAlign w:val="center"/>
                  <w:hideMark/>
                </w:tcPr>
                <w:p w14:paraId="527DDCA3"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 xml:space="preserve">Backfilling of excavation </w:t>
                  </w:r>
                </w:p>
              </w:tc>
            </w:tr>
            <w:tr w:rsidR="00EE7837" w:rsidRPr="003815F4" w14:paraId="2198AF94" w14:textId="77777777" w:rsidTr="00B84CC3">
              <w:trPr>
                <w:trHeight w:val="771"/>
              </w:trPr>
              <w:tc>
                <w:tcPr>
                  <w:tcW w:w="575" w:type="dxa"/>
                  <w:tcBorders>
                    <w:top w:val="nil"/>
                    <w:left w:val="nil"/>
                    <w:bottom w:val="nil"/>
                    <w:right w:val="single" w:sz="4" w:space="0" w:color="auto"/>
                  </w:tcBorders>
                  <w:noWrap/>
                  <w:vAlign w:val="bottom"/>
                  <w:hideMark/>
                </w:tcPr>
                <w:p w14:paraId="54F12B4A" w14:textId="77777777" w:rsidR="00EE7837" w:rsidRPr="003815F4" w:rsidRDefault="00EE7837" w:rsidP="00EE7837">
                  <w:pPr>
                    <w:rPr>
                      <w:rFonts w:ascii="Calibri" w:hAnsi="Calibri" w:cs="Calibri"/>
                      <w:sz w:val="22"/>
                      <w:szCs w:val="22"/>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4316A766"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203</w:t>
                  </w:r>
                </w:p>
              </w:tc>
              <w:tc>
                <w:tcPr>
                  <w:tcW w:w="6745" w:type="dxa"/>
                  <w:tcBorders>
                    <w:top w:val="single" w:sz="4" w:space="0" w:color="auto"/>
                    <w:left w:val="single" w:sz="4" w:space="0" w:color="auto"/>
                    <w:bottom w:val="single" w:sz="4" w:space="0" w:color="auto"/>
                    <w:right w:val="single" w:sz="4" w:space="0" w:color="auto"/>
                  </w:tcBorders>
                  <w:vAlign w:val="center"/>
                  <w:hideMark/>
                </w:tcPr>
                <w:p w14:paraId="5720D503"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Resurfacing of the filled accesses to the bridge with laterite from borrowed pit 1KM on both side</w:t>
                  </w:r>
                </w:p>
              </w:tc>
            </w:tr>
            <w:tr w:rsidR="00EE7837" w:rsidRPr="003815F4" w14:paraId="128A71FF" w14:textId="77777777" w:rsidTr="00B84CC3">
              <w:trPr>
                <w:trHeight w:val="259"/>
              </w:trPr>
              <w:tc>
                <w:tcPr>
                  <w:tcW w:w="575" w:type="dxa"/>
                  <w:tcBorders>
                    <w:top w:val="nil"/>
                    <w:left w:val="nil"/>
                    <w:bottom w:val="nil"/>
                    <w:right w:val="single" w:sz="4" w:space="0" w:color="auto"/>
                  </w:tcBorders>
                  <w:noWrap/>
                  <w:vAlign w:val="bottom"/>
                  <w:hideMark/>
                </w:tcPr>
                <w:p w14:paraId="79949249"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53BCEC56"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 </w:t>
                  </w:r>
                </w:p>
              </w:tc>
              <w:tc>
                <w:tcPr>
                  <w:tcW w:w="6745" w:type="dxa"/>
                  <w:tcBorders>
                    <w:top w:val="single" w:sz="4" w:space="0" w:color="auto"/>
                    <w:left w:val="single" w:sz="4" w:space="0" w:color="auto"/>
                    <w:bottom w:val="single" w:sz="4" w:space="0" w:color="auto"/>
                    <w:right w:val="single" w:sz="4" w:space="0" w:color="auto"/>
                  </w:tcBorders>
                  <w:vAlign w:val="center"/>
                  <w:hideMark/>
                </w:tcPr>
                <w:p w14:paraId="11C375CA"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Total General Earth works</w:t>
                  </w:r>
                </w:p>
              </w:tc>
            </w:tr>
            <w:tr w:rsidR="00EE7837" w:rsidRPr="003815F4" w14:paraId="0BF0F991" w14:textId="77777777" w:rsidTr="00B84CC3">
              <w:trPr>
                <w:trHeight w:val="502"/>
              </w:trPr>
              <w:tc>
                <w:tcPr>
                  <w:tcW w:w="575" w:type="dxa"/>
                  <w:tcBorders>
                    <w:top w:val="nil"/>
                    <w:left w:val="nil"/>
                    <w:bottom w:val="nil"/>
                    <w:right w:val="single" w:sz="4" w:space="0" w:color="auto"/>
                  </w:tcBorders>
                  <w:noWrap/>
                  <w:vAlign w:val="bottom"/>
                  <w:hideMark/>
                </w:tcPr>
                <w:p w14:paraId="6443EC2C" w14:textId="77777777" w:rsidR="00EE7837" w:rsidRPr="003815F4" w:rsidRDefault="00EE7837" w:rsidP="00EE7837">
                  <w:pPr>
                    <w:jc w:val="center"/>
                    <w:rPr>
                      <w:rFonts w:ascii="Calibri" w:hAnsi="Calibri" w:cs="Calibri"/>
                      <w:b/>
                      <w:bCs/>
                      <w:sz w:val="22"/>
                      <w:szCs w:val="22"/>
                    </w:rPr>
                  </w:pPr>
                </w:p>
              </w:tc>
              <w:tc>
                <w:tcPr>
                  <w:tcW w:w="15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C83817"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67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1C979B"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Series 300 -FOUNDATION- ABUTMENT- DECK- WING WALL-GUTTERS</w:t>
                  </w:r>
                </w:p>
              </w:tc>
            </w:tr>
            <w:tr w:rsidR="00EE7837" w:rsidRPr="003815F4" w14:paraId="7154C702" w14:textId="77777777" w:rsidTr="00B84CC3">
              <w:trPr>
                <w:trHeight w:val="259"/>
              </w:trPr>
              <w:tc>
                <w:tcPr>
                  <w:tcW w:w="575" w:type="dxa"/>
                  <w:tcBorders>
                    <w:top w:val="nil"/>
                    <w:left w:val="nil"/>
                    <w:bottom w:val="nil"/>
                    <w:right w:val="single" w:sz="4" w:space="0" w:color="auto"/>
                  </w:tcBorders>
                  <w:noWrap/>
                  <w:vAlign w:val="bottom"/>
                  <w:hideMark/>
                </w:tcPr>
                <w:p w14:paraId="36A2E480" w14:textId="77777777" w:rsidR="00EE7837" w:rsidRPr="003815F4" w:rsidRDefault="00EE7837" w:rsidP="00EE7837">
                  <w:pPr>
                    <w:jc w:val="center"/>
                    <w:rPr>
                      <w:rFonts w:ascii="Calibri" w:hAnsi="Calibri" w:cs="Calibri"/>
                      <w:b/>
                      <w:bCs/>
                      <w:sz w:val="22"/>
                      <w:szCs w:val="22"/>
                      <w:lang w:val="en-US"/>
                    </w:rPr>
                  </w:pPr>
                </w:p>
              </w:tc>
              <w:tc>
                <w:tcPr>
                  <w:tcW w:w="1533" w:type="dxa"/>
                  <w:tcBorders>
                    <w:top w:val="single" w:sz="4" w:space="0" w:color="auto"/>
                    <w:left w:val="single" w:sz="4" w:space="0" w:color="auto"/>
                    <w:bottom w:val="single" w:sz="4" w:space="0" w:color="auto"/>
                    <w:right w:val="single" w:sz="4" w:space="0" w:color="auto"/>
                  </w:tcBorders>
                  <w:noWrap/>
                  <w:vAlign w:val="center"/>
                  <w:hideMark/>
                </w:tcPr>
                <w:p w14:paraId="2224DE84"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301</w:t>
                  </w:r>
                </w:p>
              </w:tc>
              <w:tc>
                <w:tcPr>
                  <w:tcW w:w="6745" w:type="dxa"/>
                  <w:tcBorders>
                    <w:top w:val="single" w:sz="4" w:space="0" w:color="auto"/>
                    <w:left w:val="single" w:sz="4" w:space="0" w:color="auto"/>
                    <w:bottom w:val="single" w:sz="4" w:space="0" w:color="auto"/>
                    <w:right w:val="single" w:sz="4" w:space="0" w:color="auto"/>
                  </w:tcBorders>
                  <w:vAlign w:val="center"/>
                  <w:hideMark/>
                </w:tcPr>
                <w:p w14:paraId="7B792386"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Hard core</w:t>
                  </w:r>
                </w:p>
              </w:tc>
            </w:tr>
            <w:tr w:rsidR="00EE7837" w:rsidRPr="003815F4" w14:paraId="27DF0BAB" w14:textId="77777777" w:rsidTr="00B84CC3">
              <w:trPr>
                <w:trHeight w:val="259"/>
              </w:trPr>
              <w:tc>
                <w:tcPr>
                  <w:tcW w:w="575" w:type="dxa"/>
                  <w:tcBorders>
                    <w:top w:val="nil"/>
                    <w:left w:val="nil"/>
                    <w:bottom w:val="nil"/>
                    <w:right w:val="single" w:sz="4" w:space="0" w:color="auto"/>
                  </w:tcBorders>
                  <w:noWrap/>
                  <w:vAlign w:val="bottom"/>
                  <w:hideMark/>
                </w:tcPr>
                <w:p w14:paraId="5C639754" w14:textId="77777777" w:rsidR="00EE7837" w:rsidRPr="003815F4" w:rsidRDefault="00EE7837" w:rsidP="00EE7837">
                  <w:pPr>
                    <w:rPr>
                      <w:rFonts w:ascii="Calibri" w:hAnsi="Calibri" w:cs="Calibri"/>
                      <w:sz w:val="22"/>
                      <w:szCs w:val="22"/>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73B1583D"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302</w:t>
                  </w:r>
                </w:p>
              </w:tc>
              <w:tc>
                <w:tcPr>
                  <w:tcW w:w="6745" w:type="dxa"/>
                  <w:tcBorders>
                    <w:top w:val="single" w:sz="4" w:space="0" w:color="auto"/>
                    <w:left w:val="single" w:sz="4" w:space="0" w:color="auto"/>
                    <w:bottom w:val="single" w:sz="4" w:space="0" w:color="auto"/>
                    <w:right w:val="single" w:sz="4" w:space="0" w:color="auto"/>
                  </w:tcBorders>
                  <w:vAlign w:val="center"/>
                  <w:hideMark/>
                </w:tcPr>
                <w:p w14:paraId="75931D7C"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Lean concrete  dosed at 150Kg/m3</w:t>
                  </w:r>
                </w:p>
              </w:tc>
            </w:tr>
            <w:tr w:rsidR="00EE7837" w:rsidRPr="003815F4" w14:paraId="72236DA3" w14:textId="77777777" w:rsidTr="00B84CC3">
              <w:trPr>
                <w:trHeight w:val="502"/>
              </w:trPr>
              <w:tc>
                <w:tcPr>
                  <w:tcW w:w="575" w:type="dxa"/>
                  <w:tcBorders>
                    <w:top w:val="nil"/>
                    <w:left w:val="nil"/>
                    <w:bottom w:val="nil"/>
                    <w:right w:val="single" w:sz="4" w:space="0" w:color="auto"/>
                  </w:tcBorders>
                  <w:noWrap/>
                  <w:vAlign w:val="bottom"/>
                  <w:hideMark/>
                </w:tcPr>
                <w:p w14:paraId="32CF6F12"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5AE4D81C"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303</w:t>
                  </w:r>
                </w:p>
              </w:tc>
              <w:tc>
                <w:tcPr>
                  <w:tcW w:w="6745" w:type="dxa"/>
                  <w:tcBorders>
                    <w:top w:val="single" w:sz="4" w:space="0" w:color="auto"/>
                    <w:left w:val="single" w:sz="4" w:space="0" w:color="auto"/>
                    <w:bottom w:val="single" w:sz="4" w:space="0" w:color="auto"/>
                    <w:right w:val="single" w:sz="4" w:space="0" w:color="auto"/>
                  </w:tcBorders>
                  <w:vAlign w:val="center"/>
                  <w:hideMark/>
                </w:tcPr>
                <w:p w14:paraId="18438A75"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Reinforced  concrete  dosed at 350Kg/m3 for the footings</w:t>
                  </w:r>
                </w:p>
              </w:tc>
            </w:tr>
            <w:tr w:rsidR="00EE7837" w:rsidRPr="003815F4" w14:paraId="267A43A1" w14:textId="77777777" w:rsidTr="00B84CC3">
              <w:trPr>
                <w:trHeight w:val="502"/>
              </w:trPr>
              <w:tc>
                <w:tcPr>
                  <w:tcW w:w="575" w:type="dxa"/>
                  <w:tcBorders>
                    <w:top w:val="nil"/>
                    <w:left w:val="nil"/>
                    <w:bottom w:val="nil"/>
                    <w:right w:val="single" w:sz="4" w:space="0" w:color="auto"/>
                  </w:tcBorders>
                  <w:noWrap/>
                  <w:vAlign w:val="bottom"/>
                  <w:hideMark/>
                </w:tcPr>
                <w:p w14:paraId="5431FCD3"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1CBD192D"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304</w:t>
                  </w:r>
                </w:p>
              </w:tc>
              <w:tc>
                <w:tcPr>
                  <w:tcW w:w="6745" w:type="dxa"/>
                  <w:tcBorders>
                    <w:top w:val="single" w:sz="4" w:space="0" w:color="auto"/>
                    <w:left w:val="single" w:sz="4" w:space="0" w:color="auto"/>
                    <w:bottom w:val="single" w:sz="4" w:space="0" w:color="auto"/>
                    <w:right w:val="single" w:sz="4" w:space="0" w:color="auto"/>
                  </w:tcBorders>
                  <w:vAlign w:val="center"/>
                  <w:hideMark/>
                </w:tcPr>
                <w:p w14:paraId="1D7B83C1"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reinforce concrete 15cm thick  dosed at 350Kg/m3 for the bridge's raft</w:t>
                  </w:r>
                </w:p>
              </w:tc>
            </w:tr>
            <w:tr w:rsidR="00EE7837" w:rsidRPr="003815F4" w14:paraId="7DC4032D" w14:textId="77777777" w:rsidTr="00B84CC3">
              <w:trPr>
                <w:trHeight w:val="502"/>
              </w:trPr>
              <w:tc>
                <w:tcPr>
                  <w:tcW w:w="575" w:type="dxa"/>
                  <w:tcBorders>
                    <w:top w:val="nil"/>
                    <w:left w:val="nil"/>
                    <w:bottom w:val="nil"/>
                    <w:right w:val="single" w:sz="4" w:space="0" w:color="auto"/>
                  </w:tcBorders>
                  <w:noWrap/>
                  <w:vAlign w:val="bottom"/>
                  <w:hideMark/>
                </w:tcPr>
                <w:p w14:paraId="3B813A06"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679BDD68"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305</w:t>
                  </w:r>
                </w:p>
              </w:tc>
              <w:tc>
                <w:tcPr>
                  <w:tcW w:w="6745" w:type="dxa"/>
                  <w:tcBorders>
                    <w:top w:val="single" w:sz="4" w:space="0" w:color="auto"/>
                    <w:left w:val="single" w:sz="4" w:space="0" w:color="auto"/>
                    <w:bottom w:val="single" w:sz="4" w:space="0" w:color="auto"/>
                    <w:right w:val="single" w:sz="4" w:space="0" w:color="auto"/>
                  </w:tcBorders>
                  <w:vAlign w:val="center"/>
                  <w:hideMark/>
                </w:tcPr>
                <w:p w14:paraId="6189C7D4"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 xml:space="preserve">Reinforced concrete  dosed at 400Kg/m3 for abutment and wing walls </w:t>
                  </w:r>
                </w:p>
              </w:tc>
            </w:tr>
            <w:tr w:rsidR="00EE7837" w:rsidRPr="003815F4" w14:paraId="1199B237" w14:textId="77777777" w:rsidTr="00B84CC3">
              <w:trPr>
                <w:trHeight w:val="502"/>
              </w:trPr>
              <w:tc>
                <w:tcPr>
                  <w:tcW w:w="575" w:type="dxa"/>
                  <w:tcBorders>
                    <w:top w:val="nil"/>
                    <w:left w:val="nil"/>
                    <w:bottom w:val="nil"/>
                    <w:right w:val="single" w:sz="4" w:space="0" w:color="auto"/>
                  </w:tcBorders>
                  <w:noWrap/>
                  <w:vAlign w:val="bottom"/>
                  <w:hideMark/>
                </w:tcPr>
                <w:p w14:paraId="63BADC84"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12AAA7DF"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306</w:t>
                  </w:r>
                </w:p>
              </w:tc>
              <w:tc>
                <w:tcPr>
                  <w:tcW w:w="6745" w:type="dxa"/>
                  <w:tcBorders>
                    <w:top w:val="single" w:sz="4" w:space="0" w:color="auto"/>
                    <w:left w:val="single" w:sz="4" w:space="0" w:color="auto"/>
                    <w:bottom w:val="single" w:sz="4" w:space="0" w:color="auto"/>
                    <w:right w:val="single" w:sz="4" w:space="0" w:color="auto"/>
                  </w:tcBorders>
                  <w:vAlign w:val="center"/>
                  <w:hideMark/>
                </w:tcPr>
                <w:p w14:paraId="37F6C96A"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Reinforced concrete  dosed at 400Kg/m3 for the beam seat, slab and kerbs</w:t>
                  </w:r>
                </w:p>
              </w:tc>
            </w:tr>
            <w:tr w:rsidR="00EE7837" w:rsidRPr="003815F4" w14:paraId="505C06D2" w14:textId="77777777" w:rsidTr="00B84CC3">
              <w:trPr>
                <w:trHeight w:val="502"/>
              </w:trPr>
              <w:tc>
                <w:tcPr>
                  <w:tcW w:w="575" w:type="dxa"/>
                  <w:tcBorders>
                    <w:top w:val="nil"/>
                    <w:left w:val="nil"/>
                    <w:bottom w:val="nil"/>
                    <w:right w:val="single" w:sz="4" w:space="0" w:color="auto"/>
                  </w:tcBorders>
                  <w:noWrap/>
                  <w:vAlign w:val="bottom"/>
                  <w:hideMark/>
                </w:tcPr>
                <w:p w14:paraId="50569F21"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262382D7"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307</w:t>
                  </w:r>
                </w:p>
              </w:tc>
              <w:tc>
                <w:tcPr>
                  <w:tcW w:w="6745" w:type="dxa"/>
                  <w:tcBorders>
                    <w:top w:val="single" w:sz="4" w:space="0" w:color="auto"/>
                    <w:left w:val="single" w:sz="4" w:space="0" w:color="auto"/>
                    <w:bottom w:val="single" w:sz="4" w:space="0" w:color="auto"/>
                    <w:right w:val="single" w:sz="4" w:space="0" w:color="auto"/>
                  </w:tcBorders>
                  <w:vAlign w:val="center"/>
                  <w:hideMark/>
                </w:tcPr>
                <w:p w14:paraId="3B5F4161" w14:textId="77777777" w:rsidR="00EE7837" w:rsidRPr="003815F4" w:rsidRDefault="00EE7837" w:rsidP="00EE7837">
                  <w:pPr>
                    <w:jc w:val="center"/>
                    <w:rPr>
                      <w:rFonts w:ascii="Calibri" w:hAnsi="Calibri" w:cs="Calibri"/>
                      <w:sz w:val="22"/>
                      <w:szCs w:val="22"/>
                      <w:lang w:val="en-US"/>
                    </w:rPr>
                  </w:pPr>
                  <w:r w:rsidRPr="003815F4">
                    <w:rPr>
                      <w:rFonts w:ascii="Calibri" w:hAnsi="Calibri" w:cs="Calibri"/>
                      <w:sz w:val="22"/>
                      <w:szCs w:val="22"/>
                      <w:lang w:val="en-GB"/>
                    </w:rPr>
                    <w:t>Transitional Slab on both sides of the bridge</w:t>
                  </w:r>
                </w:p>
              </w:tc>
            </w:tr>
            <w:tr w:rsidR="00EE7837" w:rsidRPr="003815F4" w14:paraId="0087021C" w14:textId="77777777" w:rsidTr="00B84CC3">
              <w:trPr>
                <w:trHeight w:val="259"/>
              </w:trPr>
              <w:tc>
                <w:tcPr>
                  <w:tcW w:w="575" w:type="dxa"/>
                  <w:tcBorders>
                    <w:top w:val="nil"/>
                    <w:left w:val="nil"/>
                    <w:bottom w:val="nil"/>
                    <w:right w:val="single" w:sz="4" w:space="0" w:color="auto"/>
                  </w:tcBorders>
                  <w:noWrap/>
                  <w:vAlign w:val="bottom"/>
                  <w:hideMark/>
                </w:tcPr>
                <w:p w14:paraId="757E854C" w14:textId="77777777" w:rsidR="00EE7837" w:rsidRPr="003815F4" w:rsidRDefault="00EE7837" w:rsidP="00EE7837">
                  <w:pPr>
                    <w:jc w:val="cente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11CC9ABD"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308</w:t>
                  </w:r>
                </w:p>
              </w:tc>
              <w:tc>
                <w:tcPr>
                  <w:tcW w:w="6745" w:type="dxa"/>
                  <w:tcBorders>
                    <w:top w:val="single" w:sz="4" w:space="0" w:color="auto"/>
                    <w:left w:val="single" w:sz="4" w:space="0" w:color="auto"/>
                    <w:bottom w:val="single" w:sz="4" w:space="0" w:color="auto"/>
                    <w:right w:val="single" w:sz="4" w:space="0" w:color="auto"/>
                  </w:tcBorders>
                  <w:vAlign w:val="center"/>
                  <w:hideMark/>
                </w:tcPr>
                <w:p w14:paraId="71590E50"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Archor of rods HA25 to a rock</w:t>
                  </w:r>
                </w:p>
              </w:tc>
            </w:tr>
            <w:tr w:rsidR="00EE7837" w:rsidRPr="003815F4" w14:paraId="6C4B2A54" w14:textId="77777777" w:rsidTr="00B84CC3">
              <w:trPr>
                <w:trHeight w:val="259"/>
              </w:trPr>
              <w:tc>
                <w:tcPr>
                  <w:tcW w:w="575" w:type="dxa"/>
                  <w:tcBorders>
                    <w:top w:val="nil"/>
                    <w:left w:val="nil"/>
                    <w:bottom w:val="nil"/>
                    <w:right w:val="single" w:sz="4" w:space="0" w:color="auto"/>
                  </w:tcBorders>
                  <w:noWrap/>
                  <w:vAlign w:val="bottom"/>
                  <w:hideMark/>
                </w:tcPr>
                <w:p w14:paraId="5668A724"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07E0E80D"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309</w:t>
                  </w:r>
                </w:p>
              </w:tc>
              <w:tc>
                <w:tcPr>
                  <w:tcW w:w="6745" w:type="dxa"/>
                  <w:tcBorders>
                    <w:top w:val="single" w:sz="4" w:space="0" w:color="auto"/>
                    <w:left w:val="single" w:sz="4" w:space="0" w:color="auto"/>
                    <w:bottom w:val="single" w:sz="4" w:space="0" w:color="auto"/>
                    <w:right w:val="single" w:sz="4" w:space="0" w:color="auto"/>
                  </w:tcBorders>
                  <w:vAlign w:val="center"/>
                  <w:hideMark/>
                </w:tcPr>
                <w:p w14:paraId="5A32DCBD"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Drainage material behind the abutment</w:t>
                  </w:r>
                </w:p>
              </w:tc>
            </w:tr>
            <w:tr w:rsidR="00EE7837" w:rsidRPr="003815F4" w14:paraId="3A070905" w14:textId="77777777" w:rsidTr="00B84CC3">
              <w:trPr>
                <w:trHeight w:val="502"/>
              </w:trPr>
              <w:tc>
                <w:tcPr>
                  <w:tcW w:w="575" w:type="dxa"/>
                  <w:tcBorders>
                    <w:top w:val="nil"/>
                    <w:left w:val="nil"/>
                    <w:bottom w:val="nil"/>
                    <w:right w:val="single" w:sz="4" w:space="0" w:color="auto"/>
                  </w:tcBorders>
                  <w:noWrap/>
                  <w:vAlign w:val="bottom"/>
                  <w:hideMark/>
                </w:tcPr>
                <w:p w14:paraId="1AA3D965"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1AD7BB5B"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310</w:t>
                  </w:r>
                </w:p>
              </w:tc>
              <w:tc>
                <w:tcPr>
                  <w:tcW w:w="6745" w:type="dxa"/>
                  <w:tcBorders>
                    <w:top w:val="single" w:sz="4" w:space="0" w:color="auto"/>
                    <w:left w:val="single" w:sz="4" w:space="0" w:color="auto"/>
                    <w:bottom w:val="single" w:sz="4" w:space="0" w:color="auto"/>
                    <w:right w:val="single" w:sz="4" w:space="0" w:color="auto"/>
                  </w:tcBorders>
                  <w:vAlign w:val="center"/>
                  <w:hideMark/>
                </w:tcPr>
                <w:p w14:paraId="613B465B"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Construction of stone trapezoidal gutters of 100x70x30m</w:t>
                  </w:r>
                </w:p>
              </w:tc>
            </w:tr>
            <w:tr w:rsidR="00EE7837" w:rsidRPr="003815F4" w14:paraId="10CED0F6" w14:textId="77777777" w:rsidTr="00B84CC3">
              <w:trPr>
                <w:trHeight w:val="259"/>
              </w:trPr>
              <w:tc>
                <w:tcPr>
                  <w:tcW w:w="575" w:type="dxa"/>
                  <w:tcBorders>
                    <w:top w:val="nil"/>
                    <w:left w:val="nil"/>
                    <w:bottom w:val="nil"/>
                    <w:right w:val="single" w:sz="4" w:space="0" w:color="auto"/>
                  </w:tcBorders>
                  <w:noWrap/>
                  <w:vAlign w:val="bottom"/>
                  <w:hideMark/>
                </w:tcPr>
                <w:p w14:paraId="3AF1D73D"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6ADB1181" w14:textId="77777777" w:rsidR="00EE7837" w:rsidRPr="003815F4" w:rsidRDefault="00EE7837" w:rsidP="00EE7837">
                  <w:pPr>
                    <w:jc w:val="center"/>
                    <w:rPr>
                      <w:rFonts w:ascii="Arial" w:hAnsi="Arial" w:cs="Arial"/>
                      <w:b/>
                      <w:bCs/>
                      <w:sz w:val="20"/>
                      <w:szCs w:val="20"/>
                      <w:lang w:val="en-US"/>
                    </w:rPr>
                  </w:pPr>
                  <w:r w:rsidRPr="003815F4">
                    <w:rPr>
                      <w:rFonts w:ascii="Arial" w:hAnsi="Arial" w:cs="Arial"/>
                      <w:b/>
                      <w:bCs/>
                      <w:sz w:val="20"/>
                      <w:szCs w:val="20"/>
                      <w:lang w:val="en-GB"/>
                    </w:rPr>
                    <w:t> </w:t>
                  </w:r>
                </w:p>
              </w:tc>
              <w:tc>
                <w:tcPr>
                  <w:tcW w:w="6745" w:type="dxa"/>
                  <w:tcBorders>
                    <w:top w:val="single" w:sz="4" w:space="0" w:color="auto"/>
                    <w:left w:val="single" w:sz="4" w:space="0" w:color="auto"/>
                    <w:bottom w:val="single" w:sz="4" w:space="0" w:color="auto"/>
                    <w:right w:val="single" w:sz="4" w:space="0" w:color="auto"/>
                  </w:tcBorders>
                  <w:vAlign w:val="center"/>
                  <w:hideMark/>
                </w:tcPr>
                <w:p w14:paraId="713B739A"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Total Fondations- abutments- deck- wing wall</w:t>
                  </w:r>
                </w:p>
              </w:tc>
            </w:tr>
            <w:tr w:rsidR="00EE7837" w:rsidRPr="003815F4" w14:paraId="18FB68BE" w14:textId="77777777" w:rsidTr="00B84CC3">
              <w:trPr>
                <w:trHeight w:val="259"/>
              </w:trPr>
              <w:tc>
                <w:tcPr>
                  <w:tcW w:w="575" w:type="dxa"/>
                  <w:tcBorders>
                    <w:top w:val="nil"/>
                    <w:left w:val="nil"/>
                    <w:bottom w:val="nil"/>
                    <w:right w:val="single" w:sz="4" w:space="0" w:color="auto"/>
                  </w:tcBorders>
                  <w:noWrap/>
                  <w:vAlign w:val="bottom"/>
                  <w:hideMark/>
                </w:tcPr>
                <w:p w14:paraId="69332423" w14:textId="77777777" w:rsidR="00EE7837" w:rsidRPr="003815F4" w:rsidRDefault="00EE7837" w:rsidP="00EE7837">
                  <w:pPr>
                    <w:jc w:val="center"/>
                    <w:rPr>
                      <w:rFonts w:ascii="Calibri" w:hAnsi="Calibri" w:cs="Calibri"/>
                      <w:b/>
                      <w:bCs/>
                      <w:sz w:val="22"/>
                      <w:szCs w:val="22"/>
                      <w:lang w:val="en-US"/>
                    </w:rPr>
                  </w:pPr>
                </w:p>
              </w:tc>
              <w:tc>
                <w:tcPr>
                  <w:tcW w:w="15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FE4A73" w14:textId="77777777" w:rsidR="00EE7837" w:rsidRPr="003815F4" w:rsidRDefault="00EE7837" w:rsidP="00EE7837">
                  <w:pPr>
                    <w:jc w:val="center"/>
                    <w:rPr>
                      <w:rFonts w:ascii="Arial" w:hAnsi="Arial" w:cs="Arial"/>
                      <w:b/>
                      <w:bCs/>
                      <w:sz w:val="20"/>
                      <w:szCs w:val="20"/>
                      <w:lang w:val="en-US"/>
                    </w:rPr>
                  </w:pPr>
                  <w:r w:rsidRPr="003815F4">
                    <w:rPr>
                      <w:rFonts w:ascii="Arial" w:hAnsi="Arial" w:cs="Arial"/>
                      <w:b/>
                      <w:bCs/>
                      <w:sz w:val="20"/>
                      <w:szCs w:val="20"/>
                      <w:lang w:val="en-GB"/>
                    </w:rPr>
                    <w:t> </w:t>
                  </w:r>
                </w:p>
              </w:tc>
              <w:tc>
                <w:tcPr>
                  <w:tcW w:w="67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7B01A8"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 xml:space="preserve">Series </w:t>
                  </w:r>
                  <w:r w:rsidRPr="003815F4">
                    <w:rPr>
                      <w:rFonts w:ascii="Arial" w:hAnsi="Arial" w:cs="Arial"/>
                      <w:b/>
                      <w:bCs/>
                      <w:sz w:val="20"/>
                      <w:szCs w:val="20"/>
                      <w:lang w:val="en-GB"/>
                    </w:rPr>
                    <w:t>400 - EQUIPMENT</w:t>
                  </w:r>
                </w:p>
              </w:tc>
            </w:tr>
            <w:tr w:rsidR="00EE7837" w:rsidRPr="003815F4" w14:paraId="2CFBFF7C" w14:textId="77777777" w:rsidTr="00B84CC3">
              <w:trPr>
                <w:trHeight w:val="563"/>
              </w:trPr>
              <w:tc>
                <w:tcPr>
                  <w:tcW w:w="575" w:type="dxa"/>
                  <w:tcBorders>
                    <w:top w:val="nil"/>
                    <w:left w:val="nil"/>
                    <w:bottom w:val="nil"/>
                    <w:right w:val="single" w:sz="4" w:space="0" w:color="auto"/>
                  </w:tcBorders>
                  <w:noWrap/>
                  <w:vAlign w:val="bottom"/>
                  <w:hideMark/>
                </w:tcPr>
                <w:p w14:paraId="7FEE0B46" w14:textId="77777777" w:rsidR="00EE7837" w:rsidRPr="003815F4" w:rsidRDefault="00EE7837" w:rsidP="00EE7837">
                  <w:pPr>
                    <w:rPr>
                      <w:rFonts w:ascii="Calibri" w:hAnsi="Calibri" w:cs="Calibri"/>
                      <w:b/>
                      <w:bCs/>
                      <w:sz w:val="22"/>
                      <w:szCs w:val="22"/>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6A337CDB"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401</w:t>
                  </w:r>
                </w:p>
              </w:tc>
              <w:tc>
                <w:tcPr>
                  <w:tcW w:w="6745" w:type="dxa"/>
                  <w:tcBorders>
                    <w:top w:val="single" w:sz="4" w:space="0" w:color="auto"/>
                    <w:left w:val="single" w:sz="4" w:space="0" w:color="auto"/>
                    <w:bottom w:val="single" w:sz="4" w:space="0" w:color="auto"/>
                    <w:right w:val="single" w:sz="4" w:space="0" w:color="auto"/>
                  </w:tcBorders>
                  <w:vAlign w:val="center"/>
                  <w:hideMark/>
                </w:tcPr>
                <w:p w14:paraId="5449C449"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Mix guard rails (concrete pillars and metallic pipes)</w:t>
                  </w:r>
                </w:p>
              </w:tc>
            </w:tr>
            <w:tr w:rsidR="00EE7837" w:rsidRPr="003815F4" w14:paraId="3A529A58" w14:textId="77777777" w:rsidTr="00B84CC3">
              <w:trPr>
                <w:trHeight w:val="259"/>
              </w:trPr>
              <w:tc>
                <w:tcPr>
                  <w:tcW w:w="575" w:type="dxa"/>
                  <w:tcBorders>
                    <w:top w:val="nil"/>
                    <w:left w:val="nil"/>
                    <w:bottom w:val="nil"/>
                    <w:right w:val="single" w:sz="4" w:space="0" w:color="auto"/>
                  </w:tcBorders>
                  <w:noWrap/>
                  <w:vAlign w:val="bottom"/>
                  <w:hideMark/>
                </w:tcPr>
                <w:p w14:paraId="5A84FF27"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3B3D6378"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402</w:t>
                  </w:r>
                </w:p>
              </w:tc>
              <w:tc>
                <w:tcPr>
                  <w:tcW w:w="6745" w:type="dxa"/>
                  <w:tcBorders>
                    <w:top w:val="single" w:sz="4" w:space="0" w:color="auto"/>
                    <w:left w:val="single" w:sz="4" w:space="0" w:color="auto"/>
                    <w:bottom w:val="single" w:sz="4" w:space="0" w:color="auto"/>
                    <w:right w:val="single" w:sz="4" w:space="0" w:color="auto"/>
                  </w:tcBorders>
                  <w:vAlign w:val="center"/>
                  <w:hideMark/>
                </w:tcPr>
                <w:p w14:paraId="3D1DC670"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weep holes in PVC</w:t>
                  </w:r>
                </w:p>
              </w:tc>
            </w:tr>
            <w:tr w:rsidR="00EE7837" w:rsidRPr="003815F4" w14:paraId="5690D353" w14:textId="77777777" w:rsidTr="00B84CC3">
              <w:trPr>
                <w:trHeight w:val="259"/>
              </w:trPr>
              <w:tc>
                <w:tcPr>
                  <w:tcW w:w="575" w:type="dxa"/>
                  <w:tcBorders>
                    <w:top w:val="nil"/>
                    <w:left w:val="nil"/>
                    <w:bottom w:val="nil"/>
                    <w:right w:val="single" w:sz="4" w:space="0" w:color="auto"/>
                  </w:tcBorders>
                  <w:noWrap/>
                  <w:vAlign w:val="bottom"/>
                  <w:hideMark/>
                </w:tcPr>
                <w:p w14:paraId="0DF7EBC7" w14:textId="77777777" w:rsidR="00EE7837" w:rsidRPr="003815F4" w:rsidRDefault="00EE7837" w:rsidP="00EE7837">
                  <w:pPr>
                    <w:rPr>
                      <w:rFonts w:ascii="Calibri" w:hAnsi="Calibri" w:cs="Calibri"/>
                      <w:sz w:val="22"/>
                      <w:szCs w:val="22"/>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7B1CE18B"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403</w:t>
                  </w:r>
                </w:p>
              </w:tc>
              <w:tc>
                <w:tcPr>
                  <w:tcW w:w="6745" w:type="dxa"/>
                  <w:tcBorders>
                    <w:top w:val="single" w:sz="4" w:space="0" w:color="auto"/>
                    <w:left w:val="single" w:sz="4" w:space="0" w:color="auto"/>
                    <w:bottom w:val="single" w:sz="4" w:space="0" w:color="auto"/>
                    <w:right w:val="single" w:sz="4" w:space="0" w:color="auto"/>
                  </w:tcBorders>
                  <w:vAlign w:val="center"/>
                  <w:hideMark/>
                </w:tcPr>
                <w:p w14:paraId="1E0590CD"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Drainage pipes (PVC 100)</w:t>
                  </w:r>
                </w:p>
              </w:tc>
            </w:tr>
            <w:tr w:rsidR="00EE7837" w:rsidRPr="003815F4" w14:paraId="5C030036" w14:textId="77777777" w:rsidTr="00B84CC3">
              <w:trPr>
                <w:trHeight w:val="641"/>
              </w:trPr>
              <w:tc>
                <w:tcPr>
                  <w:tcW w:w="575" w:type="dxa"/>
                  <w:tcBorders>
                    <w:top w:val="nil"/>
                    <w:left w:val="nil"/>
                    <w:bottom w:val="nil"/>
                    <w:right w:val="single" w:sz="4" w:space="0" w:color="auto"/>
                  </w:tcBorders>
                  <w:noWrap/>
                  <w:vAlign w:val="bottom"/>
                  <w:hideMark/>
                </w:tcPr>
                <w:p w14:paraId="0D08029A" w14:textId="77777777" w:rsidR="00EE7837" w:rsidRPr="003815F4" w:rsidRDefault="00EE7837" w:rsidP="00EE7837">
                  <w:pPr>
                    <w:rPr>
                      <w:rFonts w:ascii="Calibri" w:hAnsi="Calibri" w:cs="Calibri"/>
                      <w:sz w:val="22"/>
                      <w:szCs w:val="22"/>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0758938F"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404</w:t>
                  </w:r>
                </w:p>
              </w:tc>
              <w:tc>
                <w:tcPr>
                  <w:tcW w:w="6745" w:type="dxa"/>
                  <w:tcBorders>
                    <w:top w:val="single" w:sz="4" w:space="0" w:color="auto"/>
                    <w:left w:val="single" w:sz="4" w:space="0" w:color="auto"/>
                    <w:bottom w:val="single" w:sz="4" w:space="0" w:color="auto"/>
                    <w:right w:val="single" w:sz="4" w:space="0" w:color="auto"/>
                  </w:tcBorders>
                  <w:vAlign w:val="center"/>
                  <w:hideMark/>
                </w:tcPr>
                <w:p w14:paraId="6C217E9B"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Metallic project information sign posts (type AB)</w:t>
                  </w:r>
                </w:p>
              </w:tc>
            </w:tr>
            <w:tr w:rsidR="00EE7837" w:rsidRPr="003815F4" w14:paraId="76AB211D" w14:textId="77777777" w:rsidTr="00B84CC3">
              <w:trPr>
                <w:trHeight w:val="502"/>
              </w:trPr>
              <w:tc>
                <w:tcPr>
                  <w:tcW w:w="575" w:type="dxa"/>
                  <w:tcBorders>
                    <w:top w:val="nil"/>
                    <w:left w:val="nil"/>
                    <w:bottom w:val="nil"/>
                    <w:right w:val="single" w:sz="4" w:space="0" w:color="auto"/>
                  </w:tcBorders>
                  <w:noWrap/>
                  <w:vAlign w:val="bottom"/>
                  <w:hideMark/>
                </w:tcPr>
                <w:p w14:paraId="7A2BF3DA" w14:textId="77777777" w:rsidR="00EE7837" w:rsidRPr="003815F4" w:rsidRDefault="00EE7837" w:rsidP="00EE7837">
                  <w:pPr>
                    <w:rPr>
                      <w:rFonts w:ascii="Calibri" w:hAnsi="Calibri" w:cs="Calibri"/>
                      <w:sz w:val="22"/>
                      <w:szCs w:val="22"/>
                      <w:lang w:val="en-US"/>
                    </w:rPr>
                  </w:pPr>
                </w:p>
              </w:tc>
              <w:tc>
                <w:tcPr>
                  <w:tcW w:w="1533" w:type="dxa"/>
                  <w:tcBorders>
                    <w:top w:val="single" w:sz="4" w:space="0" w:color="auto"/>
                    <w:left w:val="single" w:sz="4" w:space="0" w:color="auto"/>
                    <w:bottom w:val="single" w:sz="4" w:space="0" w:color="auto"/>
                    <w:right w:val="single" w:sz="4" w:space="0" w:color="auto"/>
                  </w:tcBorders>
                  <w:vAlign w:val="center"/>
                  <w:hideMark/>
                </w:tcPr>
                <w:p w14:paraId="0336E30B"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405</w:t>
                  </w:r>
                </w:p>
              </w:tc>
              <w:tc>
                <w:tcPr>
                  <w:tcW w:w="6745" w:type="dxa"/>
                  <w:tcBorders>
                    <w:top w:val="single" w:sz="4" w:space="0" w:color="auto"/>
                    <w:left w:val="single" w:sz="4" w:space="0" w:color="auto"/>
                    <w:bottom w:val="single" w:sz="4" w:space="0" w:color="auto"/>
                    <w:right w:val="single" w:sz="4" w:space="0" w:color="auto"/>
                  </w:tcBorders>
                  <w:vAlign w:val="center"/>
                  <w:hideMark/>
                </w:tcPr>
                <w:p w14:paraId="6BB0BF63" w14:textId="77777777" w:rsidR="00EE7837" w:rsidRPr="003815F4" w:rsidRDefault="00EE7837" w:rsidP="00EE7837">
                  <w:pPr>
                    <w:jc w:val="center"/>
                    <w:rPr>
                      <w:rFonts w:ascii="Calibri" w:hAnsi="Calibri" w:cs="Calibri"/>
                      <w:sz w:val="22"/>
                      <w:szCs w:val="22"/>
                      <w:lang w:val="en-US"/>
                    </w:rPr>
                  </w:pPr>
                  <w:r w:rsidRPr="003815F4">
                    <w:rPr>
                      <w:rFonts w:ascii="Calibri" w:hAnsi="Calibri" w:cs="Calibri"/>
                      <w:sz w:val="22"/>
                      <w:szCs w:val="22"/>
                      <w:lang w:val="en-GB"/>
                    </w:rPr>
                    <w:t>Round post markers (Balises) in treated Eucalyptus well seasoned wood</w:t>
                  </w:r>
                </w:p>
              </w:tc>
            </w:tr>
          </w:tbl>
          <w:p w14:paraId="1E2258E3" w14:textId="26B2D3D9" w:rsidR="00EE7837" w:rsidRPr="003815F4" w:rsidRDefault="00EE7837" w:rsidP="001F36A1">
            <w:pPr>
              <w:pStyle w:val="ListParagraph"/>
              <w:numPr>
                <w:ilvl w:val="3"/>
                <w:numId w:val="45"/>
              </w:numPr>
              <w:spacing w:before="120"/>
              <w:ind w:left="370"/>
              <w:jc w:val="both"/>
              <w:rPr>
                <w:rFonts w:ascii="Tahoma" w:hAnsi="Tahoma" w:cs="Tahoma"/>
                <w:b/>
                <w:bCs/>
                <w:sz w:val="22"/>
                <w:szCs w:val="22"/>
                <w:lang w:val="en-US"/>
              </w:rPr>
            </w:pPr>
            <w:r w:rsidRPr="003815F4">
              <w:rPr>
                <w:rFonts w:ascii="Tahoma" w:hAnsi="Tahoma" w:cs="Tahoma"/>
                <w:b/>
                <w:bCs/>
                <w:sz w:val="22"/>
                <w:szCs w:val="22"/>
                <w:lang w:val="en-US"/>
              </w:rPr>
              <w:t>CONSTRUCTION OF A  7ML BRIDGE LINKING MBINFIBIEH -AKOKIKANG QUATER  IN BAMENDA II COUNCIL AREA</w:t>
            </w: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7559"/>
            </w:tblGrid>
            <w:tr w:rsidR="00EE7837" w:rsidRPr="003815F4" w14:paraId="3F6722B3" w14:textId="77777777" w:rsidTr="00002E70">
              <w:trPr>
                <w:trHeight w:val="298"/>
              </w:trPr>
              <w:tc>
                <w:tcPr>
                  <w:tcW w:w="1719" w:type="dxa"/>
                  <w:noWrap/>
                  <w:vAlign w:val="center"/>
                  <w:hideMark/>
                </w:tcPr>
                <w:p w14:paraId="26B8BFFA" w14:textId="77777777" w:rsidR="00EE7837" w:rsidRPr="003815F4" w:rsidRDefault="00EE7837" w:rsidP="00EE7837">
                  <w:pPr>
                    <w:jc w:val="center"/>
                    <w:rPr>
                      <w:rFonts w:ascii="Calibri" w:hAnsi="Calibri" w:cs="Calibri"/>
                      <w:b/>
                      <w:bCs/>
                      <w:sz w:val="22"/>
                      <w:szCs w:val="22"/>
                      <w:lang w:eastAsia="en-US"/>
                    </w:rPr>
                  </w:pPr>
                  <w:r w:rsidRPr="003815F4">
                    <w:rPr>
                      <w:rFonts w:ascii="Calibri" w:hAnsi="Calibri" w:cs="Calibri"/>
                      <w:b/>
                      <w:bCs/>
                      <w:sz w:val="22"/>
                      <w:szCs w:val="22"/>
                      <w:lang w:val="en-GB"/>
                    </w:rPr>
                    <w:t>S/No</w:t>
                  </w:r>
                </w:p>
              </w:tc>
              <w:tc>
                <w:tcPr>
                  <w:tcW w:w="7559" w:type="dxa"/>
                  <w:vAlign w:val="center"/>
                  <w:hideMark/>
                </w:tcPr>
                <w:p w14:paraId="18A9A68D"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DESCRIPTION</w:t>
                  </w:r>
                </w:p>
              </w:tc>
            </w:tr>
            <w:tr w:rsidR="00EE7837" w:rsidRPr="003815F4" w14:paraId="23D5C12C" w14:textId="77777777" w:rsidTr="00002E70">
              <w:trPr>
                <w:trHeight w:val="298"/>
              </w:trPr>
              <w:tc>
                <w:tcPr>
                  <w:tcW w:w="1719" w:type="dxa"/>
                  <w:shd w:val="clear" w:color="000000" w:fill="D9D9D9"/>
                  <w:noWrap/>
                  <w:vAlign w:val="center"/>
                  <w:hideMark/>
                </w:tcPr>
                <w:p w14:paraId="72AAFEB2"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7559" w:type="dxa"/>
                  <w:shd w:val="clear" w:color="000000" w:fill="D9D9D9"/>
                  <w:vAlign w:val="center"/>
                  <w:hideMark/>
                </w:tcPr>
                <w:p w14:paraId="24F9F26B"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Series 000-Installation</w:t>
                  </w:r>
                </w:p>
              </w:tc>
            </w:tr>
            <w:tr w:rsidR="00EE7837" w:rsidRPr="003815F4" w14:paraId="57622BED" w14:textId="77777777" w:rsidTr="00002E70">
              <w:trPr>
                <w:trHeight w:val="298"/>
              </w:trPr>
              <w:tc>
                <w:tcPr>
                  <w:tcW w:w="1719" w:type="dxa"/>
                  <w:noWrap/>
                  <w:vAlign w:val="center"/>
                  <w:hideMark/>
                </w:tcPr>
                <w:p w14:paraId="5A6087B4"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w:t>
                  </w:r>
                </w:p>
              </w:tc>
              <w:tc>
                <w:tcPr>
                  <w:tcW w:w="7559" w:type="dxa"/>
                  <w:vAlign w:val="center"/>
                  <w:hideMark/>
                </w:tcPr>
                <w:p w14:paraId="4442F29C"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Site installations</w:t>
                  </w:r>
                </w:p>
              </w:tc>
            </w:tr>
            <w:tr w:rsidR="00EE7837" w:rsidRPr="003815F4" w14:paraId="3A1A4E3C" w14:textId="77777777" w:rsidTr="00002E70">
              <w:trPr>
                <w:trHeight w:val="298"/>
              </w:trPr>
              <w:tc>
                <w:tcPr>
                  <w:tcW w:w="1719" w:type="dxa"/>
                  <w:noWrap/>
                  <w:vAlign w:val="center"/>
                  <w:hideMark/>
                </w:tcPr>
                <w:p w14:paraId="6C3C1A75"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2</w:t>
                  </w:r>
                </w:p>
              </w:tc>
              <w:tc>
                <w:tcPr>
                  <w:tcW w:w="7559" w:type="dxa"/>
                  <w:vAlign w:val="center"/>
                  <w:hideMark/>
                </w:tcPr>
                <w:p w14:paraId="58CFE1E7"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mobilisation and demobilisation of equipment</w:t>
                  </w:r>
                </w:p>
              </w:tc>
            </w:tr>
            <w:tr w:rsidR="00EE7837" w:rsidRPr="003815F4" w14:paraId="67285854" w14:textId="77777777" w:rsidTr="00002E70">
              <w:trPr>
                <w:trHeight w:val="298"/>
              </w:trPr>
              <w:tc>
                <w:tcPr>
                  <w:tcW w:w="1719" w:type="dxa"/>
                  <w:noWrap/>
                  <w:vAlign w:val="center"/>
                  <w:hideMark/>
                </w:tcPr>
                <w:p w14:paraId="1E381C2E"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lastRenderedPageBreak/>
                    <w:t>3</w:t>
                  </w:r>
                </w:p>
              </w:tc>
              <w:tc>
                <w:tcPr>
                  <w:tcW w:w="7559" w:type="dxa"/>
                  <w:vAlign w:val="center"/>
                  <w:hideMark/>
                </w:tcPr>
                <w:p w14:paraId="699DD604"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Work execution program and as built plan</w:t>
                  </w:r>
                </w:p>
              </w:tc>
            </w:tr>
            <w:tr w:rsidR="00EE7837" w:rsidRPr="003815F4" w14:paraId="1B9903B5" w14:textId="77777777" w:rsidTr="00002E70">
              <w:trPr>
                <w:trHeight w:val="497"/>
              </w:trPr>
              <w:tc>
                <w:tcPr>
                  <w:tcW w:w="1719" w:type="dxa"/>
                  <w:noWrap/>
                  <w:vAlign w:val="center"/>
                  <w:hideMark/>
                </w:tcPr>
                <w:p w14:paraId="11D1788B"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4</w:t>
                  </w:r>
                </w:p>
              </w:tc>
              <w:tc>
                <w:tcPr>
                  <w:tcW w:w="7559" w:type="dxa"/>
                  <w:vAlign w:val="center"/>
                  <w:hideMark/>
                </w:tcPr>
                <w:p w14:paraId="2C0A20CC"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Geotechnical studies (evironmental studies inclusive)</w:t>
                  </w:r>
                </w:p>
              </w:tc>
            </w:tr>
            <w:tr w:rsidR="00EE7837" w:rsidRPr="003815F4" w14:paraId="43FED90B" w14:textId="77777777" w:rsidTr="00002E70">
              <w:trPr>
                <w:trHeight w:val="298"/>
              </w:trPr>
              <w:tc>
                <w:tcPr>
                  <w:tcW w:w="1719" w:type="dxa"/>
                  <w:noWrap/>
                  <w:vAlign w:val="center"/>
                  <w:hideMark/>
                </w:tcPr>
                <w:p w14:paraId="5830092D"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 </w:t>
                  </w:r>
                </w:p>
              </w:tc>
              <w:tc>
                <w:tcPr>
                  <w:tcW w:w="7559" w:type="dxa"/>
                  <w:vAlign w:val="center"/>
                  <w:hideMark/>
                </w:tcPr>
                <w:p w14:paraId="45DCD5B2"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xml:space="preserve">Total installation </w:t>
                  </w:r>
                </w:p>
              </w:tc>
            </w:tr>
            <w:tr w:rsidR="00EE7837" w:rsidRPr="003815F4" w14:paraId="2DCF11FD" w14:textId="77777777" w:rsidTr="00002E70">
              <w:trPr>
                <w:trHeight w:val="298"/>
              </w:trPr>
              <w:tc>
                <w:tcPr>
                  <w:tcW w:w="1719" w:type="dxa"/>
                  <w:shd w:val="clear" w:color="000000" w:fill="D9D9D9"/>
                  <w:noWrap/>
                  <w:vAlign w:val="center"/>
                  <w:hideMark/>
                </w:tcPr>
                <w:p w14:paraId="22D94A7F"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7559" w:type="dxa"/>
                  <w:shd w:val="clear" w:color="000000" w:fill="D9D9D9"/>
                  <w:vAlign w:val="center"/>
                  <w:hideMark/>
                </w:tcPr>
                <w:p w14:paraId="050BB944"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 xml:space="preserve">Series 100: Site preparation </w:t>
                  </w:r>
                </w:p>
              </w:tc>
            </w:tr>
            <w:tr w:rsidR="00EE7837" w:rsidRPr="003815F4" w14:paraId="3330961C" w14:textId="77777777" w:rsidTr="00002E70">
              <w:trPr>
                <w:trHeight w:val="298"/>
              </w:trPr>
              <w:tc>
                <w:tcPr>
                  <w:tcW w:w="1719" w:type="dxa"/>
                  <w:noWrap/>
                  <w:vAlign w:val="center"/>
                  <w:hideMark/>
                </w:tcPr>
                <w:p w14:paraId="7BF1D7CB"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101</w:t>
                  </w:r>
                </w:p>
              </w:tc>
              <w:tc>
                <w:tcPr>
                  <w:tcW w:w="7559" w:type="dxa"/>
                  <w:vAlign w:val="center"/>
                  <w:hideMark/>
                </w:tcPr>
                <w:p w14:paraId="07F0927E"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Site clearance</w:t>
                  </w:r>
                </w:p>
              </w:tc>
            </w:tr>
            <w:tr w:rsidR="00EE7837" w:rsidRPr="003815F4" w14:paraId="01EC1F1E" w14:textId="77777777" w:rsidTr="00002E70">
              <w:trPr>
                <w:trHeight w:val="298"/>
              </w:trPr>
              <w:tc>
                <w:tcPr>
                  <w:tcW w:w="1719" w:type="dxa"/>
                  <w:noWrap/>
                  <w:vAlign w:val="center"/>
                  <w:hideMark/>
                </w:tcPr>
                <w:p w14:paraId="69FB7BB3"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102</w:t>
                  </w:r>
                </w:p>
              </w:tc>
              <w:tc>
                <w:tcPr>
                  <w:tcW w:w="7559" w:type="dxa"/>
                  <w:vAlign w:val="center"/>
                  <w:hideMark/>
                </w:tcPr>
                <w:p w14:paraId="6FC55F76"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Traffic flow (diversion of water course/road)</w:t>
                  </w:r>
                </w:p>
              </w:tc>
            </w:tr>
            <w:tr w:rsidR="00EE7837" w:rsidRPr="003815F4" w14:paraId="1DDFED70" w14:textId="77777777" w:rsidTr="00002E70">
              <w:trPr>
                <w:trHeight w:val="298"/>
              </w:trPr>
              <w:tc>
                <w:tcPr>
                  <w:tcW w:w="1719" w:type="dxa"/>
                  <w:noWrap/>
                  <w:vAlign w:val="center"/>
                  <w:hideMark/>
                </w:tcPr>
                <w:p w14:paraId="5A726F14"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103</w:t>
                  </w:r>
                </w:p>
              </w:tc>
              <w:tc>
                <w:tcPr>
                  <w:tcW w:w="7559" w:type="dxa"/>
                  <w:vAlign w:val="center"/>
                  <w:hideMark/>
                </w:tcPr>
                <w:p w14:paraId="731C4069"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Setting out of the bridge</w:t>
                  </w:r>
                </w:p>
              </w:tc>
            </w:tr>
            <w:tr w:rsidR="00EE7837" w:rsidRPr="003815F4" w14:paraId="01BB58FE" w14:textId="77777777" w:rsidTr="00002E70">
              <w:trPr>
                <w:trHeight w:val="298"/>
              </w:trPr>
              <w:tc>
                <w:tcPr>
                  <w:tcW w:w="1719" w:type="dxa"/>
                  <w:noWrap/>
                  <w:vAlign w:val="center"/>
                  <w:hideMark/>
                </w:tcPr>
                <w:p w14:paraId="32A4ADBE"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 </w:t>
                  </w:r>
                </w:p>
              </w:tc>
              <w:tc>
                <w:tcPr>
                  <w:tcW w:w="7559" w:type="dxa"/>
                  <w:vAlign w:val="center"/>
                  <w:hideMark/>
                </w:tcPr>
                <w:p w14:paraId="72AA1382"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xml:space="preserve">Total Site preparation </w:t>
                  </w:r>
                </w:p>
              </w:tc>
            </w:tr>
            <w:tr w:rsidR="00EE7837" w:rsidRPr="003815F4" w14:paraId="5B1D1F15" w14:textId="77777777" w:rsidTr="00002E70">
              <w:trPr>
                <w:trHeight w:val="298"/>
              </w:trPr>
              <w:tc>
                <w:tcPr>
                  <w:tcW w:w="1719" w:type="dxa"/>
                  <w:shd w:val="clear" w:color="000000" w:fill="D9D9D9"/>
                  <w:noWrap/>
                  <w:vAlign w:val="center"/>
                  <w:hideMark/>
                </w:tcPr>
                <w:p w14:paraId="0B51B802"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7559" w:type="dxa"/>
                  <w:shd w:val="clear" w:color="000000" w:fill="D9D9D9"/>
                  <w:vAlign w:val="center"/>
                  <w:hideMark/>
                </w:tcPr>
                <w:p w14:paraId="590CCCE4"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Series 200: General Earth works</w:t>
                  </w:r>
                </w:p>
              </w:tc>
            </w:tr>
            <w:tr w:rsidR="00EE7837" w:rsidRPr="003815F4" w14:paraId="112EF0F3" w14:textId="77777777" w:rsidTr="00002E70">
              <w:trPr>
                <w:trHeight w:val="298"/>
              </w:trPr>
              <w:tc>
                <w:tcPr>
                  <w:tcW w:w="1719" w:type="dxa"/>
                  <w:vAlign w:val="center"/>
                  <w:hideMark/>
                </w:tcPr>
                <w:p w14:paraId="073E5880"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201</w:t>
                  </w:r>
                </w:p>
              </w:tc>
              <w:tc>
                <w:tcPr>
                  <w:tcW w:w="7559" w:type="dxa"/>
                  <w:vAlign w:val="center"/>
                  <w:hideMark/>
                </w:tcPr>
                <w:p w14:paraId="7DD5E13E"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Excavation of trenches</w:t>
                  </w:r>
                </w:p>
              </w:tc>
            </w:tr>
            <w:tr w:rsidR="00EE7837" w:rsidRPr="003815F4" w14:paraId="0416DE7D" w14:textId="77777777" w:rsidTr="00002E70">
              <w:trPr>
                <w:trHeight w:val="298"/>
              </w:trPr>
              <w:tc>
                <w:tcPr>
                  <w:tcW w:w="1719" w:type="dxa"/>
                  <w:vAlign w:val="center"/>
                  <w:hideMark/>
                </w:tcPr>
                <w:p w14:paraId="50DE63A2"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202</w:t>
                  </w:r>
                </w:p>
              </w:tc>
              <w:tc>
                <w:tcPr>
                  <w:tcW w:w="7559" w:type="dxa"/>
                  <w:vAlign w:val="center"/>
                  <w:hideMark/>
                </w:tcPr>
                <w:p w14:paraId="7EA11105"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 xml:space="preserve">Backfilling of excavation </w:t>
                  </w:r>
                </w:p>
              </w:tc>
            </w:tr>
            <w:tr w:rsidR="00EE7837" w:rsidRPr="003815F4" w14:paraId="595C6740" w14:textId="77777777" w:rsidTr="00002E70">
              <w:trPr>
                <w:trHeight w:val="577"/>
              </w:trPr>
              <w:tc>
                <w:tcPr>
                  <w:tcW w:w="1719" w:type="dxa"/>
                  <w:vAlign w:val="center"/>
                  <w:hideMark/>
                </w:tcPr>
                <w:p w14:paraId="7C6203A6"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203</w:t>
                  </w:r>
                </w:p>
              </w:tc>
              <w:tc>
                <w:tcPr>
                  <w:tcW w:w="7559" w:type="dxa"/>
                  <w:vAlign w:val="center"/>
                  <w:hideMark/>
                </w:tcPr>
                <w:p w14:paraId="5732F7E1"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 xml:space="preserve">Resurfacing of the filled accesses to the bridge with laterite from borrowed pit </w:t>
                  </w:r>
                </w:p>
              </w:tc>
            </w:tr>
            <w:tr w:rsidR="00EE7837" w:rsidRPr="003815F4" w14:paraId="54E9E2AD" w14:textId="77777777" w:rsidTr="00002E70">
              <w:trPr>
                <w:trHeight w:val="298"/>
              </w:trPr>
              <w:tc>
                <w:tcPr>
                  <w:tcW w:w="1719" w:type="dxa"/>
                  <w:noWrap/>
                  <w:vAlign w:val="center"/>
                  <w:hideMark/>
                </w:tcPr>
                <w:p w14:paraId="48F1ED66"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 </w:t>
                  </w:r>
                </w:p>
              </w:tc>
              <w:tc>
                <w:tcPr>
                  <w:tcW w:w="7559" w:type="dxa"/>
                  <w:vAlign w:val="center"/>
                  <w:hideMark/>
                </w:tcPr>
                <w:p w14:paraId="042D3228"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Total General Earth works</w:t>
                  </w:r>
                </w:p>
              </w:tc>
            </w:tr>
            <w:tr w:rsidR="00EE7837" w:rsidRPr="003815F4" w14:paraId="45CDF9AF" w14:textId="77777777" w:rsidTr="00002E70">
              <w:trPr>
                <w:trHeight w:val="577"/>
              </w:trPr>
              <w:tc>
                <w:tcPr>
                  <w:tcW w:w="1719" w:type="dxa"/>
                  <w:shd w:val="clear" w:color="000000" w:fill="D9D9D9"/>
                  <w:noWrap/>
                  <w:vAlign w:val="center"/>
                  <w:hideMark/>
                </w:tcPr>
                <w:p w14:paraId="2BA9DEE4"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7559" w:type="dxa"/>
                  <w:shd w:val="clear" w:color="000000" w:fill="D9D9D9"/>
                  <w:vAlign w:val="center"/>
                  <w:hideMark/>
                </w:tcPr>
                <w:p w14:paraId="2ED894B7"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Series 300 -FOUNDATION- ABUTMENT- DECK- WING WALL-GUTTERS</w:t>
                  </w:r>
                </w:p>
              </w:tc>
            </w:tr>
            <w:tr w:rsidR="00EE7837" w:rsidRPr="003815F4" w14:paraId="28ABF230" w14:textId="77777777" w:rsidTr="00002E70">
              <w:trPr>
                <w:trHeight w:val="298"/>
              </w:trPr>
              <w:tc>
                <w:tcPr>
                  <w:tcW w:w="1719" w:type="dxa"/>
                  <w:noWrap/>
                  <w:vAlign w:val="center"/>
                  <w:hideMark/>
                </w:tcPr>
                <w:p w14:paraId="09F09A2D"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301</w:t>
                  </w:r>
                </w:p>
              </w:tc>
              <w:tc>
                <w:tcPr>
                  <w:tcW w:w="7559" w:type="dxa"/>
                  <w:vAlign w:val="center"/>
                  <w:hideMark/>
                </w:tcPr>
                <w:p w14:paraId="6E575D87"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Hard core</w:t>
                  </w:r>
                </w:p>
              </w:tc>
            </w:tr>
            <w:tr w:rsidR="00EE7837" w:rsidRPr="003815F4" w14:paraId="3A7CDBBF" w14:textId="77777777" w:rsidTr="00002E70">
              <w:trPr>
                <w:trHeight w:val="298"/>
              </w:trPr>
              <w:tc>
                <w:tcPr>
                  <w:tcW w:w="1719" w:type="dxa"/>
                  <w:vAlign w:val="center"/>
                  <w:hideMark/>
                </w:tcPr>
                <w:p w14:paraId="6776F5E0"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302</w:t>
                  </w:r>
                </w:p>
              </w:tc>
              <w:tc>
                <w:tcPr>
                  <w:tcW w:w="7559" w:type="dxa"/>
                  <w:vAlign w:val="center"/>
                  <w:hideMark/>
                </w:tcPr>
                <w:p w14:paraId="59C3756E"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Lean concrete  dosed at 150Kg/m3</w:t>
                  </w:r>
                </w:p>
              </w:tc>
            </w:tr>
            <w:tr w:rsidR="00EE7837" w:rsidRPr="003815F4" w14:paraId="031142FE" w14:textId="77777777" w:rsidTr="00002E70">
              <w:trPr>
                <w:trHeight w:val="577"/>
              </w:trPr>
              <w:tc>
                <w:tcPr>
                  <w:tcW w:w="1719" w:type="dxa"/>
                  <w:vAlign w:val="center"/>
                  <w:hideMark/>
                </w:tcPr>
                <w:p w14:paraId="6306FF9B"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303</w:t>
                  </w:r>
                </w:p>
              </w:tc>
              <w:tc>
                <w:tcPr>
                  <w:tcW w:w="7559" w:type="dxa"/>
                  <w:vAlign w:val="center"/>
                  <w:hideMark/>
                </w:tcPr>
                <w:p w14:paraId="1E88D99E"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Reinforced  concrete  dosed at 350Kg/m3 for the footings</w:t>
                  </w:r>
                </w:p>
              </w:tc>
            </w:tr>
            <w:tr w:rsidR="00EE7837" w:rsidRPr="003815F4" w14:paraId="00653377" w14:textId="77777777" w:rsidTr="00002E70">
              <w:trPr>
                <w:trHeight w:val="577"/>
              </w:trPr>
              <w:tc>
                <w:tcPr>
                  <w:tcW w:w="1719" w:type="dxa"/>
                  <w:vAlign w:val="center"/>
                  <w:hideMark/>
                </w:tcPr>
                <w:p w14:paraId="4843AD6A"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304</w:t>
                  </w:r>
                </w:p>
              </w:tc>
              <w:tc>
                <w:tcPr>
                  <w:tcW w:w="7559" w:type="dxa"/>
                  <w:vAlign w:val="center"/>
                  <w:hideMark/>
                </w:tcPr>
                <w:p w14:paraId="67609C9D"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reinforce concrete 15cm thick  dosed at 350Kg/m3 for the bridge's raft</w:t>
                  </w:r>
                </w:p>
              </w:tc>
            </w:tr>
            <w:tr w:rsidR="00EE7837" w:rsidRPr="003815F4" w14:paraId="095AE2CA" w14:textId="77777777" w:rsidTr="00002E70">
              <w:trPr>
                <w:trHeight w:val="577"/>
              </w:trPr>
              <w:tc>
                <w:tcPr>
                  <w:tcW w:w="1719" w:type="dxa"/>
                  <w:vAlign w:val="center"/>
                  <w:hideMark/>
                </w:tcPr>
                <w:p w14:paraId="45741C72"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305</w:t>
                  </w:r>
                </w:p>
              </w:tc>
              <w:tc>
                <w:tcPr>
                  <w:tcW w:w="7559" w:type="dxa"/>
                  <w:vAlign w:val="center"/>
                  <w:hideMark/>
                </w:tcPr>
                <w:p w14:paraId="12740E72"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 xml:space="preserve">Reinforced concrete  dosed at 400Kg/m3 for abutment and wing walls </w:t>
                  </w:r>
                </w:p>
              </w:tc>
            </w:tr>
            <w:tr w:rsidR="00EE7837" w:rsidRPr="003815F4" w14:paraId="148200AD" w14:textId="77777777" w:rsidTr="00002E70">
              <w:trPr>
                <w:trHeight w:val="577"/>
              </w:trPr>
              <w:tc>
                <w:tcPr>
                  <w:tcW w:w="1719" w:type="dxa"/>
                  <w:vAlign w:val="center"/>
                  <w:hideMark/>
                </w:tcPr>
                <w:p w14:paraId="7EBB1BC6"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306</w:t>
                  </w:r>
                </w:p>
              </w:tc>
              <w:tc>
                <w:tcPr>
                  <w:tcW w:w="7559" w:type="dxa"/>
                  <w:vAlign w:val="center"/>
                  <w:hideMark/>
                </w:tcPr>
                <w:p w14:paraId="6B256434"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Reinforced concrete  dosed at 400Kg/m3 for the beam seat, slab and kerbs</w:t>
                  </w:r>
                </w:p>
              </w:tc>
            </w:tr>
            <w:tr w:rsidR="00EE7837" w:rsidRPr="003815F4" w14:paraId="5909CEA3" w14:textId="77777777" w:rsidTr="00002E70">
              <w:trPr>
                <w:trHeight w:val="577"/>
              </w:trPr>
              <w:tc>
                <w:tcPr>
                  <w:tcW w:w="1719" w:type="dxa"/>
                  <w:vAlign w:val="center"/>
                  <w:hideMark/>
                </w:tcPr>
                <w:p w14:paraId="5A60A1F8"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307</w:t>
                  </w:r>
                </w:p>
              </w:tc>
              <w:tc>
                <w:tcPr>
                  <w:tcW w:w="7559" w:type="dxa"/>
                  <w:vAlign w:val="center"/>
                  <w:hideMark/>
                </w:tcPr>
                <w:p w14:paraId="48329EFB" w14:textId="77777777" w:rsidR="00EE7837" w:rsidRPr="003815F4" w:rsidRDefault="00EE7837" w:rsidP="00EE7837">
                  <w:pPr>
                    <w:jc w:val="center"/>
                    <w:rPr>
                      <w:rFonts w:ascii="Calibri" w:hAnsi="Calibri" w:cs="Calibri"/>
                      <w:sz w:val="22"/>
                      <w:szCs w:val="22"/>
                      <w:lang w:val="en-US"/>
                    </w:rPr>
                  </w:pPr>
                  <w:r w:rsidRPr="003815F4">
                    <w:rPr>
                      <w:rFonts w:ascii="Calibri" w:hAnsi="Calibri" w:cs="Calibri"/>
                      <w:sz w:val="22"/>
                      <w:szCs w:val="22"/>
                      <w:lang w:val="en-GB"/>
                    </w:rPr>
                    <w:t>Transitional Slab on both sides of the bridge</w:t>
                  </w:r>
                </w:p>
              </w:tc>
            </w:tr>
            <w:tr w:rsidR="00EE7837" w:rsidRPr="003815F4" w14:paraId="42C115C9" w14:textId="77777777" w:rsidTr="00002E70">
              <w:trPr>
                <w:trHeight w:val="298"/>
              </w:trPr>
              <w:tc>
                <w:tcPr>
                  <w:tcW w:w="1719" w:type="dxa"/>
                  <w:vAlign w:val="center"/>
                  <w:hideMark/>
                </w:tcPr>
                <w:p w14:paraId="684919AE"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308</w:t>
                  </w:r>
                </w:p>
              </w:tc>
              <w:tc>
                <w:tcPr>
                  <w:tcW w:w="7559" w:type="dxa"/>
                  <w:vAlign w:val="center"/>
                  <w:hideMark/>
                </w:tcPr>
                <w:p w14:paraId="576B1994"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Archor of rods HA25 to a rock</w:t>
                  </w:r>
                </w:p>
              </w:tc>
            </w:tr>
            <w:tr w:rsidR="00EE7837" w:rsidRPr="003815F4" w14:paraId="2DEC602D" w14:textId="77777777" w:rsidTr="00002E70">
              <w:trPr>
                <w:trHeight w:val="298"/>
              </w:trPr>
              <w:tc>
                <w:tcPr>
                  <w:tcW w:w="1719" w:type="dxa"/>
                  <w:vAlign w:val="center"/>
                  <w:hideMark/>
                </w:tcPr>
                <w:p w14:paraId="046DA3C1"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309</w:t>
                  </w:r>
                </w:p>
              </w:tc>
              <w:tc>
                <w:tcPr>
                  <w:tcW w:w="7559" w:type="dxa"/>
                  <w:vAlign w:val="center"/>
                  <w:hideMark/>
                </w:tcPr>
                <w:p w14:paraId="7D2FCD85"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Drainage material behind the abutment</w:t>
                  </w:r>
                </w:p>
              </w:tc>
            </w:tr>
            <w:tr w:rsidR="00EE7837" w:rsidRPr="003815F4" w14:paraId="2659DF38" w14:textId="77777777" w:rsidTr="00002E70">
              <w:trPr>
                <w:trHeight w:val="298"/>
              </w:trPr>
              <w:tc>
                <w:tcPr>
                  <w:tcW w:w="1719" w:type="dxa"/>
                  <w:vAlign w:val="center"/>
                  <w:hideMark/>
                </w:tcPr>
                <w:p w14:paraId="603277BC" w14:textId="77777777" w:rsidR="00EE7837" w:rsidRPr="003815F4" w:rsidRDefault="00EE7837" w:rsidP="00EE7837">
                  <w:pPr>
                    <w:jc w:val="center"/>
                    <w:rPr>
                      <w:rFonts w:ascii="Arial" w:hAnsi="Arial" w:cs="Arial"/>
                      <w:b/>
                      <w:bCs/>
                      <w:sz w:val="20"/>
                      <w:szCs w:val="20"/>
                      <w:lang w:val="en-US"/>
                    </w:rPr>
                  </w:pPr>
                  <w:r w:rsidRPr="003815F4">
                    <w:rPr>
                      <w:rFonts w:ascii="Arial" w:hAnsi="Arial" w:cs="Arial"/>
                      <w:b/>
                      <w:bCs/>
                      <w:sz w:val="20"/>
                      <w:szCs w:val="20"/>
                      <w:lang w:val="en-GB"/>
                    </w:rPr>
                    <w:t> </w:t>
                  </w:r>
                </w:p>
              </w:tc>
              <w:tc>
                <w:tcPr>
                  <w:tcW w:w="7559" w:type="dxa"/>
                  <w:vAlign w:val="center"/>
                  <w:hideMark/>
                </w:tcPr>
                <w:p w14:paraId="0B285BE4"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Total Fondations- abutments- deck- wing wall</w:t>
                  </w:r>
                </w:p>
              </w:tc>
            </w:tr>
            <w:tr w:rsidR="00EE7837" w:rsidRPr="003815F4" w14:paraId="2A92E801" w14:textId="77777777" w:rsidTr="00002E70">
              <w:trPr>
                <w:trHeight w:val="298"/>
              </w:trPr>
              <w:tc>
                <w:tcPr>
                  <w:tcW w:w="1719" w:type="dxa"/>
                  <w:shd w:val="clear" w:color="000000" w:fill="D9D9D9"/>
                  <w:vAlign w:val="center"/>
                  <w:hideMark/>
                </w:tcPr>
                <w:p w14:paraId="60D53352" w14:textId="77777777" w:rsidR="00EE7837" w:rsidRPr="003815F4" w:rsidRDefault="00EE7837" w:rsidP="00EE7837">
                  <w:pPr>
                    <w:jc w:val="center"/>
                    <w:rPr>
                      <w:rFonts w:ascii="Arial" w:hAnsi="Arial" w:cs="Arial"/>
                      <w:b/>
                      <w:bCs/>
                      <w:sz w:val="20"/>
                      <w:szCs w:val="20"/>
                      <w:lang w:val="en-US"/>
                    </w:rPr>
                  </w:pPr>
                  <w:r w:rsidRPr="003815F4">
                    <w:rPr>
                      <w:rFonts w:ascii="Arial" w:hAnsi="Arial" w:cs="Arial"/>
                      <w:b/>
                      <w:bCs/>
                      <w:sz w:val="20"/>
                      <w:szCs w:val="20"/>
                      <w:lang w:val="en-GB"/>
                    </w:rPr>
                    <w:t> </w:t>
                  </w:r>
                </w:p>
              </w:tc>
              <w:tc>
                <w:tcPr>
                  <w:tcW w:w="7559" w:type="dxa"/>
                  <w:shd w:val="clear" w:color="000000" w:fill="D9D9D9"/>
                  <w:vAlign w:val="center"/>
                  <w:hideMark/>
                </w:tcPr>
                <w:p w14:paraId="6E1EB1AB"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 xml:space="preserve">Series </w:t>
                  </w:r>
                  <w:r w:rsidRPr="003815F4">
                    <w:rPr>
                      <w:rFonts w:ascii="Arial" w:hAnsi="Arial" w:cs="Arial"/>
                      <w:b/>
                      <w:bCs/>
                      <w:sz w:val="20"/>
                      <w:szCs w:val="20"/>
                      <w:lang w:val="en-GB"/>
                    </w:rPr>
                    <w:t>400 - EQUIPMENT</w:t>
                  </w:r>
                </w:p>
              </w:tc>
            </w:tr>
            <w:tr w:rsidR="00EE7837" w:rsidRPr="003815F4" w14:paraId="09B377D4" w14:textId="77777777" w:rsidTr="00002E70">
              <w:trPr>
                <w:trHeight w:val="298"/>
              </w:trPr>
              <w:tc>
                <w:tcPr>
                  <w:tcW w:w="1719" w:type="dxa"/>
                  <w:vAlign w:val="center"/>
                  <w:hideMark/>
                </w:tcPr>
                <w:p w14:paraId="60DB4401"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401</w:t>
                  </w:r>
                </w:p>
              </w:tc>
              <w:tc>
                <w:tcPr>
                  <w:tcW w:w="7559" w:type="dxa"/>
                  <w:vAlign w:val="center"/>
                  <w:hideMark/>
                </w:tcPr>
                <w:p w14:paraId="56CCCBCE"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Mix guard rails (concrete pillars and metallic pipes)</w:t>
                  </w:r>
                </w:p>
              </w:tc>
            </w:tr>
            <w:tr w:rsidR="00EE7837" w:rsidRPr="003815F4" w14:paraId="025D5A64" w14:textId="77777777" w:rsidTr="00002E70">
              <w:trPr>
                <w:trHeight w:val="298"/>
              </w:trPr>
              <w:tc>
                <w:tcPr>
                  <w:tcW w:w="1719" w:type="dxa"/>
                  <w:vAlign w:val="center"/>
                  <w:hideMark/>
                </w:tcPr>
                <w:p w14:paraId="4508B943"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402</w:t>
                  </w:r>
                </w:p>
              </w:tc>
              <w:tc>
                <w:tcPr>
                  <w:tcW w:w="7559" w:type="dxa"/>
                  <w:vAlign w:val="center"/>
                  <w:hideMark/>
                </w:tcPr>
                <w:p w14:paraId="7AB8107C"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weep holes in PVC</w:t>
                  </w:r>
                </w:p>
              </w:tc>
            </w:tr>
            <w:tr w:rsidR="00EE7837" w:rsidRPr="003815F4" w14:paraId="4B2DB33C" w14:textId="77777777" w:rsidTr="00002E70">
              <w:trPr>
                <w:trHeight w:val="298"/>
              </w:trPr>
              <w:tc>
                <w:tcPr>
                  <w:tcW w:w="1719" w:type="dxa"/>
                  <w:vAlign w:val="center"/>
                  <w:hideMark/>
                </w:tcPr>
                <w:p w14:paraId="52614CD3"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403</w:t>
                  </w:r>
                </w:p>
              </w:tc>
              <w:tc>
                <w:tcPr>
                  <w:tcW w:w="7559" w:type="dxa"/>
                  <w:vAlign w:val="center"/>
                  <w:hideMark/>
                </w:tcPr>
                <w:p w14:paraId="79CD11B8"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Drainage pipes (PVC 100)</w:t>
                  </w:r>
                </w:p>
              </w:tc>
            </w:tr>
            <w:tr w:rsidR="00EE7837" w:rsidRPr="003815F4" w14:paraId="3205C92A" w14:textId="77777777" w:rsidTr="00002E70">
              <w:trPr>
                <w:trHeight w:val="298"/>
              </w:trPr>
              <w:tc>
                <w:tcPr>
                  <w:tcW w:w="1719" w:type="dxa"/>
                  <w:vAlign w:val="center"/>
                  <w:hideMark/>
                </w:tcPr>
                <w:p w14:paraId="3341D426"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404</w:t>
                  </w:r>
                </w:p>
              </w:tc>
              <w:tc>
                <w:tcPr>
                  <w:tcW w:w="7559" w:type="dxa"/>
                  <w:vAlign w:val="center"/>
                  <w:hideMark/>
                </w:tcPr>
                <w:p w14:paraId="7F7476FD"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Metallic project information sign posts (type AB)</w:t>
                  </w:r>
                </w:p>
              </w:tc>
            </w:tr>
            <w:tr w:rsidR="00EE7837" w:rsidRPr="003815F4" w14:paraId="3CFA98E5" w14:textId="77777777" w:rsidTr="00002E70">
              <w:trPr>
                <w:trHeight w:val="577"/>
              </w:trPr>
              <w:tc>
                <w:tcPr>
                  <w:tcW w:w="1719" w:type="dxa"/>
                  <w:vAlign w:val="center"/>
                  <w:hideMark/>
                </w:tcPr>
                <w:p w14:paraId="23031079"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405</w:t>
                  </w:r>
                </w:p>
              </w:tc>
              <w:tc>
                <w:tcPr>
                  <w:tcW w:w="7559" w:type="dxa"/>
                  <w:vAlign w:val="center"/>
                  <w:hideMark/>
                </w:tcPr>
                <w:p w14:paraId="479BBEFC" w14:textId="77777777" w:rsidR="00EE7837" w:rsidRPr="003815F4" w:rsidRDefault="00EE7837" w:rsidP="00EE7837">
                  <w:pPr>
                    <w:jc w:val="center"/>
                    <w:rPr>
                      <w:rFonts w:ascii="Calibri" w:hAnsi="Calibri" w:cs="Calibri"/>
                      <w:sz w:val="22"/>
                      <w:szCs w:val="22"/>
                      <w:lang w:val="en-US"/>
                    </w:rPr>
                  </w:pPr>
                  <w:r w:rsidRPr="003815F4">
                    <w:rPr>
                      <w:rFonts w:ascii="Calibri" w:hAnsi="Calibri" w:cs="Calibri"/>
                      <w:sz w:val="22"/>
                      <w:szCs w:val="22"/>
                      <w:lang w:val="en-GB"/>
                    </w:rPr>
                    <w:t>Round post markers (Balises) in treated Eucalyptus well seasoned wood</w:t>
                  </w:r>
                </w:p>
              </w:tc>
            </w:tr>
          </w:tbl>
          <w:p w14:paraId="74C870BD" w14:textId="0BE33E9B" w:rsidR="00EE7837" w:rsidRPr="003815F4" w:rsidRDefault="00EE7837" w:rsidP="001F36A1">
            <w:pPr>
              <w:pStyle w:val="ListParagraph"/>
              <w:numPr>
                <w:ilvl w:val="3"/>
                <w:numId w:val="45"/>
              </w:numPr>
              <w:spacing w:before="120"/>
              <w:ind w:left="460"/>
              <w:jc w:val="both"/>
              <w:rPr>
                <w:rFonts w:ascii="Tahoma" w:hAnsi="Tahoma" w:cs="Tahoma"/>
                <w:b/>
                <w:bCs/>
                <w:sz w:val="22"/>
                <w:szCs w:val="22"/>
                <w:lang w:val="en-US"/>
              </w:rPr>
            </w:pPr>
            <w:r w:rsidRPr="003815F4">
              <w:rPr>
                <w:rFonts w:ascii="Tahoma" w:hAnsi="Tahoma" w:cs="Tahoma"/>
                <w:b/>
                <w:bCs/>
                <w:sz w:val="22"/>
                <w:szCs w:val="22"/>
                <w:lang w:val="en-US"/>
              </w:rPr>
              <w:t xml:space="preserve">CONSTRUCTION OF </w:t>
            </w:r>
            <w:r w:rsidR="00EB38C7" w:rsidRPr="003815F4">
              <w:rPr>
                <w:rFonts w:ascii="Tahoma" w:hAnsi="Tahoma" w:cs="Tahoma"/>
                <w:b/>
                <w:bCs/>
                <w:sz w:val="22"/>
                <w:szCs w:val="22"/>
                <w:lang w:val="en-US"/>
              </w:rPr>
              <w:t>A 3</w:t>
            </w:r>
            <w:r w:rsidR="00FD4CC1">
              <w:rPr>
                <w:rFonts w:ascii="Tahoma" w:hAnsi="Tahoma" w:cs="Tahoma"/>
                <w:b/>
                <w:bCs/>
                <w:sz w:val="22"/>
                <w:szCs w:val="22"/>
                <w:lang w:val="en-US"/>
              </w:rPr>
              <w:t>.5X4X8</w:t>
            </w:r>
            <w:r w:rsidR="00EB38C7" w:rsidRPr="003815F4">
              <w:rPr>
                <w:rFonts w:ascii="Tahoma" w:hAnsi="Tahoma" w:cs="Tahoma"/>
                <w:b/>
                <w:bCs/>
                <w:sz w:val="22"/>
                <w:szCs w:val="22"/>
                <w:lang w:val="en-US"/>
              </w:rPr>
              <w:t xml:space="preserve"> REINFORCED </w:t>
            </w:r>
            <w:r w:rsidRPr="003815F4">
              <w:rPr>
                <w:rFonts w:ascii="Tahoma" w:hAnsi="Tahoma" w:cs="Tahoma"/>
                <w:b/>
                <w:bCs/>
                <w:sz w:val="22"/>
                <w:szCs w:val="22"/>
                <w:lang w:val="en-US"/>
              </w:rPr>
              <w:t xml:space="preserve">CONCRETE  </w:t>
            </w:r>
            <w:r w:rsidR="00FD4CC1">
              <w:rPr>
                <w:rFonts w:ascii="Tahoma" w:hAnsi="Tahoma" w:cs="Tahoma"/>
                <w:b/>
                <w:bCs/>
                <w:sz w:val="22"/>
                <w:szCs w:val="22"/>
                <w:lang w:val="en-US"/>
              </w:rPr>
              <w:t xml:space="preserve">BOX CULVERT </w:t>
            </w:r>
            <w:r w:rsidRPr="003815F4">
              <w:rPr>
                <w:rFonts w:ascii="Tahoma" w:hAnsi="Tahoma" w:cs="Tahoma"/>
                <w:b/>
                <w:bCs/>
                <w:sz w:val="22"/>
                <w:szCs w:val="22"/>
                <w:lang w:val="en-US"/>
              </w:rPr>
              <w:t>LINKING NDZEMAMBEAH - ALAMATU 8M  SPAN  IN BAMENDA II COUNCIL AREA</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6"/>
              <w:gridCol w:w="7983"/>
            </w:tblGrid>
            <w:tr w:rsidR="00EE7837" w:rsidRPr="003815F4" w14:paraId="069D9FBD" w14:textId="77777777" w:rsidTr="00002E70">
              <w:trPr>
                <w:trHeight w:val="296"/>
              </w:trPr>
              <w:tc>
                <w:tcPr>
                  <w:tcW w:w="1816" w:type="dxa"/>
                  <w:noWrap/>
                  <w:vAlign w:val="center"/>
                  <w:hideMark/>
                </w:tcPr>
                <w:p w14:paraId="489A03E9" w14:textId="77777777" w:rsidR="00EE7837" w:rsidRPr="003815F4" w:rsidRDefault="00EE7837" w:rsidP="00EE7837">
                  <w:pPr>
                    <w:jc w:val="center"/>
                    <w:rPr>
                      <w:rFonts w:ascii="Calibri" w:hAnsi="Calibri" w:cs="Calibri"/>
                      <w:b/>
                      <w:bCs/>
                      <w:sz w:val="22"/>
                      <w:szCs w:val="22"/>
                      <w:lang w:eastAsia="en-US"/>
                    </w:rPr>
                  </w:pPr>
                  <w:r w:rsidRPr="003815F4">
                    <w:rPr>
                      <w:rFonts w:ascii="Calibri" w:hAnsi="Calibri" w:cs="Calibri"/>
                      <w:b/>
                      <w:bCs/>
                      <w:sz w:val="22"/>
                      <w:szCs w:val="22"/>
                      <w:lang w:val="en-GB"/>
                    </w:rPr>
                    <w:t>S/No</w:t>
                  </w:r>
                </w:p>
              </w:tc>
              <w:tc>
                <w:tcPr>
                  <w:tcW w:w="7983" w:type="dxa"/>
                  <w:vAlign w:val="center"/>
                  <w:hideMark/>
                </w:tcPr>
                <w:p w14:paraId="5794E838"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Description</w:t>
                  </w:r>
                </w:p>
              </w:tc>
            </w:tr>
            <w:tr w:rsidR="00EE7837" w:rsidRPr="003815F4" w14:paraId="397967AA" w14:textId="77777777" w:rsidTr="00002E70">
              <w:trPr>
                <w:trHeight w:val="296"/>
              </w:trPr>
              <w:tc>
                <w:tcPr>
                  <w:tcW w:w="1816" w:type="dxa"/>
                  <w:noWrap/>
                  <w:vAlign w:val="center"/>
                  <w:hideMark/>
                </w:tcPr>
                <w:p w14:paraId="6805BEA5"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7983" w:type="dxa"/>
                  <w:vAlign w:val="center"/>
                  <w:hideMark/>
                </w:tcPr>
                <w:p w14:paraId="3F6FA77E"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Series 100-Preparatory works</w:t>
                  </w:r>
                </w:p>
              </w:tc>
            </w:tr>
            <w:tr w:rsidR="00EE7837" w:rsidRPr="003815F4" w14:paraId="6B4A4781" w14:textId="77777777" w:rsidTr="00002E70">
              <w:trPr>
                <w:trHeight w:val="572"/>
              </w:trPr>
              <w:tc>
                <w:tcPr>
                  <w:tcW w:w="1816" w:type="dxa"/>
                  <w:noWrap/>
                  <w:vAlign w:val="center"/>
                  <w:hideMark/>
                </w:tcPr>
                <w:p w14:paraId="018AA4E7"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101</w:t>
                  </w:r>
                </w:p>
              </w:tc>
              <w:tc>
                <w:tcPr>
                  <w:tcW w:w="7983" w:type="dxa"/>
                  <w:vAlign w:val="center"/>
                  <w:hideMark/>
                </w:tcPr>
                <w:p w14:paraId="3EE4D19D" w14:textId="77777777" w:rsidR="00EE7837" w:rsidRPr="003815F4" w:rsidRDefault="00EE7837" w:rsidP="00EE7837">
                  <w:pPr>
                    <w:rPr>
                      <w:rFonts w:ascii="Calibri" w:hAnsi="Calibri" w:cs="Calibri"/>
                      <w:sz w:val="22"/>
                      <w:szCs w:val="22"/>
                    </w:rPr>
                  </w:pPr>
                  <w:r w:rsidRPr="003815F4">
                    <w:rPr>
                      <w:rFonts w:ascii="Calibri" w:hAnsi="Calibri" w:cs="Calibri"/>
                      <w:sz w:val="22"/>
                      <w:szCs w:val="22"/>
                    </w:rPr>
                    <w:t>Site installation (construction site hut, mobilisation, Etc...)</w:t>
                  </w:r>
                </w:p>
              </w:tc>
            </w:tr>
            <w:tr w:rsidR="00EE7837" w:rsidRPr="003815F4" w14:paraId="7ADC28C0" w14:textId="77777777" w:rsidTr="00002E70">
              <w:trPr>
                <w:trHeight w:val="296"/>
              </w:trPr>
              <w:tc>
                <w:tcPr>
                  <w:tcW w:w="1816" w:type="dxa"/>
                  <w:noWrap/>
                  <w:vAlign w:val="center"/>
                  <w:hideMark/>
                </w:tcPr>
                <w:p w14:paraId="1BA61282"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102</w:t>
                  </w:r>
                </w:p>
              </w:tc>
              <w:tc>
                <w:tcPr>
                  <w:tcW w:w="7983" w:type="dxa"/>
                  <w:vAlign w:val="center"/>
                  <w:hideMark/>
                </w:tcPr>
                <w:p w14:paraId="4D20B568"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Geotechnical studies</w:t>
                  </w:r>
                </w:p>
              </w:tc>
            </w:tr>
            <w:tr w:rsidR="00EE7837" w:rsidRPr="003815F4" w14:paraId="6F39615C" w14:textId="77777777" w:rsidTr="00002E70">
              <w:trPr>
                <w:trHeight w:val="296"/>
              </w:trPr>
              <w:tc>
                <w:tcPr>
                  <w:tcW w:w="1816" w:type="dxa"/>
                  <w:noWrap/>
                  <w:vAlign w:val="center"/>
                  <w:hideMark/>
                </w:tcPr>
                <w:p w14:paraId="6B144303"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103</w:t>
                  </w:r>
                </w:p>
              </w:tc>
              <w:tc>
                <w:tcPr>
                  <w:tcW w:w="7983" w:type="dxa"/>
                  <w:vAlign w:val="center"/>
                  <w:hideMark/>
                </w:tcPr>
                <w:p w14:paraId="035BAE46"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Execution Program and as built plan</w:t>
                  </w:r>
                </w:p>
              </w:tc>
            </w:tr>
            <w:tr w:rsidR="00EE7837" w:rsidRPr="003815F4" w14:paraId="17DA4F21" w14:textId="77777777" w:rsidTr="00002E70">
              <w:trPr>
                <w:trHeight w:val="296"/>
              </w:trPr>
              <w:tc>
                <w:tcPr>
                  <w:tcW w:w="1816" w:type="dxa"/>
                  <w:noWrap/>
                  <w:vAlign w:val="center"/>
                  <w:hideMark/>
                </w:tcPr>
                <w:p w14:paraId="0758ED87"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 </w:t>
                  </w:r>
                </w:p>
              </w:tc>
              <w:tc>
                <w:tcPr>
                  <w:tcW w:w="7983" w:type="dxa"/>
                  <w:vAlign w:val="center"/>
                  <w:hideMark/>
                </w:tcPr>
                <w:p w14:paraId="799D051E"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xml:space="preserve">Total installation </w:t>
                  </w:r>
                </w:p>
              </w:tc>
            </w:tr>
            <w:tr w:rsidR="00EE7837" w:rsidRPr="003815F4" w14:paraId="4B1FDD41" w14:textId="77777777" w:rsidTr="00002E70">
              <w:trPr>
                <w:trHeight w:val="296"/>
              </w:trPr>
              <w:tc>
                <w:tcPr>
                  <w:tcW w:w="1816" w:type="dxa"/>
                  <w:noWrap/>
                  <w:vAlign w:val="center"/>
                  <w:hideMark/>
                </w:tcPr>
                <w:p w14:paraId="2D1A68F3"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lastRenderedPageBreak/>
                    <w:t> </w:t>
                  </w:r>
                </w:p>
              </w:tc>
              <w:tc>
                <w:tcPr>
                  <w:tcW w:w="7983" w:type="dxa"/>
                  <w:vAlign w:val="center"/>
                  <w:hideMark/>
                </w:tcPr>
                <w:p w14:paraId="69390273"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 xml:space="preserve">Series 200: Site preparation </w:t>
                  </w:r>
                </w:p>
              </w:tc>
            </w:tr>
            <w:tr w:rsidR="00EE7837" w:rsidRPr="003815F4" w14:paraId="077ABE98" w14:textId="77777777" w:rsidTr="00002E70">
              <w:trPr>
                <w:trHeight w:val="296"/>
              </w:trPr>
              <w:tc>
                <w:tcPr>
                  <w:tcW w:w="1816" w:type="dxa"/>
                  <w:noWrap/>
                  <w:vAlign w:val="center"/>
                  <w:hideMark/>
                </w:tcPr>
                <w:p w14:paraId="2077DA89"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201</w:t>
                  </w:r>
                </w:p>
              </w:tc>
              <w:tc>
                <w:tcPr>
                  <w:tcW w:w="7983" w:type="dxa"/>
                  <w:vAlign w:val="center"/>
                  <w:hideMark/>
                </w:tcPr>
                <w:p w14:paraId="31077E08"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Bush clearing</w:t>
                  </w:r>
                </w:p>
              </w:tc>
            </w:tr>
            <w:tr w:rsidR="00EE7837" w:rsidRPr="003815F4" w14:paraId="20754ACA" w14:textId="77777777" w:rsidTr="00002E70">
              <w:trPr>
                <w:trHeight w:val="296"/>
              </w:trPr>
              <w:tc>
                <w:tcPr>
                  <w:tcW w:w="1816" w:type="dxa"/>
                  <w:noWrap/>
                  <w:vAlign w:val="center"/>
                  <w:hideMark/>
                </w:tcPr>
                <w:p w14:paraId="0AEE7DDA"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202</w:t>
                  </w:r>
                </w:p>
              </w:tc>
              <w:tc>
                <w:tcPr>
                  <w:tcW w:w="7983" w:type="dxa"/>
                  <w:vAlign w:val="center"/>
                  <w:hideMark/>
                </w:tcPr>
                <w:p w14:paraId="7A5EC33F"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 xml:space="preserve">Maintainance of trafic flow </w:t>
                  </w:r>
                </w:p>
              </w:tc>
            </w:tr>
            <w:tr w:rsidR="00EE7837" w:rsidRPr="003815F4" w14:paraId="7CC04D3C" w14:textId="77777777" w:rsidTr="00002E70">
              <w:trPr>
                <w:trHeight w:val="296"/>
              </w:trPr>
              <w:tc>
                <w:tcPr>
                  <w:tcW w:w="1816" w:type="dxa"/>
                  <w:noWrap/>
                  <w:vAlign w:val="center"/>
                  <w:hideMark/>
                </w:tcPr>
                <w:p w14:paraId="4EC2E772"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203</w:t>
                  </w:r>
                </w:p>
              </w:tc>
              <w:tc>
                <w:tcPr>
                  <w:tcW w:w="7983" w:type="dxa"/>
                  <w:vAlign w:val="center"/>
                  <w:hideMark/>
                </w:tcPr>
                <w:p w14:paraId="2635E5DE"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Cleaning of the river bed</w:t>
                  </w:r>
                </w:p>
              </w:tc>
            </w:tr>
            <w:tr w:rsidR="00EE7837" w:rsidRPr="003815F4" w14:paraId="011E0B0A" w14:textId="77777777" w:rsidTr="00002E70">
              <w:trPr>
                <w:trHeight w:val="296"/>
              </w:trPr>
              <w:tc>
                <w:tcPr>
                  <w:tcW w:w="1816" w:type="dxa"/>
                  <w:noWrap/>
                  <w:vAlign w:val="center"/>
                  <w:hideMark/>
                </w:tcPr>
                <w:p w14:paraId="786003F5"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204</w:t>
                  </w:r>
                </w:p>
              </w:tc>
              <w:tc>
                <w:tcPr>
                  <w:tcW w:w="7983" w:type="dxa"/>
                  <w:vAlign w:val="center"/>
                  <w:hideMark/>
                </w:tcPr>
                <w:p w14:paraId="1684D64D"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Setting out of the structure</w:t>
                  </w:r>
                </w:p>
              </w:tc>
            </w:tr>
            <w:tr w:rsidR="00EE7837" w:rsidRPr="003815F4" w14:paraId="19FF32A3" w14:textId="77777777" w:rsidTr="00002E70">
              <w:trPr>
                <w:trHeight w:val="296"/>
              </w:trPr>
              <w:tc>
                <w:tcPr>
                  <w:tcW w:w="1816" w:type="dxa"/>
                  <w:noWrap/>
                  <w:vAlign w:val="center"/>
                  <w:hideMark/>
                </w:tcPr>
                <w:p w14:paraId="789A218C"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 </w:t>
                  </w:r>
                </w:p>
              </w:tc>
              <w:tc>
                <w:tcPr>
                  <w:tcW w:w="7983" w:type="dxa"/>
                  <w:vAlign w:val="center"/>
                  <w:hideMark/>
                </w:tcPr>
                <w:p w14:paraId="4C05EA6D"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xml:space="preserve">Total Site preparation </w:t>
                  </w:r>
                </w:p>
              </w:tc>
            </w:tr>
            <w:tr w:rsidR="00EE7837" w:rsidRPr="003815F4" w14:paraId="6ADDB61B" w14:textId="77777777" w:rsidTr="00002E70">
              <w:trPr>
                <w:trHeight w:val="296"/>
              </w:trPr>
              <w:tc>
                <w:tcPr>
                  <w:tcW w:w="1816" w:type="dxa"/>
                  <w:noWrap/>
                  <w:vAlign w:val="center"/>
                  <w:hideMark/>
                </w:tcPr>
                <w:p w14:paraId="6E46654A"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7983" w:type="dxa"/>
                  <w:vAlign w:val="center"/>
                  <w:hideMark/>
                </w:tcPr>
                <w:p w14:paraId="1DA8AC10"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Series 300: Earth works</w:t>
                  </w:r>
                </w:p>
              </w:tc>
            </w:tr>
            <w:tr w:rsidR="00EE7837" w:rsidRPr="003815F4" w14:paraId="31B22EDC" w14:textId="77777777" w:rsidTr="00002E70">
              <w:trPr>
                <w:trHeight w:val="296"/>
              </w:trPr>
              <w:tc>
                <w:tcPr>
                  <w:tcW w:w="1816" w:type="dxa"/>
                  <w:vAlign w:val="center"/>
                  <w:hideMark/>
                </w:tcPr>
                <w:p w14:paraId="56A010E9"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301</w:t>
                  </w:r>
                </w:p>
              </w:tc>
              <w:tc>
                <w:tcPr>
                  <w:tcW w:w="7983" w:type="dxa"/>
                  <w:vAlign w:val="center"/>
                  <w:hideMark/>
                </w:tcPr>
                <w:p w14:paraId="55B59216"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 xml:space="preserve">Excavation in ordinary terrain </w:t>
                  </w:r>
                </w:p>
              </w:tc>
            </w:tr>
            <w:tr w:rsidR="00EE7837" w:rsidRPr="003815F4" w14:paraId="41B58020" w14:textId="77777777" w:rsidTr="00002E70">
              <w:trPr>
                <w:trHeight w:val="572"/>
              </w:trPr>
              <w:tc>
                <w:tcPr>
                  <w:tcW w:w="1816" w:type="dxa"/>
                  <w:vAlign w:val="center"/>
                  <w:hideMark/>
                </w:tcPr>
                <w:p w14:paraId="1BBC71BC" w14:textId="77777777" w:rsidR="00EE7837" w:rsidRPr="003815F4" w:rsidRDefault="00EE7837" w:rsidP="00EE7837">
                  <w:pPr>
                    <w:jc w:val="center"/>
                    <w:rPr>
                      <w:rFonts w:ascii="Arial" w:hAnsi="Arial" w:cs="Arial"/>
                      <w:sz w:val="20"/>
                      <w:szCs w:val="20"/>
                    </w:rPr>
                  </w:pPr>
                  <w:r w:rsidRPr="003815F4">
                    <w:rPr>
                      <w:rFonts w:ascii="Arial" w:hAnsi="Arial" w:cs="Arial"/>
                      <w:sz w:val="20"/>
                      <w:szCs w:val="20"/>
                      <w:lang w:val="en-GB"/>
                    </w:rPr>
                    <w:t>302</w:t>
                  </w:r>
                </w:p>
              </w:tc>
              <w:tc>
                <w:tcPr>
                  <w:tcW w:w="7983" w:type="dxa"/>
                  <w:vAlign w:val="center"/>
                  <w:hideMark/>
                </w:tcPr>
                <w:p w14:paraId="2763FB89"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Drainage material behind the abutmments</w:t>
                  </w:r>
                </w:p>
              </w:tc>
            </w:tr>
            <w:tr w:rsidR="00EE7837" w:rsidRPr="003815F4" w14:paraId="22B2021E" w14:textId="77777777" w:rsidTr="00002E70">
              <w:trPr>
                <w:trHeight w:val="296"/>
              </w:trPr>
              <w:tc>
                <w:tcPr>
                  <w:tcW w:w="1816" w:type="dxa"/>
                  <w:vAlign w:val="center"/>
                  <w:hideMark/>
                </w:tcPr>
                <w:p w14:paraId="6B011ECB" w14:textId="77777777" w:rsidR="00EE7837" w:rsidRPr="003815F4" w:rsidRDefault="00EE7837" w:rsidP="00EE7837">
                  <w:pPr>
                    <w:jc w:val="center"/>
                    <w:rPr>
                      <w:rFonts w:ascii="Arial" w:hAnsi="Arial" w:cs="Arial"/>
                      <w:sz w:val="20"/>
                      <w:szCs w:val="20"/>
                    </w:rPr>
                  </w:pPr>
                  <w:r w:rsidRPr="003815F4">
                    <w:rPr>
                      <w:rFonts w:ascii="Arial" w:hAnsi="Arial" w:cs="Arial"/>
                      <w:sz w:val="20"/>
                      <w:szCs w:val="20"/>
                      <w:lang w:val="en-GB"/>
                    </w:rPr>
                    <w:t>303</w:t>
                  </w:r>
                </w:p>
              </w:tc>
              <w:tc>
                <w:tcPr>
                  <w:tcW w:w="7983" w:type="dxa"/>
                  <w:vAlign w:val="center"/>
                  <w:hideMark/>
                </w:tcPr>
                <w:p w14:paraId="2507436A"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Backfilling of the excavation</w:t>
                  </w:r>
                </w:p>
              </w:tc>
            </w:tr>
            <w:tr w:rsidR="00EE7837" w:rsidRPr="003815F4" w14:paraId="4A9015B4" w14:textId="77777777" w:rsidTr="00002E70">
              <w:trPr>
                <w:trHeight w:val="572"/>
              </w:trPr>
              <w:tc>
                <w:tcPr>
                  <w:tcW w:w="1816" w:type="dxa"/>
                  <w:vAlign w:val="center"/>
                  <w:hideMark/>
                </w:tcPr>
                <w:p w14:paraId="2207ECC0" w14:textId="77777777" w:rsidR="00EE7837" w:rsidRPr="003815F4" w:rsidRDefault="00EE7837" w:rsidP="00EE7837">
                  <w:pPr>
                    <w:jc w:val="center"/>
                    <w:rPr>
                      <w:rFonts w:ascii="Arial" w:hAnsi="Arial" w:cs="Arial"/>
                      <w:sz w:val="20"/>
                      <w:szCs w:val="20"/>
                    </w:rPr>
                  </w:pPr>
                  <w:r w:rsidRPr="003815F4">
                    <w:rPr>
                      <w:rFonts w:ascii="Arial" w:hAnsi="Arial" w:cs="Arial"/>
                      <w:sz w:val="20"/>
                      <w:szCs w:val="20"/>
                      <w:lang w:val="en-GB"/>
                    </w:rPr>
                    <w:t>304</w:t>
                  </w:r>
                </w:p>
              </w:tc>
              <w:tc>
                <w:tcPr>
                  <w:tcW w:w="7983" w:type="dxa"/>
                  <w:vAlign w:val="center"/>
                  <w:hideMark/>
                </w:tcPr>
                <w:p w14:paraId="25124FE7"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 xml:space="preserve">Fill and resurfacing of the accesses to the bridge 600m on both side </w:t>
                  </w:r>
                </w:p>
              </w:tc>
            </w:tr>
            <w:tr w:rsidR="00EE7837" w:rsidRPr="003815F4" w14:paraId="2387986A" w14:textId="77777777" w:rsidTr="00002E70">
              <w:trPr>
                <w:trHeight w:val="296"/>
              </w:trPr>
              <w:tc>
                <w:tcPr>
                  <w:tcW w:w="1816" w:type="dxa"/>
                  <w:noWrap/>
                  <w:vAlign w:val="center"/>
                  <w:hideMark/>
                </w:tcPr>
                <w:p w14:paraId="149D6A7E" w14:textId="77777777" w:rsidR="00EE7837" w:rsidRPr="003815F4" w:rsidRDefault="00EE7837" w:rsidP="00EE7837">
                  <w:pPr>
                    <w:jc w:val="center"/>
                    <w:rPr>
                      <w:rFonts w:ascii="Calibri" w:hAnsi="Calibri" w:cs="Calibri"/>
                      <w:b/>
                      <w:bCs/>
                      <w:sz w:val="22"/>
                      <w:szCs w:val="22"/>
                      <w:lang w:val="en-US"/>
                    </w:rPr>
                  </w:pPr>
                  <w:r w:rsidRPr="003815F4">
                    <w:rPr>
                      <w:rFonts w:ascii="Calibri" w:hAnsi="Calibri" w:cs="Calibri"/>
                      <w:b/>
                      <w:bCs/>
                      <w:sz w:val="22"/>
                      <w:szCs w:val="22"/>
                      <w:lang w:val="en-GB"/>
                    </w:rPr>
                    <w:t> </w:t>
                  </w:r>
                </w:p>
              </w:tc>
              <w:tc>
                <w:tcPr>
                  <w:tcW w:w="7983" w:type="dxa"/>
                  <w:vAlign w:val="center"/>
                  <w:hideMark/>
                </w:tcPr>
                <w:p w14:paraId="760B1DEA"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Total Earth works</w:t>
                  </w:r>
                </w:p>
              </w:tc>
            </w:tr>
            <w:tr w:rsidR="00EE7837" w:rsidRPr="003815F4" w14:paraId="39EE53AE" w14:textId="77777777" w:rsidTr="00002E70">
              <w:trPr>
                <w:trHeight w:val="572"/>
              </w:trPr>
              <w:tc>
                <w:tcPr>
                  <w:tcW w:w="1816" w:type="dxa"/>
                  <w:noWrap/>
                  <w:vAlign w:val="center"/>
                  <w:hideMark/>
                </w:tcPr>
                <w:p w14:paraId="23EEDE78"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7983" w:type="dxa"/>
                  <w:vAlign w:val="center"/>
                  <w:hideMark/>
                </w:tcPr>
                <w:p w14:paraId="1DD971C5"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Series 400 - Fondations- abutments- Piles- beams-deck</w:t>
                  </w:r>
                </w:p>
              </w:tc>
            </w:tr>
            <w:tr w:rsidR="00EE7837" w:rsidRPr="003815F4" w14:paraId="35DF36B8" w14:textId="77777777" w:rsidTr="00002E70">
              <w:trPr>
                <w:trHeight w:val="296"/>
              </w:trPr>
              <w:tc>
                <w:tcPr>
                  <w:tcW w:w="1816" w:type="dxa"/>
                  <w:vAlign w:val="center"/>
                  <w:hideMark/>
                </w:tcPr>
                <w:p w14:paraId="070D0E22"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401</w:t>
                  </w:r>
                </w:p>
              </w:tc>
              <w:tc>
                <w:tcPr>
                  <w:tcW w:w="7983" w:type="dxa"/>
                  <w:vAlign w:val="center"/>
                  <w:hideMark/>
                </w:tcPr>
                <w:p w14:paraId="1AE3F29D"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Hard core</w:t>
                  </w:r>
                </w:p>
              </w:tc>
            </w:tr>
            <w:tr w:rsidR="00EE7837" w:rsidRPr="003815F4" w14:paraId="15786B6F" w14:textId="77777777" w:rsidTr="00002E70">
              <w:trPr>
                <w:trHeight w:val="296"/>
              </w:trPr>
              <w:tc>
                <w:tcPr>
                  <w:tcW w:w="1816" w:type="dxa"/>
                  <w:vAlign w:val="center"/>
                  <w:hideMark/>
                </w:tcPr>
                <w:p w14:paraId="4F4307D6"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402</w:t>
                  </w:r>
                </w:p>
              </w:tc>
              <w:tc>
                <w:tcPr>
                  <w:tcW w:w="7983" w:type="dxa"/>
                  <w:vAlign w:val="center"/>
                  <w:hideMark/>
                </w:tcPr>
                <w:p w14:paraId="59907229"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Demolition</w:t>
                  </w:r>
                </w:p>
              </w:tc>
            </w:tr>
            <w:tr w:rsidR="00EE7837" w:rsidRPr="003815F4" w14:paraId="6D096E92" w14:textId="77777777" w:rsidTr="00002E70">
              <w:trPr>
                <w:trHeight w:val="296"/>
              </w:trPr>
              <w:tc>
                <w:tcPr>
                  <w:tcW w:w="1816" w:type="dxa"/>
                  <w:vAlign w:val="center"/>
                  <w:hideMark/>
                </w:tcPr>
                <w:p w14:paraId="47BE4150"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403</w:t>
                  </w:r>
                </w:p>
              </w:tc>
              <w:tc>
                <w:tcPr>
                  <w:tcW w:w="7983" w:type="dxa"/>
                  <w:vAlign w:val="center"/>
                  <w:hideMark/>
                </w:tcPr>
                <w:p w14:paraId="68DC788B"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Lean concrete  dosed at 150Kg/m3</w:t>
                  </w:r>
                </w:p>
              </w:tc>
            </w:tr>
            <w:tr w:rsidR="00EE7837" w:rsidRPr="003815F4" w14:paraId="2247E80A" w14:textId="77777777" w:rsidTr="00002E70">
              <w:trPr>
                <w:trHeight w:val="572"/>
              </w:trPr>
              <w:tc>
                <w:tcPr>
                  <w:tcW w:w="1816" w:type="dxa"/>
                  <w:vAlign w:val="center"/>
                  <w:hideMark/>
                </w:tcPr>
                <w:p w14:paraId="1DE3BD78"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404</w:t>
                  </w:r>
                </w:p>
              </w:tc>
              <w:tc>
                <w:tcPr>
                  <w:tcW w:w="7983" w:type="dxa"/>
                  <w:vAlign w:val="center"/>
                  <w:hideMark/>
                </w:tcPr>
                <w:p w14:paraId="44E863C2"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 xml:space="preserve">Reinforced concrete box culvert of 3.5m x4m x8m  </w:t>
                  </w:r>
                </w:p>
              </w:tc>
            </w:tr>
            <w:tr w:rsidR="00EE7837" w:rsidRPr="003815F4" w14:paraId="22B6B0F5" w14:textId="77777777" w:rsidTr="00002E70">
              <w:trPr>
                <w:trHeight w:val="572"/>
              </w:trPr>
              <w:tc>
                <w:tcPr>
                  <w:tcW w:w="1816" w:type="dxa"/>
                  <w:vAlign w:val="center"/>
                  <w:hideMark/>
                </w:tcPr>
                <w:p w14:paraId="3B9D83F3"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405</w:t>
                  </w:r>
                </w:p>
              </w:tc>
              <w:tc>
                <w:tcPr>
                  <w:tcW w:w="7983" w:type="dxa"/>
                  <w:vAlign w:val="center"/>
                  <w:hideMark/>
                </w:tcPr>
                <w:p w14:paraId="24DBE396"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 xml:space="preserve">Reinforced concrete dose at 400kg/m3 for the 4 heads </w:t>
                  </w:r>
                </w:p>
              </w:tc>
            </w:tr>
            <w:tr w:rsidR="00EE7837" w:rsidRPr="003815F4" w14:paraId="5CBA54E3" w14:textId="77777777" w:rsidTr="00002E70">
              <w:trPr>
                <w:trHeight w:val="572"/>
              </w:trPr>
              <w:tc>
                <w:tcPr>
                  <w:tcW w:w="1816" w:type="dxa"/>
                  <w:vAlign w:val="center"/>
                  <w:hideMark/>
                </w:tcPr>
                <w:p w14:paraId="55AF7B13"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rPr>
                    <w:t>406</w:t>
                  </w:r>
                </w:p>
              </w:tc>
              <w:tc>
                <w:tcPr>
                  <w:tcW w:w="7983" w:type="dxa"/>
                  <w:vAlign w:val="center"/>
                  <w:hideMark/>
                </w:tcPr>
                <w:p w14:paraId="48115A19"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Construction of stone trapezoidal gutters of 100x70x30m</w:t>
                  </w:r>
                </w:p>
              </w:tc>
            </w:tr>
            <w:tr w:rsidR="00EE7837" w:rsidRPr="003815F4" w14:paraId="3782BD54" w14:textId="77777777" w:rsidTr="00002E70">
              <w:trPr>
                <w:trHeight w:val="572"/>
              </w:trPr>
              <w:tc>
                <w:tcPr>
                  <w:tcW w:w="1816" w:type="dxa"/>
                  <w:vAlign w:val="center"/>
                  <w:hideMark/>
                </w:tcPr>
                <w:p w14:paraId="73576034" w14:textId="77777777" w:rsidR="00EE7837" w:rsidRPr="003815F4" w:rsidRDefault="00EE7837" w:rsidP="00EE7837">
                  <w:pPr>
                    <w:jc w:val="center"/>
                    <w:rPr>
                      <w:rFonts w:ascii="Arial" w:hAnsi="Arial" w:cs="Arial"/>
                      <w:b/>
                      <w:bCs/>
                      <w:sz w:val="20"/>
                      <w:szCs w:val="20"/>
                      <w:lang w:val="en-US"/>
                    </w:rPr>
                  </w:pPr>
                  <w:r w:rsidRPr="003815F4">
                    <w:rPr>
                      <w:rFonts w:ascii="Arial" w:hAnsi="Arial" w:cs="Arial"/>
                      <w:b/>
                      <w:bCs/>
                      <w:sz w:val="20"/>
                      <w:szCs w:val="20"/>
                      <w:lang w:val="en-GB"/>
                    </w:rPr>
                    <w:t> </w:t>
                  </w:r>
                </w:p>
              </w:tc>
              <w:tc>
                <w:tcPr>
                  <w:tcW w:w="7983" w:type="dxa"/>
                  <w:vAlign w:val="center"/>
                  <w:hideMark/>
                </w:tcPr>
                <w:p w14:paraId="7A129FA0"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Total Fondations- abutments- Piles- beams-deck</w:t>
                  </w:r>
                </w:p>
              </w:tc>
            </w:tr>
            <w:tr w:rsidR="00EE7837" w:rsidRPr="003815F4" w14:paraId="7A26F821" w14:textId="77777777" w:rsidTr="00002E70">
              <w:trPr>
                <w:trHeight w:val="296"/>
              </w:trPr>
              <w:tc>
                <w:tcPr>
                  <w:tcW w:w="1816" w:type="dxa"/>
                  <w:noWrap/>
                  <w:vAlign w:val="center"/>
                  <w:hideMark/>
                </w:tcPr>
                <w:p w14:paraId="2DA61144"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7983" w:type="dxa"/>
                  <w:vAlign w:val="center"/>
                  <w:hideMark/>
                </w:tcPr>
                <w:p w14:paraId="56F117B2"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Series 500 - Paint</w:t>
                  </w:r>
                </w:p>
              </w:tc>
            </w:tr>
            <w:tr w:rsidR="00EE7837" w:rsidRPr="003815F4" w14:paraId="6676085A" w14:textId="77777777" w:rsidTr="00002E70">
              <w:trPr>
                <w:trHeight w:val="296"/>
              </w:trPr>
              <w:tc>
                <w:tcPr>
                  <w:tcW w:w="1816" w:type="dxa"/>
                  <w:noWrap/>
                  <w:vAlign w:val="center"/>
                  <w:hideMark/>
                </w:tcPr>
                <w:p w14:paraId="4409FC7B"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 </w:t>
                  </w:r>
                </w:p>
              </w:tc>
              <w:tc>
                <w:tcPr>
                  <w:tcW w:w="7983" w:type="dxa"/>
                  <w:vAlign w:val="center"/>
                  <w:hideMark/>
                </w:tcPr>
                <w:p w14:paraId="4E27C324" w14:textId="77777777" w:rsidR="00EE7837" w:rsidRPr="003815F4" w:rsidRDefault="00EE7837" w:rsidP="00EE7837">
                  <w:pPr>
                    <w:rPr>
                      <w:rFonts w:ascii="Calibri" w:hAnsi="Calibri" w:cs="Calibri"/>
                      <w:b/>
                      <w:bCs/>
                      <w:sz w:val="22"/>
                      <w:szCs w:val="22"/>
                    </w:rPr>
                  </w:pPr>
                  <w:r w:rsidRPr="003815F4">
                    <w:rPr>
                      <w:rFonts w:ascii="Calibri" w:hAnsi="Calibri" w:cs="Calibri"/>
                      <w:b/>
                      <w:bCs/>
                      <w:sz w:val="22"/>
                      <w:szCs w:val="22"/>
                      <w:lang w:val="en-GB"/>
                    </w:rPr>
                    <w:t>Series 500 - Equipment</w:t>
                  </w:r>
                </w:p>
              </w:tc>
            </w:tr>
            <w:tr w:rsidR="00EE7837" w:rsidRPr="003815F4" w14:paraId="57578C7D" w14:textId="77777777" w:rsidTr="00002E70">
              <w:trPr>
                <w:trHeight w:val="296"/>
              </w:trPr>
              <w:tc>
                <w:tcPr>
                  <w:tcW w:w="1816" w:type="dxa"/>
                  <w:vAlign w:val="center"/>
                  <w:hideMark/>
                </w:tcPr>
                <w:p w14:paraId="592B6173"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501</w:t>
                  </w:r>
                </w:p>
              </w:tc>
              <w:tc>
                <w:tcPr>
                  <w:tcW w:w="7983" w:type="dxa"/>
                  <w:vAlign w:val="center"/>
                  <w:hideMark/>
                </w:tcPr>
                <w:p w14:paraId="7046632C"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 xml:space="preserve">Metallic guard rails </w:t>
                  </w:r>
                </w:p>
              </w:tc>
            </w:tr>
            <w:tr w:rsidR="00EE7837" w:rsidRPr="003815F4" w14:paraId="2EDBAA21" w14:textId="77777777" w:rsidTr="00002E70">
              <w:trPr>
                <w:trHeight w:val="296"/>
              </w:trPr>
              <w:tc>
                <w:tcPr>
                  <w:tcW w:w="1816" w:type="dxa"/>
                  <w:vAlign w:val="center"/>
                  <w:hideMark/>
                </w:tcPr>
                <w:p w14:paraId="54B57AD7"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502</w:t>
                  </w:r>
                </w:p>
              </w:tc>
              <w:tc>
                <w:tcPr>
                  <w:tcW w:w="7983" w:type="dxa"/>
                  <w:vAlign w:val="center"/>
                  <w:hideMark/>
                </w:tcPr>
                <w:p w14:paraId="5136655E" w14:textId="77777777" w:rsidR="00EE7837" w:rsidRPr="003815F4" w:rsidRDefault="00EE7837" w:rsidP="00EE7837">
                  <w:pPr>
                    <w:rPr>
                      <w:rFonts w:ascii="Calibri" w:hAnsi="Calibri" w:cs="Calibri"/>
                      <w:sz w:val="22"/>
                      <w:szCs w:val="22"/>
                      <w:lang w:val="en-US"/>
                    </w:rPr>
                  </w:pPr>
                  <w:r w:rsidRPr="003815F4">
                    <w:rPr>
                      <w:rFonts w:ascii="Calibri" w:hAnsi="Calibri" w:cs="Calibri"/>
                      <w:sz w:val="22"/>
                      <w:szCs w:val="22"/>
                      <w:lang w:val="en-GB"/>
                    </w:rPr>
                    <w:t>Triangular sign posts type A ou AB</w:t>
                  </w:r>
                </w:p>
              </w:tc>
            </w:tr>
            <w:tr w:rsidR="00EE7837" w:rsidRPr="003815F4" w14:paraId="75224147" w14:textId="77777777" w:rsidTr="00002E70">
              <w:trPr>
                <w:trHeight w:val="296"/>
              </w:trPr>
              <w:tc>
                <w:tcPr>
                  <w:tcW w:w="1816" w:type="dxa"/>
                  <w:vAlign w:val="center"/>
                  <w:hideMark/>
                </w:tcPr>
                <w:p w14:paraId="3C1A8BCE"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503</w:t>
                  </w:r>
                </w:p>
              </w:tc>
              <w:tc>
                <w:tcPr>
                  <w:tcW w:w="7983" w:type="dxa"/>
                  <w:vAlign w:val="center"/>
                  <w:hideMark/>
                </w:tcPr>
                <w:p w14:paraId="6172332D"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Wooden post markers</w:t>
                  </w:r>
                </w:p>
              </w:tc>
            </w:tr>
            <w:tr w:rsidR="00EE7837" w:rsidRPr="003815F4" w14:paraId="196AC3AB" w14:textId="77777777" w:rsidTr="00002E70">
              <w:trPr>
                <w:trHeight w:val="296"/>
              </w:trPr>
              <w:tc>
                <w:tcPr>
                  <w:tcW w:w="1816" w:type="dxa"/>
                  <w:vAlign w:val="center"/>
                  <w:hideMark/>
                </w:tcPr>
                <w:p w14:paraId="3E2F2B44"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504</w:t>
                  </w:r>
                </w:p>
              </w:tc>
              <w:tc>
                <w:tcPr>
                  <w:tcW w:w="7983" w:type="dxa"/>
                  <w:vAlign w:val="center"/>
                  <w:hideMark/>
                </w:tcPr>
                <w:p w14:paraId="329BADE4" w14:textId="77777777" w:rsidR="00EE7837" w:rsidRPr="003815F4" w:rsidRDefault="00EE7837" w:rsidP="00EE7837">
                  <w:pPr>
                    <w:rPr>
                      <w:rFonts w:ascii="Calibri" w:hAnsi="Calibri" w:cs="Calibri"/>
                      <w:sz w:val="22"/>
                      <w:szCs w:val="22"/>
                    </w:rPr>
                  </w:pPr>
                  <w:r w:rsidRPr="003815F4">
                    <w:rPr>
                      <w:rFonts w:ascii="Calibri" w:hAnsi="Calibri" w:cs="Calibri"/>
                      <w:sz w:val="22"/>
                      <w:szCs w:val="22"/>
                      <w:lang w:val="en-GB"/>
                    </w:rPr>
                    <w:t>Drainage pipes</w:t>
                  </w:r>
                </w:p>
              </w:tc>
            </w:tr>
            <w:tr w:rsidR="00EE7837" w:rsidRPr="003815F4" w14:paraId="11F17195" w14:textId="77777777" w:rsidTr="00002E70">
              <w:trPr>
                <w:trHeight w:val="296"/>
              </w:trPr>
              <w:tc>
                <w:tcPr>
                  <w:tcW w:w="1816" w:type="dxa"/>
                  <w:vAlign w:val="center"/>
                  <w:hideMark/>
                </w:tcPr>
                <w:p w14:paraId="2FE147AC" w14:textId="77777777" w:rsidR="00EE7837" w:rsidRPr="003815F4" w:rsidRDefault="00EE7837" w:rsidP="00EE7837">
                  <w:pPr>
                    <w:jc w:val="center"/>
                    <w:rPr>
                      <w:rFonts w:ascii="Arial" w:hAnsi="Arial" w:cs="Arial"/>
                      <w:b/>
                      <w:bCs/>
                      <w:sz w:val="20"/>
                      <w:szCs w:val="20"/>
                    </w:rPr>
                  </w:pPr>
                  <w:r w:rsidRPr="003815F4">
                    <w:rPr>
                      <w:rFonts w:ascii="Arial" w:hAnsi="Arial" w:cs="Arial"/>
                      <w:b/>
                      <w:bCs/>
                      <w:sz w:val="20"/>
                      <w:szCs w:val="20"/>
                      <w:lang w:val="en-GB"/>
                    </w:rPr>
                    <w:t> </w:t>
                  </w:r>
                </w:p>
              </w:tc>
              <w:tc>
                <w:tcPr>
                  <w:tcW w:w="7983" w:type="dxa"/>
                  <w:vAlign w:val="center"/>
                  <w:hideMark/>
                </w:tcPr>
                <w:p w14:paraId="70874F13" w14:textId="77777777" w:rsidR="00EE7837" w:rsidRPr="003815F4" w:rsidRDefault="00EE7837" w:rsidP="00EE7837">
                  <w:pPr>
                    <w:jc w:val="center"/>
                    <w:rPr>
                      <w:rFonts w:ascii="Calibri" w:hAnsi="Calibri" w:cs="Calibri"/>
                      <w:b/>
                      <w:bCs/>
                      <w:sz w:val="22"/>
                      <w:szCs w:val="22"/>
                    </w:rPr>
                  </w:pPr>
                  <w:r w:rsidRPr="003815F4">
                    <w:rPr>
                      <w:rFonts w:ascii="Calibri" w:hAnsi="Calibri" w:cs="Calibri"/>
                      <w:b/>
                      <w:bCs/>
                      <w:sz w:val="22"/>
                      <w:szCs w:val="22"/>
                      <w:lang w:val="en-GB"/>
                    </w:rPr>
                    <w:t>Total Equipment</w:t>
                  </w:r>
                </w:p>
              </w:tc>
            </w:tr>
          </w:tbl>
          <w:p w14:paraId="5D06260B" w14:textId="77777777" w:rsidR="00EE7837" w:rsidRPr="00FC762A" w:rsidRDefault="00EE7837" w:rsidP="008C0960">
            <w:pPr>
              <w:pStyle w:val="ListParagraph"/>
              <w:spacing w:before="120"/>
              <w:ind w:left="720"/>
              <w:jc w:val="both"/>
              <w:rPr>
                <w:rFonts w:ascii="Tahoma" w:hAnsi="Tahoma" w:cs="Tahoma"/>
                <w:b/>
                <w:bCs/>
                <w:color w:val="FF0000"/>
                <w:sz w:val="22"/>
                <w:szCs w:val="22"/>
                <w:lang w:val="en-US"/>
              </w:rPr>
            </w:pPr>
          </w:p>
          <w:p w14:paraId="5165A0A2" w14:textId="399084F7" w:rsidR="00707DA2" w:rsidRPr="00FC762A" w:rsidRDefault="00707DA2" w:rsidP="00A91DAC">
            <w:pPr>
              <w:jc w:val="both"/>
              <w:rPr>
                <w:rFonts w:ascii="Tahoma" w:hAnsi="Tahoma" w:cs="Tahoma"/>
                <w:color w:val="FF0000"/>
                <w:sz w:val="22"/>
                <w:szCs w:val="22"/>
                <w:lang w:val="en-US"/>
              </w:rPr>
            </w:pPr>
          </w:p>
        </w:tc>
      </w:tr>
      <w:tr w:rsidR="005073E8" w:rsidRPr="00F56AB5" w14:paraId="274048A9" w14:textId="77777777" w:rsidTr="0058786F">
        <w:tc>
          <w:tcPr>
            <w:tcW w:w="684" w:type="dxa"/>
          </w:tcPr>
          <w:p w14:paraId="4CBB7C0A" w14:textId="77777777" w:rsidR="005073E8" w:rsidRPr="000B4C77" w:rsidRDefault="005073E8" w:rsidP="000B4C77">
            <w:pPr>
              <w:pStyle w:val="NormalTahoma"/>
              <w:ind w:left="0" w:firstLine="0"/>
              <w:rPr>
                <w:rFonts w:ascii="Arial" w:hAnsi="Arial" w:cs="Arial"/>
                <w:b/>
              </w:rPr>
            </w:pPr>
            <w:r w:rsidRPr="000B4C77">
              <w:rPr>
                <w:rFonts w:ascii="Arial" w:hAnsi="Arial" w:cs="Arial"/>
                <w:b/>
              </w:rPr>
              <w:lastRenderedPageBreak/>
              <w:t xml:space="preserve"> </w:t>
            </w:r>
            <w:r w:rsidR="000B4C77" w:rsidRPr="000B4C77">
              <w:rPr>
                <w:rFonts w:ascii="Arial" w:hAnsi="Arial" w:cs="Arial"/>
                <w:b/>
              </w:rPr>
              <w:t>1.2</w:t>
            </w:r>
          </w:p>
        </w:tc>
        <w:tc>
          <w:tcPr>
            <w:tcW w:w="9092" w:type="dxa"/>
            <w:gridSpan w:val="4"/>
          </w:tcPr>
          <w:p w14:paraId="5BF9B8C2" w14:textId="340C4E66" w:rsidR="00B80465" w:rsidRPr="0027779F" w:rsidRDefault="003B183F" w:rsidP="00B80465">
            <w:pPr>
              <w:suppressAutoHyphens/>
              <w:autoSpaceDN w:val="0"/>
              <w:spacing w:before="120" w:after="160" w:line="244" w:lineRule="auto"/>
              <w:jc w:val="both"/>
              <w:textAlignment w:val="baseline"/>
              <w:rPr>
                <w:rFonts w:ascii="Tahoma" w:hAnsi="Tahoma" w:cs="Tahoma"/>
                <w:b/>
                <w:lang w:val="en-US"/>
              </w:rPr>
            </w:pPr>
            <w:r w:rsidRPr="0027779F">
              <w:rPr>
                <w:rFonts w:ascii="Tahoma" w:hAnsi="Tahoma" w:cs="Tahoma"/>
                <w:b/>
                <w:u w:val="single"/>
                <w:lang w:val="en-US"/>
              </w:rPr>
              <w:t>PROJECT DURATION</w:t>
            </w:r>
            <w:r w:rsidR="000B4C77" w:rsidRPr="0027779F">
              <w:rPr>
                <w:rFonts w:ascii="Tahoma" w:hAnsi="Tahoma" w:cs="Tahoma"/>
                <w:b/>
                <w:lang w:val="en-US"/>
              </w:rPr>
              <w:t> :</w:t>
            </w:r>
          </w:p>
          <w:p w14:paraId="3D0F72DB" w14:textId="70F45465" w:rsidR="000B4C77" w:rsidRPr="0027779F" w:rsidRDefault="000B4C77" w:rsidP="00B80465">
            <w:pPr>
              <w:suppressAutoHyphens/>
              <w:autoSpaceDN w:val="0"/>
              <w:spacing w:before="120" w:after="160" w:line="244" w:lineRule="auto"/>
              <w:jc w:val="both"/>
              <w:textAlignment w:val="baseline"/>
              <w:rPr>
                <w:rFonts w:ascii="Tahoma" w:hAnsi="Tahoma" w:cs="Tahoma"/>
                <w:sz w:val="22"/>
                <w:szCs w:val="22"/>
                <w:lang w:val="en-US"/>
              </w:rPr>
            </w:pPr>
            <w:r w:rsidRPr="0027779F">
              <w:rPr>
                <w:rFonts w:ascii="Tahoma" w:hAnsi="Tahoma" w:cs="Tahoma"/>
                <w:sz w:val="22"/>
                <w:szCs w:val="22"/>
                <w:lang w:val="en-US"/>
              </w:rPr>
              <w:t xml:space="preserve">The entire period of execution of these Works is </w:t>
            </w:r>
            <w:r w:rsidR="0068266F" w:rsidRPr="0027779F">
              <w:rPr>
                <w:rFonts w:ascii="Tahoma" w:hAnsi="Tahoma" w:cs="Tahoma"/>
                <w:b/>
                <w:sz w:val="22"/>
                <w:szCs w:val="22"/>
                <w:lang w:val="en-US"/>
              </w:rPr>
              <w:t xml:space="preserve">Five (05) </w:t>
            </w:r>
            <w:r w:rsidRPr="0068266F">
              <w:rPr>
                <w:rFonts w:ascii="Tahoma" w:hAnsi="Tahoma" w:cs="Tahoma"/>
                <w:b/>
                <w:sz w:val="22"/>
                <w:szCs w:val="22"/>
                <w:lang w:val="en-US"/>
              </w:rPr>
              <w:t>calendar months.</w:t>
            </w:r>
            <w:r w:rsidRPr="0027779F">
              <w:rPr>
                <w:rFonts w:ascii="Tahoma" w:hAnsi="Tahoma" w:cs="Tahoma"/>
                <w:sz w:val="22"/>
                <w:szCs w:val="22"/>
                <w:lang w:val="en-US"/>
              </w:rPr>
              <w:t xml:space="preserve"> This duration starts as of the date of notification of the service order to start Works.</w:t>
            </w:r>
          </w:p>
          <w:p w14:paraId="14B60DE8" w14:textId="77777777" w:rsidR="000B4C77" w:rsidRPr="0027779F" w:rsidRDefault="000B4C77" w:rsidP="0060082C">
            <w:pPr>
              <w:pStyle w:val="NormalTahoma"/>
              <w:ind w:left="0" w:firstLine="0"/>
              <w:rPr>
                <w:rFonts w:ascii="Arial" w:hAnsi="Arial" w:cs="Arial"/>
                <w:i/>
                <w:sz w:val="20"/>
                <w:szCs w:val="20"/>
              </w:rPr>
            </w:pPr>
          </w:p>
        </w:tc>
      </w:tr>
      <w:tr w:rsidR="003B183F" w:rsidRPr="0066560F" w14:paraId="3DD82CE1" w14:textId="77777777" w:rsidTr="0058786F">
        <w:tc>
          <w:tcPr>
            <w:tcW w:w="684" w:type="dxa"/>
          </w:tcPr>
          <w:p w14:paraId="1697E0F2" w14:textId="7198A644" w:rsidR="003B183F" w:rsidRPr="000B4C77" w:rsidRDefault="003B183F" w:rsidP="000B4C77">
            <w:pPr>
              <w:pStyle w:val="NormalTahoma"/>
              <w:ind w:left="0" w:firstLine="0"/>
              <w:rPr>
                <w:rFonts w:ascii="Arial" w:hAnsi="Arial" w:cs="Arial"/>
                <w:b/>
              </w:rPr>
            </w:pPr>
            <w:r>
              <w:rPr>
                <w:rFonts w:ascii="Arial" w:hAnsi="Arial" w:cs="Arial"/>
                <w:b/>
              </w:rPr>
              <w:t>1.4</w:t>
            </w:r>
          </w:p>
        </w:tc>
        <w:tc>
          <w:tcPr>
            <w:tcW w:w="9092" w:type="dxa"/>
            <w:gridSpan w:val="4"/>
          </w:tcPr>
          <w:p w14:paraId="2EA19F58" w14:textId="77777777" w:rsidR="008C0960" w:rsidRPr="008C0960" w:rsidRDefault="008C0960" w:rsidP="008C0960">
            <w:pPr>
              <w:suppressAutoHyphens/>
              <w:autoSpaceDN w:val="0"/>
              <w:spacing w:before="120" w:after="160" w:line="244" w:lineRule="auto"/>
              <w:jc w:val="both"/>
              <w:textAlignment w:val="baseline"/>
              <w:rPr>
                <w:rFonts w:ascii="Tahoma" w:hAnsi="Tahoma" w:cs="Tahoma"/>
                <w:b/>
                <w:sz w:val="22"/>
                <w:szCs w:val="22"/>
                <w:lang w:val="en-US"/>
              </w:rPr>
            </w:pPr>
            <w:r w:rsidRPr="008C0960">
              <w:rPr>
                <w:rFonts w:ascii="Tahoma" w:hAnsi="Tahoma" w:cs="Tahoma"/>
                <w:b/>
                <w:sz w:val="22"/>
                <w:szCs w:val="22"/>
                <w:lang w:val="en-US"/>
              </w:rPr>
              <w:t xml:space="preserve">FOR THE  CONSTRUCTION OF SOME BRIDGES IN BAMENDA 1 AND 2 IN TWO LOTS </w:t>
            </w:r>
          </w:p>
          <w:p w14:paraId="096AC804" w14:textId="77777777" w:rsidR="008C0960" w:rsidRPr="008C0960" w:rsidRDefault="008C0960" w:rsidP="008C0960">
            <w:pPr>
              <w:suppressAutoHyphens/>
              <w:autoSpaceDN w:val="0"/>
              <w:spacing w:before="120" w:after="160" w:line="244" w:lineRule="auto"/>
              <w:jc w:val="both"/>
              <w:textAlignment w:val="baseline"/>
              <w:rPr>
                <w:rFonts w:ascii="Tahoma" w:hAnsi="Tahoma" w:cs="Tahoma"/>
                <w:b/>
                <w:sz w:val="22"/>
                <w:szCs w:val="22"/>
                <w:lang w:val="en-US"/>
              </w:rPr>
            </w:pPr>
            <w:r w:rsidRPr="008C0960">
              <w:rPr>
                <w:rFonts w:ascii="Tahoma" w:hAnsi="Tahoma" w:cs="Tahoma"/>
                <w:b/>
                <w:sz w:val="22"/>
                <w:szCs w:val="22"/>
                <w:lang w:val="en-US"/>
              </w:rPr>
              <w:t xml:space="preserve">BY EMERGENCY PROCEDURE </w:t>
            </w:r>
          </w:p>
          <w:p w14:paraId="6087FB25" w14:textId="3351824C" w:rsidR="008C0960" w:rsidRPr="008C0960" w:rsidRDefault="008C0960" w:rsidP="008C0960">
            <w:pPr>
              <w:suppressAutoHyphens/>
              <w:autoSpaceDN w:val="0"/>
              <w:spacing w:before="120" w:after="160" w:line="244" w:lineRule="auto"/>
              <w:jc w:val="both"/>
              <w:textAlignment w:val="baseline"/>
              <w:rPr>
                <w:rFonts w:ascii="Tahoma" w:hAnsi="Tahoma" w:cs="Tahoma"/>
                <w:b/>
                <w:sz w:val="22"/>
                <w:szCs w:val="22"/>
                <w:lang w:val="en-US"/>
              </w:rPr>
            </w:pPr>
            <w:r w:rsidRPr="008C0960">
              <w:rPr>
                <w:rFonts w:ascii="Tahoma" w:hAnsi="Tahoma" w:cs="Tahoma"/>
                <w:b/>
                <w:sz w:val="22"/>
                <w:szCs w:val="22"/>
                <w:lang w:val="en-US"/>
              </w:rPr>
              <w:t xml:space="preserve">LOT 01(CONSTRUCTION OF THREE BRIDGES )A : 8ML BRIDGE AT BANGSHIE (KENELAR BRIDGE) AND OPENING OF 2KM ACESS ROAD ON BOTHSIDES,  A </w:t>
            </w:r>
            <w:r w:rsidR="00A852C6">
              <w:rPr>
                <w:rFonts w:ascii="Tahoma" w:hAnsi="Tahoma" w:cs="Tahoma"/>
                <w:b/>
                <w:sz w:val="22"/>
                <w:szCs w:val="22"/>
                <w:lang w:val="en-US"/>
              </w:rPr>
              <w:t xml:space="preserve">3X3X9ML BOX  CULVERT </w:t>
            </w:r>
            <w:r w:rsidRPr="008C0960">
              <w:rPr>
                <w:rFonts w:ascii="Tahoma" w:hAnsi="Tahoma" w:cs="Tahoma"/>
                <w:b/>
                <w:sz w:val="22"/>
                <w:szCs w:val="22"/>
                <w:lang w:val="en-US"/>
              </w:rPr>
              <w:t xml:space="preserve">AT  BAPTIST CHURCH AKUMBELE TO CATHOLIC CHURCH </w:t>
            </w:r>
            <w:r w:rsidRPr="008C0960">
              <w:rPr>
                <w:rFonts w:ascii="Tahoma" w:hAnsi="Tahoma" w:cs="Tahoma"/>
                <w:b/>
                <w:sz w:val="22"/>
                <w:szCs w:val="22"/>
                <w:lang w:val="en-US"/>
              </w:rPr>
              <w:lastRenderedPageBreak/>
              <w:t>BUJONG AND OPENING OF 2KM ACESS ROAD ,</w:t>
            </w:r>
            <w:r w:rsidR="00A852C6">
              <w:rPr>
                <w:rFonts w:ascii="Tahoma" w:hAnsi="Tahoma" w:cs="Tahoma"/>
                <w:b/>
                <w:sz w:val="22"/>
                <w:szCs w:val="22"/>
                <w:lang w:val="en-US"/>
              </w:rPr>
              <w:t>6 ML BANGSHIE</w:t>
            </w:r>
            <w:r w:rsidRPr="008C0960">
              <w:rPr>
                <w:rFonts w:ascii="Tahoma" w:hAnsi="Tahoma" w:cs="Tahoma"/>
                <w:b/>
                <w:sz w:val="22"/>
                <w:szCs w:val="22"/>
                <w:lang w:val="en-US"/>
              </w:rPr>
              <w:t>BRIDGE  AND OPENING OF ACESS WAY IN BAMENDA I COUNCIL AREA</w:t>
            </w:r>
          </w:p>
          <w:p w14:paraId="5B9D5524" w14:textId="46B184B2" w:rsidR="003B183F" w:rsidRPr="008C0960" w:rsidRDefault="008C0960" w:rsidP="008C0960">
            <w:pPr>
              <w:suppressAutoHyphens/>
              <w:autoSpaceDN w:val="0"/>
              <w:spacing w:before="120" w:after="160" w:line="244" w:lineRule="auto"/>
              <w:jc w:val="both"/>
              <w:textAlignment w:val="baseline"/>
              <w:rPr>
                <w:rFonts w:ascii="Tahoma" w:hAnsi="Tahoma" w:cs="Tahoma"/>
                <w:b/>
                <w:sz w:val="22"/>
                <w:szCs w:val="22"/>
                <w:u w:val="single"/>
                <w:lang w:val="en-US"/>
              </w:rPr>
            </w:pPr>
            <w:r w:rsidRPr="008C0960">
              <w:rPr>
                <w:rFonts w:ascii="Tahoma" w:hAnsi="Tahoma" w:cs="Tahoma"/>
                <w:b/>
                <w:sz w:val="22"/>
                <w:szCs w:val="22"/>
                <w:lang w:val="en-US"/>
              </w:rPr>
              <w:t xml:space="preserve">LOT 2 (CONSTRUCTION OF THREE BRIDGES) A </w:t>
            </w:r>
            <w:r w:rsidR="005C3F4F">
              <w:rPr>
                <w:rFonts w:ascii="Tahoma" w:hAnsi="Tahoma" w:cs="Tahoma"/>
                <w:b/>
                <w:sz w:val="22"/>
                <w:szCs w:val="22"/>
                <w:lang w:val="en-US"/>
              </w:rPr>
              <w:t>08 ML</w:t>
            </w:r>
            <w:r w:rsidRPr="008C0960">
              <w:rPr>
                <w:rFonts w:ascii="Tahoma" w:hAnsi="Tahoma" w:cs="Tahoma"/>
                <w:b/>
                <w:sz w:val="22"/>
                <w:szCs w:val="22"/>
                <w:lang w:val="en-US"/>
              </w:rPr>
              <w:t xml:space="preserve"> BRIDGE (LINKING NDZEMANBEAH TO NTANKAH </w:t>
            </w:r>
            <w:r w:rsidR="00C05CA5">
              <w:rPr>
                <w:rFonts w:ascii="Tahoma" w:hAnsi="Tahoma" w:cs="Tahoma"/>
                <w:b/>
                <w:sz w:val="22"/>
                <w:szCs w:val="22"/>
                <w:lang w:val="en-US"/>
              </w:rPr>
              <w:t xml:space="preserve">AND A REINFORCED CONCRETE   BOX CULVERT OF 3.5M X4M X8M   </w:t>
            </w:r>
            <w:r w:rsidR="005C3F4F">
              <w:rPr>
                <w:rFonts w:ascii="Tahoma" w:hAnsi="Tahoma" w:cs="Tahoma"/>
                <w:b/>
                <w:sz w:val="22"/>
                <w:szCs w:val="22"/>
                <w:lang w:val="en-US"/>
              </w:rPr>
              <w:t xml:space="preserve">LINKING NDZEMANBEAH </w:t>
            </w:r>
            <w:r w:rsidRPr="008C0960">
              <w:rPr>
                <w:rFonts w:ascii="Tahoma" w:hAnsi="Tahoma" w:cs="Tahoma"/>
                <w:b/>
                <w:sz w:val="22"/>
                <w:szCs w:val="22"/>
                <w:lang w:val="en-US"/>
              </w:rPr>
              <w:t>TO ALAMATU AND A 7ML BRIDGE LINKING MBINFIBIEH -AKOKIKANG QUATER IN BAMENDA II COUNCIL AREA</w:t>
            </w:r>
            <w:r w:rsidR="003B183F" w:rsidRPr="008C0960">
              <w:rPr>
                <w:rFonts w:ascii="Tahoma" w:hAnsi="Tahoma" w:cs="Tahoma"/>
                <w:b/>
                <w:sz w:val="22"/>
                <w:szCs w:val="22"/>
                <w:lang w:val="en-US"/>
              </w:rPr>
              <w:t xml:space="preserve">. </w:t>
            </w:r>
            <w:r w:rsidR="003B183F" w:rsidRPr="008C0960">
              <w:rPr>
                <w:rFonts w:ascii="Tahoma" w:hAnsi="Tahoma" w:cs="Tahoma"/>
                <w:bCs/>
                <w:sz w:val="22"/>
                <w:szCs w:val="22"/>
                <w:lang w:val="en-US"/>
              </w:rPr>
              <w:t>The Works will be executed in a</w:t>
            </w:r>
            <w:r w:rsidR="003B183F" w:rsidRPr="008C0960">
              <w:rPr>
                <w:rFonts w:ascii="Tahoma" w:hAnsi="Tahoma" w:cs="Tahoma"/>
                <w:b/>
                <w:sz w:val="22"/>
                <w:szCs w:val="22"/>
                <w:lang w:val="en-US"/>
              </w:rPr>
              <w:t xml:space="preserve"> Single Phase.</w:t>
            </w:r>
          </w:p>
        </w:tc>
      </w:tr>
      <w:tr w:rsidR="005073E8" w:rsidRPr="00F56AB5" w14:paraId="6B0689CA" w14:textId="77777777" w:rsidTr="0058786F">
        <w:tc>
          <w:tcPr>
            <w:tcW w:w="684" w:type="dxa"/>
          </w:tcPr>
          <w:p w14:paraId="68304AE4" w14:textId="77777777" w:rsidR="005073E8" w:rsidRPr="000B4C77" w:rsidRDefault="005073E8" w:rsidP="000B4C77">
            <w:pPr>
              <w:pStyle w:val="NormalTahoma"/>
              <w:ind w:left="0" w:firstLine="0"/>
              <w:rPr>
                <w:rFonts w:ascii="Arial" w:hAnsi="Arial" w:cs="Arial"/>
                <w:b/>
              </w:rPr>
            </w:pPr>
            <w:r w:rsidRPr="000B4C77">
              <w:rPr>
                <w:rFonts w:ascii="Arial" w:hAnsi="Arial" w:cs="Arial"/>
                <w:b/>
              </w:rPr>
              <w:lastRenderedPageBreak/>
              <w:t xml:space="preserve"> </w:t>
            </w:r>
            <w:r w:rsidR="000B4C77" w:rsidRPr="000B4C77">
              <w:rPr>
                <w:rFonts w:ascii="Arial" w:hAnsi="Arial" w:cs="Arial"/>
                <w:b/>
              </w:rPr>
              <w:t>2</w:t>
            </w:r>
            <w:r w:rsidRPr="000B4C77">
              <w:rPr>
                <w:rFonts w:ascii="Arial" w:hAnsi="Arial" w:cs="Arial"/>
                <w:b/>
              </w:rPr>
              <w:t>.1</w:t>
            </w:r>
          </w:p>
        </w:tc>
        <w:tc>
          <w:tcPr>
            <w:tcW w:w="9092" w:type="dxa"/>
            <w:gridSpan w:val="4"/>
          </w:tcPr>
          <w:p w14:paraId="1FB60251" w14:textId="77777777" w:rsidR="000B4C77" w:rsidRPr="0027779F" w:rsidRDefault="000B4C77" w:rsidP="000B4C77">
            <w:pPr>
              <w:pStyle w:val="NormalTahoma"/>
              <w:rPr>
                <w:rFonts w:ascii="Arial" w:hAnsi="Arial" w:cs="Arial"/>
                <w:b/>
                <w:u w:val="single"/>
              </w:rPr>
            </w:pPr>
            <w:r w:rsidRPr="0027779F">
              <w:rPr>
                <w:rFonts w:ascii="Arial" w:hAnsi="Arial" w:cs="Arial"/>
                <w:b/>
                <w:u w:val="single"/>
              </w:rPr>
              <w:t>FUNDING :</w:t>
            </w:r>
          </w:p>
          <w:p w14:paraId="2483B013" w14:textId="27E565ED" w:rsidR="000B4C77" w:rsidRPr="0027779F" w:rsidRDefault="000B4C77" w:rsidP="00FD4CC1">
            <w:pPr>
              <w:pStyle w:val="NormalTahoma"/>
              <w:ind w:left="0" w:firstLine="0"/>
              <w:rPr>
                <w:rFonts w:ascii="Arial" w:hAnsi="Arial" w:cs="Arial"/>
                <w:b/>
              </w:rPr>
            </w:pPr>
            <w:r w:rsidRPr="0027779F">
              <w:rPr>
                <w:rFonts w:ascii="Arial" w:hAnsi="Arial" w:cs="Arial"/>
              </w:rPr>
              <w:tab/>
              <w:t>The Works on This tender are funded by the</w:t>
            </w:r>
            <w:r w:rsidR="008C0960">
              <w:rPr>
                <w:rFonts w:ascii="Arial" w:hAnsi="Arial" w:cs="Arial"/>
              </w:rPr>
              <w:t xml:space="preserve"> MINTP Budget 2026 </w:t>
            </w:r>
            <w:r w:rsidRPr="0027779F">
              <w:rPr>
                <w:rFonts w:ascii="Arial" w:hAnsi="Arial" w:cs="Arial"/>
                <w:b/>
              </w:rPr>
              <w:t>fin</w:t>
            </w:r>
            <w:r w:rsidR="00AD3880" w:rsidRPr="0027779F">
              <w:rPr>
                <w:rFonts w:ascii="Arial" w:hAnsi="Arial" w:cs="Arial"/>
                <w:b/>
              </w:rPr>
              <w:t>ancial year</w:t>
            </w:r>
            <w:r w:rsidR="008C0960">
              <w:rPr>
                <w:rFonts w:ascii="Arial" w:hAnsi="Arial" w:cs="Arial"/>
                <w:b/>
              </w:rPr>
              <w:t xml:space="preserve"> and beyond</w:t>
            </w:r>
            <w:r w:rsidRPr="0027779F">
              <w:rPr>
                <w:rFonts w:ascii="Arial" w:hAnsi="Arial" w:cs="Arial"/>
              </w:rPr>
              <w:t xml:space="preserve">. The previewed cost of the entire works of this Open National Invitation to tender is: </w:t>
            </w:r>
            <w:r w:rsidR="008C0960" w:rsidRPr="008C0960">
              <w:rPr>
                <w:rFonts w:ascii="Arial" w:hAnsi="Arial" w:cs="Arial"/>
                <w:b/>
              </w:rPr>
              <w:t>Four  Hundred and ninety one</w:t>
            </w:r>
            <w:r w:rsidR="0068266F">
              <w:rPr>
                <w:rFonts w:ascii="Arial" w:hAnsi="Arial" w:cs="Arial"/>
                <w:b/>
              </w:rPr>
              <w:t xml:space="preserve"> Million</w:t>
            </w:r>
            <w:r w:rsidR="008C0960" w:rsidRPr="008C0960">
              <w:rPr>
                <w:rFonts w:ascii="Arial" w:hAnsi="Arial" w:cs="Arial"/>
                <w:b/>
              </w:rPr>
              <w:t xml:space="preserve"> two hundred and twenty thousand (491 220 000) Francs CF</w:t>
            </w:r>
            <w:r w:rsidR="0068266F" w:rsidRPr="008C0960">
              <w:rPr>
                <w:rFonts w:ascii="Arial" w:hAnsi="Arial" w:cs="Arial"/>
                <w:b/>
              </w:rPr>
              <w:t xml:space="preserve">A </w:t>
            </w:r>
            <w:r w:rsidR="008C0960" w:rsidRPr="008C0960">
              <w:rPr>
                <w:rFonts w:ascii="Arial" w:hAnsi="Arial" w:cs="Arial"/>
                <w:b/>
              </w:rPr>
              <w:t>all taxes included</w:t>
            </w:r>
          </w:p>
        </w:tc>
      </w:tr>
      <w:tr w:rsidR="003B183F" w:rsidRPr="00F56AB5" w14:paraId="573C9629" w14:textId="77777777" w:rsidTr="0058786F">
        <w:tc>
          <w:tcPr>
            <w:tcW w:w="684" w:type="dxa"/>
          </w:tcPr>
          <w:p w14:paraId="2807FB55" w14:textId="0D7599F1" w:rsidR="003B183F" w:rsidRPr="000B4C77" w:rsidRDefault="003B183F" w:rsidP="000B4C77">
            <w:pPr>
              <w:pStyle w:val="NormalTahoma"/>
              <w:ind w:left="0" w:firstLine="0"/>
              <w:rPr>
                <w:rFonts w:ascii="Arial" w:hAnsi="Arial" w:cs="Arial"/>
                <w:b/>
              </w:rPr>
            </w:pPr>
            <w:r>
              <w:rPr>
                <w:rFonts w:ascii="Arial" w:hAnsi="Arial" w:cs="Arial"/>
                <w:b/>
              </w:rPr>
              <w:t>4.</w:t>
            </w:r>
            <w:r w:rsidR="000853CC">
              <w:rPr>
                <w:rFonts w:ascii="Arial" w:hAnsi="Arial" w:cs="Arial"/>
                <w:b/>
              </w:rPr>
              <w:t>2</w:t>
            </w:r>
          </w:p>
        </w:tc>
        <w:tc>
          <w:tcPr>
            <w:tcW w:w="9092" w:type="dxa"/>
            <w:gridSpan w:val="4"/>
          </w:tcPr>
          <w:p w14:paraId="5541C558" w14:textId="50C6D7B7" w:rsidR="003B183F" w:rsidRPr="0027779F" w:rsidRDefault="003B183F" w:rsidP="00863C38">
            <w:pPr>
              <w:pStyle w:val="NormalTahoma"/>
              <w:ind w:left="59" w:firstLine="0"/>
              <w:jc w:val="both"/>
              <w:rPr>
                <w:rFonts w:ascii="Arial" w:hAnsi="Arial" w:cs="Arial"/>
                <w:bCs/>
              </w:rPr>
            </w:pPr>
            <w:r w:rsidRPr="0027779F">
              <w:rPr>
                <w:rFonts w:ascii="Arial" w:hAnsi="Arial" w:cs="Arial"/>
                <w:bCs/>
              </w:rPr>
              <w:t>The Present Open National Invitation to Tender is open to any Enterprise working in the Civil Engineering Domain</w:t>
            </w:r>
            <w:r w:rsidR="0068266F">
              <w:rPr>
                <w:rFonts w:ascii="Arial" w:hAnsi="Arial" w:cs="Arial"/>
                <w:bCs/>
              </w:rPr>
              <w:t xml:space="preserve"> and duly categorised.</w:t>
            </w:r>
          </w:p>
        </w:tc>
      </w:tr>
      <w:tr w:rsidR="000853CC" w:rsidRPr="00F56AB5" w14:paraId="31EE49F9" w14:textId="77777777" w:rsidTr="0058786F">
        <w:tc>
          <w:tcPr>
            <w:tcW w:w="684" w:type="dxa"/>
          </w:tcPr>
          <w:p w14:paraId="66B1D79C" w14:textId="450E6CBB" w:rsidR="000853CC" w:rsidRDefault="000853CC" w:rsidP="000B4C77">
            <w:pPr>
              <w:pStyle w:val="NormalTahoma"/>
              <w:ind w:left="0" w:firstLine="0"/>
              <w:rPr>
                <w:rFonts w:ascii="Arial" w:hAnsi="Arial" w:cs="Arial"/>
                <w:b/>
              </w:rPr>
            </w:pPr>
            <w:r>
              <w:rPr>
                <w:rFonts w:ascii="Arial" w:hAnsi="Arial" w:cs="Arial"/>
                <w:b/>
              </w:rPr>
              <w:t>6.2</w:t>
            </w:r>
          </w:p>
        </w:tc>
        <w:tc>
          <w:tcPr>
            <w:tcW w:w="9092" w:type="dxa"/>
            <w:gridSpan w:val="4"/>
          </w:tcPr>
          <w:p w14:paraId="4FA96E03" w14:textId="082C5E2B" w:rsidR="000853CC" w:rsidRPr="0027779F" w:rsidRDefault="000853CC" w:rsidP="00863C38">
            <w:pPr>
              <w:pStyle w:val="NormalTahoma"/>
              <w:ind w:left="59" w:firstLine="0"/>
              <w:jc w:val="both"/>
              <w:rPr>
                <w:rFonts w:ascii="Arial" w:hAnsi="Arial" w:cs="Arial"/>
                <w:bCs/>
              </w:rPr>
            </w:pPr>
            <w:r w:rsidRPr="0027779F">
              <w:rPr>
                <w:rFonts w:ascii="Arial" w:hAnsi="Arial" w:cs="Arial"/>
                <w:bCs/>
              </w:rPr>
              <w:t>In the case of a Joint Venture, each member of the consortium will present complete administrative documents, the attestation of bank account, the tender purchase receipt</w:t>
            </w:r>
            <w:r w:rsidR="00863C38" w:rsidRPr="0027779F">
              <w:rPr>
                <w:rFonts w:ascii="Arial" w:hAnsi="Arial" w:cs="Arial"/>
                <w:bCs/>
              </w:rPr>
              <w:t xml:space="preserve"> and bid bond will be presented by the Leader of the Joint venture.</w:t>
            </w:r>
          </w:p>
        </w:tc>
      </w:tr>
      <w:tr w:rsidR="000853CC" w:rsidRPr="00F56AB5" w14:paraId="116744A0" w14:textId="77777777" w:rsidTr="0058786F">
        <w:tc>
          <w:tcPr>
            <w:tcW w:w="684" w:type="dxa"/>
          </w:tcPr>
          <w:p w14:paraId="7C4DED4E" w14:textId="6AC95569" w:rsidR="000853CC" w:rsidRDefault="00376B8E" w:rsidP="000B4C77">
            <w:pPr>
              <w:pStyle w:val="NormalTahoma"/>
              <w:ind w:left="0" w:firstLine="0"/>
              <w:rPr>
                <w:rFonts w:ascii="Arial" w:hAnsi="Arial" w:cs="Arial"/>
                <w:b/>
              </w:rPr>
            </w:pPr>
            <w:r>
              <w:rPr>
                <w:rFonts w:ascii="Arial" w:hAnsi="Arial" w:cs="Arial"/>
                <w:b/>
              </w:rPr>
              <w:t>6.4</w:t>
            </w:r>
          </w:p>
        </w:tc>
        <w:tc>
          <w:tcPr>
            <w:tcW w:w="9092" w:type="dxa"/>
            <w:gridSpan w:val="4"/>
          </w:tcPr>
          <w:p w14:paraId="5495C9B0" w14:textId="7A8447E0" w:rsidR="000853CC" w:rsidRPr="0027779F" w:rsidRDefault="0029733D" w:rsidP="003B183F">
            <w:pPr>
              <w:pStyle w:val="NormalTahoma"/>
              <w:jc w:val="both"/>
              <w:rPr>
                <w:rFonts w:ascii="Arial" w:hAnsi="Arial" w:cs="Arial"/>
                <w:bCs/>
              </w:rPr>
            </w:pPr>
            <w:r w:rsidRPr="0027779F">
              <w:rPr>
                <w:rFonts w:ascii="Arial" w:hAnsi="Arial" w:cs="Arial"/>
                <w:bCs/>
              </w:rPr>
              <w:t>Necessary information to produce that justifies the satisfaction to eligible criteria: Attestation from the National Social Insurance Fund</w:t>
            </w:r>
          </w:p>
        </w:tc>
      </w:tr>
      <w:tr w:rsidR="0029733D" w:rsidRPr="00F56AB5" w14:paraId="6C36D3EB" w14:textId="77777777" w:rsidTr="0058786F">
        <w:tc>
          <w:tcPr>
            <w:tcW w:w="684" w:type="dxa"/>
          </w:tcPr>
          <w:p w14:paraId="088E2473" w14:textId="62E97408" w:rsidR="0029733D" w:rsidRDefault="0029733D" w:rsidP="000B4C77">
            <w:pPr>
              <w:pStyle w:val="NormalTahoma"/>
              <w:ind w:left="0" w:firstLine="0"/>
              <w:rPr>
                <w:rFonts w:ascii="Arial" w:hAnsi="Arial" w:cs="Arial"/>
                <w:b/>
              </w:rPr>
            </w:pPr>
            <w:r>
              <w:rPr>
                <w:rFonts w:ascii="Arial" w:hAnsi="Arial" w:cs="Arial"/>
                <w:b/>
              </w:rPr>
              <w:t>7.3</w:t>
            </w:r>
          </w:p>
        </w:tc>
        <w:tc>
          <w:tcPr>
            <w:tcW w:w="9092" w:type="dxa"/>
            <w:gridSpan w:val="4"/>
          </w:tcPr>
          <w:p w14:paraId="5055E03B" w14:textId="78EB4592" w:rsidR="005C5EF5" w:rsidRPr="0027779F" w:rsidRDefault="0029733D" w:rsidP="005C5EF5">
            <w:pPr>
              <w:pStyle w:val="NormalTahoma"/>
              <w:ind w:left="0" w:firstLine="0"/>
              <w:jc w:val="both"/>
              <w:rPr>
                <w:rFonts w:ascii="Arial" w:hAnsi="Arial" w:cs="Arial"/>
                <w:bCs/>
              </w:rPr>
            </w:pPr>
            <w:r w:rsidRPr="0027779F">
              <w:rPr>
                <w:rFonts w:ascii="Arial" w:hAnsi="Arial" w:cs="Arial"/>
                <w:bCs/>
              </w:rPr>
              <w:t xml:space="preserve">At the end of the site visit to be organised two(02) weeks after the award, the Technical Service of the </w:t>
            </w:r>
            <w:r w:rsidR="00BB5ABC">
              <w:rPr>
                <w:rFonts w:ascii="Arial" w:hAnsi="Arial" w:cs="Arial"/>
                <w:bCs/>
              </w:rPr>
              <w:t>office of the Governor of the North</w:t>
            </w:r>
            <w:r w:rsidR="0068266F">
              <w:rPr>
                <w:rFonts w:ascii="Arial" w:hAnsi="Arial" w:cs="Arial"/>
                <w:bCs/>
              </w:rPr>
              <w:t xml:space="preserve"> West R</w:t>
            </w:r>
            <w:r w:rsidR="00BB5ABC">
              <w:rPr>
                <w:rFonts w:ascii="Arial" w:hAnsi="Arial" w:cs="Arial"/>
                <w:bCs/>
              </w:rPr>
              <w:t>egion</w:t>
            </w:r>
            <w:r w:rsidR="0068266F">
              <w:rPr>
                <w:rFonts w:ascii="Arial" w:hAnsi="Arial" w:cs="Arial"/>
                <w:bCs/>
              </w:rPr>
              <w:t xml:space="preserve"> </w:t>
            </w:r>
            <w:r w:rsidRPr="0027779F">
              <w:rPr>
                <w:rFonts w:ascii="Arial" w:hAnsi="Arial" w:cs="Arial"/>
                <w:bCs/>
              </w:rPr>
              <w:t>can be contacted</w:t>
            </w:r>
            <w:r w:rsidR="005C5EF5" w:rsidRPr="0027779F">
              <w:rPr>
                <w:rFonts w:ascii="Arial" w:hAnsi="Arial" w:cs="Arial"/>
                <w:bCs/>
              </w:rPr>
              <w:t xml:space="preserve"> via</w:t>
            </w:r>
            <w:r w:rsidR="0068266F">
              <w:rPr>
                <w:rFonts w:ascii="Arial" w:hAnsi="Arial" w:cs="Arial"/>
                <w:bCs/>
              </w:rPr>
              <w:t xml:space="preserve"> </w:t>
            </w:r>
            <w:r w:rsidR="005C5EF5" w:rsidRPr="00FD4CC1">
              <w:rPr>
                <w:rFonts w:ascii="Arial" w:hAnsi="Arial" w:cs="Arial"/>
                <w:bCs/>
              </w:rPr>
              <w:t xml:space="preserve">Tel: </w:t>
            </w:r>
            <w:r w:rsidR="00FD4CC1" w:rsidRPr="00FD4CC1">
              <w:rPr>
                <w:rFonts w:ascii="Arial" w:hAnsi="Arial" w:cs="Arial"/>
                <w:bCs/>
              </w:rPr>
              <w:t>233 361 941</w:t>
            </w:r>
          </w:p>
          <w:p w14:paraId="50190DE4" w14:textId="730D01EC" w:rsidR="005C5EF5" w:rsidRPr="0027779F" w:rsidRDefault="005C5EF5" w:rsidP="005C5EF5">
            <w:pPr>
              <w:pStyle w:val="NormalTahoma"/>
              <w:ind w:left="0" w:firstLine="0"/>
              <w:jc w:val="both"/>
              <w:rPr>
                <w:rFonts w:ascii="Arial" w:hAnsi="Arial" w:cs="Arial"/>
                <w:bCs/>
              </w:rPr>
            </w:pPr>
            <w:r w:rsidRPr="0027779F">
              <w:rPr>
                <w:rFonts w:ascii="Arial" w:hAnsi="Arial" w:cs="Arial"/>
                <w:bCs/>
              </w:rPr>
              <w:t>It is advisable that every bidder should do a site visit to inspect the site and its environs and to personally obtain under his responsibility, all necessary findings for the preparation of the bid and the execution of studies and works. The cost of the site visit will be handled by the bidder.</w:t>
            </w:r>
          </w:p>
        </w:tc>
      </w:tr>
      <w:tr w:rsidR="005C5EF5" w:rsidRPr="00F56AB5" w14:paraId="150604DD" w14:textId="77777777" w:rsidTr="0058786F">
        <w:tc>
          <w:tcPr>
            <w:tcW w:w="684" w:type="dxa"/>
          </w:tcPr>
          <w:p w14:paraId="5D4E5B7A" w14:textId="22F54829" w:rsidR="005C5EF5" w:rsidRDefault="005C5EF5" w:rsidP="000B4C77">
            <w:pPr>
              <w:pStyle w:val="NormalTahoma"/>
              <w:ind w:left="0" w:firstLine="0"/>
              <w:rPr>
                <w:rFonts w:ascii="Arial" w:hAnsi="Arial" w:cs="Arial"/>
                <w:b/>
              </w:rPr>
            </w:pPr>
            <w:r>
              <w:rPr>
                <w:rFonts w:ascii="Arial" w:hAnsi="Arial" w:cs="Arial"/>
                <w:b/>
              </w:rPr>
              <w:t>9</w:t>
            </w:r>
          </w:p>
        </w:tc>
        <w:tc>
          <w:tcPr>
            <w:tcW w:w="9092" w:type="dxa"/>
            <w:gridSpan w:val="4"/>
          </w:tcPr>
          <w:p w14:paraId="4284A2FA" w14:textId="74D8F490" w:rsidR="005C5EF5" w:rsidRPr="0027779F" w:rsidRDefault="005C5EF5" w:rsidP="005C5EF5">
            <w:pPr>
              <w:pStyle w:val="NormalTahoma"/>
              <w:ind w:left="0" w:firstLine="0"/>
              <w:jc w:val="both"/>
              <w:rPr>
                <w:rFonts w:ascii="Arial" w:hAnsi="Arial" w:cs="Arial"/>
                <w:bCs/>
              </w:rPr>
            </w:pPr>
            <w:r w:rsidRPr="0027779F">
              <w:rPr>
                <w:rFonts w:ascii="Arial" w:hAnsi="Arial" w:cs="Arial"/>
                <w:bCs/>
              </w:rPr>
              <w:t>Complimentary findings can be obtained during working hours from the</w:t>
            </w:r>
            <w:r w:rsidR="0068266F">
              <w:rPr>
                <w:rFonts w:ascii="Arial" w:hAnsi="Arial" w:cs="Arial"/>
                <w:bCs/>
              </w:rPr>
              <w:t xml:space="preserve"> Delegated Contracting Authority</w:t>
            </w:r>
            <w:r w:rsidRPr="0068266F">
              <w:rPr>
                <w:rFonts w:ascii="Arial" w:hAnsi="Arial" w:cs="Arial"/>
                <w:bCs/>
                <w:strike/>
                <w:color w:val="FF0000"/>
              </w:rPr>
              <w:t>,</w:t>
            </w:r>
            <w:r w:rsidRPr="0027779F">
              <w:rPr>
                <w:rFonts w:ascii="Arial" w:hAnsi="Arial" w:cs="Arial"/>
                <w:bCs/>
              </w:rPr>
              <w:t xml:space="preserve"> or online from the COLEPS platform with address http://www.marchespublics.cm and </w:t>
            </w:r>
            <w:hyperlink r:id="rId12" w:history="1">
              <w:r w:rsidRPr="0027779F">
                <w:rPr>
                  <w:rFonts w:eastAsia="Arial Narrow"/>
                </w:rPr>
                <w:t>http://www.publiccontracts.cm</w:t>
              </w:r>
            </w:hyperlink>
            <w:r w:rsidRPr="0027779F">
              <w:rPr>
                <w:rFonts w:ascii="Arial" w:hAnsi="Arial" w:cs="Arial"/>
                <w:bCs/>
              </w:rPr>
              <w:t xml:space="preserve"> or by all other electronic communication means indicated by the Project Owner.</w:t>
            </w:r>
          </w:p>
          <w:p w14:paraId="76B73653" w14:textId="77777777" w:rsidR="005C5EF5" w:rsidRPr="0027779F" w:rsidRDefault="005C5EF5" w:rsidP="005C5EF5">
            <w:pPr>
              <w:pStyle w:val="NormalTahoma"/>
              <w:ind w:left="0" w:firstLine="0"/>
              <w:jc w:val="both"/>
              <w:rPr>
                <w:rFonts w:ascii="Arial" w:hAnsi="Arial" w:cs="Arial"/>
                <w:bCs/>
              </w:rPr>
            </w:pPr>
          </w:p>
          <w:p w14:paraId="01E47F07" w14:textId="77777777" w:rsidR="005C5EF5" w:rsidRPr="0027779F" w:rsidRDefault="005C5EF5" w:rsidP="005C5EF5">
            <w:pPr>
              <w:pStyle w:val="NormalTahoma"/>
              <w:ind w:left="0" w:firstLine="0"/>
              <w:jc w:val="both"/>
              <w:rPr>
                <w:rFonts w:ascii="Arial" w:hAnsi="Arial" w:cs="Arial"/>
                <w:bCs/>
              </w:rPr>
            </w:pPr>
            <w:r w:rsidRPr="0027779F">
              <w:rPr>
                <w:rFonts w:ascii="Arial" w:hAnsi="Arial" w:cs="Arial"/>
                <w:bCs/>
              </w:rPr>
              <w:t>Clarity can be gotten not later than one week before the deposit date of the file.</w:t>
            </w:r>
          </w:p>
          <w:p w14:paraId="2218306A" w14:textId="3C2133AD" w:rsidR="005C5EF5" w:rsidRPr="0027779F" w:rsidRDefault="005C5EF5" w:rsidP="005C5EF5">
            <w:pPr>
              <w:pStyle w:val="NormalTahoma"/>
              <w:ind w:left="0" w:firstLine="0"/>
              <w:jc w:val="both"/>
              <w:rPr>
                <w:rFonts w:ascii="Arial" w:hAnsi="Arial" w:cs="Arial"/>
                <w:bCs/>
              </w:rPr>
            </w:pPr>
            <w:r w:rsidRPr="0027779F">
              <w:rPr>
                <w:rFonts w:ascii="Arial" w:hAnsi="Arial" w:cs="Arial"/>
                <w:bCs/>
              </w:rPr>
              <w:t xml:space="preserve">Request for clarifications has to mention the name and address of the bidder and sent to the following address: </w:t>
            </w:r>
          </w:p>
        </w:tc>
      </w:tr>
      <w:tr w:rsidR="002B2968" w:rsidRPr="0066560F" w14:paraId="73678CE1" w14:textId="77777777" w:rsidTr="0058786F">
        <w:tc>
          <w:tcPr>
            <w:tcW w:w="684" w:type="dxa"/>
          </w:tcPr>
          <w:p w14:paraId="44B06B74" w14:textId="77777777" w:rsidR="002B2968" w:rsidRPr="000B4C77" w:rsidRDefault="002B2968" w:rsidP="0060082C">
            <w:pPr>
              <w:pStyle w:val="NormalTahoma"/>
              <w:ind w:left="0" w:firstLine="0"/>
              <w:rPr>
                <w:rFonts w:ascii="Arial" w:hAnsi="Arial" w:cs="Arial"/>
                <w:b/>
              </w:rPr>
            </w:pPr>
          </w:p>
        </w:tc>
        <w:tc>
          <w:tcPr>
            <w:tcW w:w="9092" w:type="dxa"/>
            <w:gridSpan w:val="4"/>
          </w:tcPr>
          <w:p w14:paraId="3F171403" w14:textId="0203F53B" w:rsidR="002B2968" w:rsidRPr="0027779F" w:rsidRDefault="002B2968" w:rsidP="002B2968">
            <w:pPr>
              <w:pStyle w:val="NormalTahoma"/>
              <w:ind w:left="0" w:firstLine="0"/>
              <w:jc w:val="center"/>
              <w:rPr>
                <w:rStyle w:val="shorttext"/>
              </w:rPr>
            </w:pPr>
            <w:r w:rsidRPr="0027779F">
              <w:rPr>
                <w:b/>
                <w:u w:val="single"/>
              </w:rPr>
              <w:t>Preparation of BIDS</w:t>
            </w:r>
          </w:p>
        </w:tc>
      </w:tr>
      <w:tr w:rsidR="005073E8" w:rsidRPr="00F56AB5" w14:paraId="3D61EC63" w14:textId="77777777" w:rsidTr="0058786F">
        <w:tc>
          <w:tcPr>
            <w:tcW w:w="684" w:type="dxa"/>
          </w:tcPr>
          <w:p w14:paraId="7B1222DF" w14:textId="77777777" w:rsidR="005073E8" w:rsidRPr="000B4C77" w:rsidRDefault="000B4C77" w:rsidP="0060082C">
            <w:pPr>
              <w:pStyle w:val="NormalTahoma"/>
              <w:ind w:left="0" w:firstLine="0"/>
              <w:rPr>
                <w:rFonts w:ascii="Arial" w:hAnsi="Arial" w:cs="Arial"/>
                <w:b/>
              </w:rPr>
            </w:pPr>
            <w:r w:rsidRPr="000B4C77">
              <w:rPr>
                <w:rFonts w:ascii="Arial" w:hAnsi="Arial" w:cs="Arial"/>
                <w:b/>
              </w:rPr>
              <w:t>12</w:t>
            </w:r>
          </w:p>
        </w:tc>
        <w:tc>
          <w:tcPr>
            <w:tcW w:w="9092" w:type="dxa"/>
            <w:gridSpan w:val="4"/>
          </w:tcPr>
          <w:p w14:paraId="01D0ABF8" w14:textId="77777777" w:rsidR="005073E8" w:rsidRPr="0027779F" w:rsidRDefault="000B4C77" w:rsidP="0060082C">
            <w:pPr>
              <w:pStyle w:val="NormalTahoma"/>
              <w:ind w:left="0" w:firstLine="0"/>
              <w:rPr>
                <w:rFonts w:ascii="Arial" w:hAnsi="Arial" w:cs="Arial"/>
              </w:rPr>
            </w:pPr>
            <w:r w:rsidRPr="0027779F">
              <w:rPr>
                <w:rStyle w:val="shorttext"/>
              </w:rPr>
              <w:t>BIDS language (s): French or English</w:t>
            </w:r>
          </w:p>
        </w:tc>
      </w:tr>
      <w:tr w:rsidR="005073E8" w:rsidRPr="00F56AB5" w14:paraId="486E0AB3" w14:textId="77777777" w:rsidTr="0058786F">
        <w:tc>
          <w:tcPr>
            <w:tcW w:w="684" w:type="dxa"/>
          </w:tcPr>
          <w:p w14:paraId="70B65AA5" w14:textId="77777777" w:rsidR="00B50BFF" w:rsidRDefault="00B50BFF" w:rsidP="0060082C">
            <w:pPr>
              <w:pStyle w:val="NormalTahoma"/>
              <w:ind w:left="0" w:firstLine="0"/>
              <w:rPr>
                <w:rFonts w:ascii="Arial" w:hAnsi="Arial" w:cs="Arial"/>
                <w:b/>
              </w:rPr>
            </w:pPr>
          </w:p>
          <w:p w14:paraId="1EC06421" w14:textId="77777777" w:rsidR="00B50BFF" w:rsidRDefault="00B50BFF" w:rsidP="0060082C">
            <w:pPr>
              <w:pStyle w:val="NormalTahoma"/>
              <w:ind w:left="0" w:firstLine="0"/>
              <w:rPr>
                <w:rFonts w:ascii="Arial" w:hAnsi="Arial" w:cs="Arial"/>
                <w:b/>
              </w:rPr>
            </w:pPr>
          </w:p>
          <w:p w14:paraId="55CE06F3" w14:textId="77777777" w:rsidR="00B50BFF" w:rsidRDefault="00B50BFF" w:rsidP="0060082C">
            <w:pPr>
              <w:pStyle w:val="NormalTahoma"/>
              <w:ind w:left="0" w:firstLine="0"/>
              <w:rPr>
                <w:rFonts w:ascii="Arial" w:hAnsi="Arial" w:cs="Arial"/>
                <w:b/>
              </w:rPr>
            </w:pPr>
          </w:p>
          <w:p w14:paraId="5BED849F" w14:textId="77777777" w:rsidR="00B50BFF" w:rsidRDefault="00B50BFF" w:rsidP="0060082C">
            <w:pPr>
              <w:pStyle w:val="NormalTahoma"/>
              <w:ind w:left="0" w:firstLine="0"/>
              <w:rPr>
                <w:rFonts w:ascii="Arial" w:hAnsi="Arial" w:cs="Arial"/>
                <w:b/>
              </w:rPr>
            </w:pPr>
          </w:p>
          <w:p w14:paraId="4205BAA1" w14:textId="77777777" w:rsidR="00B50BFF" w:rsidRDefault="00B50BFF" w:rsidP="0060082C">
            <w:pPr>
              <w:pStyle w:val="NormalTahoma"/>
              <w:ind w:left="0" w:firstLine="0"/>
              <w:rPr>
                <w:rFonts w:ascii="Arial" w:hAnsi="Arial" w:cs="Arial"/>
                <w:b/>
              </w:rPr>
            </w:pPr>
          </w:p>
          <w:p w14:paraId="70D5776B" w14:textId="77777777" w:rsidR="00B50BFF" w:rsidRDefault="00B50BFF" w:rsidP="0060082C">
            <w:pPr>
              <w:pStyle w:val="NormalTahoma"/>
              <w:ind w:left="0" w:firstLine="0"/>
              <w:rPr>
                <w:rFonts w:ascii="Arial" w:hAnsi="Arial" w:cs="Arial"/>
                <w:b/>
              </w:rPr>
            </w:pPr>
          </w:p>
          <w:p w14:paraId="48534845" w14:textId="77777777" w:rsidR="00B50BFF" w:rsidRDefault="00B50BFF" w:rsidP="0060082C">
            <w:pPr>
              <w:pStyle w:val="NormalTahoma"/>
              <w:ind w:left="0" w:firstLine="0"/>
              <w:rPr>
                <w:rFonts w:ascii="Arial" w:hAnsi="Arial" w:cs="Arial"/>
                <w:b/>
              </w:rPr>
            </w:pPr>
          </w:p>
          <w:p w14:paraId="3E085768" w14:textId="77777777" w:rsidR="00B50BFF" w:rsidRDefault="00B50BFF" w:rsidP="0060082C">
            <w:pPr>
              <w:pStyle w:val="NormalTahoma"/>
              <w:ind w:left="0" w:firstLine="0"/>
              <w:rPr>
                <w:rFonts w:ascii="Arial" w:hAnsi="Arial" w:cs="Arial"/>
                <w:b/>
              </w:rPr>
            </w:pPr>
          </w:p>
          <w:p w14:paraId="610E108A" w14:textId="77777777" w:rsidR="00B50BFF" w:rsidRDefault="00B50BFF" w:rsidP="0060082C">
            <w:pPr>
              <w:pStyle w:val="NormalTahoma"/>
              <w:ind w:left="0" w:firstLine="0"/>
              <w:rPr>
                <w:rFonts w:ascii="Arial" w:hAnsi="Arial" w:cs="Arial"/>
                <w:b/>
              </w:rPr>
            </w:pPr>
          </w:p>
          <w:p w14:paraId="739D5D37" w14:textId="77777777" w:rsidR="00B50BFF" w:rsidRDefault="00B50BFF" w:rsidP="0060082C">
            <w:pPr>
              <w:pStyle w:val="NormalTahoma"/>
              <w:ind w:left="0" w:firstLine="0"/>
              <w:rPr>
                <w:rFonts w:ascii="Arial" w:hAnsi="Arial" w:cs="Arial"/>
                <w:b/>
              </w:rPr>
            </w:pPr>
          </w:p>
          <w:p w14:paraId="770DF413" w14:textId="77777777" w:rsidR="00B50BFF" w:rsidRDefault="00B50BFF" w:rsidP="0060082C">
            <w:pPr>
              <w:pStyle w:val="NormalTahoma"/>
              <w:ind w:left="0" w:firstLine="0"/>
              <w:rPr>
                <w:rFonts w:ascii="Arial" w:hAnsi="Arial" w:cs="Arial"/>
                <w:b/>
              </w:rPr>
            </w:pPr>
          </w:p>
          <w:p w14:paraId="6D5968B9" w14:textId="77777777" w:rsidR="00B50BFF" w:rsidRDefault="00B50BFF" w:rsidP="0060082C">
            <w:pPr>
              <w:pStyle w:val="NormalTahoma"/>
              <w:ind w:left="0" w:firstLine="0"/>
              <w:rPr>
                <w:rFonts w:ascii="Arial" w:hAnsi="Arial" w:cs="Arial"/>
                <w:b/>
              </w:rPr>
            </w:pPr>
          </w:p>
          <w:p w14:paraId="1A1369BC" w14:textId="77777777" w:rsidR="00B50BFF" w:rsidRDefault="00B50BFF" w:rsidP="0060082C">
            <w:pPr>
              <w:pStyle w:val="NormalTahoma"/>
              <w:ind w:left="0" w:firstLine="0"/>
              <w:rPr>
                <w:rFonts w:ascii="Arial" w:hAnsi="Arial" w:cs="Arial"/>
                <w:b/>
              </w:rPr>
            </w:pPr>
          </w:p>
          <w:p w14:paraId="75CC13C1" w14:textId="77777777" w:rsidR="00B50BFF" w:rsidRDefault="00B50BFF" w:rsidP="0060082C">
            <w:pPr>
              <w:pStyle w:val="NormalTahoma"/>
              <w:ind w:left="0" w:firstLine="0"/>
              <w:rPr>
                <w:rFonts w:ascii="Arial" w:hAnsi="Arial" w:cs="Arial"/>
                <w:b/>
              </w:rPr>
            </w:pPr>
          </w:p>
          <w:p w14:paraId="311ED7BD" w14:textId="77777777" w:rsidR="00B50BFF" w:rsidRDefault="00B50BFF" w:rsidP="0060082C">
            <w:pPr>
              <w:pStyle w:val="NormalTahoma"/>
              <w:ind w:left="0" w:firstLine="0"/>
              <w:rPr>
                <w:rFonts w:ascii="Arial" w:hAnsi="Arial" w:cs="Arial"/>
                <w:b/>
              </w:rPr>
            </w:pPr>
          </w:p>
          <w:p w14:paraId="0747349F" w14:textId="77777777" w:rsidR="00B50BFF" w:rsidRDefault="00B50BFF" w:rsidP="0060082C">
            <w:pPr>
              <w:pStyle w:val="NormalTahoma"/>
              <w:ind w:left="0" w:firstLine="0"/>
              <w:rPr>
                <w:rFonts w:ascii="Arial" w:hAnsi="Arial" w:cs="Arial"/>
                <w:b/>
              </w:rPr>
            </w:pPr>
          </w:p>
          <w:p w14:paraId="51BA6BC3" w14:textId="77777777" w:rsidR="00B50BFF" w:rsidRDefault="00B50BFF" w:rsidP="0060082C">
            <w:pPr>
              <w:pStyle w:val="NormalTahoma"/>
              <w:ind w:left="0" w:firstLine="0"/>
              <w:rPr>
                <w:rFonts w:ascii="Arial" w:hAnsi="Arial" w:cs="Arial"/>
                <w:b/>
              </w:rPr>
            </w:pPr>
          </w:p>
          <w:p w14:paraId="77C4F3EC" w14:textId="77777777" w:rsidR="00B50BFF" w:rsidRDefault="00B50BFF" w:rsidP="0060082C">
            <w:pPr>
              <w:pStyle w:val="NormalTahoma"/>
              <w:ind w:left="0" w:firstLine="0"/>
              <w:rPr>
                <w:rFonts w:ascii="Arial" w:hAnsi="Arial" w:cs="Arial"/>
                <w:b/>
              </w:rPr>
            </w:pPr>
          </w:p>
          <w:p w14:paraId="59CEAE00" w14:textId="77777777" w:rsidR="00B50BFF" w:rsidRDefault="00B50BFF" w:rsidP="0060082C">
            <w:pPr>
              <w:pStyle w:val="NormalTahoma"/>
              <w:ind w:left="0" w:firstLine="0"/>
              <w:rPr>
                <w:rFonts w:ascii="Arial" w:hAnsi="Arial" w:cs="Arial"/>
                <w:b/>
              </w:rPr>
            </w:pPr>
          </w:p>
          <w:p w14:paraId="68F62D35" w14:textId="77777777" w:rsidR="00B50BFF" w:rsidRDefault="00B50BFF" w:rsidP="0060082C">
            <w:pPr>
              <w:pStyle w:val="NormalTahoma"/>
              <w:ind w:left="0" w:firstLine="0"/>
              <w:rPr>
                <w:rFonts w:ascii="Arial" w:hAnsi="Arial" w:cs="Arial"/>
                <w:b/>
              </w:rPr>
            </w:pPr>
          </w:p>
          <w:p w14:paraId="47314A15" w14:textId="77777777" w:rsidR="00B50BFF" w:rsidRDefault="00B50BFF" w:rsidP="0060082C">
            <w:pPr>
              <w:pStyle w:val="NormalTahoma"/>
              <w:ind w:left="0" w:firstLine="0"/>
              <w:rPr>
                <w:rFonts w:ascii="Arial" w:hAnsi="Arial" w:cs="Arial"/>
                <w:b/>
              </w:rPr>
            </w:pPr>
          </w:p>
          <w:p w14:paraId="48F3DCD2" w14:textId="77777777" w:rsidR="005073E8" w:rsidRPr="000B4C77" w:rsidRDefault="00B50BFF" w:rsidP="0060082C">
            <w:pPr>
              <w:pStyle w:val="NormalTahoma"/>
              <w:ind w:left="0" w:firstLine="0"/>
              <w:rPr>
                <w:rFonts w:ascii="Arial" w:hAnsi="Arial" w:cs="Arial"/>
                <w:b/>
              </w:rPr>
            </w:pPr>
            <w:r>
              <w:rPr>
                <w:rFonts w:ascii="Arial" w:hAnsi="Arial" w:cs="Arial"/>
                <w:b/>
              </w:rPr>
              <w:t>13.1</w:t>
            </w:r>
          </w:p>
        </w:tc>
        <w:tc>
          <w:tcPr>
            <w:tcW w:w="9092" w:type="dxa"/>
            <w:gridSpan w:val="4"/>
          </w:tcPr>
          <w:p w14:paraId="064086E0" w14:textId="77777777" w:rsidR="000B4C77" w:rsidRPr="0027779F" w:rsidRDefault="002D0FAC" w:rsidP="002D0FAC">
            <w:pPr>
              <w:pStyle w:val="NormalTahoma"/>
              <w:ind w:left="0" w:firstLine="0"/>
              <w:jc w:val="both"/>
            </w:pPr>
            <w:r w:rsidRPr="0027779F">
              <w:lastRenderedPageBreak/>
              <w:t>The list of documents referred to in Article 13 of the General Regulations should be completed, grouped into three volumes respectively inserted in inner envelopes and detailed as follows:</w:t>
            </w:r>
          </w:p>
          <w:p w14:paraId="7482F65F" w14:textId="77777777" w:rsidR="002D0FAC" w:rsidRPr="0027779F" w:rsidRDefault="002D0FAC" w:rsidP="002D0FAC">
            <w:pPr>
              <w:pStyle w:val="NormalTahoma"/>
              <w:ind w:left="0" w:firstLine="0"/>
              <w:jc w:val="both"/>
            </w:pPr>
          </w:p>
          <w:p w14:paraId="5F3280CA" w14:textId="77777777" w:rsidR="002D0FAC" w:rsidRPr="0027779F" w:rsidRDefault="002D0FAC" w:rsidP="002D0FAC">
            <w:pPr>
              <w:pStyle w:val="NormalTahoma"/>
              <w:ind w:left="0" w:firstLine="0"/>
              <w:jc w:val="both"/>
              <w:rPr>
                <w:b/>
              </w:rPr>
            </w:pPr>
            <w:r w:rsidRPr="0027779F">
              <w:rPr>
                <w:b/>
              </w:rPr>
              <w:t>Volume 1: Documents constituting the administrative file</w:t>
            </w:r>
          </w:p>
          <w:p w14:paraId="2F839CFA" w14:textId="1DAF83A4" w:rsidR="002D0FAC" w:rsidRPr="0027779F" w:rsidRDefault="002B2968" w:rsidP="002D0FAC">
            <w:pPr>
              <w:pStyle w:val="NormalTahoma"/>
              <w:ind w:left="0" w:firstLine="0"/>
              <w:jc w:val="both"/>
            </w:pPr>
            <w:r w:rsidRPr="0027779F">
              <w:t>They consist of:</w:t>
            </w:r>
          </w:p>
          <w:p w14:paraId="206C07F7" w14:textId="2EA4E052" w:rsidR="002B2968" w:rsidRPr="0027779F" w:rsidRDefault="002B2968" w:rsidP="0068266F">
            <w:pPr>
              <w:pStyle w:val="NormalTahoma"/>
              <w:numPr>
                <w:ilvl w:val="1"/>
                <w:numId w:val="53"/>
              </w:numPr>
              <w:ind w:left="463"/>
              <w:jc w:val="both"/>
            </w:pPr>
            <w:r w:rsidRPr="0027779F">
              <w:t>The declaration of intention to bid stamped, signed by the legal representative or Group head designated</w:t>
            </w:r>
          </w:p>
          <w:p w14:paraId="6729E342" w14:textId="7159E325" w:rsidR="002D0FAC" w:rsidRPr="0027779F" w:rsidRDefault="002D0FAC" w:rsidP="0068266F">
            <w:pPr>
              <w:pStyle w:val="NormalTahoma"/>
              <w:numPr>
                <w:ilvl w:val="1"/>
                <w:numId w:val="53"/>
              </w:numPr>
              <w:ind w:left="463"/>
              <w:jc w:val="both"/>
            </w:pPr>
            <w:r w:rsidRPr="0027779F">
              <w:t xml:space="preserve">The original of the provisional bond (for each lot applied for) of the amount as specified in the Tender Notice (Exhibit 1 of the CAD), and a period of validity of </w:t>
            </w:r>
            <w:r w:rsidR="00B13C1A" w:rsidRPr="0027779F">
              <w:t>9</w:t>
            </w:r>
            <w:r w:rsidRPr="0027779F">
              <w:t>0 days to count the initial date of submission of tenders;</w:t>
            </w:r>
          </w:p>
          <w:p w14:paraId="22A39ED5" w14:textId="5FC01EDC" w:rsidR="002B2968" w:rsidRPr="0027779F" w:rsidRDefault="002B2968" w:rsidP="0068266F">
            <w:pPr>
              <w:pStyle w:val="NormalTahoma"/>
              <w:numPr>
                <w:ilvl w:val="1"/>
                <w:numId w:val="53"/>
              </w:numPr>
              <w:ind w:left="463"/>
              <w:jc w:val="both"/>
            </w:pPr>
            <w:r w:rsidRPr="0027779F">
              <w:t>The notarized joint venture agreement and specifying the Group Head;</w:t>
            </w:r>
          </w:p>
          <w:p w14:paraId="32A0CE29" w14:textId="06101FE8" w:rsidR="002B2968" w:rsidRPr="0027779F" w:rsidRDefault="002B2968" w:rsidP="0068266F">
            <w:pPr>
              <w:pStyle w:val="NormalTahoma"/>
              <w:numPr>
                <w:ilvl w:val="1"/>
                <w:numId w:val="53"/>
              </w:numPr>
              <w:ind w:left="463"/>
              <w:jc w:val="both"/>
            </w:pPr>
            <w:r w:rsidRPr="0027779F">
              <w:t>The signatory where necessary;</w:t>
            </w:r>
          </w:p>
          <w:p w14:paraId="4D003CE8" w14:textId="77777777" w:rsidR="002D0FAC" w:rsidRPr="0027779F" w:rsidRDefault="002D0FAC" w:rsidP="0068266F">
            <w:pPr>
              <w:pStyle w:val="NormalTahoma"/>
              <w:numPr>
                <w:ilvl w:val="1"/>
                <w:numId w:val="53"/>
              </w:numPr>
              <w:ind w:left="463"/>
              <w:jc w:val="both"/>
            </w:pPr>
            <w:r w:rsidRPr="0027779F">
              <w:t>The original of the TAX CLEARENCE certificate;</w:t>
            </w:r>
          </w:p>
          <w:p w14:paraId="1D2D79A2" w14:textId="77777777" w:rsidR="002D0FAC" w:rsidRPr="0027779F" w:rsidRDefault="002D0FAC" w:rsidP="0068266F">
            <w:pPr>
              <w:pStyle w:val="NormalTahoma"/>
              <w:numPr>
                <w:ilvl w:val="1"/>
                <w:numId w:val="53"/>
              </w:numPr>
              <w:ind w:left="463"/>
              <w:jc w:val="both"/>
            </w:pPr>
            <w:r w:rsidRPr="0027779F">
              <w:lastRenderedPageBreak/>
              <w:t>The original of the certificate of non-bankruptcy issued by the Registry of the Court of First Instance of the domicile;</w:t>
            </w:r>
          </w:p>
          <w:p w14:paraId="5332C3EA" w14:textId="03D7FE4E" w:rsidR="002B2968" w:rsidRPr="0027779F" w:rsidRDefault="002B2968" w:rsidP="0068266F">
            <w:pPr>
              <w:pStyle w:val="NormalTahoma"/>
              <w:numPr>
                <w:ilvl w:val="1"/>
                <w:numId w:val="53"/>
              </w:numPr>
              <w:ind w:left="463"/>
              <w:jc w:val="both"/>
            </w:pPr>
            <w:r w:rsidRPr="0027779F">
              <w:t>The attestation of Bank Account issued by a First class Banking institution accredited by the Ministry of Finance</w:t>
            </w:r>
          </w:p>
          <w:p w14:paraId="0FF8B52D" w14:textId="0BD117FC" w:rsidR="002B2968" w:rsidRPr="0027779F" w:rsidRDefault="002B2968" w:rsidP="0068266F">
            <w:pPr>
              <w:pStyle w:val="NormalTahoma"/>
              <w:numPr>
                <w:ilvl w:val="1"/>
                <w:numId w:val="53"/>
              </w:numPr>
              <w:ind w:left="463"/>
              <w:jc w:val="both"/>
            </w:pPr>
            <w:r w:rsidRPr="0027779F">
              <w:t xml:space="preserve">The original copy of the tender purchase receipt indicating the sum of </w:t>
            </w:r>
            <w:r w:rsidRPr="00FD4CC1">
              <w:t>One Hundred</w:t>
            </w:r>
            <w:r w:rsidR="001B0D96" w:rsidRPr="00FD4CC1">
              <w:t xml:space="preserve"> and thirty six</w:t>
            </w:r>
            <w:r w:rsidRPr="00FD4CC1">
              <w:t xml:space="preserve"> Thousand</w:t>
            </w:r>
            <w:r w:rsidR="001B0D96" w:rsidRPr="00FD4CC1">
              <w:t xml:space="preserve"> (136,000)FCFA </w:t>
            </w:r>
            <w:r w:rsidRPr="00FD4CC1">
              <w:t xml:space="preserve"> </w:t>
            </w:r>
            <w:r w:rsidRPr="0027779F">
              <w:t xml:space="preserve">paid to the </w:t>
            </w:r>
            <w:r w:rsidR="001B0D96">
              <w:t xml:space="preserve">Public </w:t>
            </w:r>
            <w:r w:rsidRPr="0027779F">
              <w:t>Treasury;</w:t>
            </w:r>
          </w:p>
          <w:p w14:paraId="749FFE29" w14:textId="77777777" w:rsidR="002D0FAC" w:rsidRPr="0027779F" w:rsidRDefault="002D0FAC" w:rsidP="0068266F">
            <w:pPr>
              <w:pStyle w:val="NormalTahoma"/>
              <w:numPr>
                <w:ilvl w:val="1"/>
                <w:numId w:val="53"/>
              </w:numPr>
              <w:ind w:left="463"/>
              <w:jc w:val="both"/>
            </w:pPr>
            <w:r w:rsidRPr="0027779F">
              <w:t>The original of the certificate of non-exclusion of public contracts issued by the Agency of Regulation of Public Contracts (ARMP).</w:t>
            </w:r>
          </w:p>
          <w:p w14:paraId="38E66195" w14:textId="77777777" w:rsidR="002D0FAC" w:rsidRPr="0027779F" w:rsidRDefault="002D0FAC" w:rsidP="0068266F">
            <w:pPr>
              <w:pStyle w:val="NormalTahoma"/>
              <w:numPr>
                <w:ilvl w:val="1"/>
                <w:numId w:val="53"/>
              </w:numPr>
              <w:ind w:left="463"/>
              <w:jc w:val="both"/>
            </w:pPr>
            <w:r w:rsidRPr="0027779F">
              <w:t>The original of the certificate signed by the Director of the National Social Security Fund, or one of his duly authorized representatives, certifying that he has actually paid into the fund the sums of which he is indebted and specifying the purpose of the tender and the number of the Invitation to tender;</w:t>
            </w:r>
          </w:p>
          <w:p w14:paraId="4F889063" w14:textId="504A94DD" w:rsidR="002D0FAC" w:rsidRPr="0027779F" w:rsidRDefault="002D0FAC" w:rsidP="0068266F">
            <w:pPr>
              <w:pStyle w:val="NormalTahoma"/>
              <w:numPr>
                <w:ilvl w:val="1"/>
                <w:numId w:val="53"/>
              </w:numPr>
              <w:ind w:left="463"/>
              <w:jc w:val="both"/>
            </w:pPr>
            <w:r w:rsidRPr="0027779F">
              <w:t xml:space="preserve">The </w:t>
            </w:r>
            <w:r w:rsidR="008D167D" w:rsidRPr="0027779F">
              <w:t>receipt for the backing of the Bid Bond delivered by CDEC.</w:t>
            </w:r>
          </w:p>
          <w:p w14:paraId="58D4EF5B" w14:textId="23225433" w:rsidR="006459AD" w:rsidRPr="0027779F" w:rsidRDefault="006459AD" w:rsidP="0068266F">
            <w:pPr>
              <w:pStyle w:val="NormalTahoma"/>
              <w:numPr>
                <w:ilvl w:val="1"/>
                <w:numId w:val="53"/>
              </w:numPr>
              <w:ind w:left="463"/>
              <w:jc w:val="both"/>
            </w:pPr>
            <w:r w:rsidRPr="0027779F">
              <w:t>A certified copy of the categorisation attestation or the acknowledgement receipt for the file deposit at MINMAP</w:t>
            </w:r>
          </w:p>
          <w:p w14:paraId="7E5ED85C" w14:textId="35DA75E2" w:rsidR="00E43B1F" w:rsidRPr="0027779F" w:rsidRDefault="00E43B1F" w:rsidP="00E43B1F">
            <w:pPr>
              <w:pStyle w:val="NormalTahoma"/>
              <w:ind w:left="0" w:firstLine="0"/>
              <w:jc w:val="both"/>
            </w:pPr>
            <w:r w:rsidRPr="0027779F">
              <w:t>NB: I</w:t>
            </w:r>
            <w:r w:rsidR="001B0D96">
              <w:t>n</w:t>
            </w:r>
            <w:r w:rsidRPr="0027779F">
              <w:t xml:space="preserve"> the case of a joint venture, each member of the consortium will provide complete administrative documents; the documents cited in 1.2</w:t>
            </w:r>
            <w:proofErr w:type="gramStart"/>
            <w:r w:rsidRPr="0027779F">
              <w:t>,1.3,1.</w:t>
            </w:r>
            <w:r w:rsidR="0003609E" w:rsidRPr="0027779F">
              <w:t>5</w:t>
            </w:r>
            <w:r w:rsidRPr="0027779F">
              <w:t>,1.</w:t>
            </w:r>
            <w:r w:rsidR="0003609E" w:rsidRPr="0027779F">
              <w:t>6</w:t>
            </w:r>
            <w:proofErr w:type="gramEnd"/>
            <w:r w:rsidR="0003609E" w:rsidRPr="0027779F">
              <w:t xml:space="preserve"> and 1.10 will be presented only by the Head of the Joint Venture.</w:t>
            </w:r>
          </w:p>
          <w:p w14:paraId="72956EEA" w14:textId="5727430B" w:rsidR="00887BBD" w:rsidRPr="0027779F" w:rsidRDefault="002D0FAC" w:rsidP="00887BBD">
            <w:pPr>
              <w:pStyle w:val="NormalTahoma"/>
              <w:ind w:left="0" w:firstLine="0"/>
              <w:jc w:val="both"/>
            </w:pPr>
            <w:r w:rsidRPr="0027779F">
              <w:t>These administrative documents are valid for three (</w:t>
            </w:r>
            <w:r w:rsidR="0060516E" w:rsidRPr="0027779F">
              <w:t>0</w:t>
            </w:r>
            <w:r w:rsidR="006459AD" w:rsidRPr="0027779F">
              <w:t>3</w:t>
            </w:r>
            <w:r w:rsidRPr="0027779F">
              <w:t>) months.</w:t>
            </w:r>
            <w:r w:rsidRPr="0027779F">
              <w:br/>
              <w:t>The deadline for the validity of the above administrative documents must be later than the date of the launch of the Invitation to Tender in accordance with Article 90.3 of the Decree 2018/366 of June 20, 2018 relating to the Code des Marches Publics.</w:t>
            </w:r>
            <w:r w:rsidR="00887BBD" w:rsidRPr="0027779F">
              <w:t xml:space="preserve"> </w:t>
            </w:r>
            <w:r w:rsidRPr="0027779F">
              <w:t>In the case of a group of companies, each member of the group will produce each of the administrative documents listed above with the</w:t>
            </w:r>
            <w:r w:rsidR="00887BBD" w:rsidRPr="0027779F">
              <w:t xml:space="preserve"> exception of 1.1, 1.6 to </w:t>
            </w:r>
          </w:p>
          <w:p w14:paraId="69CD0782" w14:textId="77777777" w:rsidR="00887BBD" w:rsidRPr="0027779F" w:rsidRDefault="00887BBD" w:rsidP="00887BBD">
            <w:pPr>
              <w:pStyle w:val="NormalTahoma"/>
              <w:ind w:left="0" w:firstLine="0"/>
              <w:jc w:val="both"/>
            </w:pPr>
          </w:p>
          <w:p w14:paraId="79A5F3D8" w14:textId="77777777" w:rsidR="00887BBD" w:rsidRPr="0027779F" w:rsidRDefault="002D0FAC" w:rsidP="00887BBD">
            <w:pPr>
              <w:pStyle w:val="NormalTahoma"/>
              <w:ind w:left="0" w:firstLine="0"/>
              <w:jc w:val="both"/>
              <w:rPr>
                <w:b/>
              </w:rPr>
            </w:pPr>
            <w:r w:rsidRPr="0027779F">
              <w:rPr>
                <w:b/>
              </w:rPr>
              <w:t>Volume 2: Parts constituting the technical offer</w:t>
            </w:r>
          </w:p>
          <w:p w14:paraId="709AD9C9" w14:textId="194EE623" w:rsidR="006459AD" w:rsidRPr="0027779F" w:rsidRDefault="006459AD" w:rsidP="00887BBD">
            <w:pPr>
              <w:pStyle w:val="NormalTahoma"/>
              <w:ind w:left="0" w:firstLine="0"/>
              <w:jc w:val="both"/>
              <w:rPr>
                <w:b/>
              </w:rPr>
            </w:pPr>
            <w:r w:rsidRPr="0027779F">
              <w:rPr>
                <w:b/>
              </w:rPr>
              <w:t>It comprises of:</w:t>
            </w:r>
          </w:p>
          <w:p w14:paraId="6E889BB4" w14:textId="77777777" w:rsidR="00887BBD" w:rsidRPr="0027779F" w:rsidRDefault="00887BBD" w:rsidP="00887BBD">
            <w:pPr>
              <w:pStyle w:val="NormalTahoma"/>
              <w:ind w:left="0" w:firstLine="0"/>
              <w:jc w:val="both"/>
              <w:rPr>
                <w:b/>
              </w:rPr>
            </w:pPr>
          </w:p>
          <w:p w14:paraId="3516CF57" w14:textId="12D6411C" w:rsidR="0003609E" w:rsidRPr="0027779F" w:rsidRDefault="0003609E" w:rsidP="0003609E">
            <w:pPr>
              <w:pStyle w:val="NormalTahoma"/>
              <w:ind w:left="0" w:firstLine="0"/>
              <w:jc w:val="both"/>
              <w:rPr>
                <w:b/>
              </w:rPr>
            </w:pPr>
            <w:r w:rsidRPr="0027779F">
              <w:rPr>
                <w:b/>
              </w:rPr>
              <w:t xml:space="preserve">2.1 Findings on the qualification </w:t>
            </w:r>
          </w:p>
          <w:p w14:paraId="37506FA2" w14:textId="3FE728FB" w:rsidR="0003609E" w:rsidRPr="0027779F" w:rsidRDefault="0003609E" w:rsidP="0003609E">
            <w:pPr>
              <w:pStyle w:val="NormalTahoma"/>
              <w:ind w:left="0" w:firstLine="0"/>
              <w:jc w:val="both"/>
              <w:rPr>
                <w:bCs/>
              </w:rPr>
            </w:pPr>
            <w:r w:rsidRPr="0027779F">
              <w:rPr>
                <w:b/>
              </w:rPr>
              <w:t xml:space="preserve"> </w:t>
            </w:r>
            <w:r w:rsidRPr="0027779F">
              <w:rPr>
                <w:bCs/>
              </w:rPr>
              <w:t xml:space="preserve">The list of documents to be furnished by the </w:t>
            </w:r>
            <w:r w:rsidR="00095767" w:rsidRPr="0027779F">
              <w:rPr>
                <w:bCs/>
              </w:rPr>
              <w:t>bidder in order to justify its qualification that consist of references, equipment and personnel:</w:t>
            </w:r>
          </w:p>
          <w:p w14:paraId="285B0C1C" w14:textId="77777777" w:rsidR="00095767" w:rsidRPr="0027779F" w:rsidRDefault="00095767" w:rsidP="0003609E">
            <w:pPr>
              <w:pStyle w:val="NormalTahoma"/>
              <w:ind w:left="0" w:firstLine="0"/>
              <w:jc w:val="both"/>
              <w:rPr>
                <w:b/>
              </w:rPr>
            </w:pPr>
          </w:p>
          <w:p w14:paraId="51E39DD5" w14:textId="6138E72F" w:rsidR="00095767" w:rsidRPr="0027779F" w:rsidRDefault="00095767" w:rsidP="001F36A1">
            <w:pPr>
              <w:pStyle w:val="NormalTahoma"/>
              <w:numPr>
                <w:ilvl w:val="2"/>
                <w:numId w:val="53"/>
              </w:numPr>
              <w:jc w:val="both"/>
              <w:rPr>
                <w:b/>
              </w:rPr>
            </w:pPr>
            <w:r w:rsidRPr="0027779F">
              <w:rPr>
                <w:b/>
              </w:rPr>
              <w:t>Technical Offer Submission letter</w:t>
            </w:r>
          </w:p>
          <w:p w14:paraId="5C987E7A" w14:textId="7424ED7E" w:rsidR="00095767" w:rsidRPr="0027779F" w:rsidRDefault="00095767" w:rsidP="001F36A1">
            <w:pPr>
              <w:pStyle w:val="NormalTahoma"/>
              <w:numPr>
                <w:ilvl w:val="2"/>
                <w:numId w:val="53"/>
              </w:numPr>
              <w:jc w:val="both"/>
              <w:rPr>
                <w:b/>
              </w:rPr>
            </w:pPr>
            <w:r w:rsidRPr="0027779F">
              <w:rPr>
                <w:b/>
              </w:rPr>
              <w:t>References of the Bidder</w:t>
            </w:r>
          </w:p>
          <w:p w14:paraId="7771E295" w14:textId="741EF628" w:rsidR="00095767" w:rsidRPr="0027779F" w:rsidRDefault="00095767" w:rsidP="001F36A1">
            <w:pPr>
              <w:pStyle w:val="NormalTahoma"/>
              <w:numPr>
                <w:ilvl w:val="0"/>
                <w:numId w:val="53"/>
              </w:numPr>
              <w:jc w:val="both"/>
              <w:rPr>
                <w:bCs/>
              </w:rPr>
            </w:pPr>
            <w:r w:rsidRPr="0027779F">
              <w:rPr>
                <w:bCs/>
              </w:rPr>
              <w:t>The list of realised contracts(Project Owner, Subject, Amount, Reception Date) by the Bidder in the Capacity of Job Holder (or Sub Contractor) within the last Five(05) years</w:t>
            </w:r>
          </w:p>
          <w:p w14:paraId="528882E0" w14:textId="6E419400" w:rsidR="00095767" w:rsidRPr="0027779F" w:rsidRDefault="00095767" w:rsidP="00095767">
            <w:pPr>
              <w:pStyle w:val="NormalTahoma"/>
              <w:ind w:left="360" w:firstLine="0"/>
              <w:jc w:val="both"/>
              <w:rPr>
                <w:bCs/>
              </w:rPr>
            </w:pPr>
            <w:r w:rsidRPr="0027779F">
              <w:rPr>
                <w:bCs/>
              </w:rPr>
              <w:t xml:space="preserve">These references have to be accompanied by </w:t>
            </w:r>
            <w:r w:rsidR="00023AC6" w:rsidRPr="0027779F">
              <w:rPr>
                <w:bCs/>
              </w:rPr>
              <w:t>justifications namely:</w:t>
            </w:r>
          </w:p>
          <w:p w14:paraId="44D6AD54" w14:textId="29AE41C7" w:rsidR="00023AC6" w:rsidRPr="0027779F" w:rsidRDefault="00023AC6" w:rsidP="001F36A1">
            <w:pPr>
              <w:pStyle w:val="NormalTahoma"/>
              <w:numPr>
                <w:ilvl w:val="0"/>
                <w:numId w:val="53"/>
              </w:numPr>
              <w:jc w:val="both"/>
              <w:rPr>
                <w:bCs/>
              </w:rPr>
            </w:pPr>
            <w:r w:rsidRPr="0027779F">
              <w:rPr>
                <w:bCs/>
              </w:rPr>
              <w:t xml:space="preserve">Copies of </w:t>
            </w:r>
            <w:r w:rsidR="001B0D96" w:rsidRPr="0027779F">
              <w:rPr>
                <w:bCs/>
              </w:rPr>
              <w:t>first, second</w:t>
            </w:r>
            <w:r w:rsidRPr="0027779F">
              <w:rPr>
                <w:bCs/>
              </w:rPr>
              <w:t xml:space="preserve"> and last page of contract;</w:t>
            </w:r>
          </w:p>
          <w:p w14:paraId="756BD594" w14:textId="6B5C73D3" w:rsidR="00023AC6" w:rsidRPr="0027779F" w:rsidRDefault="00023AC6" w:rsidP="001F36A1">
            <w:pPr>
              <w:pStyle w:val="NormalTahoma"/>
              <w:numPr>
                <w:ilvl w:val="0"/>
                <w:numId w:val="53"/>
              </w:numPr>
              <w:jc w:val="both"/>
              <w:rPr>
                <w:bCs/>
              </w:rPr>
            </w:pPr>
            <w:r w:rsidRPr="0027779F">
              <w:rPr>
                <w:bCs/>
              </w:rPr>
              <w:t>Minutes of Provisional or final reception, or Attestation of completion of Job;</w:t>
            </w:r>
          </w:p>
          <w:p w14:paraId="71042EF2" w14:textId="4F8A8667" w:rsidR="00023AC6" w:rsidRPr="0027779F" w:rsidRDefault="00023AC6" w:rsidP="001F36A1">
            <w:pPr>
              <w:pStyle w:val="NormalTahoma"/>
              <w:numPr>
                <w:ilvl w:val="0"/>
                <w:numId w:val="53"/>
              </w:numPr>
              <w:jc w:val="both"/>
              <w:rPr>
                <w:bCs/>
              </w:rPr>
            </w:pPr>
            <w:r w:rsidRPr="0027779F">
              <w:rPr>
                <w:bCs/>
              </w:rPr>
              <w:t>Other necessary justifications where necessary;</w:t>
            </w:r>
          </w:p>
          <w:p w14:paraId="586621D9" w14:textId="508C008A" w:rsidR="00023AC6" w:rsidRPr="0027779F" w:rsidRDefault="00023AC6" w:rsidP="001F36A1">
            <w:pPr>
              <w:pStyle w:val="NormalTahoma"/>
              <w:numPr>
                <w:ilvl w:val="2"/>
                <w:numId w:val="53"/>
              </w:numPr>
              <w:jc w:val="both"/>
              <w:rPr>
                <w:b/>
              </w:rPr>
            </w:pPr>
            <w:r w:rsidRPr="0027779F">
              <w:rPr>
                <w:b/>
              </w:rPr>
              <w:t>Personnel</w:t>
            </w:r>
          </w:p>
          <w:p w14:paraId="17D707A9" w14:textId="071730EE" w:rsidR="00023AC6" w:rsidRPr="0027779F" w:rsidRDefault="00023AC6" w:rsidP="001F36A1">
            <w:pPr>
              <w:pStyle w:val="NormalTahoma"/>
              <w:numPr>
                <w:ilvl w:val="0"/>
                <w:numId w:val="53"/>
              </w:numPr>
              <w:jc w:val="both"/>
            </w:pPr>
            <w:r w:rsidRPr="0027779F">
              <w:t>List of Key Personnel for the construction works</w:t>
            </w:r>
          </w:p>
          <w:p w14:paraId="488A01C2" w14:textId="73403F8A" w:rsidR="00023AC6" w:rsidRPr="0027779F" w:rsidRDefault="00023AC6" w:rsidP="00023AC6">
            <w:pPr>
              <w:pStyle w:val="NormalTahoma"/>
              <w:jc w:val="both"/>
            </w:pPr>
            <w:r w:rsidRPr="0027779F">
              <w:t>NB: Attached to the personnel proposed, a copy of the certificate and justifications of experience notably:</w:t>
            </w:r>
          </w:p>
          <w:p w14:paraId="297D1EA1" w14:textId="55236F1B" w:rsidR="00023AC6" w:rsidRPr="0027779F" w:rsidRDefault="00023AC6" w:rsidP="001F36A1">
            <w:pPr>
              <w:pStyle w:val="NormalTahoma"/>
              <w:numPr>
                <w:ilvl w:val="0"/>
                <w:numId w:val="53"/>
              </w:numPr>
              <w:jc w:val="both"/>
            </w:pPr>
            <w:r w:rsidRPr="0027779F">
              <w:t>Certified copy of the certificate not older than three(03) months</w:t>
            </w:r>
          </w:p>
          <w:p w14:paraId="624F6B4C" w14:textId="60A274C8" w:rsidR="00023AC6" w:rsidRPr="0027779F" w:rsidRDefault="00023AC6" w:rsidP="001F36A1">
            <w:pPr>
              <w:pStyle w:val="NormalTahoma"/>
              <w:numPr>
                <w:ilvl w:val="0"/>
                <w:numId w:val="53"/>
              </w:numPr>
              <w:jc w:val="both"/>
            </w:pPr>
            <w:r w:rsidRPr="0027779F">
              <w:t>Attestation issued by the National Order of Civil Engineers where necessary;</w:t>
            </w:r>
          </w:p>
          <w:p w14:paraId="344F86AA" w14:textId="783A6A91" w:rsidR="00023AC6" w:rsidRPr="0027779F" w:rsidRDefault="00023AC6" w:rsidP="001F36A1">
            <w:pPr>
              <w:pStyle w:val="NormalTahoma"/>
              <w:numPr>
                <w:ilvl w:val="0"/>
                <w:numId w:val="53"/>
              </w:numPr>
              <w:jc w:val="both"/>
            </w:pPr>
            <w:r w:rsidRPr="0027779F">
              <w:t>Curriculum vitae signed and dated by Expert</w:t>
            </w:r>
            <w:r w:rsidR="00B52DC7" w:rsidRPr="0027779F">
              <w:t>;</w:t>
            </w:r>
          </w:p>
          <w:p w14:paraId="38794D14" w14:textId="4A43DEF3" w:rsidR="00B52DC7" w:rsidRPr="0027779F" w:rsidRDefault="00B52DC7" w:rsidP="001F36A1">
            <w:pPr>
              <w:pStyle w:val="NormalTahoma"/>
              <w:numPr>
                <w:ilvl w:val="0"/>
                <w:numId w:val="53"/>
              </w:numPr>
              <w:jc w:val="both"/>
            </w:pPr>
            <w:r w:rsidRPr="0027779F">
              <w:t>An attestation  or work contract, or site journal justifying the experience where necessary;</w:t>
            </w:r>
          </w:p>
          <w:p w14:paraId="598EA370" w14:textId="166CE2F3" w:rsidR="00B52DC7" w:rsidRPr="0027779F" w:rsidRDefault="00B52DC7" w:rsidP="00B52DC7">
            <w:pPr>
              <w:pStyle w:val="NormalTahoma"/>
              <w:jc w:val="both"/>
            </w:pPr>
            <w:r w:rsidRPr="0027779F">
              <w:lastRenderedPageBreak/>
              <w:t>NB</w:t>
            </w:r>
            <w:proofErr w:type="gramStart"/>
            <w:r w:rsidRPr="0027779F">
              <w:t>:All</w:t>
            </w:r>
            <w:proofErr w:type="gramEnd"/>
            <w:r w:rsidRPr="0027779F">
              <w:t xml:space="preserve"> the documents cited above have to be conform, signed and </w:t>
            </w:r>
            <w:r w:rsidR="00F81882" w:rsidRPr="0027779F">
              <w:t xml:space="preserve">should be </w:t>
            </w:r>
            <w:r w:rsidR="001B0D96" w:rsidRPr="0027779F">
              <w:t>at most</w:t>
            </w:r>
            <w:r w:rsidR="00F81882" w:rsidRPr="0027779F">
              <w:t xml:space="preserve"> three months with respect to the date of deposit of the tender file.</w:t>
            </w:r>
          </w:p>
          <w:p w14:paraId="2B028F6A" w14:textId="296FF447" w:rsidR="00DA3B28" w:rsidRPr="0027779F" w:rsidRDefault="00DA3B28" w:rsidP="001F36A1">
            <w:pPr>
              <w:pStyle w:val="NormalTahoma"/>
              <w:numPr>
                <w:ilvl w:val="2"/>
                <w:numId w:val="53"/>
              </w:numPr>
              <w:jc w:val="both"/>
              <w:rPr>
                <w:b/>
              </w:rPr>
            </w:pPr>
            <w:r w:rsidRPr="0027779F">
              <w:rPr>
                <w:b/>
              </w:rPr>
              <w:t>Equipment to be Mobilized during execution of works</w:t>
            </w:r>
          </w:p>
          <w:p w14:paraId="26CE08FF" w14:textId="6F7E6382" w:rsidR="00DA3B28" w:rsidRPr="0027779F" w:rsidRDefault="00DA3B28" w:rsidP="00023AC6">
            <w:pPr>
              <w:pStyle w:val="NormalTahoma"/>
              <w:jc w:val="both"/>
            </w:pPr>
            <w:r w:rsidRPr="0027779F">
              <w:t>The bidder has to present the following minimum equipment that consists of the following:</w:t>
            </w:r>
          </w:p>
          <w:p w14:paraId="197B87C7" w14:textId="77777777" w:rsidR="009B25A2" w:rsidRPr="0027779F" w:rsidRDefault="009B25A2" w:rsidP="001F36A1">
            <w:pPr>
              <w:pStyle w:val="ListParagraph"/>
              <w:numPr>
                <w:ilvl w:val="0"/>
                <w:numId w:val="53"/>
              </w:numPr>
              <w:jc w:val="both"/>
              <w:rPr>
                <w:rFonts w:ascii="Tahoma" w:hAnsi="Tahoma" w:cs="Tahoma"/>
                <w:bCs/>
                <w:lang w:val="en-US"/>
              </w:rPr>
            </w:pPr>
            <w:r w:rsidRPr="0027779F">
              <w:rPr>
                <w:rFonts w:ascii="Tahoma" w:hAnsi="Tahoma" w:cs="Tahoma"/>
                <w:bCs/>
                <w:lang w:val="en-US"/>
              </w:rPr>
              <w:t>An excavator</w:t>
            </w:r>
          </w:p>
          <w:p w14:paraId="33149245" w14:textId="77777777" w:rsidR="009B25A2" w:rsidRPr="0027779F" w:rsidRDefault="009B25A2" w:rsidP="001F36A1">
            <w:pPr>
              <w:pStyle w:val="ListParagraph"/>
              <w:numPr>
                <w:ilvl w:val="0"/>
                <w:numId w:val="53"/>
              </w:numPr>
              <w:jc w:val="both"/>
              <w:rPr>
                <w:rFonts w:ascii="Tahoma" w:hAnsi="Tahoma" w:cs="Tahoma"/>
                <w:bCs/>
                <w:lang w:val="en-US"/>
              </w:rPr>
            </w:pPr>
            <w:r w:rsidRPr="0027779F">
              <w:rPr>
                <w:rFonts w:ascii="Tahoma" w:hAnsi="Tahoma" w:cs="Tahoma"/>
                <w:bCs/>
                <w:lang w:val="en-US"/>
              </w:rPr>
              <w:t>A dump Truck</w:t>
            </w:r>
          </w:p>
          <w:p w14:paraId="373C24A7" w14:textId="77777777" w:rsidR="009B25A2" w:rsidRPr="0027779F" w:rsidRDefault="009B25A2" w:rsidP="001F36A1">
            <w:pPr>
              <w:pStyle w:val="ListParagraph"/>
              <w:numPr>
                <w:ilvl w:val="0"/>
                <w:numId w:val="53"/>
              </w:numPr>
              <w:jc w:val="both"/>
              <w:rPr>
                <w:rFonts w:ascii="Tahoma" w:hAnsi="Tahoma" w:cs="Tahoma"/>
                <w:bCs/>
                <w:lang w:val="en-US"/>
              </w:rPr>
            </w:pPr>
            <w:r w:rsidRPr="0027779F">
              <w:rPr>
                <w:rFonts w:ascii="Tahoma" w:hAnsi="Tahoma" w:cs="Tahoma"/>
                <w:bCs/>
                <w:lang w:val="en-US"/>
              </w:rPr>
              <w:t>Two(02) concrete Mixers</w:t>
            </w:r>
          </w:p>
          <w:p w14:paraId="1956EE5E" w14:textId="77777777" w:rsidR="009B25A2" w:rsidRPr="0027779F" w:rsidRDefault="009B25A2" w:rsidP="001F36A1">
            <w:pPr>
              <w:pStyle w:val="ListParagraph"/>
              <w:numPr>
                <w:ilvl w:val="0"/>
                <w:numId w:val="53"/>
              </w:numPr>
              <w:jc w:val="both"/>
              <w:rPr>
                <w:rFonts w:ascii="Tahoma" w:hAnsi="Tahoma" w:cs="Tahoma"/>
                <w:bCs/>
                <w:lang w:val="en-US"/>
              </w:rPr>
            </w:pPr>
            <w:r w:rsidRPr="0027779F">
              <w:rPr>
                <w:rFonts w:ascii="Tahoma" w:hAnsi="Tahoma" w:cs="Tahoma"/>
                <w:bCs/>
                <w:lang w:val="en-US"/>
              </w:rPr>
              <w:t>Two(02) concrete Vibrators</w:t>
            </w:r>
          </w:p>
          <w:p w14:paraId="37033B81" w14:textId="77777777" w:rsidR="009B25A2" w:rsidRPr="0027779F" w:rsidRDefault="009B25A2" w:rsidP="001F36A1">
            <w:pPr>
              <w:pStyle w:val="ListParagraph"/>
              <w:numPr>
                <w:ilvl w:val="0"/>
                <w:numId w:val="53"/>
              </w:numPr>
              <w:jc w:val="both"/>
              <w:rPr>
                <w:rFonts w:ascii="Tahoma" w:hAnsi="Tahoma" w:cs="Tahoma"/>
                <w:bCs/>
                <w:lang w:val="en-US"/>
              </w:rPr>
            </w:pPr>
            <w:r w:rsidRPr="0027779F">
              <w:rPr>
                <w:rFonts w:ascii="Tahoma" w:hAnsi="Tahoma" w:cs="Tahoma"/>
                <w:bCs/>
                <w:lang w:val="en-US"/>
              </w:rPr>
              <w:t>Two(02) motor pumps</w:t>
            </w:r>
          </w:p>
          <w:p w14:paraId="120E95EA" w14:textId="77777777" w:rsidR="009B25A2" w:rsidRPr="0027779F" w:rsidRDefault="009B25A2" w:rsidP="001F36A1">
            <w:pPr>
              <w:pStyle w:val="ListParagraph"/>
              <w:numPr>
                <w:ilvl w:val="0"/>
                <w:numId w:val="53"/>
              </w:numPr>
              <w:jc w:val="both"/>
              <w:rPr>
                <w:rFonts w:ascii="Tahoma" w:hAnsi="Tahoma" w:cs="Tahoma"/>
                <w:bCs/>
                <w:lang w:val="en-US"/>
              </w:rPr>
            </w:pPr>
            <w:r w:rsidRPr="0027779F">
              <w:rPr>
                <w:rFonts w:ascii="Tahoma" w:hAnsi="Tahoma" w:cs="Tahoma"/>
                <w:bCs/>
                <w:lang w:val="en-US"/>
              </w:rPr>
              <w:t>Two(02) manual compactors</w:t>
            </w:r>
          </w:p>
          <w:p w14:paraId="5499E183" w14:textId="77777777" w:rsidR="009B25A2" w:rsidRPr="0027779F" w:rsidRDefault="009B25A2" w:rsidP="001F36A1">
            <w:pPr>
              <w:pStyle w:val="ListParagraph"/>
              <w:numPr>
                <w:ilvl w:val="0"/>
                <w:numId w:val="53"/>
              </w:numPr>
              <w:jc w:val="both"/>
              <w:rPr>
                <w:rFonts w:ascii="Tahoma" w:hAnsi="Tahoma" w:cs="Tahoma"/>
                <w:bCs/>
                <w:lang w:val="en-US"/>
              </w:rPr>
            </w:pPr>
            <w:r w:rsidRPr="0027779F">
              <w:rPr>
                <w:rFonts w:ascii="Tahoma" w:hAnsi="Tahoma" w:cs="Tahoma"/>
                <w:bCs/>
                <w:lang w:val="en-US"/>
              </w:rPr>
              <w:t>A Pick Up 4 x 4</w:t>
            </w:r>
          </w:p>
          <w:p w14:paraId="7C738F3E" w14:textId="424FA1CB" w:rsidR="00DA3B28" w:rsidRPr="0027779F" w:rsidRDefault="009B25A2" w:rsidP="009B4A07">
            <w:pPr>
              <w:pStyle w:val="NormalTahoma"/>
              <w:ind w:left="0" w:firstLine="0"/>
              <w:jc w:val="both"/>
            </w:pPr>
            <w:r w:rsidRPr="0027779F">
              <w:t>NB: The bidder should attach certified copies issued by the competent services for the following, ownership for equipment</w:t>
            </w:r>
            <w:r w:rsidR="00F06EC8" w:rsidRPr="0027779F">
              <w:t xml:space="preserve"> and valid purchase receipts</w:t>
            </w:r>
            <w:r w:rsidR="009B4A07" w:rsidRPr="0027779F">
              <w:t xml:space="preserve"> where necessary, accompanied by a signed lease agreement if the equipment does not belong to the bidder.</w:t>
            </w:r>
          </w:p>
          <w:p w14:paraId="03F953B9" w14:textId="77777777" w:rsidR="009444D9" w:rsidRPr="0027779F" w:rsidRDefault="009444D9" w:rsidP="009B4A07">
            <w:pPr>
              <w:pStyle w:val="NormalTahoma"/>
              <w:ind w:left="0" w:firstLine="0"/>
              <w:jc w:val="both"/>
            </w:pPr>
          </w:p>
          <w:p w14:paraId="15C23F71" w14:textId="7057368F" w:rsidR="009444D9" w:rsidRPr="0027779F" w:rsidRDefault="009444D9" w:rsidP="009B4A07">
            <w:pPr>
              <w:pStyle w:val="NormalTahoma"/>
              <w:ind w:left="0" w:firstLine="0"/>
              <w:jc w:val="both"/>
              <w:rPr>
                <w:b/>
              </w:rPr>
            </w:pPr>
            <w:r w:rsidRPr="0027779F">
              <w:rPr>
                <w:b/>
              </w:rPr>
              <w:t>2.2 Organisation and Methodology</w:t>
            </w:r>
          </w:p>
          <w:p w14:paraId="71FB6009" w14:textId="2B6CE192" w:rsidR="009444D9" w:rsidRPr="0027779F" w:rsidRDefault="009444D9" w:rsidP="009B4A07">
            <w:pPr>
              <w:pStyle w:val="NormalTahoma"/>
              <w:ind w:left="0" w:firstLine="0"/>
              <w:jc w:val="both"/>
            </w:pPr>
            <w:r w:rsidRPr="0027779F">
              <w:t>The bidder will produce a descriptive note or methodology presenting in details the constitutive elements of the technical offer, notably:</w:t>
            </w:r>
          </w:p>
          <w:p w14:paraId="75BD1E88" w14:textId="6CE85A1A" w:rsidR="009444D9" w:rsidRPr="0027779F" w:rsidRDefault="009444D9" w:rsidP="001F36A1">
            <w:pPr>
              <w:pStyle w:val="NormalTahoma"/>
              <w:numPr>
                <w:ilvl w:val="0"/>
                <w:numId w:val="54"/>
              </w:numPr>
              <w:jc w:val="both"/>
            </w:pPr>
            <w:r w:rsidRPr="0027779F">
              <w:t xml:space="preserve">Organization and the order with which the bidder </w:t>
            </w:r>
            <w:r w:rsidR="00485749" w:rsidRPr="0027779F">
              <w:t xml:space="preserve">envisages to put in place in order to effectively execute </w:t>
            </w:r>
            <w:r w:rsidR="000F4631" w:rsidRPr="0027779F">
              <w:t>the works to which will be annexed the site visit report and the attestation of site visit signed by the bidder;</w:t>
            </w:r>
          </w:p>
          <w:p w14:paraId="2566CA35" w14:textId="60E6F38F" w:rsidR="000F4631" w:rsidRPr="0027779F" w:rsidRDefault="000F4631" w:rsidP="001F36A1">
            <w:pPr>
              <w:pStyle w:val="NormalTahoma"/>
              <w:numPr>
                <w:ilvl w:val="0"/>
                <w:numId w:val="54"/>
              </w:numPr>
              <w:jc w:val="both"/>
            </w:pPr>
            <w:r w:rsidRPr="0027779F">
              <w:t>The calendar of activities, planning and execution timeframe</w:t>
            </w:r>
          </w:p>
          <w:p w14:paraId="592DB73A" w14:textId="46CEEEF8" w:rsidR="000F4631" w:rsidRPr="0027779F" w:rsidRDefault="000F4631" w:rsidP="001F36A1">
            <w:pPr>
              <w:pStyle w:val="NormalTahoma"/>
              <w:numPr>
                <w:ilvl w:val="0"/>
                <w:numId w:val="54"/>
              </w:numPr>
              <w:jc w:val="both"/>
            </w:pPr>
            <w:r w:rsidRPr="0027779F">
              <w:t>The dispositions taken for the use of local labour(Direct Labour technique)</w:t>
            </w:r>
          </w:p>
          <w:p w14:paraId="581F4174" w14:textId="62387371" w:rsidR="000F4631" w:rsidRPr="0027779F" w:rsidRDefault="000F4631" w:rsidP="001F36A1">
            <w:pPr>
              <w:pStyle w:val="NormalTahoma"/>
              <w:numPr>
                <w:ilvl w:val="0"/>
                <w:numId w:val="54"/>
              </w:numPr>
              <w:jc w:val="both"/>
            </w:pPr>
            <w:r w:rsidRPr="0027779F">
              <w:t>The dispositions taken for the respect of environmental norms during execution</w:t>
            </w:r>
          </w:p>
          <w:p w14:paraId="7B9BD075" w14:textId="339E4AE9" w:rsidR="000F4631" w:rsidRPr="0027779F" w:rsidRDefault="000F4631" w:rsidP="001F36A1">
            <w:pPr>
              <w:pStyle w:val="NormalTahoma"/>
              <w:numPr>
                <w:ilvl w:val="0"/>
                <w:numId w:val="54"/>
              </w:numPr>
              <w:jc w:val="both"/>
            </w:pPr>
            <w:r w:rsidRPr="0027779F">
              <w:t>The works to be sub contracted</w:t>
            </w:r>
          </w:p>
          <w:p w14:paraId="2CE60FEF" w14:textId="2AC0DFBE" w:rsidR="000F4631" w:rsidRPr="0027779F" w:rsidRDefault="000F4631" w:rsidP="001F36A1">
            <w:pPr>
              <w:pStyle w:val="NormalTahoma"/>
              <w:numPr>
                <w:ilvl w:val="0"/>
                <w:numId w:val="54"/>
              </w:numPr>
              <w:jc w:val="both"/>
            </w:pPr>
            <w:r w:rsidRPr="0027779F">
              <w:t>Other elements to be precised</w:t>
            </w:r>
          </w:p>
          <w:p w14:paraId="43C64C9D" w14:textId="77777777" w:rsidR="000F4631" w:rsidRPr="0027779F" w:rsidRDefault="000F4631" w:rsidP="000F4631">
            <w:pPr>
              <w:pStyle w:val="NormalTahoma"/>
              <w:jc w:val="both"/>
            </w:pPr>
          </w:p>
          <w:p w14:paraId="652DA2AE" w14:textId="529226BB" w:rsidR="000F4631" w:rsidRPr="0027779F" w:rsidRDefault="000F4631" w:rsidP="000F4631">
            <w:pPr>
              <w:pStyle w:val="NormalTahoma"/>
              <w:ind w:left="0" w:firstLine="0"/>
              <w:jc w:val="both"/>
              <w:rPr>
                <w:b/>
              </w:rPr>
            </w:pPr>
            <w:r w:rsidRPr="0027779F">
              <w:rPr>
                <w:b/>
              </w:rPr>
              <w:t>2.3 The Bidder will fill and submit the following forms:</w:t>
            </w:r>
          </w:p>
          <w:p w14:paraId="22D3A999" w14:textId="0D05E2B7" w:rsidR="000F4631" w:rsidRPr="0027779F" w:rsidRDefault="00A57755" w:rsidP="001F36A1">
            <w:pPr>
              <w:pStyle w:val="NormalTahoma"/>
              <w:numPr>
                <w:ilvl w:val="0"/>
                <w:numId w:val="55"/>
              </w:numPr>
              <w:jc w:val="both"/>
              <w:rPr>
                <w:bCs/>
              </w:rPr>
            </w:pPr>
            <w:r w:rsidRPr="0027779F">
              <w:rPr>
                <w:bCs/>
              </w:rPr>
              <w:t>The integrity chart</w:t>
            </w:r>
          </w:p>
          <w:p w14:paraId="1B618E7E" w14:textId="701FD849" w:rsidR="00A57755" w:rsidRPr="0027779F" w:rsidRDefault="00A57755" w:rsidP="001F36A1">
            <w:pPr>
              <w:pStyle w:val="NormalTahoma"/>
              <w:numPr>
                <w:ilvl w:val="0"/>
                <w:numId w:val="55"/>
              </w:numPr>
              <w:jc w:val="both"/>
              <w:rPr>
                <w:bCs/>
              </w:rPr>
            </w:pPr>
            <w:r w:rsidRPr="0027779F">
              <w:rPr>
                <w:bCs/>
              </w:rPr>
              <w:t>The declaration for the engagement to respect all social and environmental clauses</w:t>
            </w:r>
          </w:p>
          <w:p w14:paraId="2077240E" w14:textId="2F6D6409" w:rsidR="00A57755" w:rsidRPr="0027779F" w:rsidRDefault="00A57755" w:rsidP="00A57755">
            <w:pPr>
              <w:pStyle w:val="NormalTahoma"/>
              <w:ind w:left="0" w:firstLine="0"/>
              <w:jc w:val="both"/>
              <w:rPr>
                <w:b/>
              </w:rPr>
            </w:pPr>
            <w:r w:rsidRPr="0027779F">
              <w:rPr>
                <w:b/>
              </w:rPr>
              <w:t>2.4 The Proof of the acceptance of the contract terms:</w:t>
            </w:r>
          </w:p>
          <w:p w14:paraId="348E8BF9" w14:textId="7369B049" w:rsidR="00A57755" w:rsidRPr="0027779F" w:rsidRDefault="003B2CF0" w:rsidP="007A5D0E">
            <w:pPr>
              <w:pStyle w:val="NormalTahoma"/>
              <w:ind w:left="59" w:firstLine="0"/>
              <w:jc w:val="both"/>
              <w:rPr>
                <w:bCs/>
              </w:rPr>
            </w:pPr>
            <w:r w:rsidRPr="0027779F">
              <w:rPr>
                <w:bCs/>
              </w:rPr>
              <w:t xml:space="preserve">The </w:t>
            </w:r>
            <w:r w:rsidR="007A5D0E" w:rsidRPr="0027779F">
              <w:rPr>
                <w:bCs/>
              </w:rPr>
              <w:t>bidder will submit visad copies of each page and signed copies of the last page preceded by the statement “Read and Approved” for the following documents:</w:t>
            </w:r>
          </w:p>
          <w:p w14:paraId="661CE684" w14:textId="09D5EDD6" w:rsidR="007A5D0E" w:rsidRPr="0027779F" w:rsidRDefault="00A537DE" w:rsidP="001F36A1">
            <w:pPr>
              <w:pStyle w:val="NormalTahoma"/>
              <w:numPr>
                <w:ilvl w:val="0"/>
                <w:numId w:val="56"/>
              </w:numPr>
              <w:jc w:val="both"/>
              <w:rPr>
                <w:bCs/>
              </w:rPr>
            </w:pPr>
            <w:r w:rsidRPr="0027779F">
              <w:rPr>
                <w:bCs/>
              </w:rPr>
              <w:t>The Special administrative Clauses</w:t>
            </w:r>
          </w:p>
          <w:p w14:paraId="19E04F07" w14:textId="0AC76639" w:rsidR="00A537DE" w:rsidRPr="0027779F" w:rsidRDefault="00A537DE" w:rsidP="001F36A1">
            <w:pPr>
              <w:pStyle w:val="NormalTahoma"/>
              <w:numPr>
                <w:ilvl w:val="0"/>
                <w:numId w:val="56"/>
              </w:numPr>
              <w:jc w:val="both"/>
              <w:rPr>
                <w:bCs/>
              </w:rPr>
            </w:pPr>
            <w:r w:rsidRPr="0027779F">
              <w:rPr>
                <w:bCs/>
              </w:rPr>
              <w:t>The Special Technical Clauses</w:t>
            </w:r>
          </w:p>
          <w:p w14:paraId="5E894801" w14:textId="6F72FC85" w:rsidR="00A537DE" w:rsidRPr="0027779F" w:rsidRDefault="00A537DE" w:rsidP="00A537DE">
            <w:pPr>
              <w:pStyle w:val="NormalTahoma"/>
              <w:jc w:val="both"/>
              <w:rPr>
                <w:bCs/>
              </w:rPr>
            </w:pPr>
            <w:r w:rsidRPr="0027779F">
              <w:rPr>
                <w:bCs/>
              </w:rPr>
              <w:t>NB: The denial of any clause of the contract is immediate elimination of the bidder</w:t>
            </w:r>
          </w:p>
          <w:p w14:paraId="41E77BB0" w14:textId="77777777" w:rsidR="00A537DE" w:rsidRPr="0027779F" w:rsidRDefault="00A537DE" w:rsidP="00A537DE">
            <w:pPr>
              <w:pStyle w:val="NormalTahoma"/>
              <w:jc w:val="both"/>
              <w:rPr>
                <w:bCs/>
              </w:rPr>
            </w:pPr>
          </w:p>
          <w:p w14:paraId="34B108FE" w14:textId="643AC572" w:rsidR="00A537DE" w:rsidRPr="0027779F" w:rsidRDefault="00A537DE" w:rsidP="00A537DE">
            <w:pPr>
              <w:pStyle w:val="NormalTahoma"/>
              <w:jc w:val="both"/>
              <w:rPr>
                <w:b/>
              </w:rPr>
            </w:pPr>
            <w:r w:rsidRPr="0027779F">
              <w:rPr>
                <w:b/>
              </w:rPr>
              <w:t>2.5 Commentaries on the SAC and STC</w:t>
            </w:r>
          </w:p>
          <w:p w14:paraId="44D96ACF" w14:textId="406976DA" w:rsidR="00A537DE" w:rsidRPr="0027779F" w:rsidRDefault="00A537DE" w:rsidP="00A537DE">
            <w:pPr>
              <w:pStyle w:val="NormalTahoma"/>
              <w:ind w:left="59" w:firstLine="0"/>
              <w:jc w:val="both"/>
              <w:rPr>
                <w:bCs/>
              </w:rPr>
            </w:pPr>
            <w:r w:rsidRPr="0027779F">
              <w:rPr>
                <w:bCs/>
              </w:rPr>
              <w:t>The bidder can join an observation note after the signed Special administrative and the Special technical clauses.</w:t>
            </w:r>
          </w:p>
          <w:p w14:paraId="2C9B8442" w14:textId="77777777" w:rsidR="000F4631" w:rsidRPr="0027779F" w:rsidRDefault="000F4631" w:rsidP="000F4631">
            <w:pPr>
              <w:pStyle w:val="NormalTahoma"/>
              <w:jc w:val="both"/>
            </w:pPr>
          </w:p>
          <w:p w14:paraId="684641A4" w14:textId="25D4FFA1" w:rsidR="00A537DE" w:rsidRPr="0027779F" w:rsidRDefault="00A537DE" w:rsidP="000F4631">
            <w:pPr>
              <w:pStyle w:val="NormalTahoma"/>
              <w:jc w:val="both"/>
              <w:rPr>
                <w:b/>
              </w:rPr>
            </w:pPr>
            <w:r w:rsidRPr="0027779F">
              <w:rPr>
                <w:b/>
              </w:rPr>
              <w:t xml:space="preserve">2.5 </w:t>
            </w:r>
            <w:r w:rsidR="00C46792" w:rsidRPr="0027779F">
              <w:rPr>
                <w:b/>
              </w:rPr>
              <w:t>Financial capacity</w:t>
            </w:r>
          </w:p>
          <w:p w14:paraId="2CFF2593" w14:textId="3EB56370" w:rsidR="00E72907" w:rsidRPr="0027779F" w:rsidRDefault="00E72907" w:rsidP="000F4631">
            <w:pPr>
              <w:pStyle w:val="NormalTahoma"/>
              <w:jc w:val="both"/>
              <w:rPr>
                <w:bCs/>
              </w:rPr>
            </w:pPr>
            <w:r w:rsidRPr="0027779F">
              <w:rPr>
                <w:bCs/>
              </w:rPr>
              <w:t>The bidder has to present the following:</w:t>
            </w:r>
          </w:p>
          <w:p w14:paraId="5D72CD39" w14:textId="79426752" w:rsidR="00E72907" w:rsidRPr="0027779F" w:rsidRDefault="00E72907" w:rsidP="001F36A1">
            <w:pPr>
              <w:pStyle w:val="NormalTahoma"/>
              <w:numPr>
                <w:ilvl w:val="0"/>
                <w:numId w:val="57"/>
              </w:numPr>
              <w:jc w:val="both"/>
            </w:pPr>
            <w:r w:rsidRPr="0027779F">
              <w:t xml:space="preserve">A financial capacity issued by a first class bank accredited by the Ministry of finance or an Insurance company accredited to issue bonds in the framework </w:t>
            </w:r>
            <w:r w:rsidRPr="0027779F">
              <w:lastRenderedPageBreak/>
              <w:t xml:space="preserve">of Public contracts at the tune of </w:t>
            </w:r>
            <w:r w:rsidR="005C6369">
              <w:t>One Hundred</w:t>
            </w:r>
            <w:r w:rsidR="00FD4CC1">
              <w:t xml:space="preserve"> and fifty Million (15</w:t>
            </w:r>
            <w:r w:rsidRPr="0027779F">
              <w:t>0,000,000) Francs CFA.</w:t>
            </w:r>
          </w:p>
          <w:p w14:paraId="0C73BC77" w14:textId="0DF4ABC3" w:rsidR="00E72907" w:rsidRPr="0027779F" w:rsidRDefault="00E72907" w:rsidP="001F36A1">
            <w:pPr>
              <w:pStyle w:val="NormalTahoma"/>
              <w:numPr>
                <w:ilvl w:val="0"/>
                <w:numId w:val="57"/>
              </w:numPr>
              <w:jc w:val="both"/>
            </w:pPr>
            <w:r w:rsidRPr="0027779F">
              <w:t>The annual turnover following the certified bank statement for the past five years.</w:t>
            </w:r>
          </w:p>
          <w:p w14:paraId="7EAEEABF" w14:textId="4A8FA6CC" w:rsidR="007F160E" w:rsidRPr="0027779F" w:rsidRDefault="007F160E" w:rsidP="007F160E">
            <w:pPr>
              <w:pStyle w:val="NormalTahoma"/>
              <w:ind w:left="59" w:firstLine="0"/>
              <w:jc w:val="both"/>
            </w:pPr>
            <w:r w:rsidRPr="0027779F">
              <w:t>The financial documents submitted by the bidder have to be examined thoroughly and is subject to judgement.  All findings that could lead to financial difficulties during execution of works will lead to the hiring of a financial expert during the evaluation of the offer.</w:t>
            </w:r>
          </w:p>
          <w:p w14:paraId="2B7F613F" w14:textId="7F77C448" w:rsidR="007F160E" w:rsidRPr="0027779F" w:rsidRDefault="007F160E" w:rsidP="007F160E">
            <w:pPr>
              <w:pStyle w:val="NormalTahoma"/>
              <w:ind w:left="59" w:firstLine="0"/>
              <w:jc w:val="both"/>
            </w:pPr>
            <w:r w:rsidRPr="0027779F">
              <w:t xml:space="preserve">For the new companies, this situation can be appreciated in an objective manner by referencing to the financial capacity of the </w:t>
            </w:r>
            <w:proofErr w:type="gramStart"/>
            <w:r w:rsidRPr="0027779F">
              <w:t>bidder(</w:t>
            </w:r>
            <w:proofErr w:type="gramEnd"/>
            <w:r w:rsidRPr="0027779F">
              <w:t>appropriate declarations of the banks or accredited financial institutions or where necessary, proof of professional risk insurance) and the needs for the financing of the contract.</w:t>
            </w:r>
          </w:p>
          <w:p w14:paraId="342DA723" w14:textId="7497313C" w:rsidR="007F160E" w:rsidRPr="0027779F" w:rsidRDefault="00F00F53" w:rsidP="00F00F53">
            <w:pPr>
              <w:pStyle w:val="NormalTahoma"/>
              <w:ind w:left="59" w:firstLine="0"/>
              <w:jc w:val="both"/>
            </w:pPr>
            <w:r w:rsidRPr="0027779F">
              <w:t>1.</w:t>
            </w:r>
            <w:r w:rsidR="007F160E" w:rsidRPr="0027779F">
              <w:t xml:space="preserve">The amount of the financial capacity </w:t>
            </w:r>
            <w:r w:rsidRPr="0027779F">
              <w:t>does not have to be less than thirty(30) percent of the annual turnover</w:t>
            </w:r>
          </w:p>
          <w:p w14:paraId="6FD14309" w14:textId="07A9B1A5" w:rsidR="00F00F53" w:rsidRPr="0027779F" w:rsidRDefault="00F00F53" w:rsidP="00F00F53">
            <w:pPr>
              <w:pStyle w:val="NormalTahoma"/>
              <w:ind w:left="59" w:firstLine="0"/>
              <w:jc w:val="both"/>
            </w:pPr>
            <w:r w:rsidRPr="0027779F">
              <w:t>2. The period is normally three years</w:t>
            </w:r>
          </w:p>
          <w:p w14:paraId="5E8D8668" w14:textId="7ECB4BE1" w:rsidR="00F00F53" w:rsidRPr="0027779F" w:rsidRDefault="00F00F53" w:rsidP="00F00F53">
            <w:pPr>
              <w:pStyle w:val="NormalTahoma"/>
              <w:ind w:left="59" w:firstLine="0"/>
              <w:jc w:val="both"/>
            </w:pPr>
            <w:r w:rsidRPr="0027779F">
              <w:t>3. In the case of a joint venture</w:t>
            </w:r>
            <w:r w:rsidR="00EA1717" w:rsidRPr="0027779F">
              <w:t xml:space="preserve"> we can indicate that one member of the consortium has to satisfy 25 or 30% of the global cost and the head </w:t>
            </w:r>
            <w:r w:rsidR="009866C6" w:rsidRPr="0027779F">
              <w:t>has to satisfy 50 to 60% of the global amount of the contract.</w:t>
            </w:r>
          </w:p>
          <w:p w14:paraId="01818233" w14:textId="1C2FACB7" w:rsidR="009866C6" w:rsidRPr="0027779F" w:rsidRDefault="009866C6" w:rsidP="00F00F53">
            <w:pPr>
              <w:pStyle w:val="NormalTahoma"/>
              <w:ind w:left="59" w:firstLine="0"/>
              <w:jc w:val="both"/>
            </w:pPr>
            <w:r w:rsidRPr="0027779F">
              <w:t>4. The amount in the turnover will not be fixed in a high value in order to avoid other competitive companies capable to execute the job from being kicked out.</w:t>
            </w:r>
          </w:p>
          <w:p w14:paraId="140E0016" w14:textId="3DB46572" w:rsidR="009866C6" w:rsidRPr="0027779F" w:rsidRDefault="009866C6" w:rsidP="00F00F53">
            <w:pPr>
              <w:pStyle w:val="NormalTahoma"/>
              <w:ind w:left="59" w:firstLine="0"/>
              <w:jc w:val="both"/>
              <w:rPr>
                <w:b/>
                <w:bCs/>
              </w:rPr>
            </w:pPr>
            <w:r w:rsidRPr="0027779F">
              <w:rPr>
                <w:b/>
                <w:bCs/>
              </w:rPr>
              <w:t>2.7 Attestation of non-abandonment of site within the last three years</w:t>
            </w:r>
          </w:p>
          <w:p w14:paraId="78B49B47" w14:textId="77777777" w:rsidR="00887BBD" w:rsidRPr="0027779F" w:rsidRDefault="00887BBD" w:rsidP="00887BBD">
            <w:pPr>
              <w:pStyle w:val="NormalTahoma"/>
              <w:jc w:val="both"/>
              <w:rPr>
                <w:b/>
              </w:rPr>
            </w:pPr>
          </w:p>
          <w:p w14:paraId="43B5E56F" w14:textId="03E43A2B" w:rsidR="00887BBD" w:rsidRPr="0027779F" w:rsidRDefault="00887BBD" w:rsidP="00887BBD">
            <w:pPr>
              <w:pStyle w:val="NormalTahoma"/>
              <w:jc w:val="both"/>
              <w:rPr>
                <w:b/>
              </w:rPr>
            </w:pPr>
            <w:r w:rsidRPr="0027779F">
              <w:rPr>
                <w:b/>
              </w:rPr>
              <w:t xml:space="preserve">Volume 3: </w:t>
            </w:r>
            <w:r w:rsidR="004D1C27" w:rsidRPr="0027779F">
              <w:rPr>
                <w:b/>
              </w:rPr>
              <w:t>F</w:t>
            </w:r>
            <w:r w:rsidRPr="0027779F">
              <w:rPr>
                <w:b/>
              </w:rPr>
              <w:t>inancial offer</w:t>
            </w:r>
          </w:p>
          <w:p w14:paraId="342FA9DE" w14:textId="2BF853DE" w:rsidR="00887BBD" w:rsidRPr="0027779F" w:rsidRDefault="004D1C27" w:rsidP="00887BBD">
            <w:pPr>
              <w:pStyle w:val="NormalTahoma"/>
              <w:jc w:val="both"/>
              <w:rPr>
                <w:bCs/>
              </w:rPr>
            </w:pPr>
            <w:r w:rsidRPr="0027779F">
              <w:rPr>
                <w:bCs/>
              </w:rPr>
              <w:t>This envelope comprises of the following documents:</w:t>
            </w:r>
          </w:p>
          <w:p w14:paraId="23947B9F" w14:textId="77777777" w:rsidR="00887BBD" w:rsidRPr="0027779F" w:rsidRDefault="00887BBD" w:rsidP="00887BBD">
            <w:pPr>
              <w:pStyle w:val="NormalTahoma"/>
              <w:jc w:val="both"/>
            </w:pPr>
            <w:r w:rsidRPr="0027779F">
              <w:t>3.1 A stamped paper submission, as per the attached template (Exhibit 10.1), signed and dated;</w:t>
            </w:r>
          </w:p>
          <w:p w14:paraId="125751AA" w14:textId="29DD4029" w:rsidR="00887BBD" w:rsidRPr="0027779F" w:rsidRDefault="00887BBD" w:rsidP="00887BBD">
            <w:pPr>
              <w:pStyle w:val="NormalTahoma"/>
              <w:jc w:val="both"/>
            </w:pPr>
            <w:r w:rsidRPr="0027779F">
              <w:t>3.2 The price schedule (Exhibit 6) according to the model and indicating the prices excluding VAT in figures and in letters, filled in a legible manner</w:t>
            </w:r>
            <w:r w:rsidR="00120C14" w:rsidRPr="0027779F">
              <w:t>, signed and dated</w:t>
            </w:r>
            <w:r w:rsidRPr="0027779F">
              <w:t>;</w:t>
            </w:r>
          </w:p>
          <w:p w14:paraId="419DD387" w14:textId="543331EA" w:rsidR="00120C14" w:rsidRPr="0027779F" w:rsidRDefault="00887BBD" w:rsidP="00120C14">
            <w:pPr>
              <w:pStyle w:val="NormalTahoma"/>
              <w:jc w:val="both"/>
            </w:pPr>
            <w:r w:rsidRPr="0027779F">
              <w:t xml:space="preserve">3.3 The </w:t>
            </w:r>
            <w:r w:rsidR="00120C14" w:rsidRPr="0027779F">
              <w:t xml:space="preserve">Bill of </w:t>
            </w:r>
            <w:r w:rsidRPr="0027779F">
              <w:t>quantitie</w:t>
            </w:r>
            <w:r w:rsidR="00120C14" w:rsidRPr="0027779F">
              <w:t>s</w:t>
            </w:r>
            <w:r w:rsidRPr="0027779F">
              <w:t xml:space="preserve"> and </w:t>
            </w:r>
            <w:r w:rsidR="00120C14" w:rsidRPr="0027779F">
              <w:t>Cost E</w:t>
            </w:r>
            <w:r w:rsidRPr="0027779F">
              <w:t>stimate</w:t>
            </w:r>
            <w:r w:rsidR="00120C14" w:rsidRPr="0027779F">
              <w:t>s</w:t>
            </w:r>
            <w:r w:rsidRPr="0027779F">
              <w:t xml:space="preserve"> detail of the work (Exhibit 7)</w:t>
            </w:r>
            <w:r w:rsidR="00120C14" w:rsidRPr="0027779F">
              <w:t xml:space="preserve"> filled in a legible manner, signed and dated;</w:t>
            </w:r>
          </w:p>
          <w:p w14:paraId="70878FC0" w14:textId="77777777" w:rsidR="00887BBD" w:rsidRPr="0027779F" w:rsidRDefault="00887BBD" w:rsidP="00887BBD">
            <w:pPr>
              <w:pStyle w:val="NormalTahoma"/>
              <w:jc w:val="both"/>
            </w:pPr>
            <w:r w:rsidRPr="0027779F">
              <w:t>3.4 The price details (Exhibit 9.9). and the decomposition of fixed prices and construction costs.</w:t>
            </w:r>
          </w:p>
          <w:p w14:paraId="1BA29D02" w14:textId="77777777" w:rsidR="005073E8" w:rsidRPr="0027779F" w:rsidRDefault="00887BBD" w:rsidP="00606E59">
            <w:pPr>
              <w:pStyle w:val="NormalTahoma"/>
              <w:ind w:left="0" w:firstLine="0"/>
              <w:jc w:val="both"/>
            </w:pPr>
            <w:r w:rsidRPr="0027779F">
              <w:t>NB: All the pieces of the initialed financial offer, in addition to the last pages must be signed, sealed and dated.</w:t>
            </w:r>
          </w:p>
        </w:tc>
      </w:tr>
      <w:tr w:rsidR="005073E8" w:rsidRPr="004A51C1" w14:paraId="7F564DAB" w14:textId="77777777" w:rsidTr="0058786F">
        <w:tc>
          <w:tcPr>
            <w:tcW w:w="684" w:type="dxa"/>
          </w:tcPr>
          <w:p w14:paraId="409D5EFA" w14:textId="77777777" w:rsidR="005073E8" w:rsidRPr="00B50BFF" w:rsidRDefault="005073E8" w:rsidP="0060082C">
            <w:pPr>
              <w:pStyle w:val="NormalTahoma"/>
              <w:ind w:left="0" w:firstLine="0"/>
              <w:rPr>
                <w:rFonts w:ascii="Arial" w:hAnsi="Arial" w:cs="Arial"/>
                <w:b/>
              </w:rPr>
            </w:pPr>
          </w:p>
        </w:tc>
        <w:tc>
          <w:tcPr>
            <w:tcW w:w="9092" w:type="dxa"/>
            <w:gridSpan w:val="4"/>
          </w:tcPr>
          <w:p w14:paraId="70517083" w14:textId="77777777" w:rsidR="005073E8" w:rsidRPr="00B50BFF" w:rsidRDefault="00B50BFF" w:rsidP="0060082C">
            <w:pPr>
              <w:pStyle w:val="NormalTahoma"/>
              <w:ind w:left="0" w:firstLine="0"/>
              <w:rPr>
                <w:rFonts w:ascii="Arial" w:hAnsi="Arial" w:cs="Arial"/>
              </w:rPr>
            </w:pPr>
            <w:r w:rsidRPr="00B50BFF">
              <w:rPr>
                <w:rStyle w:val="shorttext"/>
              </w:rPr>
              <w:t>Price and tender currency</w:t>
            </w:r>
          </w:p>
        </w:tc>
      </w:tr>
      <w:tr w:rsidR="005073E8" w:rsidRPr="00F56AB5" w14:paraId="7BB21148" w14:textId="77777777" w:rsidTr="0058786F">
        <w:tc>
          <w:tcPr>
            <w:tcW w:w="684" w:type="dxa"/>
          </w:tcPr>
          <w:p w14:paraId="2CEE9188" w14:textId="2300E553" w:rsidR="005073E8" w:rsidRPr="00B50BFF" w:rsidRDefault="001B0D96" w:rsidP="00B50BFF">
            <w:pPr>
              <w:pStyle w:val="NormalTahoma"/>
              <w:ind w:left="0" w:firstLine="0"/>
              <w:rPr>
                <w:rFonts w:ascii="Arial" w:hAnsi="Arial" w:cs="Arial"/>
                <w:b/>
              </w:rPr>
            </w:pPr>
            <w:r>
              <w:rPr>
                <w:rFonts w:ascii="Arial" w:hAnsi="Arial" w:cs="Arial"/>
                <w:b/>
              </w:rPr>
              <w:t>14.1</w:t>
            </w:r>
          </w:p>
        </w:tc>
        <w:tc>
          <w:tcPr>
            <w:tcW w:w="9092" w:type="dxa"/>
            <w:gridSpan w:val="4"/>
          </w:tcPr>
          <w:p w14:paraId="5751E459" w14:textId="77777777" w:rsidR="005073E8" w:rsidRPr="00B50BFF" w:rsidRDefault="00B50BFF" w:rsidP="00B32E2A">
            <w:pPr>
              <w:pStyle w:val="NormalTahoma"/>
              <w:ind w:left="0" w:firstLine="0"/>
              <w:rPr>
                <w:rFonts w:ascii="Arial" w:hAnsi="Arial" w:cs="Arial"/>
              </w:rPr>
            </w:pPr>
            <w:r w:rsidRPr="00B50BFF">
              <w:rPr>
                <w:rStyle w:val="shorttext"/>
              </w:rPr>
              <w:t>Market prices are firm and non-revisable.</w:t>
            </w:r>
          </w:p>
        </w:tc>
      </w:tr>
      <w:tr w:rsidR="00B50BFF" w:rsidRPr="00F56AB5" w14:paraId="155B63E4" w14:textId="77777777" w:rsidTr="0058786F">
        <w:tc>
          <w:tcPr>
            <w:tcW w:w="684" w:type="dxa"/>
          </w:tcPr>
          <w:p w14:paraId="794DE705" w14:textId="6F3E5FD7" w:rsidR="00B50BFF" w:rsidRDefault="001B0D96" w:rsidP="00B50BFF">
            <w:pPr>
              <w:pStyle w:val="NormalTahoma"/>
              <w:ind w:left="0" w:firstLine="0"/>
              <w:rPr>
                <w:rFonts w:ascii="Arial" w:hAnsi="Arial" w:cs="Arial"/>
                <w:b/>
              </w:rPr>
            </w:pPr>
            <w:r>
              <w:rPr>
                <w:rFonts w:ascii="Arial" w:hAnsi="Arial" w:cs="Arial"/>
                <w:b/>
              </w:rPr>
              <w:t>15.1</w:t>
            </w:r>
          </w:p>
        </w:tc>
        <w:tc>
          <w:tcPr>
            <w:tcW w:w="9092" w:type="dxa"/>
            <w:gridSpan w:val="4"/>
          </w:tcPr>
          <w:p w14:paraId="3CA4B25D" w14:textId="77777777" w:rsidR="00B50BFF" w:rsidRPr="00B50BFF" w:rsidRDefault="00B50BFF" w:rsidP="00B32E2A">
            <w:pPr>
              <w:pStyle w:val="NormalTahoma"/>
              <w:ind w:left="0" w:firstLine="0"/>
              <w:rPr>
                <w:rStyle w:val="shorttext"/>
              </w:rPr>
            </w:pPr>
            <w:r>
              <w:t>The amount of the bid is denominated entirely in national currency (CFA franc).</w:t>
            </w:r>
          </w:p>
        </w:tc>
      </w:tr>
      <w:tr w:rsidR="00B50BFF" w:rsidRPr="00F56AB5" w14:paraId="4B91B338" w14:textId="77777777" w:rsidTr="0058786F">
        <w:tc>
          <w:tcPr>
            <w:tcW w:w="684" w:type="dxa"/>
          </w:tcPr>
          <w:p w14:paraId="6E13EDF4" w14:textId="77777777" w:rsidR="00B50BFF" w:rsidRDefault="00B50BFF" w:rsidP="00B50BFF">
            <w:pPr>
              <w:pStyle w:val="NormalTahoma"/>
              <w:ind w:left="0" w:firstLine="0"/>
              <w:rPr>
                <w:rFonts w:ascii="Arial" w:hAnsi="Arial" w:cs="Arial"/>
                <w:b/>
              </w:rPr>
            </w:pPr>
          </w:p>
        </w:tc>
        <w:tc>
          <w:tcPr>
            <w:tcW w:w="9092" w:type="dxa"/>
            <w:gridSpan w:val="4"/>
          </w:tcPr>
          <w:p w14:paraId="0D9C9877" w14:textId="77777777" w:rsidR="00B50BFF" w:rsidRDefault="00B50BFF" w:rsidP="00B50BFF">
            <w:pPr>
              <w:pStyle w:val="NormalTahoma"/>
              <w:ind w:left="0" w:firstLine="0"/>
            </w:pPr>
            <w:r>
              <w:rPr>
                <w:rStyle w:val="shorttext"/>
              </w:rPr>
              <w:t>Preparation and submission of BIDS</w:t>
            </w:r>
          </w:p>
        </w:tc>
      </w:tr>
      <w:tr w:rsidR="005073E8" w:rsidRPr="00F56AB5" w14:paraId="73B48EF7" w14:textId="77777777" w:rsidTr="0058786F">
        <w:tc>
          <w:tcPr>
            <w:tcW w:w="684" w:type="dxa"/>
          </w:tcPr>
          <w:p w14:paraId="2F9548B5" w14:textId="77777777" w:rsidR="00B50BFF" w:rsidRDefault="00B50BFF" w:rsidP="0060082C">
            <w:pPr>
              <w:pStyle w:val="NormalTahoma"/>
              <w:ind w:left="0" w:firstLine="0"/>
              <w:rPr>
                <w:rFonts w:ascii="Arial" w:hAnsi="Arial" w:cs="Arial"/>
                <w:b/>
              </w:rPr>
            </w:pPr>
          </w:p>
          <w:p w14:paraId="0D1307AC" w14:textId="77777777" w:rsidR="00B50BFF" w:rsidRDefault="00B50BFF" w:rsidP="0060082C">
            <w:pPr>
              <w:pStyle w:val="NormalTahoma"/>
              <w:ind w:left="0" w:firstLine="0"/>
              <w:rPr>
                <w:rFonts w:ascii="Arial" w:hAnsi="Arial" w:cs="Arial"/>
                <w:b/>
              </w:rPr>
            </w:pPr>
          </w:p>
          <w:p w14:paraId="2E1A02A4" w14:textId="77777777" w:rsidR="00B50BFF" w:rsidRDefault="00B50BFF" w:rsidP="0060082C">
            <w:pPr>
              <w:pStyle w:val="NormalTahoma"/>
              <w:ind w:left="0" w:firstLine="0"/>
              <w:rPr>
                <w:rFonts w:ascii="Arial" w:hAnsi="Arial" w:cs="Arial"/>
                <w:b/>
              </w:rPr>
            </w:pPr>
          </w:p>
          <w:p w14:paraId="36E4070D" w14:textId="77777777" w:rsidR="00B50BFF" w:rsidRDefault="00B50BFF" w:rsidP="0060082C">
            <w:pPr>
              <w:pStyle w:val="NormalTahoma"/>
              <w:ind w:left="0" w:firstLine="0"/>
              <w:rPr>
                <w:rFonts w:ascii="Arial" w:hAnsi="Arial" w:cs="Arial"/>
                <w:b/>
              </w:rPr>
            </w:pPr>
          </w:p>
          <w:p w14:paraId="64EF3D69" w14:textId="77777777" w:rsidR="005073E8" w:rsidRPr="00667DE2" w:rsidRDefault="00B50BFF" w:rsidP="0060082C">
            <w:pPr>
              <w:pStyle w:val="NormalTahoma"/>
              <w:ind w:left="0" w:firstLine="0"/>
              <w:rPr>
                <w:rFonts w:ascii="Arial" w:hAnsi="Arial" w:cs="Arial"/>
                <w:b/>
                <w:color w:val="FF0000"/>
              </w:rPr>
            </w:pPr>
            <w:r w:rsidRPr="00B50BFF">
              <w:rPr>
                <w:rFonts w:ascii="Arial" w:hAnsi="Arial" w:cs="Arial"/>
                <w:b/>
              </w:rPr>
              <w:t>16.1</w:t>
            </w:r>
          </w:p>
        </w:tc>
        <w:tc>
          <w:tcPr>
            <w:tcW w:w="9092" w:type="dxa"/>
            <w:gridSpan w:val="4"/>
          </w:tcPr>
          <w:p w14:paraId="4913CE1E" w14:textId="77777777" w:rsidR="00B50BFF" w:rsidRPr="00B50BFF" w:rsidRDefault="00B50BFF" w:rsidP="00B50BFF">
            <w:pPr>
              <w:pStyle w:val="NormalTahoma"/>
              <w:ind w:left="52" w:firstLine="0"/>
              <w:jc w:val="both"/>
              <w:rPr>
                <w:rFonts w:ascii="Arial" w:hAnsi="Arial" w:cs="Arial"/>
                <w:b/>
              </w:rPr>
            </w:pPr>
            <w:r w:rsidRPr="00B50BFF">
              <w:rPr>
                <w:rFonts w:ascii="Arial" w:hAnsi="Arial" w:cs="Arial"/>
                <w:b/>
              </w:rPr>
              <w:t>Period of validity of tenders:</w:t>
            </w:r>
          </w:p>
          <w:p w14:paraId="17D74119" w14:textId="4560916D" w:rsidR="00B50BFF" w:rsidRDefault="00B50BFF" w:rsidP="00FE6756">
            <w:pPr>
              <w:pStyle w:val="NormalTahoma"/>
              <w:numPr>
                <w:ilvl w:val="0"/>
                <w:numId w:val="30"/>
              </w:numPr>
              <w:jc w:val="both"/>
              <w:rPr>
                <w:rFonts w:ascii="Arial" w:hAnsi="Arial" w:cs="Arial"/>
              </w:rPr>
            </w:pPr>
            <w:r>
              <w:rPr>
                <w:rFonts w:ascii="Arial" w:hAnsi="Arial" w:cs="Arial"/>
              </w:rPr>
              <w:t>BIDDERS</w:t>
            </w:r>
            <w:r w:rsidRPr="00B50BFF">
              <w:rPr>
                <w:rFonts w:ascii="Arial" w:hAnsi="Arial" w:cs="Arial"/>
              </w:rPr>
              <w:t xml:space="preserve"> remain bound by their </w:t>
            </w:r>
            <w:r w:rsidR="0049070F">
              <w:rPr>
                <w:rFonts w:ascii="Arial" w:hAnsi="Arial" w:cs="Arial"/>
              </w:rPr>
              <w:t xml:space="preserve">offer for a period of </w:t>
            </w:r>
            <w:r w:rsidR="00D5523A">
              <w:rPr>
                <w:rFonts w:ascii="Arial" w:hAnsi="Arial" w:cs="Arial"/>
              </w:rPr>
              <w:t>ninety</w:t>
            </w:r>
            <w:r w:rsidR="0061096A">
              <w:rPr>
                <w:rFonts w:ascii="Arial" w:hAnsi="Arial" w:cs="Arial"/>
              </w:rPr>
              <w:t xml:space="preserve"> </w:t>
            </w:r>
            <w:r w:rsidR="0049070F">
              <w:rPr>
                <w:rFonts w:ascii="Arial" w:hAnsi="Arial" w:cs="Arial"/>
              </w:rPr>
              <w:t>(</w:t>
            </w:r>
            <w:r w:rsidR="00D5523A">
              <w:rPr>
                <w:rFonts w:ascii="Arial" w:hAnsi="Arial" w:cs="Arial"/>
              </w:rPr>
              <w:t>9</w:t>
            </w:r>
            <w:r w:rsidR="0061096A">
              <w:rPr>
                <w:rFonts w:ascii="Arial" w:hAnsi="Arial" w:cs="Arial"/>
              </w:rPr>
              <w:t>0</w:t>
            </w:r>
            <w:r w:rsidRPr="00B50BFF">
              <w:rPr>
                <w:rFonts w:ascii="Arial" w:hAnsi="Arial" w:cs="Arial"/>
              </w:rPr>
              <w:t xml:space="preserve">) days from the closing date for the submission of tenders, during which time the </w:t>
            </w:r>
            <w:r w:rsidR="008700FA">
              <w:rPr>
                <w:rFonts w:ascii="Arial" w:hAnsi="Arial" w:cs="Arial"/>
              </w:rPr>
              <w:t xml:space="preserve">Delegated Contracting Authority </w:t>
            </w:r>
            <w:r w:rsidRPr="00B50BFF">
              <w:rPr>
                <w:rFonts w:ascii="Arial" w:hAnsi="Arial" w:cs="Arial"/>
              </w:rPr>
              <w:t xml:space="preserve">will notify the firms selected </w:t>
            </w:r>
          </w:p>
          <w:p w14:paraId="37E91AA6" w14:textId="77B85A06" w:rsidR="00B50BFF" w:rsidRPr="00B50BFF" w:rsidRDefault="00B50BFF" w:rsidP="00FE6756">
            <w:pPr>
              <w:pStyle w:val="NormalTahoma"/>
              <w:numPr>
                <w:ilvl w:val="0"/>
                <w:numId w:val="30"/>
              </w:numPr>
              <w:jc w:val="both"/>
              <w:rPr>
                <w:rFonts w:ascii="Arial" w:hAnsi="Arial" w:cs="Arial"/>
              </w:rPr>
            </w:pPr>
            <w:r>
              <w:rPr>
                <w:rFonts w:ascii="Arial" w:hAnsi="Arial" w:cs="Arial"/>
              </w:rPr>
              <w:t>.</w:t>
            </w:r>
            <w:r w:rsidRPr="00B50BFF">
              <w:rPr>
                <w:rFonts w:ascii="Arial" w:hAnsi="Arial" w:cs="Arial"/>
              </w:rPr>
              <w:t xml:space="preserve">In exceptional circumstances, before the expiry of the initial period of validity of tenders, the </w:t>
            </w:r>
            <w:r w:rsidR="008700FA">
              <w:rPr>
                <w:rFonts w:ascii="Arial" w:hAnsi="Arial" w:cs="Arial"/>
              </w:rPr>
              <w:t xml:space="preserve">Delegated Contracting Authority </w:t>
            </w:r>
            <w:r w:rsidRPr="00B50BFF">
              <w:rPr>
                <w:rFonts w:ascii="Arial" w:hAnsi="Arial" w:cs="Arial"/>
              </w:rPr>
              <w:t>may request bidders to extend the period of validity for an additional period of time. The request and answers must be in writing. A Bidder may refuse to extend the validity of its bid without losing the bid bond. The Bidder who agrees to extend the period of validity of its bid may not modify its bid, but must extend the period of validity of the Bid Deposit accordingly, in accordance with the provisions of Article 17 of the General Agreement.</w:t>
            </w:r>
          </w:p>
          <w:p w14:paraId="04B01F7C" w14:textId="77777777" w:rsidR="005073E8" w:rsidRPr="00667DE2" w:rsidRDefault="005073E8" w:rsidP="0060082C">
            <w:pPr>
              <w:pStyle w:val="NormalTahoma"/>
              <w:ind w:left="52" w:hanging="52"/>
              <w:rPr>
                <w:rFonts w:ascii="Arial" w:hAnsi="Arial" w:cs="Arial"/>
                <w:color w:val="FF0000"/>
              </w:rPr>
            </w:pPr>
            <w:r w:rsidRPr="00667DE2">
              <w:rPr>
                <w:rFonts w:ascii="Arial" w:hAnsi="Arial" w:cs="Arial"/>
                <w:color w:val="FF0000"/>
              </w:rPr>
              <w:lastRenderedPageBreak/>
              <w:t xml:space="preserve"> </w:t>
            </w:r>
          </w:p>
        </w:tc>
      </w:tr>
      <w:tr w:rsidR="00B50BFF" w:rsidRPr="00F56AB5" w14:paraId="78F7E358" w14:textId="77777777" w:rsidTr="0058786F">
        <w:tc>
          <w:tcPr>
            <w:tcW w:w="684" w:type="dxa"/>
          </w:tcPr>
          <w:p w14:paraId="70DD9F66" w14:textId="77777777" w:rsidR="00B50BFF" w:rsidRDefault="00B50BFF" w:rsidP="0060082C">
            <w:pPr>
              <w:pStyle w:val="NormalTahoma"/>
              <w:ind w:left="0" w:firstLine="0"/>
              <w:rPr>
                <w:rFonts w:ascii="Arial" w:hAnsi="Arial" w:cs="Arial"/>
                <w:b/>
              </w:rPr>
            </w:pPr>
          </w:p>
          <w:p w14:paraId="01390E0F" w14:textId="77777777" w:rsidR="00B04BEA" w:rsidRDefault="00B04BEA" w:rsidP="0060082C">
            <w:pPr>
              <w:pStyle w:val="NormalTahoma"/>
              <w:ind w:left="0" w:firstLine="0"/>
              <w:rPr>
                <w:rFonts w:ascii="Arial" w:hAnsi="Arial" w:cs="Arial"/>
                <w:b/>
              </w:rPr>
            </w:pPr>
          </w:p>
          <w:p w14:paraId="04DD0EA0" w14:textId="77777777" w:rsidR="00B04BEA" w:rsidRDefault="00B04BEA" w:rsidP="0060082C">
            <w:pPr>
              <w:pStyle w:val="NormalTahoma"/>
              <w:ind w:left="0" w:firstLine="0"/>
              <w:rPr>
                <w:rFonts w:ascii="Arial" w:hAnsi="Arial" w:cs="Arial"/>
                <w:b/>
              </w:rPr>
            </w:pPr>
            <w:r>
              <w:rPr>
                <w:rFonts w:ascii="Arial" w:hAnsi="Arial" w:cs="Arial"/>
                <w:b/>
              </w:rPr>
              <w:t>17.1</w:t>
            </w:r>
          </w:p>
        </w:tc>
        <w:tc>
          <w:tcPr>
            <w:tcW w:w="9092" w:type="dxa"/>
            <w:gridSpan w:val="4"/>
          </w:tcPr>
          <w:p w14:paraId="2F86B3F1" w14:textId="77777777" w:rsidR="00B50BFF" w:rsidRPr="00B50BFF" w:rsidRDefault="00B50BFF" w:rsidP="00B50BFF">
            <w:pPr>
              <w:pStyle w:val="NormalTahoma"/>
              <w:ind w:left="0" w:firstLine="0"/>
              <w:jc w:val="both"/>
              <w:rPr>
                <w:b/>
              </w:rPr>
            </w:pPr>
            <w:r w:rsidRPr="00B50BFF">
              <w:rPr>
                <w:b/>
              </w:rPr>
              <w:t>Amount of the bid bond:</w:t>
            </w:r>
          </w:p>
          <w:p w14:paraId="5DB20324" w14:textId="77777777" w:rsidR="00B50BFF" w:rsidRPr="00B50BFF" w:rsidRDefault="00B50BFF" w:rsidP="00B50BFF">
            <w:pPr>
              <w:pStyle w:val="NormalTahoma"/>
              <w:ind w:left="0" w:firstLine="0"/>
              <w:jc w:val="both"/>
            </w:pPr>
            <w:r w:rsidRPr="00B50BFF">
              <w:t>1) Pursuant to Article 6 of the RPAO, the Bidder will provide, a bid bond, the amount specified in the Tender Notice, which will form an integral part of its bid.</w:t>
            </w:r>
          </w:p>
          <w:p w14:paraId="0AE35AC7" w14:textId="77777777" w:rsidR="00C3337A" w:rsidRDefault="00C3337A" w:rsidP="00B50BFF">
            <w:pPr>
              <w:pStyle w:val="NormalTahoma"/>
              <w:ind w:left="0" w:firstLine="0"/>
              <w:jc w:val="both"/>
            </w:pPr>
          </w:p>
          <w:p w14:paraId="4799F925" w14:textId="71A4EF4A" w:rsidR="00C3337A" w:rsidRPr="00C3337A" w:rsidRDefault="00C3337A" w:rsidP="00B50BFF">
            <w:pPr>
              <w:pStyle w:val="NormalTahoma"/>
              <w:ind w:left="0" w:firstLine="0"/>
              <w:jc w:val="both"/>
              <w:rPr>
                <w:rFonts w:ascii="Arial" w:hAnsi="Arial" w:cs="Arial"/>
                <w:b/>
                <w:lang w:val="en-US"/>
              </w:rPr>
            </w:pPr>
          </w:p>
        </w:tc>
      </w:tr>
      <w:tr w:rsidR="002D6FCA" w:rsidRPr="0066560F" w14:paraId="0B5125D0" w14:textId="77777777" w:rsidTr="0058786F">
        <w:tc>
          <w:tcPr>
            <w:tcW w:w="684" w:type="dxa"/>
          </w:tcPr>
          <w:p w14:paraId="6C0963F8" w14:textId="5E1DD804" w:rsidR="002D6FCA" w:rsidRDefault="00FD4CC1" w:rsidP="0060082C">
            <w:pPr>
              <w:pStyle w:val="NormalTahoma"/>
              <w:ind w:left="0" w:firstLine="0"/>
              <w:rPr>
                <w:rFonts w:ascii="Arial" w:hAnsi="Arial" w:cs="Arial"/>
                <w:b/>
              </w:rPr>
            </w:pPr>
            <w:r>
              <w:rPr>
                <w:rFonts w:ascii="Arial" w:hAnsi="Arial" w:cs="Arial"/>
                <w:b/>
              </w:rPr>
              <w:t>18</w:t>
            </w:r>
          </w:p>
        </w:tc>
        <w:tc>
          <w:tcPr>
            <w:tcW w:w="9092" w:type="dxa"/>
            <w:gridSpan w:val="4"/>
          </w:tcPr>
          <w:p w14:paraId="3F4D15FB" w14:textId="0A0DB30E" w:rsidR="002D6FCA" w:rsidRDefault="002D6FCA" w:rsidP="002D6FCA">
            <w:pPr>
              <w:pStyle w:val="NormalTahoma"/>
              <w:ind w:left="0" w:firstLine="0"/>
              <w:rPr>
                <w:sz w:val="22"/>
                <w:szCs w:val="22"/>
                <w:lang w:val="en-US"/>
              </w:rPr>
            </w:pPr>
            <w:r w:rsidRPr="002D6FCA">
              <w:rPr>
                <w:rFonts w:ascii="Arial" w:hAnsi="Arial" w:cs="Arial"/>
                <w:b/>
              </w:rPr>
              <w:t>Submission of Bids</w:t>
            </w:r>
          </w:p>
        </w:tc>
      </w:tr>
      <w:tr w:rsidR="008A2E0A" w:rsidRPr="00F56AB5" w14:paraId="23749812" w14:textId="77777777" w:rsidTr="0058786F">
        <w:tc>
          <w:tcPr>
            <w:tcW w:w="684" w:type="dxa"/>
          </w:tcPr>
          <w:p w14:paraId="5D24133C" w14:textId="2F1187E3" w:rsidR="008A2E0A" w:rsidRDefault="00FD4CC1" w:rsidP="0060082C">
            <w:pPr>
              <w:pStyle w:val="NormalTahoma"/>
              <w:ind w:left="0" w:firstLine="0"/>
              <w:rPr>
                <w:rFonts w:ascii="Arial" w:hAnsi="Arial" w:cs="Arial"/>
                <w:b/>
              </w:rPr>
            </w:pPr>
            <w:r>
              <w:rPr>
                <w:rFonts w:ascii="Arial" w:hAnsi="Arial" w:cs="Arial"/>
                <w:b/>
              </w:rPr>
              <w:t>19</w:t>
            </w:r>
          </w:p>
        </w:tc>
        <w:tc>
          <w:tcPr>
            <w:tcW w:w="9092" w:type="dxa"/>
            <w:gridSpan w:val="4"/>
          </w:tcPr>
          <w:p w14:paraId="57B2BE3B" w14:textId="0867FAEC" w:rsidR="008A2E0A" w:rsidRDefault="008A2E0A" w:rsidP="008A2E0A">
            <w:pPr>
              <w:jc w:val="both"/>
              <w:rPr>
                <w:rFonts w:ascii="Arial" w:hAnsi="Arial" w:cs="Arial"/>
                <w:b/>
                <w:lang w:val="en-GB"/>
              </w:rPr>
            </w:pPr>
            <w:r>
              <w:rPr>
                <w:rFonts w:ascii="Arial" w:hAnsi="Arial" w:cs="Arial"/>
                <w:b/>
                <w:lang w:val="en-GB"/>
              </w:rPr>
              <w:t xml:space="preserve">Online </w:t>
            </w:r>
            <w:r w:rsidRPr="002D6FCA">
              <w:rPr>
                <w:rFonts w:ascii="Arial" w:hAnsi="Arial" w:cs="Arial"/>
                <w:b/>
                <w:lang w:val="en-GB"/>
              </w:rPr>
              <w:t>Submission of Bids</w:t>
            </w:r>
          </w:p>
          <w:p w14:paraId="1A9C3630" w14:textId="77777777" w:rsidR="008A2E0A" w:rsidRPr="0066560F" w:rsidRDefault="008A2E0A" w:rsidP="008A2E0A">
            <w:pPr>
              <w:suppressAutoHyphens/>
              <w:autoSpaceDN w:val="0"/>
              <w:spacing w:before="120" w:after="160" w:line="244" w:lineRule="auto"/>
              <w:jc w:val="both"/>
              <w:textAlignment w:val="baseline"/>
              <w:rPr>
                <w:rFonts w:ascii="Tahoma" w:hAnsi="Tahoma" w:cs="Tahoma"/>
                <w:b/>
                <w:u w:val="single"/>
                <w:lang w:val="en-US"/>
              </w:rPr>
            </w:pPr>
            <w:r w:rsidRPr="0066560F">
              <w:rPr>
                <w:rFonts w:ascii="Tahoma" w:hAnsi="Tahoma" w:cs="Tahoma"/>
                <w:b/>
                <w:u w:val="single"/>
                <w:lang w:val="en-US"/>
              </w:rPr>
              <w:t>Size and Format of Files</w:t>
            </w:r>
          </w:p>
          <w:p w14:paraId="75D78588" w14:textId="77777777" w:rsidR="008A2E0A" w:rsidRDefault="008A2E0A" w:rsidP="008A2E0A">
            <w:pPr>
              <w:widowControl w:val="0"/>
              <w:tabs>
                <w:tab w:val="left" w:pos="880"/>
              </w:tabs>
              <w:autoSpaceDE w:val="0"/>
              <w:autoSpaceDN w:val="0"/>
              <w:adjustRightInd w:val="0"/>
              <w:spacing w:after="120"/>
              <w:ind w:right="141"/>
              <w:jc w:val="both"/>
              <w:rPr>
                <w:rFonts w:ascii="Tahoma" w:hAnsi="Tahoma" w:cs="Tahoma"/>
                <w:sz w:val="22"/>
                <w:szCs w:val="22"/>
                <w:lang w:val="en-US"/>
              </w:rPr>
            </w:pPr>
            <w:r w:rsidRPr="000F2720">
              <w:rPr>
                <w:rFonts w:ascii="Tahoma" w:hAnsi="Tahoma" w:cs="Tahoma"/>
                <w:sz w:val="22"/>
                <w:szCs w:val="22"/>
                <w:lang w:val="en-US"/>
              </w:rPr>
              <w:t>The maximum size of the different volumes cited above(Volume 1, Volume 2 and Volume 3) or the files to transmitted through the platform and make up the tender file of the bidder are as follows:</w:t>
            </w:r>
          </w:p>
          <w:p w14:paraId="682AB827" w14:textId="77777777" w:rsidR="008A2E0A" w:rsidRDefault="008A2E0A" w:rsidP="001F36A1">
            <w:pPr>
              <w:pStyle w:val="ListParagraph"/>
              <w:widowControl w:val="0"/>
              <w:numPr>
                <w:ilvl w:val="0"/>
                <w:numId w:val="37"/>
              </w:numPr>
              <w:tabs>
                <w:tab w:val="left" w:pos="880"/>
              </w:tabs>
              <w:autoSpaceDE w:val="0"/>
              <w:autoSpaceDN w:val="0"/>
              <w:adjustRightInd w:val="0"/>
              <w:ind w:right="141"/>
              <w:jc w:val="both"/>
              <w:rPr>
                <w:rFonts w:ascii="Tahoma" w:hAnsi="Tahoma" w:cs="Tahoma"/>
                <w:sz w:val="22"/>
                <w:szCs w:val="22"/>
                <w:lang w:val="en-US"/>
              </w:rPr>
            </w:pPr>
            <w:r>
              <w:rPr>
                <w:rFonts w:ascii="Tahoma" w:hAnsi="Tahoma" w:cs="Tahoma"/>
                <w:sz w:val="22"/>
                <w:szCs w:val="22"/>
                <w:lang w:val="en-US"/>
              </w:rPr>
              <w:t>5MB for Administrative documents(Volume 1)</w:t>
            </w:r>
          </w:p>
          <w:p w14:paraId="49E792D9" w14:textId="77777777" w:rsidR="008A2E0A" w:rsidRDefault="008A2E0A" w:rsidP="001F36A1">
            <w:pPr>
              <w:pStyle w:val="ListParagraph"/>
              <w:widowControl w:val="0"/>
              <w:numPr>
                <w:ilvl w:val="0"/>
                <w:numId w:val="37"/>
              </w:numPr>
              <w:tabs>
                <w:tab w:val="left" w:pos="880"/>
              </w:tabs>
              <w:autoSpaceDE w:val="0"/>
              <w:autoSpaceDN w:val="0"/>
              <w:adjustRightInd w:val="0"/>
              <w:ind w:right="141"/>
              <w:jc w:val="both"/>
              <w:rPr>
                <w:rFonts w:ascii="Tahoma" w:hAnsi="Tahoma" w:cs="Tahoma"/>
                <w:sz w:val="22"/>
                <w:szCs w:val="22"/>
                <w:lang w:val="en-US"/>
              </w:rPr>
            </w:pPr>
            <w:r>
              <w:rPr>
                <w:rFonts w:ascii="Tahoma" w:hAnsi="Tahoma" w:cs="Tahoma"/>
                <w:sz w:val="22"/>
                <w:szCs w:val="22"/>
                <w:lang w:val="en-US"/>
              </w:rPr>
              <w:t>15MB for Technical offer(Volume 2)</w:t>
            </w:r>
          </w:p>
          <w:p w14:paraId="53F97123" w14:textId="77777777" w:rsidR="008A2E0A" w:rsidRDefault="008A2E0A" w:rsidP="001F36A1">
            <w:pPr>
              <w:pStyle w:val="ListParagraph"/>
              <w:widowControl w:val="0"/>
              <w:numPr>
                <w:ilvl w:val="0"/>
                <w:numId w:val="37"/>
              </w:numPr>
              <w:tabs>
                <w:tab w:val="left" w:pos="880"/>
              </w:tabs>
              <w:autoSpaceDE w:val="0"/>
              <w:autoSpaceDN w:val="0"/>
              <w:adjustRightInd w:val="0"/>
              <w:ind w:right="141"/>
              <w:jc w:val="both"/>
              <w:rPr>
                <w:rFonts w:ascii="Tahoma" w:hAnsi="Tahoma" w:cs="Tahoma"/>
                <w:sz w:val="22"/>
                <w:szCs w:val="22"/>
                <w:lang w:val="en-US"/>
              </w:rPr>
            </w:pPr>
            <w:r>
              <w:rPr>
                <w:rFonts w:ascii="Tahoma" w:hAnsi="Tahoma" w:cs="Tahoma"/>
                <w:sz w:val="22"/>
                <w:szCs w:val="22"/>
                <w:lang w:val="en-US"/>
              </w:rPr>
              <w:t>5MB for Financial documents(Volume 3)</w:t>
            </w:r>
          </w:p>
          <w:p w14:paraId="2376318B" w14:textId="77777777" w:rsidR="008A2E0A" w:rsidRDefault="008A2E0A" w:rsidP="008A2E0A">
            <w:pPr>
              <w:widowControl w:val="0"/>
              <w:tabs>
                <w:tab w:val="left" w:pos="880"/>
              </w:tabs>
              <w:autoSpaceDE w:val="0"/>
              <w:autoSpaceDN w:val="0"/>
              <w:adjustRightInd w:val="0"/>
              <w:spacing w:after="120"/>
              <w:ind w:right="141"/>
              <w:jc w:val="both"/>
              <w:rPr>
                <w:rFonts w:ascii="Tahoma" w:hAnsi="Tahoma" w:cs="Tahoma"/>
                <w:sz w:val="22"/>
                <w:szCs w:val="22"/>
                <w:lang w:val="en-US"/>
              </w:rPr>
            </w:pPr>
            <w:r>
              <w:rPr>
                <w:rFonts w:ascii="Tahoma" w:hAnsi="Tahoma" w:cs="Tahoma"/>
                <w:sz w:val="22"/>
                <w:szCs w:val="22"/>
                <w:lang w:val="en-US"/>
              </w:rPr>
              <w:t>The accepted formats are the following:</w:t>
            </w:r>
          </w:p>
          <w:p w14:paraId="08577592" w14:textId="77777777" w:rsidR="008A2E0A" w:rsidRDefault="008A2E0A" w:rsidP="001F36A1">
            <w:pPr>
              <w:pStyle w:val="ListParagraph"/>
              <w:widowControl w:val="0"/>
              <w:numPr>
                <w:ilvl w:val="0"/>
                <w:numId w:val="38"/>
              </w:numPr>
              <w:tabs>
                <w:tab w:val="left" w:pos="880"/>
              </w:tabs>
              <w:autoSpaceDE w:val="0"/>
              <w:autoSpaceDN w:val="0"/>
              <w:adjustRightInd w:val="0"/>
              <w:ind w:right="141"/>
              <w:jc w:val="both"/>
              <w:rPr>
                <w:rFonts w:ascii="Tahoma" w:hAnsi="Tahoma" w:cs="Tahoma"/>
                <w:sz w:val="22"/>
                <w:szCs w:val="22"/>
                <w:lang w:val="en-US"/>
              </w:rPr>
            </w:pPr>
            <w:r>
              <w:rPr>
                <w:rFonts w:ascii="Tahoma" w:hAnsi="Tahoma" w:cs="Tahoma"/>
                <w:sz w:val="22"/>
                <w:szCs w:val="22"/>
                <w:lang w:val="en-US"/>
              </w:rPr>
              <w:t>PDF Format for documents</w:t>
            </w:r>
          </w:p>
          <w:p w14:paraId="1E460DE0" w14:textId="77777777" w:rsidR="008A2E0A" w:rsidRDefault="008A2E0A" w:rsidP="001F36A1">
            <w:pPr>
              <w:pStyle w:val="ListParagraph"/>
              <w:widowControl w:val="0"/>
              <w:numPr>
                <w:ilvl w:val="0"/>
                <w:numId w:val="38"/>
              </w:numPr>
              <w:tabs>
                <w:tab w:val="left" w:pos="880"/>
              </w:tabs>
              <w:autoSpaceDE w:val="0"/>
              <w:autoSpaceDN w:val="0"/>
              <w:adjustRightInd w:val="0"/>
              <w:ind w:right="141"/>
              <w:jc w:val="both"/>
              <w:rPr>
                <w:rFonts w:ascii="Tahoma" w:hAnsi="Tahoma" w:cs="Tahoma"/>
                <w:sz w:val="22"/>
                <w:szCs w:val="22"/>
                <w:lang w:val="en-US"/>
              </w:rPr>
            </w:pPr>
            <w:r>
              <w:rPr>
                <w:rFonts w:ascii="Tahoma" w:hAnsi="Tahoma" w:cs="Tahoma"/>
                <w:sz w:val="22"/>
                <w:szCs w:val="22"/>
                <w:lang w:val="en-US"/>
              </w:rPr>
              <w:t>JPEG for images</w:t>
            </w:r>
          </w:p>
          <w:p w14:paraId="00FBA3A8" w14:textId="008F07D2" w:rsidR="008A2E0A" w:rsidRDefault="008A2E0A" w:rsidP="008A2E0A">
            <w:pPr>
              <w:jc w:val="both"/>
              <w:rPr>
                <w:rFonts w:ascii="Tahoma" w:hAnsi="Tahoma" w:cs="Tahoma"/>
                <w:sz w:val="22"/>
                <w:szCs w:val="22"/>
                <w:lang w:val="en-US"/>
              </w:rPr>
            </w:pPr>
            <w:r>
              <w:rPr>
                <w:rFonts w:ascii="Tahoma" w:hAnsi="Tahoma" w:cs="Tahoma"/>
                <w:sz w:val="22"/>
                <w:szCs w:val="22"/>
                <w:lang w:val="en-US"/>
              </w:rPr>
              <w:t>The bidder will have to use compression software to reduce the sizes of each volume to fall in line with the specifications.</w:t>
            </w:r>
          </w:p>
          <w:p w14:paraId="4FDADEA5" w14:textId="77777777" w:rsidR="008A2E0A" w:rsidRDefault="008A2E0A" w:rsidP="008A2E0A">
            <w:pPr>
              <w:jc w:val="both"/>
              <w:rPr>
                <w:rFonts w:ascii="Tahoma" w:hAnsi="Tahoma" w:cs="Tahoma"/>
                <w:sz w:val="22"/>
                <w:szCs w:val="22"/>
                <w:lang w:val="en-US"/>
              </w:rPr>
            </w:pPr>
          </w:p>
          <w:p w14:paraId="5EC3B3A7" w14:textId="77777777" w:rsidR="008A2E0A" w:rsidRDefault="008A2E0A" w:rsidP="008A2E0A">
            <w:pPr>
              <w:jc w:val="both"/>
              <w:rPr>
                <w:rFonts w:ascii="Tahoma" w:hAnsi="Tahoma" w:cs="Tahoma"/>
                <w:sz w:val="22"/>
                <w:szCs w:val="22"/>
                <w:lang w:val="en-US"/>
              </w:rPr>
            </w:pPr>
            <w:r>
              <w:rPr>
                <w:rFonts w:ascii="Tahoma" w:hAnsi="Tahoma" w:cs="Tahoma"/>
                <w:sz w:val="22"/>
                <w:szCs w:val="22"/>
                <w:lang w:val="en-US"/>
              </w:rPr>
              <w:t xml:space="preserve">For online submission, the </w:t>
            </w:r>
            <w:r w:rsidRPr="00BB6970">
              <w:rPr>
                <w:rFonts w:ascii="Tahoma" w:hAnsi="Tahoma" w:cs="Tahoma"/>
                <w:sz w:val="22"/>
                <w:szCs w:val="22"/>
                <w:lang w:val="en-US"/>
              </w:rPr>
              <w:t>bid</w:t>
            </w:r>
            <w:r>
              <w:rPr>
                <w:rFonts w:ascii="Tahoma" w:hAnsi="Tahoma" w:cs="Tahoma"/>
                <w:sz w:val="22"/>
                <w:szCs w:val="22"/>
                <w:lang w:val="en-US"/>
              </w:rPr>
              <w:t xml:space="preserve"> will be transmitted by the bidder using the COLEPS platform </w:t>
            </w:r>
            <w:r w:rsidRPr="00BB6970">
              <w:rPr>
                <w:rFonts w:ascii="Tahoma" w:hAnsi="Tahoma" w:cs="Tahoma"/>
                <w:sz w:val="22"/>
                <w:szCs w:val="22"/>
                <w:lang w:val="en-US"/>
              </w:rPr>
              <w:t xml:space="preserve">latest </w:t>
            </w:r>
            <w:proofErr w:type="gramStart"/>
            <w:r w:rsidRPr="00BB6970">
              <w:rPr>
                <w:rFonts w:ascii="Tahoma" w:hAnsi="Tahoma" w:cs="Tahoma"/>
                <w:sz w:val="22"/>
                <w:szCs w:val="22"/>
                <w:lang w:val="en-US"/>
              </w:rPr>
              <w:t>the :</w:t>
            </w:r>
            <w:proofErr w:type="gramEnd"/>
            <w:r w:rsidRPr="00BB6970">
              <w:rPr>
                <w:rFonts w:ascii="Tahoma" w:hAnsi="Tahoma" w:cs="Tahoma"/>
                <w:sz w:val="22"/>
                <w:szCs w:val="22"/>
                <w:lang w:val="en-US"/>
              </w:rPr>
              <w:t xml:space="preserve"> ______________</w:t>
            </w:r>
            <w:r>
              <w:rPr>
                <w:rFonts w:ascii="Tahoma" w:hAnsi="Tahoma" w:cs="Tahoma"/>
                <w:sz w:val="22"/>
                <w:szCs w:val="22"/>
                <w:lang w:val="en-US"/>
              </w:rPr>
              <w:t>_______ at _________________</w:t>
            </w:r>
            <w:r w:rsidRPr="00BB6970">
              <w:rPr>
                <w:rFonts w:ascii="Tahoma" w:hAnsi="Tahoma" w:cs="Tahoma"/>
                <w:sz w:val="22"/>
                <w:szCs w:val="22"/>
                <w:lang w:val="en-US"/>
              </w:rPr>
              <w:t>_ local time</w:t>
            </w:r>
            <w:r>
              <w:rPr>
                <w:rFonts w:ascii="Tahoma" w:hAnsi="Tahoma" w:cs="Tahoma"/>
                <w:sz w:val="22"/>
                <w:szCs w:val="22"/>
                <w:lang w:val="en-US"/>
              </w:rPr>
              <w:t>.</w:t>
            </w:r>
          </w:p>
          <w:p w14:paraId="14CFF6A5" w14:textId="60BFF68A" w:rsidR="008A2E0A" w:rsidRDefault="008A2E0A" w:rsidP="008A2E0A">
            <w:pPr>
              <w:ind w:firstLine="567"/>
              <w:jc w:val="both"/>
              <w:rPr>
                <w:rFonts w:ascii="Tahoma" w:hAnsi="Tahoma" w:cs="Tahoma"/>
                <w:sz w:val="22"/>
                <w:szCs w:val="22"/>
                <w:lang w:val="en-US"/>
              </w:rPr>
            </w:pPr>
            <w:r>
              <w:rPr>
                <w:rFonts w:ascii="Tahoma" w:hAnsi="Tahoma" w:cs="Tahoma"/>
                <w:sz w:val="22"/>
                <w:szCs w:val="22"/>
                <w:lang w:val="en-US"/>
              </w:rPr>
              <w:t xml:space="preserve">A soft copy of the tender file will be put in a USB key or CD/DVD, the original of the bid bond and the receipt from CDEC will be parceled in a closed envelope and forwarded to </w:t>
            </w:r>
            <w:r w:rsidRPr="00BB6970">
              <w:rPr>
                <w:rFonts w:ascii="Tahoma" w:hAnsi="Tahoma" w:cs="Tahoma"/>
                <w:sz w:val="22"/>
                <w:szCs w:val="22"/>
                <w:lang w:val="en-US"/>
              </w:rPr>
              <w:t xml:space="preserve">the </w:t>
            </w:r>
            <w:r>
              <w:rPr>
                <w:rFonts w:ascii="Tahoma" w:hAnsi="Tahoma" w:cs="Tahoma"/>
                <w:sz w:val="22"/>
                <w:szCs w:val="22"/>
                <w:lang w:val="en-US"/>
              </w:rPr>
              <w:t xml:space="preserve">delegated </w:t>
            </w:r>
            <w:r w:rsidRPr="00BB6970">
              <w:rPr>
                <w:rFonts w:ascii="Tahoma" w:hAnsi="Tahoma" w:cs="Tahoma"/>
                <w:sz w:val="22"/>
                <w:szCs w:val="22"/>
                <w:lang w:val="en-US"/>
              </w:rPr>
              <w:t xml:space="preserve">contracting authority, notably to the </w:t>
            </w:r>
            <w:r>
              <w:rPr>
                <w:rFonts w:ascii="Tahoma" w:hAnsi="Tahoma" w:cs="Tahoma"/>
                <w:lang w:val="en-US"/>
              </w:rPr>
              <w:t xml:space="preserve">Secretariat of </w:t>
            </w:r>
            <w:r w:rsidR="00BB5ABC">
              <w:rPr>
                <w:rFonts w:ascii="Tahoma" w:hAnsi="Tahoma" w:cs="Tahoma"/>
                <w:lang w:val="en-US"/>
              </w:rPr>
              <w:t>The office of the Governor of the North</w:t>
            </w:r>
            <w:r w:rsidR="0017714F">
              <w:rPr>
                <w:rFonts w:ascii="Tahoma" w:hAnsi="Tahoma" w:cs="Tahoma"/>
                <w:lang w:val="en-US"/>
              </w:rPr>
              <w:t xml:space="preserve"> W</w:t>
            </w:r>
            <w:r w:rsidR="00BB5ABC">
              <w:rPr>
                <w:rFonts w:ascii="Tahoma" w:hAnsi="Tahoma" w:cs="Tahoma"/>
                <w:lang w:val="en-US"/>
              </w:rPr>
              <w:t>est region</w:t>
            </w:r>
            <w:r w:rsidR="0017714F">
              <w:rPr>
                <w:rFonts w:ascii="Tahoma" w:hAnsi="Tahoma" w:cs="Tahoma"/>
                <w:lang w:val="en-US"/>
              </w:rPr>
              <w:t xml:space="preserve"> </w:t>
            </w:r>
            <w:r>
              <w:rPr>
                <w:rFonts w:ascii="Tahoma" w:hAnsi="Tahoma" w:cs="Tahoma"/>
                <w:lang w:val="en-US"/>
              </w:rPr>
              <w:t>Tenders board</w:t>
            </w:r>
            <w:r w:rsidRPr="00BB6970">
              <w:rPr>
                <w:rFonts w:ascii="Tahoma" w:hAnsi="Tahoma" w:cs="Tahoma"/>
                <w:sz w:val="22"/>
                <w:szCs w:val="22"/>
                <w:lang w:val="en-US"/>
              </w:rPr>
              <w:t>,</w:t>
            </w:r>
            <w:r>
              <w:rPr>
                <w:rFonts w:ascii="Tahoma" w:hAnsi="Tahoma" w:cs="Tahoma"/>
                <w:sz w:val="22"/>
                <w:szCs w:val="22"/>
                <w:lang w:val="en-US"/>
              </w:rPr>
              <w:t xml:space="preserve"> situated at the </w:t>
            </w:r>
            <w:r w:rsidR="00BB5ABC">
              <w:rPr>
                <w:rFonts w:ascii="Tahoma" w:hAnsi="Tahoma" w:cs="Tahoma"/>
                <w:sz w:val="22"/>
                <w:szCs w:val="22"/>
                <w:lang w:val="en-US"/>
              </w:rPr>
              <w:t>office of the Governor of the Northwest region</w:t>
            </w:r>
            <w:r w:rsidR="0017714F">
              <w:rPr>
                <w:rFonts w:ascii="Tahoma" w:hAnsi="Tahoma" w:cs="Tahoma"/>
                <w:sz w:val="22"/>
                <w:szCs w:val="22"/>
                <w:lang w:val="en-US"/>
              </w:rPr>
              <w:t xml:space="preserve"> </w:t>
            </w:r>
            <w:r w:rsidRPr="00BB6970">
              <w:rPr>
                <w:rFonts w:ascii="Tahoma" w:hAnsi="Tahoma" w:cs="Tahoma"/>
                <w:sz w:val="22"/>
                <w:szCs w:val="22"/>
                <w:lang w:val="en-US"/>
              </w:rPr>
              <w:t xml:space="preserve">latest </w:t>
            </w:r>
            <w:r w:rsidR="00144087" w:rsidRPr="00BB6970">
              <w:rPr>
                <w:rFonts w:ascii="Tahoma" w:hAnsi="Tahoma" w:cs="Tahoma"/>
                <w:sz w:val="22"/>
                <w:szCs w:val="22"/>
                <w:lang w:val="en-US"/>
              </w:rPr>
              <w:t>the:</w:t>
            </w:r>
            <w:r w:rsidRPr="00BB6970">
              <w:rPr>
                <w:rFonts w:ascii="Tahoma" w:hAnsi="Tahoma" w:cs="Tahoma"/>
                <w:sz w:val="22"/>
                <w:szCs w:val="22"/>
                <w:lang w:val="en-US"/>
              </w:rPr>
              <w:t xml:space="preserve"> ______________</w:t>
            </w:r>
            <w:r>
              <w:rPr>
                <w:rFonts w:ascii="Tahoma" w:hAnsi="Tahoma" w:cs="Tahoma"/>
                <w:sz w:val="22"/>
                <w:szCs w:val="22"/>
                <w:lang w:val="en-US"/>
              </w:rPr>
              <w:t>_______ at _________________</w:t>
            </w:r>
            <w:r w:rsidRPr="00BB6970">
              <w:rPr>
                <w:rFonts w:ascii="Tahoma" w:hAnsi="Tahoma" w:cs="Tahoma"/>
                <w:sz w:val="22"/>
                <w:szCs w:val="22"/>
                <w:lang w:val="en-US"/>
              </w:rPr>
              <w:t>_</w:t>
            </w:r>
            <w:r>
              <w:rPr>
                <w:rFonts w:ascii="Tahoma" w:hAnsi="Tahoma" w:cs="Tahoma"/>
                <w:sz w:val="22"/>
                <w:szCs w:val="22"/>
                <w:lang w:val="en-US"/>
              </w:rPr>
              <w:t xml:space="preserve"> deposited against an acknowledgement receipt. The parcel will bear:</w:t>
            </w:r>
          </w:p>
          <w:p w14:paraId="129B92D2" w14:textId="77777777" w:rsidR="008A2E0A" w:rsidRDefault="008A2E0A" w:rsidP="008A2E0A">
            <w:pPr>
              <w:ind w:firstLine="567"/>
              <w:jc w:val="both"/>
              <w:rPr>
                <w:rFonts w:ascii="Tahoma" w:hAnsi="Tahoma" w:cs="Tahoma"/>
                <w:sz w:val="22"/>
                <w:szCs w:val="22"/>
                <w:lang w:val="en-US"/>
              </w:rPr>
            </w:pPr>
          </w:p>
          <w:p w14:paraId="494DCBA8" w14:textId="77777777" w:rsidR="00510866" w:rsidRPr="00510866" w:rsidRDefault="00510866" w:rsidP="00510866">
            <w:pPr>
              <w:shd w:val="pct25" w:color="auto" w:fill="auto"/>
              <w:spacing w:line="276" w:lineRule="auto"/>
              <w:jc w:val="center"/>
              <w:rPr>
                <w:rFonts w:ascii="Tahoma" w:hAnsi="Tahoma" w:cs="Tahoma"/>
                <w:b/>
                <w:sz w:val="28"/>
                <w:szCs w:val="28"/>
                <w:lang w:val="en-US"/>
              </w:rPr>
            </w:pPr>
            <w:r w:rsidRPr="00510866">
              <w:rPr>
                <w:rFonts w:ascii="Tahoma" w:hAnsi="Tahoma" w:cs="Tahoma"/>
                <w:b/>
                <w:sz w:val="28"/>
                <w:szCs w:val="28"/>
                <w:lang w:val="en-US"/>
              </w:rPr>
              <w:t>OPEN NATIONAL INVITATION TO TENDER</w:t>
            </w:r>
          </w:p>
          <w:p w14:paraId="488AD9A7" w14:textId="77777777" w:rsidR="00510866" w:rsidRPr="00510866" w:rsidRDefault="00510866" w:rsidP="00510866">
            <w:pPr>
              <w:shd w:val="pct25" w:color="auto" w:fill="auto"/>
              <w:spacing w:line="276" w:lineRule="auto"/>
              <w:jc w:val="center"/>
              <w:rPr>
                <w:rFonts w:ascii="Tahoma" w:hAnsi="Tahoma" w:cs="Tahoma"/>
                <w:b/>
                <w:sz w:val="28"/>
                <w:szCs w:val="28"/>
                <w:lang w:val="en-US"/>
              </w:rPr>
            </w:pPr>
            <w:r w:rsidRPr="00510866">
              <w:rPr>
                <w:rFonts w:ascii="Tahoma" w:hAnsi="Tahoma" w:cs="Tahoma"/>
                <w:b/>
                <w:sz w:val="28"/>
                <w:szCs w:val="28"/>
                <w:lang w:val="en-US"/>
              </w:rPr>
              <w:t xml:space="preserve">N°…….../ONIT/NWRTB/GOV-NW/2026 OF ……. /……. /2026 FOR THE  CONSTRUCTION OF SOME BRIDGES IN BAMENDA 1 AND 2 IN TWO LOTS </w:t>
            </w:r>
          </w:p>
          <w:p w14:paraId="11CCAB8B" w14:textId="77777777" w:rsidR="00510866" w:rsidRPr="00510866" w:rsidRDefault="00510866" w:rsidP="00510866">
            <w:pPr>
              <w:shd w:val="pct25" w:color="auto" w:fill="auto"/>
              <w:spacing w:line="276" w:lineRule="auto"/>
              <w:jc w:val="center"/>
              <w:rPr>
                <w:rFonts w:ascii="Tahoma" w:hAnsi="Tahoma" w:cs="Tahoma"/>
                <w:b/>
                <w:sz w:val="28"/>
                <w:szCs w:val="28"/>
                <w:lang w:val="en-US"/>
              </w:rPr>
            </w:pPr>
            <w:r w:rsidRPr="00510866">
              <w:rPr>
                <w:rFonts w:ascii="Tahoma" w:hAnsi="Tahoma" w:cs="Tahoma"/>
                <w:b/>
                <w:sz w:val="28"/>
                <w:szCs w:val="28"/>
                <w:lang w:val="en-US"/>
              </w:rPr>
              <w:t xml:space="preserve">BY EMERGENCY PROCEDURE </w:t>
            </w:r>
          </w:p>
          <w:p w14:paraId="73DDBF19" w14:textId="1ED5FEB1" w:rsidR="00510866" w:rsidRPr="00510866" w:rsidRDefault="00510866" w:rsidP="00510866">
            <w:pPr>
              <w:shd w:val="pct25" w:color="auto" w:fill="auto"/>
              <w:spacing w:line="276" w:lineRule="auto"/>
              <w:jc w:val="center"/>
              <w:rPr>
                <w:rFonts w:ascii="Tahoma" w:hAnsi="Tahoma" w:cs="Tahoma"/>
                <w:b/>
                <w:sz w:val="28"/>
                <w:szCs w:val="28"/>
                <w:lang w:val="en-US"/>
              </w:rPr>
            </w:pPr>
            <w:r w:rsidRPr="00510866">
              <w:rPr>
                <w:rFonts w:ascii="Tahoma" w:hAnsi="Tahoma" w:cs="Tahoma"/>
                <w:b/>
                <w:sz w:val="28"/>
                <w:szCs w:val="28"/>
                <w:lang w:val="en-US"/>
              </w:rPr>
              <w:t xml:space="preserve">LOT 01(CONSTRUCTION OF THREE BRIDGES )A : 8ML BRIDGE AT BANGSHIE (KENELAR BRIDGE) AND OPENING OF 2KM ACESS ROAD ON BOTHSIDES,  A </w:t>
            </w:r>
            <w:r w:rsidR="00A852C6">
              <w:rPr>
                <w:rFonts w:ascii="Tahoma" w:hAnsi="Tahoma" w:cs="Tahoma"/>
                <w:b/>
                <w:sz w:val="28"/>
                <w:szCs w:val="28"/>
                <w:lang w:val="en-US"/>
              </w:rPr>
              <w:t xml:space="preserve">3X3X9ML BOX  CULVERT </w:t>
            </w:r>
            <w:r w:rsidRPr="00510866">
              <w:rPr>
                <w:rFonts w:ascii="Tahoma" w:hAnsi="Tahoma" w:cs="Tahoma"/>
                <w:b/>
                <w:sz w:val="28"/>
                <w:szCs w:val="28"/>
                <w:lang w:val="en-US"/>
              </w:rPr>
              <w:t>AT  BAPTIST CHURCH AKUMBELE TO CATHOLIC CHURCH BUJONG AND OPENING OF 2KM ACESS ROAD ,</w:t>
            </w:r>
            <w:r w:rsidR="00A852C6">
              <w:rPr>
                <w:rFonts w:ascii="Tahoma" w:hAnsi="Tahoma" w:cs="Tahoma"/>
                <w:b/>
                <w:sz w:val="28"/>
                <w:szCs w:val="28"/>
                <w:lang w:val="en-US"/>
              </w:rPr>
              <w:t>6 ML BANGSHIE</w:t>
            </w:r>
            <w:r w:rsidRPr="00510866">
              <w:rPr>
                <w:rFonts w:ascii="Tahoma" w:hAnsi="Tahoma" w:cs="Tahoma"/>
                <w:b/>
                <w:sz w:val="28"/>
                <w:szCs w:val="28"/>
                <w:lang w:val="en-US"/>
              </w:rPr>
              <w:t>BRIDGE  AND OPENING OF ACESS WAY IN BAMENDA I COUNCIL AREA</w:t>
            </w:r>
          </w:p>
          <w:p w14:paraId="352BE7C1" w14:textId="653AE8FC" w:rsidR="00510866" w:rsidRDefault="00510866" w:rsidP="00510866">
            <w:pPr>
              <w:shd w:val="pct25" w:color="auto" w:fill="auto"/>
              <w:spacing w:line="276" w:lineRule="auto"/>
              <w:jc w:val="center"/>
              <w:rPr>
                <w:rFonts w:ascii="Tahoma" w:hAnsi="Tahoma" w:cs="Tahoma"/>
                <w:b/>
                <w:sz w:val="28"/>
                <w:szCs w:val="28"/>
                <w:lang w:val="en-US"/>
              </w:rPr>
            </w:pPr>
            <w:r w:rsidRPr="00510866">
              <w:rPr>
                <w:rFonts w:ascii="Tahoma" w:hAnsi="Tahoma" w:cs="Tahoma"/>
                <w:b/>
                <w:sz w:val="28"/>
                <w:szCs w:val="28"/>
                <w:lang w:val="en-US"/>
              </w:rPr>
              <w:t xml:space="preserve">LOT 2 (CONSTRUCTION OF THREE BRIDGES) A </w:t>
            </w:r>
            <w:r w:rsidR="005C3F4F">
              <w:rPr>
                <w:rFonts w:ascii="Tahoma" w:hAnsi="Tahoma" w:cs="Tahoma"/>
                <w:b/>
                <w:sz w:val="28"/>
                <w:szCs w:val="28"/>
                <w:lang w:val="en-US"/>
              </w:rPr>
              <w:t>08 ML</w:t>
            </w:r>
            <w:r w:rsidRPr="00510866">
              <w:rPr>
                <w:rFonts w:ascii="Tahoma" w:hAnsi="Tahoma" w:cs="Tahoma"/>
                <w:b/>
                <w:sz w:val="28"/>
                <w:szCs w:val="28"/>
                <w:lang w:val="en-US"/>
              </w:rPr>
              <w:t xml:space="preserve"> BRIDGE (LINKING NDZEMANBEAH TO NTANKAH </w:t>
            </w:r>
            <w:r w:rsidR="00C05CA5">
              <w:rPr>
                <w:rFonts w:ascii="Tahoma" w:hAnsi="Tahoma" w:cs="Tahoma"/>
                <w:b/>
                <w:sz w:val="28"/>
                <w:szCs w:val="28"/>
                <w:lang w:val="en-US"/>
              </w:rPr>
              <w:t xml:space="preserve">AND A REINFORCED CONCRETE   BOX CULVERT OF 3.5M X4M X8M   </w:t>
            </w:r>
            <w:r w:rsidR="005C3F4F">
              <w:rPr>
                <w:rFonts w:ascii="Tahoma" w:hAnsi="Tahoma" w:cs="Tahoma"/>
                <w:b/>
                <w:sz w:val="28"/>
                <w:szCs w:val="28"/>
                <w:lang w:val="en-US"/>
              </w:rPr>
              <w:t xml:space="preserve">LINKING NDZEMANBEAH </w:t>
            </w:r>
            <w:r w:rsidRPr="00510866">
              <w:rPr>
                <w:rFonts w:ascii="Tahoma" w:hAnsi="Tahoma" w:cs="Tahoma"/>
                <w:b/>
                <w:sz w:val="28"/>
                <w:szCs w:val="28"/>
                <w:lang w:val="en-US"/>
              </w:rPr>
              <w:t xml:space="preserve">TO ALAMATU AND A 7ML BRIDGE LINKING </w:t>
            </w:r>
            <w:r w:rsidRPr="00510866">
              <w:rPr>
                <w:rFonts w:ascii="Tahoma" w:hAnsi="Tahoma" w:cs="Tahoma"/>
                <w:b/>
                <w:sz w:val="28"/>
                <w:szCs w:val="28"/>
                <w:lang w:val="en-US"/>
              </w:rPr>
              <w:lastRenderedPageBreak/>
              <w:t>MBINFIBIEH -AKOKIKANG QUATER IN BAMENDA II COUNCIL AREA</w:t>
            </w:r>
          </w:p>
          <w:p w14:paraId="74063228" w14:textId="187AAC2D" w:rsidR="008A2E0A" w:rsidRDefault="008A2E0A" w:rsidP="00510866">
            <w:pPr>
              <w:shd w:val="pct25" w:color="auto" w:fill="auto"/>
              <w:spacing w:line="276" w:lineRule="auto"/>
              <w:jc w:val="center"/>
              <w:rPr>
                <w:rFonts w:ascii="Tahoma" w:hAnsi="Tahoma" w:cs="Tahoma"/>
                <w:b/>
                <w:sz w:val="28"/>
                <w:szCs w:val="28"/>
                <w:lang w:val="en-US"/>
              </w:rPr>
            </w:pPr>
            <w:r>
              <w:rPr>
                <w:rFonts w:ascii="Tahoma" w:hAnsi="Tahoma" w:cs="Tahoma"/>
                <w:b/>
                <w:sz w:val="28"/>
                <w:szCs w:val="28"/>
                <w:lang w:val="en-US"/>
              </w:rPr>
              <w:t>To be opened only during session</w:t>
            </w:r>
          </w:p>
          <w:p w14:paraId="4C02D365" w14:textId="49BED27F" w:rsidR="008A2E0A" w:rsidRDefault="008A2E0A" w:rsidP="008A2E0A">
            <w:pPr>
              <w:shd w:val="pct25" w:color="auto" w:fill="auto"/>
              <w:spacing w:line="276" w:lineRule="auto"/>
              <w:jc w:val="center"/>
              <w:rPr>
                <w:rFonts w:ascii="Arial" w:hAnsi="Arial" w:cs="Arial"/>
                <w:b/>
                <w:lang w:val="en-GB"/>
              </w:rPr>
            </w:pPr>
            <w:r>
              <w:rPr>
                <w:rFonts w:ascii="Tahoma" w:hAnsi="Tahoma" w:cs="Tahoma"/>
                <w:b/>
                <w:sz w:val="28"/>
                <w:szCs w:val="28"/>
                <w:lang w:val="en-US"/>
              </w:rPr>
              <w:t>&lt;&lt;Soft Copy and original copy of Bid Bond&gt;&gt;</w:t>
            </w:r>
            <w:r>
              <w:rPr>
                <w:rFonts w:ascii="Tahoma" w:hAnsi="Tahoma" w:cs="Tahoma"/>
                <w:sz w:val="22"/>
                <w:szCs w:val="22"/>
                <w:lang w:val="en-US"/>
              </w:rPr>
              <w:t xml:space="preserve"> </w:t>
            </w:r>
          </w:p>
        </w:tc>
      </w:tr>
      <w:tr w:rsidR="00B04BEA" w:rsidRPr="00F56AB5" w14:paraId="180630DD" w14:textId="77777777" w:rsidTr="0058786F">
        <w:tc>
          <w:tcPr>
            <w:tcW w:w="684" w:type="dxa"/>
          </w:tcPr>
          <w:p w14:paraId="3F03CC76" w14:textId="77777777" w:rsidR="00B04BEA" w:rsidRDefault="00B04BEA" w:rsidP="0060082C">
            <w:pPr>
              <w:pStyle w:val="NormalTahoma"/>
              <w:ind w:left="0" w:firstLine="0"/>
              <w:rPr>
                <w:rFonts w:ascii="Arial" w:hAnsi="Arial" w:cs="Arial"/>
                <w:b/>
              </w:rPr>
            </w:pPr>
            <w:r>
              <w:rPr>
                <w:rFonts w:ascii="Arial" w:hAnsi="Arial" w:cs="Arial"/>
                <w:b/>
              </w:rPr>
              <w:lastRenderedPageBreak/>
              <w:t>22.1</w:t>
            </w:r>
          </w:p>
        </w:tc>
        <w:tc>
          <w:tcPr>
            <w:tcW w:w="9092" w:type="dxa"/>
            <w:gridSpan w:val="4"/>
          </w:tcPr>
          <w:p w14:paraId="0FC7A41C" w14:textId="126A980D" w:rsidR="00B04BEA" w:rsidRPr="00FD4CC1" w:rsidRDefault="00B04BEA" w:rsidP="00B04BEA">
            <w:pPr>
              <w:pStyle w:val="NormalTahoma"/>
              <w:ind w:left="0" w:firstLine="0"/>
              <w:jc w:val="both"/>
              <w:rPr>
                <w:b/>
              </w:rPr>
            </w:pPr>
            <w:r w:rsidRPr="00FD4CC1">
              <w:rPr>
                <w:b/>
              </w:rPr>
              <w:t>Deadline for submission of tenders:</w:t>
            </w:r>
          </w:p>
          <w:p w14:paraId="78EF8675" w14:textId="58DDAE3F" w:rsidR="00B04BEA" w:rsidRPr="00FD4CC1" w:rsidRDefault="00B04BEA" w:rsidP="00FD4CC1">
            <w:pPr>
              <w:pStyle w:val="NormalTahoma"/>
              <w:ind w:left="0" w:firstLine="0"/>
              <w:jc w:val="both"/>
              <w:rPr>
                <w:b/>
              </w:rPr>
            </w:pPr>
            <w:r w:rsidRPr="00FD4CC1">
              <w:t>Tenders will be sub</w:t>
            </w:r>
            <w:r w:rsidR="00FD4CC1">
              <w:t xml:space="preserve">mitted by ____________________ </w:t>
            </w:r>
            <w:r w:rsidRPr="00FD4CC1">
              <w:t>at __</w:t>
            </w:r>
            <w:r w:rsidR="00FD4CC1">
              <w:t xml:space="preserve">         </w:t>
            </w:r>
            <w:r w:rsidR="00510866" w:rsidRPr="00FD4CC1">
              <w:t>1</w:t>
            </w:r>
            <w:r w:rsidR="00FD4CC1" w:rsidRPr="00FD4CC1">
              <w:t>1:00 a</w:t>
            </w:r>
            <w:r w:rsidR="00510866" w:rsidRPr="00FD4CC1">
              <w:t>m</w:t>
            </w:r>
            <w:r w:rsidRPr="00FD4CC1">
              <w:t xml:space="preserve">____ </w:t>
            </w:r>
          </w:p>
        </w:tc>
      </w:tr>
      <w:tr w:rsidR="008A2E0A" w:rsidRPr="00F56AB5" w14:paraId="173D684E" w14:textId="77777777" w:rsidTr="0058786F">
        <w:tc>
          <w:tcPr>
            <w:tcW w:w="684" w:type="dxa"/>
          </w:tcPr>
          <w:p w14:paraId="04AFC08A" w14:textId="77777777" w:rsidR="008A2E0A" w:rsidRDefault="008A2E0A" w:rsidP="0060082C">
            <w:pPr>
              <w:pStyle w:val="NormalTahoma"/>
              <w:ind w:left="0" w:firstLine="0"/>
              <w:rPr>
                <w:rFonts w:ascii="Arial" w:hAnsi="Arial" w:cs="Arial"/>
                <w:b/>
              </w:rPr>
            </w:pPr>
          </w:p>
        </w:tc>
        <w:tc>
          <w:tcPr>
            <w:tcW w:w="9092" w:type="dxa"/>
            <w:gridSpan w:val="4"/>
          </w:tcPr>
          <w:p w14:paraId="0A2610FC" w14:textId="77777777" w:rsidR="008A2E0A" w:rsidRPr="00FD4CC1" w:rsidRDefault="00DD545A" w:rsidP="00B04BEA">
            <w:pPr>
              <w:pStyle w:val="NormalTahoma"/>
              <w:ind w:left="0" w:firstLine="0"/>
              <w:jc w:val="both"/>
              <w:rPr>
                <w:b/>
              </w:rPr>
            </w:pPr>
            <w:r w:rsidRPr="00FD4CC1">
              <w:rPr>
                <w:b/>
              </w:rPr>
              <w:t>Mode of Submission</w:t>
            </w:r>
          </w:p>
          <w:p w14:paraId="657A1325" w14:textId="6BC0E113" w:rsidR="00DD545A" w:rsidRPr="00FD4CC1" w:rsidRDefault="00DD545A" w:rsidP="00FD4CC1">
            <w:pPr>
              <w:pStyle w:val="NormalTahoma"/>
              <w:ind w:left="0" w:firstLine="0"/>
              <w:jc w:val="both"/>
              <w:rPr>
                <w:b/>
              </w:rPr>
            </w:pPr>
            <w:r w:rsidRPr="00FD4CC1">
              <w:rPr>
                <w:bCs/>
              </w:rPr>
              <w:t>The submission mode retained for this tender is either online</w:t>
            </w:r>
            <w:r w:rsidR="00EA21FD" w:rsidRPr="00FD4CC1">
              <w:rPr>
                <w:bCs/>
              </w:rPr>
              <w:t>.</w:t>
            </w:r>
          </w:p>
        </w:tc>
      </w:tr>
      <w:tr w:rsidR="003B3389" w:rsidRPr="00F56AB5" w14:paraId="445329BA" w14:textId="77777777" w:rsidTr="0058786F">
        <w:tc>
          <w:tcPr>
            <w:tcW w:w="684" w:type="dxa"/>
          </w:tcPr>
          <w:p w14:paraId="50DC13BF" w14:textId="77777777" w:rsidR="003B3389" w:rsidRDefault="003B3389" w:rsidP="0060082C">
            <w:pPr>
              <w:pStyle w:val="NormalTahoma"/>
              <w:ind w:left="0" w:firstLine="0"/>
              <w:rPr>
                <w:rFonts w:ascii="Arial" w:hAnsi="Arial" w:cs="Arial"/>
                <w:b/>
              </w:rPr>
            </w:pPr>
          </w:p>
        </w:tc>
        <w:tc>
          <w:tcPr>
            <w:tcW w:w="9092" w:type="dxa"/>
            <w:gridSpan w:val="4"/>
          </w:tcPr>
          <w:p w14:paraId="25EE5C2E" w14:textId="5CF479B7" w:rsidR="003B3389" w:rsidRDefault="003B3389" w:rsidP="00B04BEA">
            <w:pPr>
              <w:pStyle w:val="NormalTahoma"/>
              <w:ind w:left="0" w:firstLine="0"/>
              <w:jc w:val="both"/>
              <w:rPr>
                <w:b/>
              </w:rPr>
            </w:pPr>
            <w:r>
              <w:rPr>
                <w:b/>
              </w:rPr>
              <w:t>Opening of Bids and Evaluation</w:t>
            </w:r>
          </w:p>
        </w:tc>
      </w:tr>
      <w:tr w:rsidR="00B04BEA" w:rsidRPr="00F56AB5" w14:paraId="64D47CE3" w14:textId="77777777" w:rsidTr="0058786F">
        <w:tc>
          <w:tcPr>
            <w:tcW w:w="684" w:type="dxa"/>
          </w:tcPr>
          <w:p w14:paraId="408D5997" w14:textId="77777777" w:rsidR="00B04BEA" w:rsidRDefault="00B04BEA" w:rsidP="0060082C">
            <w:pPr>
              <w:pStyle w:val="NormalTahoma"/>
              <w:ind w:left="0" w:firstLine="0"/>
              <w:rPr>
                <w:rFonts w:ascii="Arial" w:hAnsi="Arial" w:cs="Arial"/>
                <w:b/>
              </w:rPr>
            </w:pPr>
          </w:p>
        </w:tc>
        <w:tc>
          <w:tcPr>
            <w:tcW w:w="9092" w:type="dxa"/>
            <w:gridSpan w:val="4"/>
          </w:tcPr>
          <w:p w14:paraId="09B2BE64" w14:textId="77777777" w:rsidR="00B04BEA" w:rsidRPr="00B04BEA" w:rsidRDefault="00B04BEA" w:rsidP="00B04BEA">
            <w:pPr>
              <w:pStyle w:val="NormalTahoma"/>
              <w:ind w:left="0" w:firstLine="0"/>
              <w:jc w:val="both"/>
              <w:rPr>
                <w:b/>
              </w:rPr>
            </w:pPr>
            <w:r w:rsidRPr="00B04BEA">
              <w:rPr>
                <w:b/>
              </w:rPr>
              <w:t xml:space="preserve">Place, date and time of the opening of the </w:t>
            </w:r>
            <w:r>
              <w:rPr>
                <w:b/>
              </w:rPr>
              <w:t>BIDS</w:t>
            </w:r>
            <w:r w:rsidRPr="00B04BEA">
              <w:rPr>
                <w:b/>
              </w:rPr>
              <w:t>:</w:t>
            </w:r>
          </w:p>
          <w:p w14:paraId="5280BDAF" w14:textId="524C66AC" w:rsidR="003B3389" w:rsidRDefault="00B04BEA" w:rsidP="00D77190">
            <w:pPr>
              <w:pStyle w:val="NormalTahoma"/>
              <w:ind w:left="0" w:firstLine="0"/>
              <w:jc w:val="both"/>
            </w:pPr>
            <w:r w:rsidRPr="00B04BEA">
              <w:t xml:space="preserve">The opening of tenders will take place on _______ </w:t>
            </w:r>
            <w:r w:rsidR="0017714F">
              <w:t>/2026 at 12noon local time.</w:t>
            </w:r>
          </w:p>
          <w:p w14:paraId="1C0B712E" w14:textId="77777777" w:rsidR="00B04BEA" w:rsidRDefault="00B04BEA" w:rsidP="00D77190">
            <w:pPr>
              <w:pStyle w:val="NormalTahoma"/>
              <w:ind w:left="0" w:firstLine="0"/>
              <w:jc w:val="both"/>
            </w:pPr>
            <w:r w:rsidRPr="00B04BEA">
              <w:t>All bidders may attend this opening session or be represented by a single duly mandated person (even in case of consortium) of their choice with a perfect knowledge of the file.</w:t>
            </w:r>
          </w:p>
          <w:p w14:paraId="4C76A694" w14:textId="77777777" w:rsidR="009A7C6C" w:rsidRDefault="009A7C6C" w:rsidP="009A7C6C">
            <w:pPr>
              <w:widowControl w:val="0"/>
              <w:tabs>
                <w:tab w:val="left" w:pos="880"/>
              </w:tabs>
              <w:autoSpaceDE w:val="0"/>
              <w:autoSpaceDN w:val="0"/>
              <w:adjustRightInd w:val="0"/>
              <w:spacing w:after="120"/>
              <w:ind w:right="141"/>
              <w:jc w:val="both"/>
              <w:rPr>
                <w:rFonts w:ascii="Tahoma" w:hAnsi="Tahoma" w:cs="Tahoma"/>
                <w:b/>
                <w:bCs/>
                <w:sz w:val="22"/>
                <w:szCs w:val="22"/>
                <w:lang w:val="en-US"/>
              </w:rPr>
            </w:pPr>
          </w:p>
          <w:p w14:paraId="03112C4B" w14:textId="019BAE34" w:rsidR="00CD2423" w:rsidRDefault="00CD2423" w:rsidP="009A7C6C">
            <w:pPr>
              <w:widowControl w:val="0"/>
              <w:tabs>
                <w:tab w:val="left" w:pos="880"/>
              </w:tabs>
              <w:autoSpaceDE w:val="0"/>
              <w:autoSpaceDN w:val="0"/>
              <w:adjustRightInd w:val="0"/>
              <w:spacing w:after="120"/>
              <w:ind w:right="141"/>
              <w:jc w:val="both"/>
              <w:rPr>
                <w:rFonts w:ascii="Tahoma" w:hAnsi="Tahoma" w:cs="Tahoma"/>
                <w:b/>
                <w:bCs/>
                <w:sz w:val="22"/>
                <w:szCs w:val="22"/>
                <w:lang w:val="en-US"/>
              </w:rPr>
            </w:pPr>
            <w:r w:rsidRPr="00FF1835">
              <w:rPr>
                <w:rFonts w:ascii="Tahoma" w:hAnsi="Tahoma" w:cs="Tahoma"/>
                <w:b/>
                <w:bCs/>
                <w:sz w:val="22"/>
                <w:szCs w:val="22"/>
                <w:lang w:val="en-US"/>
              </w:rPr>
              <w:t>To avoid being rejected, the required Administrative documents will be imperatively produced in original or in certified true copies by the issuing service, in conformity with the stipulation of the rules and regulations of this tender.</w:t>
            </w:r>
            <w:r>
              <w:rPr>
                <w:rFonts w:ascii="Tahoma" w:hAnsi="Tahoma" w:cs="Tahoma"/>
                <w:b/>
                <w:bCs/>
                <w:sz w:val="22"/>
                <w:szCs w:val="22"/>
                <w:lang w:val="en-US"/>
              </w:rPr>
              <w:t xml:space="preserve"> </w:t>
            </w:r>
            <w:r w:rsidRPr="00FF1835">
              <w:rPr>
                <w:rFonts w:ascii="Tahoma" w:hAnsi="Tahoma" w:cs="Tahoma"/>
                <w:b/>
                <w:bCs/>
                <w:sz w:val="22"/>
                <w:szCs w:val="22"/>
                <w:lang w:val="en-US"/>
              </w:rPr>
              <w:t>These Administrative documents have a validity period of three (03) months. This validity period has to begin after the date of the launching of the tender.</w:t>
            </w:r>
          </w:p>
          <w:p w14:paraId="44DCFB7C" w14:textId="77777777" w:rsidR="00CD2423" w:rsidRDefault="00CD2423" w:rsidP="00CD2423">
            <w:pPr>
              <w:widowControl w:val="0"/>
              <w:tabs>
                <w:tab w:val="left" w:pos="880"/>
              </w:tabs>
              <w:autoSpaceDE w:val="0"/>
              <w:autoSpaceDN w:val="0"/>
              <w:adjustRightInd w:val="0"/>
              <w:spacing w:after="120"/>
              <w:ind w:right="141" w:firstLine="425"/>
              <w:jc w:val="both"/>
              <w:rPr>
                <w:rFonts w:ascii="Tahoma" w:hAnsi="Tahoma" w:cs="Tahoma"/>
                <w:b/>
                <w:bCs/>
                <w:sz w:val="22"/>
                <w:szCs w:val="22"/>
                <w:lang w:val="en-US"/>
              </w:rPr>
            </w:pPr>
            <w:r w:rsidRPr="00FF1835">
              <w:rPr>
                <w:rFonts w:ascii="Tahoma" w:hAnsi="Tahoma" w:cs="Tahoma"/>
                <w:sz w:val="22"/>
                <w:szCs w:val="22"/>
                <w:lang w:val="en-US"/>
              </w:rPr>
              <w:t>In case of absence or non-conformity of an administrative document during the opening session, after</w:t>
            </w:r>
            <w:r>
              <w:rPr>
                <w:rFonts w:ascii="Tahoma" w:hAnsi="Tahoma" w:cs="Tahoma"/>
                <w:b/>
                <w:bCs/>
                <w:sz w:val="22"/>
                <w:szCs w:val="22"/>
                <w:lang w:val="en-US"/>
              </w:rPr>
              <w:t xml:space="preserve"> a deadline of 48 hours given by the commission, the offer will be rejected.</w:t>
            </w:r>
          </w:p>
          <w:p w14:paraId="27B78043" w14:textId="2BBF2281" w:rsidR="009A7C6C" w:rsidRPr="00FF1835" w:rsidRDefault="009A7C6C" w:rsidP="009A7C6C">
            <w:pPr>
              <w:widowControl w:val="0"/>
              <w:tabs>
                <w:tab w:val="left" w:pos="880"/>
              </w:tabs>
              <w:autoSpaceDE w:val="0"/>
              <w:autoSpaceDN w:val="0"/>
              <w:adjustRightInd w:val="0"/>
              <w:spacing w:after="120"/>
              <w:ind w:right="141"/>
              <w:jc w:val="both"/>
              <w:rPr>
                <w:rFonts w:ascii="Tahoma" w:hAnsi="Tahoma" w:cs="Tahoma"/>
                <w:b/>
                <w:bCs/>
                <w:sz w:val="22"/>
                <w:szCs w:val="22"/>
                <w:lang w:val="en-US"/>
              </w:rPr>
            </w:pPr>
            <w:r>
              <w:rPr>
                <w:rFonts w:ascii="Tahoma" w:hAnsi="Tahoma" w:cs="Tahoma"/>
                <w:b/>
                <w:bCs/>
                <w:sz w:val="22"/>
                <w:szCs w:val="22"/>
                <w:lang w:val="en-US"/>
              </w:rPr>
              <w:t>The following file will be declared rejected by the Internal Tenders Board:</w:t>
            </w:r>
          </w:p>
          <w:p w14:paraId="30A928EC" w14:textId="41AB9C61" w:rsidR="009A7C6C" w:rsidRDefault="009A7C6C" w:rsidP="001F36A1">
            <w:pPr>
              <w:pStyle w:val="ListParagraph"/>
              <w:numPr>
                <w:ilvl w:val="0"/>
                <w:numId w:val="58"/>
              </w:numPr>
              <w:spacing w:before="120"/>
              <w:jc w:val="both"/>
              <w:rPr>
                <w:rFonts w:ascii="Tahoma" w:hAnsi="Tahoma" w:cs="Tahoma"/>
                <w:bCs/>
                <w:lang w:val="en-US"/>
              </w:rPr>
            </w:pPr>
            <w:r>
              <w:rPr>
                <w:rFonts w:ascii="Tahoma" w:hAnsi="Tahoma" w:cs="Tahoma"/>
                <w:bCs/>
                <w:lang w:val="en-US"/>
              </w:rPr>
              <w:t xml:space="preserve">All bids that do not conform to the specifications of this </w:t>
            </w:r>
            <w:r w:rsidR="00F3337B">
              <w:rPr>
                <w:rFonts w:ascii="Tahoma" w:hAnsi="Tahoma" w:cs="Tahoma"/>
                <w:bCs/>
                <w:lang w:val="en-US"/>
              </w:rPr>
              <w:t>tender file</w:t>
            </w:r>
          </w:p>
          <w:p w14:paraId="7AFFEB39" w14:textId="43BA47F1" w:rsidR="00CD2423" w:rsidRDefault="00CD2423" w:rsidP="001F36A1">
            <w:pPr>
              <w:pStyle w:val="ListParagraph"/>
              <w:numPr>
                <w:ilvl w:val="0"/>
                <w:numId w:val="58"/>
              </w:numPr>
              <w:spacing w:before="120"/>
              <w:jc w:val="both"/>
              <w:rPr>
                <w:rFonts w:ascii="Tahoma" w:hAnsi="Tahoma" w:cs="Tahoma"/>
                <w:bCs/>
                <w:lang w:val="en-US"/>
              </w:rPr>
            </w:pPr>
            <w:r w:rsidRPr="007F1641">
              <w:rPr>
                <w:rFonts w:ascii="Tahoma" w:hAnsi="Tahoma" w:cs="Tahoma"/>
                <w:bCs/>
                <w:lang w:val="en-US"/>
              </w:rPr>
              <w:t>Absence</w:t>
            </w:r>
            <w:r>
              <w:rPr>
                <w:rFonts w:ascii="Tahoma" w:hAnsi="Tahoma" w:cs="Tahoma"/>
                <w:bCs/>
                <w:lang w:val="en-US"/>
              </w:rPr>
              <w:t xml:space="preserve"> </w:t>
            </w:r>
            <w:r w:rsidR="00F3337B" w:rsidRPr="007F1641">
              <w:rPr>
                <w:rFonts w:ascii="Tahoma" w:hAnsi="Tahoma" w:cs="Tahoma"/>
                <w:bCs/>
                <w:lang w:val="en-US"/>
              </w:rPr>
              <w:t xml:space="preserve">of </w:t>
            </w:r>
            <w:r w:rsidR="00F3337B">
              <w:rPr>
                <w:rFonts w:ascii="Tahoma" w:hAnsi="Tahoma" w:cs="Tahoma"/>
                <w:bCs/>
                <w:lang w:val="en-US"/>
              </w:rPr>
              <w:t>original copy of</w:t>
            </w:r>
            <w:r w:rsidR="00F3337B" w:rsidRPr="007F1641">
              <w:rPr>
                <w:rFonts w:ascii="Tahoma" w:hAnsi="Tahoma" w:cs="Tahoma"/>
                <w:bCs/>
                <w:lang w:val="en-US"/>
              </w:rPr>
              <w:t xml:space="preserve"> bid bond </w:t>
            </w:r>
            <w:r w:rsidR="00F3337B">
              <w:rPr>
                <w:rFonts w:ascii="Tahoma" w:hAnsi="Tahoma" w:cs="Tahoma"/>
                <w:bCs/>
                <w:lang w:val="en-US"/>
              </w:rPr>
              <w:t xml:space="preserve">issued by a first-class financial organisation authorized by the Ministry of Finance to issue Bid Bonds within the framework of public Contracts or the </w:t>
            </w:r>
            <w:r w:rsidR="00853A1F">
              <w:rPr>
                <w:rFonts w:ascii="Tahoma" w:hAnsi="Tahoma" w:cs="Tahoma"/>
                <w:bCs/>
                <w:lang w:val="en-US"/>
              </w:rPr>
              <w:t>non-respect</w:t>
            </w:r>
            <w:r w:rsidR="00F3337B">
              <w:rPr>
                <w:rFonts w:ascii="Tahoma" w:hAnsi="Tahoma" w:cs="Tahoma"/>
                <w:bCs/>
                <w:lang w:val="en-US"/>
              </w:rPr>
              <w:t xml:space="preserve"> of the models presented in the tender file implies the simple and pure reject of the bid without any consideration. A bid bond produced but which doesn’t have any link with the current tender file is considered absent. A bid bond presented during the opening session is equally rejected.</w:t>
            </w:r>
          </w:p>
          <w:p w14:paraId="293EAF36" w14:textId="0E8E1A21" w:rsidR="003B3389" w:rsidRPr="00340AA3" w:rsidRDefault="00F3337B" w:rsidP="00144087">
            <w:pPr>
              <w:spacing w:before="120"/>
              <w:jc w:val="both"/>
              <w:rPr>
                <w:b/>
                <w:lang w:val="en-US"/>
              </w:rPr>
            </w:pPr>
            <w:r w:rsidRPr="00C021E6">
              <w:rPr>
                <w:rFonts w:ascii="Tahoma" w:hAnsi="Tahoma" w:cs="Tahoma"/>
                <w:b/>
                <w:lang w:val="en-US"/>
              </w:rPr>
              <w:t xml:space="preserve">The </w:t>
            </w:r>
            <w:r w:rsidR="00A6272E">
              <w:rPr>
                <w:rFonts w:ascii="Tahoma" w:hAnsi="Tahoma" w:cs="Tahoma"/>
                <w:b/>
                <w:lang w:val="en-US"/>
              </w:rPr>
              <w:t xml:space="preserve">Regional Tenders Board </w:t>
            </w:r>
            <w:r w:rsidRPr="00C021E6">
              <w:rPr>
                <w:rFonts w:ascii="Tahoma" w:hAnsi="Tahoma" w:cs="Tahoma"/>
                <w:b/>
                <w:lang w:val="en-US"/>
              </w:rPr>
              <w:t>will establish minutes</w:t>
            </w:r>
            <w:r w:rsidR="00C021E6" w:rsidRPr="00C021E6">
              <w:rPr>
                <w:rFonts w:ascii="Tahoma" w:hAnsi="Tahoma" w:cs="Tahoma"/>
                <w:b/>
                <w:lang w:val="en-US"/>
              </w:rPr>
              <w:t xml:space="preserve"> during the opening session which will be distributed to each bidder.</w:t>
            </w:r>
          </w:p>
        </w:tc>
      </w:tr>
      <w:tr w:rsidR="00B04BEA" w:rsidRPr="00F56AB5" w14:paraId="31229568" w14:textId="77777777" w:rsidTr="0058786F">
        <w:tc>
          <w:tcPr>
            <w:tcW w:w="684" w:type="dxa"/>
          </w:tcPr>
          <w:p w14:paraId="46C7FB3D" w14:textId="77777777" w:rsidR="00B04BEA" w:rsidRDefault="00B04BEA" w:rsidP="0060082C">
            <w:pPr>
              <w:pStyle w:val="NormalTahoma"/>
              <w:ind w:left="0" w:firstLine="0"/>
              <w:rPr>
                <w:rFonts w:ascii="Arial" w:hAnsi="Arial" w:cs="Arial"/>
                <w:b/>
              </w:rPr>
            </w:pPr>
          </w:p>
        </w:tc>
        <w:tc>
          <w:tcPr>
            <w:tcW w:w="9092" w:type="dxa"/>
            <w:gridSpan w:val="4"/>
          </w:tcPr>
          <w:p w14:paraId="00FE26C9" w14:textId="77777777" w:rsidR="00B04BEA" w:rsidRPr="00B04BEA" w:rsidRDefault="00B04BEA" w:rsidP="00B04BEA">
            <w:pPr>
              <w:pStyle w:val="NormalTahoma"/>
              <w:ind w:left="0" w:firstLine="0"/>
              <w:jc w:val="both"/>
              <w:rPr>
                <w:b/>
              </w:rPr>
            </w:pPr>
            <w:r w:rsidRPr="00B04BEA">
              <w:rPr>
                <w:rStyle w:val="shorttext"/>
                <w:b/>
              </w:rPr>
              <w:t>Evaluation and comparison of offers</w:t>
            </w:r>
          </w:p>
        </w:tc>
      </w:tr>
      <w:tr w:rsidR="00853A1F" w:rsidRPr="00F56AB5" w14:paraId="1B63721C" w14:textId="77777777" w:rsidTr="0058786F">
        <w:tc>
          <w:tcPr>
            <w:tcW w:w="684" w:type="dxa"/>
          </w:tcPr>
          <w:p w14:paraId="7FE96C98" w14:textId="77777777" w:rsidR="00853A1F" w:rsidRDefault="00853A1F" w:rsidP="00853A1F">
            <w:pPr>
              <w:pStyle w:val="NormalTahoma"/>
              <w:ind w:left="0" w:firstLine="0"/>
              <w:rPr>
                <w:rFonts w:ascii="Arial" w:hAnsi="Arial" w:cs="Arial"/>
                <w:b/>
              </w:rPr>
            </w:pPr>
          </w:p>
        </w:tc>
        <w:tc>
          <w:tcPr>
            <w:tcW w:w="9092" w:type="dxa"/>
            <w:gridSpan w:val="4"/>
          </w:tcPr>
          <w:p w14:paraId="709FFBE1" w14:textId="77777777" w:rsidR="00853A1F" w:rsidRDefault="00853A1F" w:rsidP="00853A1F">
            <w:pPr>
              <w:spacing w:before="120"/>
              <w:jc w:val="both"/>
              <w:rPr>
                <w:rFonts w:ascii="Tahoma" w:hAnsi="Tahoma" w:cs="Tahoma"/>
                <w:b/>
                <w:lang w:val="en-US"/>
              </w:rPr>
            </w:pPr>
            <w:r>
              <w:rPr>
                <w:rFonts w:ascii="Tahoma" w:hAnsi="Tahoma" w:cs="Tahoma"/>
                <w:b/>
                <w:lang w:val="en-US"/>
              </w:rPr>
              <w:t>ELIMINATORY CRITERIA</w:t>
            </w:r>
          </w:p>
          <w:p w14:paraId="448EE7B1" w14:textId="77777777" w:rsidR="00853A1F" w:rsidRDefault="00853A1F" w:rsidP="00853A1F">
            <w:pPr>
              <w:spacing w:before="120"/>
              <w:jc w:val="both"/>
              <w:rPr>
                <w:rFonts w:ascii="Tahoma" w:hAnsi="Tahoma" w:cs="Tahoma"/>
                <w:b/>
                <w:lang w:val="en-US"/>
              </w:rPr>
            </w:pPr>
            <w:r>
              <w:rPr>
                <w:rFonts w:ascii="Tahoma" w:hAnsi="Tahoma" w:cs="Tahoma"/>
                <w:b/>
                <w:lang w:val="en-US"/>
              </w:rPr>
              <w:t>A-Administrative Documents</w:t>
            </w:r>
          </w:p>
          <w:p w14:paraId="395B3C01" w14:textId="77777777" w:rsidR="00853A1F" w:rsidRPr="007F1641" w:rsidRDefault="00853A1F" w:rsidP="001F36A1">
            <w:pPr>
              <w:pStyle w:val="ListParagraph"/>
              <w:numPr>
                <w:ilvl w:val="0"/>
                <w:numId w:val="59"/>
              </w:numPr>
              <w:spacing w:before="120"/>
              <w:jc w:val="both"/>
              <w:rPr>
                <w:rFonts w:ascii="Tahoma" w:hAnsi="Tahoma" w:cs="Tahoma"/>
                <w:bCs/>
                <w:lang w:val="en-US"/>
              </w:rPr>
            </w:pPr>
            <w:r w:rsidRPr="007F1641">
              <w:rPr>
                <w:rFonts w:ascii="Tahoma" w:hAnsi="Tahoma" w:cs="Tahoma"/>
                <w:bCs/>
                <w:lang w:val="en-US"/>
              </w:rPr>
              <w:t>Absence</w:t>
            </w:r>
            <w:r>
              <w:rPr>
                <w:rFonts w:ascii="Tahoma" w:hAnsi="Tahoma" w:cs="Tahoma"/>
                <w:bCs/>
                <w:lang w:val="en-US"/>
              </w:rPr>
              <w:t xml:space="preserve"> during bid opening session</w:t>
            </w:r>
            <w:r w:rsidRPr="007F1641">
              <w:rPr>
                <w:rFonts w:ascii="Tahoma" w:hAnsi="Tahoma" w:cs="Tahoma"/>
                <w:bCs/>
                <w:lang w:val="en-US"/>
              </w:rPr>
              <w:t xml:space="preserve"> of </w:t>
            </w:r>
            <w:r>
              <w:rPr>
                <w:rFonts w:ascii="Tahoma" w:hAnsi="Tahoma" w:cs="Tahoma"/>
                <w:bCs/>
                <w:lang w:val="en-US"/>
              </w:rPr>
              <w:t>original copy of</w:t>
            </w:r>
            <w:r w:rsidRPr="007F1641">
              <w:rPr>
                <w:rFonts w:ascii="Tahoma" w:hAnsi="Tahoma" w:cs="Tahoma"/>
                <w:bCs/>
                <w:lang w:val="en-US"/>
              </w:rPr>
              <w:t xml:space="preserve"> bid bond </w:t>
            </w:r>
            <w:r>
              <w:rPr>
                <w:rFonts w:ascii="Tahoma" w:hAnsi="Tahoma" w:cs="Tahoma"/>
                <w:bCs/>
                <w:lang w:val="en-US"/>
              </w:rPr>
              <w:t>issued by a first-class financial organisation authorized by the Ministry of Finance to issue Bid Bonds within the framework of public Contracts</w:t>
            </w:r>
            <w:r w:rsidRPr="007F1641">
              <w:rPr>
                <w:rFonts w:ascii="Tahoma" w:hAnsi="Tahoma" w:cs="Tahoma"/>
                <w:bCs/>
                <w:lang w:val="en-US"/>
              </w:rPr>
              <w:t>;</w:t>
            </w:r>
          </w:p>
          <w:p w14:paraId="7C19CFDF" w14:textId="77777777" w:rsidR="00853A1F" w:rsidRDefault="00853A1F" w:rsidP="001F36A1">
            <w:pPr>
              <w:numPr>
                <w:ilvl w:val="0"/>
                <w:numId w:val="59"/>
              </w:numPr>
              <w:spacing w:before="120"/>
              <w:jc w:val="both"/>
              <w:rPr>
                <w:rFonts w:ascii="Tahoma" w:hAnsi="Tahoma" w:cs="Tahoma"/>
                <w:bCs/>
                <w:lang w:val="en-US"/>
              </w:rPr>
            </w:pPr>
            <w:r w:rsidRPr="009900FC">
              <w:rPr>
                <w:rFonts w:ascii="Tahoma" w:hAnsi="Tahoma" w:cs="Tahoma"/>
                <w:bCs/>
                <w:lang w:val="en-US"/>
              </w:rPr>
              <w:t>Non-conformity after a period of 48 hours following the deposit of bids, of at least one Administrative document;</w:t>
            </w:r>
          </w:p>
          <w:p w14:paraId="6DE8C03D" w14:textId="77777777" w:rsidR="00853A1F" w:rsidRPr="00853A1F" w:rsidRDefault="00853A1F" w:rsidP="00853A1F">
            <w:pPr>
              <w:spacing w:before="120"/>
              <w:ind w:left="360"/>
              <w:jc w:val="both"/>
              <w:rPr>
                <w:rFonts w:ascii="Tahoma" w:hAnsi="Tahoma" w:cs="Tahoma"/>
                <w:bCs/>
                <w:lang w:val="en-US"/>
              </w:rPr>
            </w:pPr>
            <w:r w:rsidRPr="00853A1F">
              <w:rPr>
                <w:rFonts w:ascii="Tahoma" w:hAnsi="Tahoma" w:cs="Tahoma"/>
                <w:b/>
                <w:u w:val="single"/>
                <w:lang w:val="en-US"/>
              </w:rPr>
              <w:lastRenderedPageBreak/>
              <w:t xml:space="preserve">NB: </w:t>
            </w:r>
            <w:r w:rsidRPr="00853A1F">
              <w:rPr>
                <w:rFonts w:ascii="Tahoma" w:hAnsi="Tahoma" w:cs="Tahoma"/>
                <w:bCs/>
                <w:lang w:val="en-US"/>
              </w:rPr>
              <w:t>A bid bond produced but which doesn’t have any link with the current tender file is considered absent. A bid bond presented during the opening session is equally rejected.</w:t>
            </w:r>
          </w:p>
          <w:p w14:paraId="7E23A8DB" w14:textId="1523D2D5" w:rsidR="00853A1F" w:rsidRDefault="00853A1F" w:rsidP="00853A1F">
            <w:pPr>
              <w:spacing w:before="120"/>
              <w:jc w:val="both"/>
              <w:rPr>
                <w:rFonts w:ascii="Tahoma" w:hAnsi="Tahoma" w:cs="Tahoma"/>
                <w:b/>
                <w:u w:val="single"/>
                <w:lang w:val="en-US"/>
              </w:rPr>
            </w:pPr>
          </w:p>
          <w:p w14:paraId="0FE77073" w14:textId="77777777" w:rsidR="00853A1F" w:rsidRPr="00853A1F" w:rsidRDefault="00853A1F" w:rsidP="00853A1F">
            <w:pPr>
              <w:spacing w:before="120"/>
              <w:jc w:val="both"/>
              <w:rPr>
                <w:rFonts w:ascii="Tahoma" w:hAnsi="Tahoma" w:cs="Tahoma"/>
                <w:b/>
                <w:u w:val="single"/>
                <w:lang w:val="en-US"/>
              </w:rPr>
            </w:pPr>
          </w:p>
          <w:p w14:paraId="0548923B" w14:textId="77777777" w:rsidR="00853A1F" w:rsidRPr="009900FC" w:rsidRDefault="00853A1F" w:rsidP="00853A1F">
            <w:pPr>
              <w:spacing w:before="120"/>
              <w:jc w:val="both"/>
              <w:rPr>
                <w:rFonts w:ascii="Tahoma" w:hAnsi="Tahoma" w:cs="Tahoma"/>
                <w:b/>
                <w:lang w:val="en-US"/>
              </w:rPr>
            </w:pPr>
            <w:r>
              <w:rPr>
                <w:rFonts w:ascii="Tahoma" w:hAnsi="Tahoma" w:cs="Tahoma"/>
                <w:b/>
                <w:lang w:val="en-US"/>
              </w:rPr>
              <w:t>B</w:t>
            </w:r>
            <w:r w:rsidRPr="009900FC">
              <w:rPr>
                <w:rFonts w:ascii="Tahoma" w:hAnsi="Tahoma" w:cs="Tahoma"/>
                <w:b/>
                <w:lang w:val="en-US"/>
              </w:rPr>
              <w:t>-</w:t>
            </w:r>
            <w:r>
              <w:rPr>
                <w:rFonts w:ascii="Tahoma" w:hAnsi="Tahoma" w:cs="Tahoma"/>
                <w:b/>
                <w:lang w:val="en-US"/>
              </w:rPr>
              <w:t>T</w:t>
            </w:r>
            <w:r w:rsidRPr="009900FC">
              <w:rPr>
                <w:rFonts w:ascii="Tahoma" w:hAnsi="Tahoma" w:cs="Tahoma"/>
                <w:b/>
                <w:lang w:val="en-US"/>
              </w:rPr>
              <w:t>e</w:t>
            </w:r>
            <w:r>
              <w:rPr>
                <w:rFonts w:ascii="Tahoma" w:hAnsi="Tahoma" w:cs="Tahoma"/>
                <w:b/>
                <w:lang w:val="en-US"/>
              </w:rPr>
              <w:t>chnical</w:t>
            </w:r>
            <w:r w:rsidRPr="009900FC">
              <w:rPr>
                <w:rFonts w:ascii="Tahoma" w:hAnsi="Tahoma" w:cs="Tahoma"/>
                <w:b/>
                <w:lang w:val="en-US"/>
              </w:rPr>
              <w:t xml:space="preserve"> Documents</w:t>
            </w:r>
          </w:p>
          <w:p w14:paraId="4C1E8A6B" w14:textId="77777777" w:rsidR="00853A1F" w:rsidRDefault="00853A1F" w:rsidP="001F36A1">
            <w:pPr>
              <w:pStyle w:val="ListParagraph"/>
              <w:numPr>
                <w:ilvl w:val="0"/>
                <w:numId w:val="60"/>
              </w:numPr>
              <w:spacing w:before="120"/>
              <w:jc w:val="both"/>
              <w:rPr>
                <w:rFonts w:ascii="Tahoma" w:hAnsi="Tahoma" w:cs="Tahoma"/>
                <w:bCs/>
                <w:lang w:val="en-US"/>
              </w:rPr>
            </w:pPr>
            <w:r w:rsidRPr="003A0FE0">
              <w:rPr>
                <w:rFonts w:ascii="Tahoma" w:hAnsi="Tahoma" w:cs="Tahoma"/>
                <w:bCs/>
                <w:lang w:val="en-US"/>
              </w:rPr>
              <w:t xml:space="preserve">Absence of the declaration by the bidder attesting that the latter has not abandoned any contract within the last </w:t>
            </w:r>
            <w:proofErr w:type="gramStart"/>
            <w:r w:rsidRPr="003A0FE0">
              <w:rPr>
                <w:rFonts w:ascii="Tahoma" w:hAnsi="Tahoma" w:cs="Tahoma"/>
                <w:bCs/>
                <w:lang w:val="en-US"/>
              </w:rPr>
              <w:t>three(</w:t>
            </w:r>
            <w:proofErr w:type="gramEnd"/>
            <w:r w:rsidRPr="003A0FE0">
              <w:rPr>
                <w:rFonts w:ascii="Tahoma" w:hAnsi="Tahoma" w:cs="Tahoma"/>
                <w:bCs/>
                <w:lang w:val="en-US"/>
              </w:rPr>
              <w:t xml:space="preserve">03) years, and that he does not future in in the list of </w:t>
            </w:r>
            <w:r>
              <w:rPr>
                <w:rFonts w:ascii="Tahoma" w:hAnsi="Tahoma" w:cs="Tahoma"/>
                <w:bCs/>
                <w:lang w:val="en-US"/>
              </w:rPr>
              <w:t>non-performant companies established by MINMAP.</w:t>
            </w:r>
          </w:p>
          <w:p w14:paraId="4AB1126C" w14:textId="77777777" w:rsidR="00853A1F" w:rsidRDefault="00853A1F" w:rsidP="001F36A1">
            <w:pPr>
              <w:pStyle w:val="ListParagraph"/>
              <w:numPr>
                <w:ilvl w:val="0"/>
                <w:numId w:val="60"/>
              </w:numPr>
              <w:spacing w:before="120"/>
              <w:jc w:val="both"/>
              <w:rPr>
                <w:rFonts w:ascii="Tahoma" w:hAnsi="Tahoma" w:cs="Tahoma"/>
                <w:bCs/>
                <w:lang w:val="en-US"/>
              </w:rPr>
            </w:pPr>
            <w:r>
              <w:rPr>
                <w:rFonts w:ascii="Tahoma" w:hAnsi="Tahoma" w:cs="Tahoma"/>
                <w:bCs/>
                <w:lang w:val="en-US"/>
              </w:rPr>
              <w:t>Absence of integrity chart dated and signed.</w:t>
            </w:r>
          </w:p>
          <w:p w14:paraId="061C9420" w14:textId="77777777" w:rsidR="00853A1F" w:rsidRDefault="00853A1F" w:rsidP="001F36A1">
            <w:pPr>
              <w:pStyle w:val="ListParagraph"/>
              <w:numPr>
                <w:ilvl w:val="0"/>
                <w:numId w:val="60"/>
              </w:numPr>
              <w:spacing w:before="120"/>
              <w:jc w:val="both"/>
              <w:rPr>
                <w:rFonts w:ascii="Tahoma" w:hAnsi="Tahoma" w:cs="Tahoma"/>
                <w:bCs/>
                <w:lang w:val="en-US"/>
              </w:rPr>
            </w:pPr>
            <w:r>
              <w:rPr>
                <w:rFonts w:ascii="Tahoma" w:hAnsi="Tahoma" w:cs="Tahoma"/>
                <w:bCs/>
                <w:lang w:val="en-US"/>
              </w:rPr>
              <w:t>Absence of declaration on the engagement to respect environmental clauses;</w:t>
            </w:r>
          </w:p>
          <w:p w14:paraId="116B4FC4" w14:textId="77777777" w:rsidR="00853A1F" w:rsidRDefault="00853A1F" w:rsidP="001F36A1">
            <w:pPr>
              <w:pStyle w:val="ListParagraph"/>
              <w:numPr>
                <w:ilvl w:val="0"/>
                <w:numId w:val="60"/>
              </w:numPr>
              <w:spacing w:before="120"/>
              <w:jc w:val="both"/>
              <w:rPr>
                <w:rFonts w:ascii="Tahoma" w:hAnsi="Tahoma" w:cs="Tahoma"/>
                <w:bCs/>
                <w:lang w:val="en-US"/>
              </w:rPr>
            </w:pPr>
            <w:r>
              <w:rPr>
                <w:rFonts w:ascii="Tahoma" w:hAnsi="Tahoma" w:cs="Tahoma"/>
                <w:bCs/>
                <w:lang w:val="en-US"/>
              </w:rPr>
              <w:t>Absence of financial capacity drafted with respect to the COBAC model issued by first class bank approved by the Minister of Finance;</w:t>
            </w:r>
          </w:p>
          <w:tbl>
            <w:tblPr>
              <w:tblStyle w:val="TableGrid"/>
              <w:tblW w:w="0" w:type="auto"/>
              <w:tblInd w:w="720" w:type="dxa"/>
              <w:tblLayout w:type="fixed"/>
              <w:tblLook w:val="04A0" w:firstRow="1" w:lastRow="0" w:firstColumn="1" w:lastColumn="0" w:noHBand="0" w:noVBand="1"/>
            </w:tblPr>
            <w:tblGrid>
              <w:gridCol w:w="976"/>
              <w:gridCol w:w="3969"/>
              <w:gridCol w:w="3969"/>
            </w:tblGrid>
            <w:tr w:rsidR="00853A1F" w14:paraId="4153BA49" w14:textId="77777777" w:rsidTr="00DF2821">
              <w:tc>
                <w:tcPr>
                  <w:tcW w:w="976" w:type="dxa"/>
                </w:tcPr>
                <w:p w14:paraId="5CDFD842" w14:textId="77777777" w:rsidR="00853A1F" w:rsidRPr="002300F7" w:rsidRDefault="00853A1F" w:rsidP="00853A1F">
                  <w:pPr>
                    <w:pStyle w:val="ListParagraph"/>
                    <w:spacing w:before="120"/>
                    <w:ind w:left="0"/>
                    <w:jc w:val="both"/>
                    <w:rPr>
                      <w:rFonts w:ascii="Tahoma" w:hAnsi="Tahoma" w:cs="Tahoma"/>
                      <w:bCs/>
                      <w:vertAlign w:val="superscript"/>
                      <w:lang w:val="en-US"/>
                    </w:rPr>
                  </w:pPr>
                  <w:r>
                    <w:rPr>
                      <w:rFonts w:ascii="Tahoma" w:hAnsi="Tahoma" w:cs="Tahoma"/>
                      <w:bCs/>
                      <w:lang w:val="en-US"/>
                    </w:rPr>
                    <w:t>N</w:t>
                  </w:r>
                  <w:r>
                    <w:rPr>
                      <w:rFonts w:ascii="Tahoma" w:hAnsi="Tahoma" w:cs="Tahoma"/>
                      <w:bCs/>
                      <w:vertAlign w:val="superscript"/>
                      <w:lang w:val="en-US"/>
                    </w:rPr>
                    <w:t>o</w:t>
                  </w:r>
                </w:p>
              </w:tc>
              <w:tc>
                <w:tcPr>
                  <w:tcW w:w="3969" w:type="dxa"/>
                </w:tcPr>
                <w:p w14:paraId="127855D0" w14:textId="5256C165" w:rsidR="00853A1F" w:rsidRDefault="00853A1F" w:rsidP="00853A1F">
                  <w:pPr>
                    <w:pStyle w:val="ListParagraph"/>
                    <w:spacing w:before="120"/>
                    <w:ind w:left="0"/>
                    <w:jc w:val="both"/>
                    <w:rPr>
                      <w:rFonts w:ascii="Tahoma" w:hAnsi="Tahoma" w:cs="Tahoma"/>
                      <w:bCs/>
                      <w:lang w:val="en-US"/>
                    </w:rPr>
                  </w:pPr>
                  <w:r>
                    <w:rPr>
                      <w:rFonts w:ascii="Tahoma" w:hAnsi="Tahoma" w:cs="Tahoma"/>
                      <w:bCs/>
                      <w:lang w:val="en-US"/>
                    </w:rPr>
                    <w:t xml:space="preserve">Amount in figures </w:t>
                  </w:r>
                  <w:r w:rsidR="0017714F">
                    <w:rPr>
                      <w:rFonts w:ascii="Tahoma" w:hAnsi="Tahoma" w:cs="Tahoma"/>
                      <w:bCs/>
                      <w:lang w:val="en-US"/>
                    </w:rPr>
                    <w:t>FCFA</w:t>
                  </w:r>
                </w:p>
              </w:tc>
              <w:tc>
                <w:tcPr>
                  <w:tcW w:w="3969" w:type="dxa"/>
                </w:tcPr>
                <w:p w14:paraId="2D80CD60" w14:textId="4CF24C37" w:rsidR="00853A1F" w:rsidRDefault="00853A1F" w:rsidP="00853A1F">
                  <w:pPr>
                    <w:pStyle w:val="ListParagraph"/>
                    <w:spacing w:before="120"/>
                    <w:ind w:left="0"/>
                    <w:jc w:val="both"/>
                    <w:rPr>
                      <w:rFonts w:ascii="Tahoma" w:hAnsi="Tahoma" w:cs="Tahoma"/>
                      <w:bCs/>
                      <w:lang w:val="en-US"/>
                    </w:rPr>
                  </w:pPr>
                  <w:r>
                    <w:rPr>
                      <w:rFonts w:ascii="Tahoma" w:hAnsi="Tahoma" w:cs="Tahoma"/>
                      <w:bCs/>
                      <w:lang w:val="en-US"/>
                    </w:rPr>
                    <w:t xml:space="preserve">Amount in Words </w:t>
                  </w:r>
                  <w:r w:rsidR="0017714F">
                    <w:rPr>
                      <w:rFonts w:ascii="Tahoma" w:hAnsi="Tahoma" w:cs="Tahoma"/>
                      <w:bCs/>
                      <w:lang w:val="en-US"/>
                    </w:rPr>
                    <w:t>FCFA</w:t>
                  </w:r>
                </w:p>
              </w:tc>
            </w:tr>
            <w:tr w:rsidR="00853A1F" w14:paraId="727B9B9B" w14:textId="77777777" w:rsidTr="00DF2821">
              <w:tc>
                <w:tcPr>
                  <w:tcW w:w="976" w:type="dxa"/>
                </w:tcPr>
                <w:p w14:paraId="441E5743" w14:textId="77777777" w:rsidR="00853A1F" w:rsidRDefault="00853A1F" w:rsidP="00853A1F">
                  <w:pPr>
                    <w:pStyle w:val="ListParagraph"/>
                    <w:spacing w:before="120"/>
                    <w:ind w:left="0"/>
                    <w:jc w:val="both"/>
                    <w:rPr>
                      <w:rFonts w:ascii="Tahoma" w:hAnsi="Tahoma" w:cs="Tahoma"/>
                      <w:bCs/>
                      <w:lang w:val="en-US"/>
                    </w:rPr>
                  </w:pPr>
                  <w:r>
                    <w:rPr>
                      <w:rFonts w:ascii="Tahoma" w:hAnsi="Tahoma" w:cs="Tahoma"/>
                      <w:bCs/>
                      <w:lang w:val="en-US"/>
                    </w:rPr>
                    <w:t>1</w:t>
                  </w:r>
                </w:p>
              </w:tc>
              <w:tc>
                <w:tcPr>
                  <w:tcW w:w="3969" w:type="dxa"/>
                </w:tcPr>
                <w:p w14:paraId="5B068FE3" w14:textId="1525F58B" w:rsidR="00853A1F" w:rsidRDefault="00FD4CC1" w:rsidP="00853A1F">
                  <w:pPr>
                    <w:pStyle w:val="ListParagraph"/>
                    <w:spacing w:before="120"/>
                    <w:ind w:left="0"/>
                    <w:jc w:val="both"/>
                    <w:rPr>
                      <w:rFonts w:ascii="Tahoma" w:hAnsi="Tahoma" w:cs="Tahoma"/>
                      <w:bCs/>
                      <w:lang w:val="en-US"/>
                    </w:rPr>
                  </w:pPr>
                  <w:r>
                    <w:rPr>
                      <w:rFonts w:ascii="Tahoma" w:hAnsi="Tahoma" w:cs="Tahoma"/>
                      <w:bCs/>
                      <w:lang w:val="en-US"/>
                    </w:rPr>
                    <w:t>15</w:t>
                  </w:r>
                  <w:r w:rsidR="00853A1F">
                    <w:rPr>
                      <w:rFonts w:ascii="Tahoma" w:hAnsi="Tahoma" w:cs="Tahoma"/>
                      <w:bCs/>
                      <w:lang w:val="en-US"/>
                    </w:rPr>
                    <w:t>0,000,000</w:t>
                  </w:r>
                </w:p>
              </w:tc>
              <w:tc>
                <w:tcPr>
                  <w:tcW w:w="3969" w:type="dxa"/>
                </w:tcPr>
                <w:p w14:paraId="25CADC8C" w14:textId="48AA2AAA" w:rsidR="00853A1F" w:rsidRDefault="00144087" w:rsidP="00853A1F">
                  <w:pPr>
                    <w:pStyle w:val="ListParagraph"/>
                    <w:spacing w:before="120"/>
                    <w:ind w:left="0"/>
                    <w:jc w:val="both"/>
                    <w:rPr>
                      <w:rFonts w:ascii="Tahoma" w:hAnsi="Tahoma" w:cs="Tahoma"/>
                      <w:bCs/>
                      <w:lang w:val="en-US"/>
                    </w:rPr>
                  </w:pPr>
                  <w:r>
                    <w:rPr>
                      <w:rFonts w:ascii="Tahoma" w:hAnsi="Tahoma" w:cs="Tahoma"/>
                      <w:bCs/>
                      <w:lang w:val="en-US"/>
                    </w:rPr>
                    <w:t>ONE Hundred</w:t>
                  </w:r>
                  <w:r w:rsidR="00FD4CC1">
                    <w:rPr>
                      <w:rFonts w:ascii="Tahoma" w:hAnsi="Tahoma" w:cs="Tahoma"/>
                      <w:bCs/>
                      <w:lang w:val="en-US"/>
                    </w:rPr>
                    <w:t xml:space="preserve"> and</w:t>
                  </w:r>
                  <w:r w:rsidR="00853A1F">
                    <w:rPr>
                      <w:rFonts w:ascii="Tahoma" w:hAnsi="Tahoma" w:cs="Tahoma"/>
                      <w:bCs/>
                      <w:lang w:val="en-US"/>
                    </w:rPr>
                    <w:t xml:space="preserve"> Million </w:t>
                  </w:r>
                </w:p>
              </w:tc>
            </w:tr>
          </w:tbl>
          <w:p w14:paraId="20A9409E" w14:textId="77777777" w:rsidR="00853A1F" w:rsidRDefault="00853A1F" w:rsidP="001F36A1">
            <w:pPr>
              <w:pStyle w:val="ListParagraph"/>
              <w:numPr>
                <w:ilvl w:val="0"/>
                <w:numId w:val="60"/>
              </w:numPr>
              <w:spacing w:before="120"/>
              <w:jc w:val="both"/>
              <w:rPr>
                <w:rFonts w:ascii="Tahoma" w:hAnsi="Tahoma" w:cs="Tahoma"/>
                <w:bCs/>
                <w:lang w:val="en-US"/>
              </w:rPr>
            </w:pPr>
            <w:r>
              <w:rPr>
                <w:rFonts w:ascii="Tahoma" w:hAnsi="Tahoma" w:cs="Tahoma"/>
                <w:bCs/>
                <w:lang w:val="en-US"/>
              </w:rPr>
              <w:t>Did not validate 2/3 of the essential criteria and obligatorily the equipment criteria;</w:t>
            </w:r>
          </w:p>
          <w:p w14:paraId="1820A29A" w14:textId="77777777" w:rsidR="00853A1F" w:rsidRDefault="00853A1F" w:rsidP="001F36A1">
            <w:pPr>
              <w:pStyle w:val="ListParagraph"/>
              <w:numPr>
                <w:ilvl w:val="0"/>
                <w:numId w:val="60"/>
              </w:numPr>
              <w:spacing w:before="120"/>
              <w:jc w:val="both"/>
              <w:rPr>
                <w:rFonts w:ascii="Tahoma" w:hAnsi="Tahoma" w:cs="Tahoma"/>
                <w:bCs/>
                <w:lang w:val="en-US"/>
              </w:rPr>
            </w:pPr>
            <w:r>
              <w:rPr>
                <w:rFonts w:ascii="Tahoma" w:hAnsi="Tahoma" w:cs="Tahoma"/>
                <w:bCs/>
                <w:lang w:val="en-US"/>
              </w:rPr>
              <w:t xml:space="preserve">Did not have the minimum required equipment </w:t>
            </w:r>
          </w:p>
          <w:p w14:paraId="370AA013" w14:textId="77777777" w:rsidR="00853A1F" w:rsidRDefault="00853A1F" w:rsidP="001F36A1">
            <w:pPr>
              <w:pStyle w:val="ListParagraph"/>
              <w:numPr>
                <w:ilvl w:val="0"/>
                <w:numId w:val="40"/>
              </w:numPr>
              <w:jc w:val="both"/>
              <w:rPr>
                <w:rFonts w:ascii="Tahoma" w:hAnsi="Tahoma" w:cs="Tahoma"/>
                <w:bCs/>
                <w:lang w:val="en-US"/>
              </w:rPr>
            </w:pPr>
            <w:r>
              <w:rPr>
                <w:rFonts w:ascii="Tahoma" w:hAnsi="Tahoma" w:cs="Tahoma"/>
                <w:bCs/>
                <w:lang w:val="en-US"/>
              </w:rPr>
              <w:t>An excavator</w:t>
            </w:r>
          </w:p>
          <w:p w14:paraId="2DABC03C" w14:textId="77777777" w:rsidR="00853A1F" w:rsidRDefault="00853A1F" w:rsidP="001F36A1">
            <w:pPr>
              <w:pStyle w:val="ListParagraph"/>
              <w:numPr>
                <w:ilvl w:val="0"/>
                <w:numId w:val="40"/>
              </w:numPr>
              <w:jc w:val="both"/>
              <w:rPr>
                <w:rFonts w:ascii="Tahoma" w:hAnsi="Tahoma" w:cs="Tahoma"/>
                <w:bCs/>
                <w:lang w:val="en-US"/>
              </w:rPr>
            </w:pPr>
            <w:r>
              <w:rPr>
                <w:rFonts w:ascii="Tahoma" w:hAnsi="Tahoma" w:cs="Tahoma"/>
                <w:bCs/>
                <w:lang w:val="en-US"/>
              </w:rPr>
              <w:t>A dump Truck</w:t>
            </w:r>
          </w:p>
          <w:p w14:paraId="30FA94A4" w14:textId="77777777" w:rsidR="00853A1F" w:rsidRDefault="00853A1F" w:rsidP="001F36A1">
            <w:pPr>
              <w:pStyle w:val="ListParagraph"/>
              <w:numPr>
                <w:ilvl w:val="0"/>
                <w:numId w:val="40"/>
              </w:numPr>
              <w:jc w:val="both"/>
              <w:rPr>
                <w:rFonts w:ascii="Tahoma" w:hAnsi="Tahoma" w:cs="Tahoma"/>
                <w:bCs/>
                <w:lang w:val="en-US"/>
              </w:rPr>
            </w:pPr>
            <w:r>
              <w:rPr>
                <w:rFonts w:ascii="Tahoma" w:hAnsi="Tahoma" w:cs="Tahoma"/>
                <w:bCs/>
                <w:lang w:val="en-US"/>
              </w:rPr>
              <w:t>Two(02) concrete Mixers</w:t>
            </w:r>
          </w:p>
          <w:p w14:paraId="18251F10" w14:textId="77777777" w:rsidR="00853A1F" w:rsidRDefault="00853A1F" w:rsidP="001F36A1">
            <w:pPr>
              <w:pStyle w:val="ListParagraph"/>
              <w:numPr>
                <w:ilvl w:val="0"/>
                <w:numId w:val="40"/>
              </w:numPr>
              <w:jc w:val="both"/>
              <w:rPr>
                <w:rFonts w:ascii="Tahoma" w:hAnsi="Tahoma" w:cs="Tahoma"/>
                <w:bCs/>
                <w:lang w:val="en-US"/>
              </w:rPr>
            </w:pPr>
            <w:r>
              <w:rPr>
                <w:rFonts w:ascii="Tahoma" w:hAnsi="Tahoma" w:cs="Tahoma"/>
                <w:bCs/>
                <w:lang w:val="en-US"/>
              </w:rPr>
              <w:t>Two(02) concrete Vibrators</w:t>
            </w:r>
          </w:p>
          <w:p w14:paraId="6325673A" w14:textId="77777777" w:rsidR="00853A1F" w:rsidRDefault="00853A1F" w:rsidP="001F36A1">
            <w:pPr>
              <w:pStyle w:val="ListParagraph"/>
              <w:numPr>
                <w:ilvl w:val="0"/>
                <w:numId w:val="40"/>
              </w:numPr>
              <w:jc w:val="both"/>
              <w:rPr>
                <w:rFonts w:ascii="Tahoma" w:hAnsi="Tahoma" w:cs="Tahoma"/>
                <w:bCs/>
                <w:lang w:val="en-US"/>
              </w:rPr>
            </w:pPr>
            <w:r>
              <w:rPr>
                <w:rFonts w:ascii="Tahoma" w:hAnsi="Tahoma" w:cs="Tahoma"/>
                <w:bCs/>
                <w:lang w:val="en-US"/>
              </w:rPr>
              <w:t>Two(02) motor pumps</w:t>
            </w:r>
          </w:p>
          <w:p w14:paraId="2CF601AD" w14:textId="77777777" w:rsidR="00853A1F" w:rsidRDefault="00853A1F" w:rsidP="001F36A1">
            <w:pPr>
              <w:pStyle w:val="ListParagraph"/>
              <w:numPr>
                <w:ilvl w:val="0"/>
                <w:numId w:val="40"/>
              </w:numPr>
              <w:jc w:val="both"/>
              <w:rPr>
                <w:rFonts w:ascii="Tahoma" w:hAnsi="Tahoma" w:cs="Tahoma"/>
                <w:bCs/>
                <w:lang w:val="en-US"/>
              </w:rPr>
            </w:pPr>
            <w:r>
              <w:rPr>
                <w:rFonts w:ascii="Tahoma" w:hAnsi="Tahoma" w:cs="Tahoma"/>
                <w:bCs/>
                <w:lang w:val="en-US"/>
              </w:rPr>
              <w:t>Two(02) manual compactors</w:t>
            </w:r>
          </w:p>
          <w:p w14:paraId="74AB0902" w14:textId="77777777" w:rsidR="00853A1F" w:rsidRPr="000E0751" w:rsidRDefault="00853A1F" w:rsidP="001F36A1">
            <w:pPr>
              <w:pStyle w:val="ListParagraph"/>
              <w:numPr>
                <w:ilvl w:val="0"/>
                <w:numId w:val="40"/>
              </w:numPr>
              <w:jc w:val="both"/>
              <w:rPr>
                <w:rFonts w:ascii="Tahoma" w:hAnsi="Tahoma" w:cs="Tahoma"/>
                <w:bCs/>
                <w:lang w:val="en-US"/>
              </w:rPr>
            </w:pPr>
            <w:r>
              <w:rPr>
                <w:rFonts w:ascii="Tahoma" w:hAnsi="Tahoma" w:cs="Tahoma"/>
                <w:bCs/>
                <w:lang w:val="en-US"/>
              </w:rPr>
              <w:t>A Pick Up 4 x 4</w:t>
            </w:r>
          </w:p>
          <w:p w14:paraId="608596A6" w14:textId="77777777" w:rsidR="00853A1F" w:rsidRDefault="00853A1F" w:rsidP="001F36A1">
            <w:pPr>
              <w:pStyle w:val="ListParagraph"/>
              <w:numPr>
                <w:ilvl w:val="0"/>
                <w:numId w:val="60"/>
              </w:numPr>
              <w:spacing w:before="120"/>
              <w:jc w:val="both"/>
              <w:rPr>
                <w:rFonts w:ascii="Tahoma" w:hAnsi="Tahoma" w:cs="Tahoma"/>
                <w:bCs/>
                <w:lang w:val="en-US"/>
              </w:rPr>
            </w:pPr>
            <w:r w:rsidRPr="00252ACF">
              <w:rPr>
                <w:rFonts w:ascii="Tahoma" w:hAnsi="Tahoma" w:cs="Tahoma"/>
                <w:bCs/>
                <w:lang w:val="en-US"/>
              </w:rPr>
              <w:t>Absence of attestation of s</w:t>
            </w:r>
            <w:r>
              <w:rPr>
                <w:rFonts w:ascii="Tahoma" w:hAnsi="Tahoma" w:cs="Tahoma"/>
                <w:bCs/>
                <w:lang w:val="en-US"/>
              </w:rPr>
              <w:t>ite visit dated, stamped and signed by the bidder;</w:t>
            </w:r>
          </w:p>
          <w:p w14:paraId="416C2171" w14:textId="1A1C2983" w:rsidR="005C667E" w:rsidRDefault="005C667E" w:rsidP="001F36A1">
            <w:pPr>
              <w:pStyle w:val="ListParagraph"/>
              <w:numPr>
                <w:ilvl w:val="0"/>
                <w:numId w:val="60"/>
              </w:numPr>
              <w:spacing w:before="120"/>
              <w:jc w:val="both"/>
              <w:rPr>
                <w:rFonts w:ascii="Tahoma" w:hAnsi="Tahoma" w:cs="Tahoma"/>
                <w:bCs/>
                <w:lang w:val="en-US"/>
              </w:rPr>
            </w:pPr>
            <w:r>
              <w:rPr>
                <w:rFonts w:ascii="Tahoma" w:hAnsi="Tahoma" w:cs="Tahoma"/>
                <w:bCs/>
                <w:lang w:val="en-US"/>
              </w:rPr>
              <w:t>Absence of references satisfying the condition and specific experience required by the tender file</w:t>
            </w:r>
          </w:p>
          <w:p w14:paraId="7FF14122" w14:textId="35E586AB" w:rsidR="00853A1F" w:rsidRDefault="00853A1F" w:rsidP="001F36A1">
            <w:pPr>
              <w:pStyle w:val="ListParagraph"/>
              <w:numPr>
                <w:ilvl w:val="0"/>
                <w:numId w:val="60"/>
              </w:numPr>
              <w:spacing w:before="120"/>
              <w:jc w:val="both"/>
              <w:rPr>
                <w:rFonts w:ascii="Tahoma" w:hAnsi="Tahoma" w:cs="Tahoma"/>
                <w:bCs/>
                <w:lang w:val="en-US"/>
              </w:rPr>
            </w:pPr>
            <w:r>
              <w:rPr>
                <w:rFonts w:ascii="Tahoma" w:hAnsi="Tahoma" w:cs="Tahoma"/>
                <w:bCs/>
                <w:lang w:val="en-US"/>
              </w:rPr>
              <w:t>Absence of categorization certificate issued by MINMAP</w:t>
            </w:r>
          </w:p>
          <w:p w14:paraId="655CA598" w14:textId="77777777" w:rsidR="00853A1F" w:rsidRPr="00252ACF" w:rsidRDefault="00853A1F" w:rsidP="001F36A1">
            <w:pPr>
              <w:pStyle w:val="ListParagraph"/>
              <w:numPr>
                <w:ilvl w:val="0"/>
                <w:numId w:val="60"/>
              </w:numPr>
              <w:spacing w:before="120"/>
              <w:jc w:val="both"/>
              <w:rPr>
                <w:rFonts w:ascii="Tahoma" w:hAnsi="Tahoma" w:cs="Tahoma"/>
                <w:bCs/>
                <w:lang w:val="en-US"/>
              </w:rPr>
            </w:pPr>
            <w:r>
              <w:rPr>
                <w:rFonts w:ascii="Tahoma" w:hAnsi="Tahoma" w:cs="Tahoma"/>
                <w:bCs/>
                <w:lang w:val="en-US"/>
              </w:rPr>
              <w:t>Proof of acceptance of clauses within the contract</w:t>
            </w:r>
          </w:p>
          <w:p w14:paraId="2E4995F5" w14:textId="77777777" w:rsidR="00853A1F" w:rsidRDefault="00853A1F" w:rsidP="00853A1F">
            <w:pPr>
              <w:rPr>
                <w:rFonts w:ascii="Tahoma" w:hAnsi="Tahoma" w:cs="Tahoma"/>
                <w:sz w:val="22"/>
                <w:szCs w:val="22"/>
                <w:lang w:val="en-US"/>
              </w:rPr>
            </w:pPr>
          </w:p>
          <w:p w14:paraId="580A9465" w14:textId="77777777" w:rsidR="00853A1F" w:rsidRPr="00170FFB" w:rsidRDefault="00853A1F" w:rsidP="00853A1F">
            <w:pPr>
              <w:spacing w:before="120"/>
              <w:jc w:val="both"/>
              <w:rPr>
                <w:rFonts w:ascii="Tahoma" w:hAnsi="Tahoma" w:cs="Tahoma"/>
                <w:b/>
                <w:bCs/>
                <w:lang w:val="en-US"/>
              </w:rPr>
            </w:pPr>
            <w:r>
              <w:rPr>
                <w:rFonts w:ascii="Tahoma" w:hAnsi="Tahoma" w:cs="Tahoma"/>
                <w:b/>
                <w:lang w:val="en-US"/>
              </w:rPr>
              <w:t>C</w:t>
            </w:r>
            <w:r w:rsidRPr="009900FC">
              <w:rPr>
                <w:rFonts w:ascii="Tahoma" w:hAnsi="Tahoma" w:cs="Tahoma"/>
                <w:b/>
                <w:lang w:val="en-US"/>
              </w:rPr>
              <w:t>-</w:t>
            </w:r>
            <w:r w:rsidRPr="00170FFB">
              <w:rPr>
                <w:rFonts w:ascii="Tahoma" w:hAnsi="Tahoma" w:cs="Tahoma"/>
                <w:b/>
                <w:bCs/>
                <w:lang w:val="en-US"/>
              </w:rPr>
              <w:t>Incomplete financial bid for absence of</w:t>
            </w:r>
            <w:r>
              <w:rPr>
                <w:rFonts w:ascii="Tahoma" w:hAnsi="Tahoma" w:cs="Tahoma"/>
                <w:b/>
                <w:bCs/>
                <w:lang w:val="en-US"/>
              </w:rPr>
              <w:t xml:space="preserve"> one of the following documents</w:t>
            </w:r>
            <w:r w:rsidRPr="00170FFB">
              <w:rPr>
                <w:rFonts w:ascii="Tahoma" w:hAnsi="Tahoma" w:cs="Tahoma"/>
                <w:b/>
                <w:bCs/>
                <w:lang w:val="en-US"/>
              </w:rPr>
              <w:t>:</w:t>
            </w:r>
          </w:p>
          <w:p w14:paraId="28EBCFF8" w14:textId="77777777" w:rsidR="00853A1F" w:rsidRDefault="00853A1F" w:rsidP="001F36A1">
            <w:pPr>
              <w:pStyle w:val="ListParagraph"/>
              <w:numPr>
                <w:ilvl w:val="0"/>
                <w:numId w:val="61"/>
              </w:numPr>
              <w:rPr>
                <w:rFonts w:ascii="Tahoma" w:hAnsi="Tahoma" w:cs="Tahoma"/>
                <w:sz w:val="22"/>
                <w:szCs w:val="22"/>
                <w:lang w:val="en-US"/>
              </w:rPr>
            </w:pPr>
            <w:r>
              <w:rPr>
                <w:rFonts w:ascii="Tahoma" w:hAnsi="Tahoma" w:cs="Tahoma"/>
                <w:sz w:val="22"/>
                <w:szCs w:val="22"/>
                <w:lang w:val="en-US"/>
              </w:rPr>
              <w:t>Unit Price breakdown non-conform with that of t</w:t>
            </w:r>
            <w:r w:rsidRPr="00252ACF">
              <w:rPr>
                <w:rFonts w:ascii="Tahoma" w:hAnsi="Tahoma" w:cs="Tahoma"/>
                <w:sz w:val="22"/>
                <w:szCs w:val="22"/>
                <w:lang w:val="en-US"/>
              </w:rPr>
              <w:t xml:space="preserve">he tender </w:t>
            </w:r>
            <w:r>
              <w:rPr>
                <w:rFonts w:ascii="Tahoma" w:hAnsi="Tahoma" w:cs="Tahoma"/>
                <w:sz w:val="22"/>
                <w:szCs w:val="22"/>
                <w:lang w:val="en-US"/>
              </w:rPr>
              <w:t>file</w:t>
            </w:r>
            <w:r w:rsidRPr="00252ACF">
              <w:rPr>
                <w:rFonts w:ascii="Tahoma" w:hAnsi="Tahoma" w:cs="Tahoma"/>
                <w:sz w:val="22"/>
                <w:szCs w:val="22"/>
                <w:lang w:val="en-US"/>
              </w:rPr>
              <w:t xml:space="preserve"> ;</w:t>
            </w:r>
          </w:p>
          <w:p w14:paraId="39EAD915" w14:textId="49101F44" w:rsidR="005C667E" w:rsidRDefault="005C667E" w:rsidP="001F36A1">
            <w:pPr>
              <w:pStyle w:val="ListParagraph"/>
              <w:numPr>
                <w:ilvl w:val="0"/>
                <w:numId w:val="61"/>
              </w:numPr>
              <w:rPr>
                <w:rFonts w:ascii="Tahoma" w:hAnsi="Tahoma" w:cs="Tahoma"/>
                <w:sz w:val="22"/>
                <w:szCs w:val="22"/>
                <w:lang w:val="en-US"/>
              </w:rPr>
            </w:pPr>
            <w:r>
              <w:rPr>
                <w:rFonts w:ascii="Tahoma" w:hAnsi="Tahoma" w:cs="Tahoma"/>
                <w:sz w:val="22"/>
                <w:szCs w:val="22"/>
                <w:lang w:val="en-US"/>
              </w:rPr>
              <w:t>Incomplete offer with the absence of the bill of quantities and Cost Estimates;</w:t>
            </w:r>
          </w:p>
          <w:p w14:paraId="7996186F" w14:textId="089AE90A" w:rsidR="00853A1F" w:rsidRDefault="00853A1F" w:rsidP="001F36A1">
            <w:pPr>
              <w:pStyle w:val="ListParagraph"/>
              <w:numPr>
                <w:ilvl w:val="0"/>
                <w:numId w:val="61"/>
              </w:numPr>
              <w:rPr>
                <w:rFonts w:ascii="Tahoma" w:hAnsi="Tahoma" w:cs="Tahoma"/>
                <w:sz w:val="22"/>
                <w:szCs w:val="22"/>
                <w:lang w:val="en-US"/>
              </w:rPr>
            </w:pPr>
            <w:r w:rsidRPr="00252ACF">
              <w:rPr>
                <w:rFonts w:ascii="Tahoma" w:hAnsi="Tahoma" w:cs="Tahoma"/>
                <w:sz w:val="22"/>
                <w:szCs w:val="22"/>
                <w:lang w:val="en-US"/>
              </w:rPr>
              <w:t>The unit price schedule non-conform with that of the tender file;</w:t>
            </w:r>
          </w:p>
          <w:p w14:paraId="0E345523" w14:textId="77777777" w:rsidR="00853A1F" w:rsidRDefault="00853A1F" w:rsidP="001F36A1">
            <w:pPr>
              <w:pStyle w:val="ListParagraph"/>
              <w:numPr>
                <w:ilvl w:val="0"/>
                <w:numId w:val="61"/>
              </w:numPr>
              <w:rPr>
                <w:rFonts w:ascii="Tahoma" w:hAnsi="Tahoma" w:cs="Tahoma"/>
                <w:sz w:val="22"/>
                <w:szCs w:val="22"/>
                <w:lang w:val="en-US"/>
              </w:rPr>
            </w:pPr>
            <w:r>
              <w:rPr>
                <w:rFonts w:ascii="Tahoma" w:hAnsi="Tahoma" w:cs="Tahoma"/>
                <w:sz w:val="22"/>
                <w:szCs w:val="22"/>
                <w:lang w:val="en-US"/>
              </w:rPr>
              <w:t>Absence of a quantified price in the financial offer;</w:t>
            </w:r>
          </w:p>
          <w:p w14:paraId="08B2C81B" w14:textId="77777777" w:rsidR="00853A1F" w:rsidRPr="00252ACF" w:rsidRDefault="00853A1F" w:rsidP="001F36A1">
            <w:pPr>
              <w:pStyle w:val="ListParagraph"/>
              <w:numPr>
                <w:ilvl w:val="0"/>
                <w:numId w:val="61"/>
              </w:numPr>
              <w:rPr>
                <w:rFonts w:ascii="Tahoma" w:hAnsi="Tahoma" w:cs="Tahoma"/>
                <w:sz w:val="22"/>
                <w:szCs w:val="22"/>
                <w:lang w:val="en-US"/>
              </w:rPr>
            </w:pPr>
            <w:r>
              <w:rPr>
                <w:rFonts w:ascii="Tahoma" w:hAnsi="Tahoma" w:cs="Tahoma"/>
                <w:sz w:val="22"/>
                <w:szCs w:val="22"/>
                <w:lang w:val="en-US"/>
              </w:rPr>
              <w:t xml:space="preserve">Absence of an element in the financial </w:t>
            </w:r>
            <w:proofErr w:type="gramStart"/>
            <w:r>
              <w:rPr>
                <w:rFonts w:ascii="Tahoma" w:hAnsi="Tahoma" w:cs="Tahoma"/>
                <w:sz w:val="22"/>
                <w:szCs w:val="22"/>
                <w:lang w:val="en-US"/>
              </w:rPr>
              <w:t>offer(</w:t>
            </w:r>
            <w:proofErr w:type="gramEnd"/>
            <w:r>
              <w:rPr>
                <w:rFonts w:ascii="Tahoma" w:hAnsi="Tahoma" w:cs="Tahoma"/>
                <w:sz w:val="22"/>
                <w:szCs w:val="22"/>
                <w:lang w:val="en-US"/>
              </w:rPr>
              <w:t>the tender letter, the Unit Price Schedule, the Bill of Quantities and cost Estimates.</w:t>
            </w:r>
          </w:p>
          <w:p w14:paraId="4DB3639D" w14:textId="77777777" w:rsidR="00853A1F" w:rsidRDefault="00853A1F" w:rsidP="00853A1F">
            <w:pPr>
              <w:tabs>
                <w:tab w:val="left" w:pos="1418"/>
                <w:tab w:val="left" w:pos="1985"/>
              </w:tabs>
              <w:spacing w:before="240" w:after="120"/>
              <w:jc w:val="both"/>
              <w:rPr>
                <w:rFonts w:ascii="Tahoma" w:hAnsi="Tahoma" w:cs="Tahoma"/>
                <w:b/>
                <w:bCs/>
                <w:lang w:val="en-US"/>
              </w:rPr>
            </w:pPr>
            <w:r>
              <w:rPr>
                <w:rFonts w:ascii="Tahoma" w:hAnsi="Tahoma" w:cs="Tahoma"/>
                <w:b/>
                <w:bCs/>
                <w:lang w:val="en-US"/>
              </w:rPr>
              <w:t>D-General Eliminatory Criteria:</w:t>
            </w:r>
          </w:p>
          <w:p w14:paraId="31FAF0B2" w14:textId="77777777" w:rsidR="005C667E" w:rsidRDefault="00853A1F" w:rsidP="001F36A1">
            <w:pPr>
              <w:pStyle w:val="ListParagraph"/>
              <w:numPr>
                <w:ilvl w:val="0"/>
                <w:numId w:val="62"/>
              </w:numPr>
              <w:tabs>
                <w:tab w:val="left" w:pos="1418"/>
                <w:tab w:val="left" w:pos="1985"/>
              </w:tabs>
              <w:spacing w:after="120"/>
              <w:jc w:val="both"/>
              <w:rPr>
                <w:rFonts w:ascii="Tahoma" w:hAnsi="Tahoma" w:cs="Tahoma"/>
                <w:lang w:val="en-US"/>
              </w:rPr>
            </w:pPr>
            <w:r w:rsidRPr="00395EB5">
              <w:rPr>
                <w:rFonts w:ascii="Tahoma" w:hAnsi="Tahoma" w:cs="Tahoma"/>
                <w:lang w:val="en-US"/>
              </w:rPr>
              <w:t xml:space="preserve">Absence of the soft copy of the bid </w:t>
            </w:r>
          </w:p>
          <w:p w14:paraId="76015386" w14:textId="60A195C1" w:rsidR="00853A1F" w:rsidRPr="00395EB5" w:rsidRDefault="005C667E" w:rsidP="001F36A1">
            <w:pPr>
              <w:pStyle w:val="ListParagraph"/>
              <w:numPr>
                <w:ilvl w:val="0"/>
                <w:numId w:val="62"/>
              </w:numPr>
              <w:tabs>
                <w:tab w:val="left" w:pos="1418"/>
                <w:tab w:val="left" w:pos="1985"/>
              </w:tabs>
              <w:spacing w:after="120"/>
              <w:jc w:val="both"/>
              <w:rPr>
                <w:rFonts w:ascii="Tahoma" w:hAnsi="Tahoma" w:cs="Tahoma"/>
                <w:lang w:val="en-US"/>
              </w:rPr>
            </w:pPr>
            <w:r>
              <w:rPr>
                <w:rFonts w:ascii="Tahoma" w:hAnsi="Tahoma" w:cs="Tahoma"/>
                <w:lang w:val="en-US"/>
              </w:rPr>
              <w:t>N</w:t>
            </w:r>
            <w:r w:rsidR="00853A1F" w:rsidRPr="00395EB5">
              <w:rPr>
                <w:rFonts w:ascii="Tahoma" w:hAnsi="Tahoma" w:cs="Tahoma"/>
                <w:lang w:val="en-US"/>
              </w:rPr>
              <w:t xml:space="preserve">on respect of the format for the files </w:t>
            </w:r>
          </w:p>
          <w:p w14:paraId="2BEE458D" w14:textId="77777777" w:rsidR="00853A1F" w:rsidRPr="00395EB5" w:rsidRDefault="00853A1F" w:rsidP="001F36A1">
            <w:pPr>
              <w:pStyle w:val="ListParagraph"/>
              <w:numPr>
                <w:ilvl w:val="0"/>
                <w:numId w:val="62"/>
              </w:numPr>
              <w:tabs>
                <w:tab w:val="left" w:pos="1418"/>
                <w:tab w:val="left" w:pos="1985"/>
              </w:tabs>
              <w:spacing w:after="120"/>
              <w:jc w:val="both"/>
              <w:rPr>
                <w:rFonts w:ascii="Tahoma" w:hAnsi="Tahoma" w:cs="Tahoma"/>
                <w:lang w:val="en-US"/>
              </w:rPr>
            </w:pPr>
            <w:r w:rsidRPr="00395EB5">
              <w:rPr>
                <w:rFonts w:ascii="Tahoma" w:hAnsi="Tahoma" w:cs="Tahoma"/>
                <w:lang w:val="en-US"/>
              </w:rPr>
              <w:lastRenderedPageBreak/>
              <w:t>Absence of original copy of bid bond</w:t>
            </w:r>
          </w:p>
          <w:p w14:paraId="6EEEEE16" w14:textId="77777777" w:rsidR="00853A1F" w:rsidRDefault="00853A1F" w:rsidP="001F36A1">
            <w:pPr>
              <w:pStyle w:val="ListParagraph"/>
              <w:numPr>
                <w:ilvl w:val="0"/>
                <w:numId w:val="62"/>
              </w:numPr>
              <w:tabs>
                <w:tab w:val="left" w:pos="1418"/>
                <w:tab w:val="left" w:pos="1985"/>
              </w:tabs>
              <w:spacing w:after="120"/>
              <w:jc w:val="both"/>
              <w:rPr>
                <w:rFonts w:ascii="Tahoma" w:hAnsi="Tahoma" w:cs="Tahoma"/>
                <w:lang w:val="fr-CM"/>
              </w:rPr>
            </w:pPr>
            <w:r w:rsidRPr="00395EB5">
              <w:rPr>
                <w:rFonts w:ascii="Tahoma" w:hAnsi="Tahoma" w:cs="Tahoma"/>
                <w:lang w:val="fr-CM"/>
              </w:rPr>
              <w:t>False declaration, falsified documents or non authentic, fraudulent practices</w:t>
            </w:r>
          </w:p>
          <w:p w14:paraId="5F30C737" w14:textId="0472BAD9" w:rsidR="00853A1F" w:rsidRDefault="00853A1F" w:rsidP="001F36A1">
            <w:pPr>
              <w:pStyle w:val="ListParagraph"/>
              <w:numPr>
                <w:ilvl w:val="0"/>
                <w:numId w:val="62"/>
              </w:numPr>
              <w:tabs>
                <w:tab w:val="left" w:pos="1418"/>
                <w:tab w:val="left" w:pos="1985"/>
              </w:tabs>
              <w:spacing w:after="120"/>
              <w:jc w:val="both"/>
              <w:rPr>
                <w:rFonts w:ascii="Tahoma" w:hAnsi="Tahoma" w:cs="Tahoma"/>
                <w:lang w:val="en-US"/>
              </w:rPr>
            </w:pPr>
            <w:r w:rsidRPr="00395EB5">
              <w:rPr>
                <w:rFonts w:ascii="Tahoma" w:hAnsi="Tahoma" w:cs="Tahoma"/>
                <w:lang w:val="en-US"/>
              </w:rPr>
              <w:t xml:space="preserve">Using COLEPS certificate </w:t>
            </w:r>
            <w:r w:rsidR="005C667E">
              <w:rPr>
                <w:rFonts w:ascii="Tahoma" w:hAnsi="Tahoma" w:cs="Tahoma"/>
                <w:lang w:val="en-US"/>
              </w:rPr>
              <w:t>o</w:t>
            </w:r>
            <w:r w:rsidRPr="00395EB5">
              <w:rPr>
                <w:rFonts w:ascii="Tahoma" w:hAnsi="Tahoma" w:cs="Tahoma"/>
                <w:lang w:val="en-US"/>
              </w:rPr>
              <w:t>f a</w:t>
            </w:r>
            <w:r>
              <w:rPr>
                <w:rFonts w:ascii="Tahoma" w:hAnsi="Tahoma" w:cs="Tahoma"/>
                <w:lang w:val="en-US"/>
              </w:rPr>
              <w:t>nother Enterprise to submit</w:t>
            </w:r>
          </w:p>
          <w:p w14:paraId="3A3CA2A3" w14:textId="77777777" w:rsidR="0017714F" w:rsidRPr="00FD4CC1" w:rsidRDefault="0017714F" w:rsidP="0017714F">
            <w:pPr>
              <w:pStyle w:val="ListParagraph"/>
              <w:numPr>
                <w:ilvl w:val="0"/>
                <w:numId w:val="62"/>
              </w:numPr>
              <w:tabs>
                <w:tab w:val="left" w:pos="1418"/>
                <w:tab w:val="left" w:pos="1985"/>
              </w:tabs>
              <w:spacing w:after="120"/>
              <w:jc w:val="both"/>
              <w:rPr>
                <w:rFonts w:ascii="Tahoma" w:hAnsi="Tahoma" w:cs="Tahoma"/>
                <w:lang w:val="en-US"/>
              </w:rPr>
            </w:pPr>
            <w:r w:rsidRPr="00FD4CC1">
              <w:rPr>
                <w:rFonts w:ascii="Tahoma" w:hAnsi="Tahoma" w:cs="Tahoma"/>
                <w:lang w:val="en-US"/>
              </w:rPr>
              <w:t>Failure to present a CDEC receipt or proof of deposit of the amount of the bid bond requested into the Deposit and Guarantee Fund.</w:t>
            </w:r>
          </w:p>
          <w:p w14:paraId="43382147" w14:textId="77777777" w:rsidR="0017714F" w:rsidRPr="00FD4CC1" w:rsidRDefault="0017714F" w:rsidP="0017714F">
            <w:pPr>
              <w:pStyle w:val="ListParagraph"/>
              <w:numPr>
                <w:ilvl w:val="0"/>
                <w:numId w:val="62"/>
              </w:numPr>
              <w:tabs>
                <w:tab w:val="left" w:pos="1418"/>
                <w:tab w:val="left" w:pos="1985"/>
              </w:tabs>
              <w:spacing w:after="120"/>
              <w:jc w:val="both"/>
              <w:rPr>
                <w:rFonts w:ascii="Tahoma" w:hAnsi="Tahoma" w:cs="Tahoma"/>
                <w:lang w:val="en-US"/>
              </w:rPr>
            </w:pPr>
            <w:r w:rsidRPr="00FD4CC1">
              <w:rPr>
                <w:rFonts w:ascii="Tahoma" w:hAnsi="Tahoma" w:cs="Tahoma"/>
                <w:lang w:val="en-US"/>
              </w:rPr>
              <w:t>Failure to present a certificate of categorization or receipt of deposit of file for categorisation of the enterprise in the “Building Construction and General Equipment” sub-sector of activities</w:t>
            </w:r>
          </w:p>
          <w:p w14:paraId="6FA91AE7" w14:textId="77777777" w:rsidR="0017714F" w:rsidRPr="00395EB5" w:rsidRDefault="0017714F" w:rsidP="0017714F">
            <w:pPr>
              <w:pStyle w:val="ListParagraph"/>
              <w:tabs>
                <w:tab w:val="left" w:pos="1418"/>
                <w:tab w:val="left" w:pos="1985"/>
              </w:tabs>
              <w:spacing w:after="120"/>
              <w:ind w:left="720"/>
              <w:jc w:val="both"/>
              <w:rPr>
                <w:rFonts w:ascii="Tahoma" w:hAnsi="Tahoma" w:cs="Tahoma"/>
                <w:lang w:val="en-US"/>
              </w:rPr>
            </w:pPr>
          </w:p>
          <w:p w14:paraId="6D576152" w14:textId="77777777" w:rsidR="00853A1F" w:rsidRPr="007C7E70" w:rsidRDefault="00853A1F" w:rsidP="00853A1F">
            <w:pPr>
              <w:tabs>
                <w:tab w:val="left" w:pos="1418"/>
                <w:tab w:val="left" w:pos="1985"/>
              </w:tabs>
              <w:spacing w:before="240" w:after="120"/>
              <w:jc w:val="both"/>
              <w:rPr>
                <w:rFonts w:ascii="Tahoma" w:hAnsi="Tahoma" w:cs="Tahoma"/>
                <w:b/>
                <w:bCs/>
                <w:lang w:val="en-US"/>
              </w:rPr>
            </w:pPr>
            <w:r w:rsidRPr="007C7E70">
              <w:rPr>
                <w:rFonts w:ascii="Tahoma" w:hAnsi="Tahoma" w:cs="Tahoma"/>
                <w:b/>
                <w:bCs/>
                <w:lang w:val="en-US"/>
              </w:rPr>
              <w:t>1</w:t>
            </w:r>
            <w:r>
              <w:rPr>
                <w:rFonts w:ascii="Tahoma" w:hAnsi="Tahoma" w:cs="Tahoma"/>
                <w:b/>
                <w:bCs/>
                <w:lang w:val="en-US"/>
              </w:rPr>
              <w:t>7</w:t>
            </w:r>
            <w:r w:rsidRPr="007C7E70">
              <w:rPr>
                <w:rFonts w:ascii="Tahoma" w:hAnsi="Tahoma" w:cs="Tahoma"/>
                <w:b/>
                <w:bCs/>
                <w:lang w:val="en-US"/>
              </w:rPr>
              <w:t xml:space="preserve">-2 : </w:t>
            </w:r>
            <w:r>
              <w:rPr>
                <w:rFonts w:ascii="Tahoma" w:hAnsi="Tahoma" w:cs="Tahoma"/>
                <w:b/>
                <w:bCs/>
                <w:u w:val="single"/>
                <w:lang w:val="en-US"/>
              </w:rPr>
              <w:t>E</w:t>
            </w:r>
            <w:r w:rsidRPr="007C7E70">
              <w:rPr>
                <w:rFonts w:ascii="Tahoma" w:hAnsi="Tahoma" w:cs="Tahoma"/>
                <w:b/>
                <w:bCs/>
                <w:u w:val="single"/>
                <w:lang w:val="en-US"/>
              </w:rPr>
              <w:t>ssential criteria</w:t>
            </w:r>
            <w:r w:rsidRPr="007C7E70">
              <w:rPr>
                <w:rFonts w:ascii="Tahoma" w:hAnsi="Tahoma" w:cs="Tahoma"/>
                <w:b/>
                <w:bCs/>
                <w:lang w:val="en-US"/>
              </w:rPr>
              <w:t> :</w:t>
            </w:r>
          </w:p>
          <w:p w14:paraId="4C3D668C" w14:textId="77777777" w:rsidR="00853A1F" w:rsidRPr="004F1B10" w:rsidRDefault="00853A1F" w:rsidP="00853A1F">
            <w:pPr>
              <w:spacing w:before="120" w:after="120"/>
              <w:rPr>
                <w:rFonts w:ascii="Tahoma" w:hAnsi="Tahoma" w:cs="Tahoma"/>
                <w:sz w:val="22"/>
                <w:szCs w:val="22"/>
                <w:lang w:val="en-US"/>
              </w:rPr>
            </w:pPr>
            <w:r w:rsidRPr="004F1B10">
              <w:rPr>
                <w:rFonts w:ascii="Tahoma" w:hAnsi="Tahoma" w:cs="Tahoma"/>
                <w:sz w:val="22"/>
                <w:szCs w:val="22"/>
                <w:lang w:val="en-US"/>
              </w:rPr>
              <w:t xml:space="preserve">The technical bids will be evaluated according to the following ten (10) </w:t>
            </w:r>
            <w:r>
              <w:rPr>
                <w:rFonts w:ascii="Tahoma" w:hAnsi="Tahoma" w:cs="Tahoma"/>
                <w:sz w:val="22"/>
                <w:szCs w:val="22"/>
                <w:lang w:val="en-US"/>
              </w:rPr>
              <w:t>main criteria</w:t>
            </w:r>
            <w:r w:rsidRPr="004F1B10">
              <w:rPr>
                <w:rFonts w:ascii="Tahoma" w:hAnsi="Tahoma" w:cs="Tahoma"/>
                <w:sz w:val="22"/>
                <w:szCs w:val="22"/>
                <w:lang w:val="en-US"/>
              </w:rPr>
              <w:t>:</w:t>
            </w:r>
          </w:p>
          <w:p w14:paraId="6A93E817" w14:textId="77777777" w:rsidR="00853A1F" w:rsidRPr="004F1B10" w:rsidRDefault="00853A1F" w:rsidP="00853A1F">
            <w:pPr>
              <w:numPr>
                <w:ilvl w:val="0"/>
                <w:numId w:val="22"/>
              </w:numPr>
              <w:tabs>
                <w:tab w:val="clear" w:pos="1440"/>
                <w:tab w:val="num" w:pos="851"/>
              </w:tabs>
              <w:spacing w:before="120"/>
              <w:ind w:left="2552" w:hanging="2126"/>
              <w:rPr>
                <w:rFonts w:ascii="Tahoma" w:hAnsi="Tahoma" w:cs="Tahoma"/>
                <w:spacing w:val="-2"/>
                <w:sz w:val="22"/>
                <w:szCs w:val="22"/>
                <w:lang w:val="en-US"/>
              </w:rPr>
            </w:pPr>
            <w:r w:rsidRPr="004F1B10">
              <w:rPr>
                <w:rFonts w:ascii="Tahoma" w:hAnsi="Tahoma" w:cs="Tahoma"/>
                <w:spacing w:val="-2"/>
                <w:sz w:val="22"/>
                <w:szCs w:val="22"/>
                <w:lang w:val="en-US"/>
              </w:rPr>
              <w:t>Key personnel of th</w:t>
            </w:r>
            <w:r>
              <w:rPr>
                <w:rFonts w:ascii="Tahoma" w:hAnsi="Tahoma" w:cs="Tahoma"/>
                <w:spacing w:val="-2"/>
                <w:sz w:val="22"/>
                <w:szCs w:val="22"/>
                <w:lang w:val="en-US"/>
              </w:rPr>
              <w:t>e enterprise on</w:t>
            </w:r>
            <w:r w:rsidRPr="004F1B10">
              <w:rPr>
                <w:rFonts w:ascii="Tahoma" w:hAnsi="Tahoma" w:cs="Tahoma"/>
                <w:b/>
                <w:spacing w:val="-2"/>
                <w:sz w:val="22"/>
                <w:szCs w:val="22"/>
                <w:lang w:val="en-US"/>
              </w:rPr>
              <w:t xml:space="preserve"> three</w:t>
            </w:r>
            <w:r>
              <w:rPr>
                <w:rFonts w:ascii="Tahoma" w:hAnsi="Tahoma" w:cs="Tahoma"/>
                <w:b/>
                <w:spacing w:val="-2"/>
                <w:sz w:val="22"/>
                <w:szCs w:val="22"/>
                <w:lang w:val="en-US"/>
              </w:rPr>
              <w:t xml:space="preserve"> </w:t>
            </w:r>
            <w:r w:rsidRPr="004F1B10">
              <w:rPr>
                <w:rFonts w:ascii="Tahoma" w:hAnsi="Tahoma" w:cs="Tahoma"/>
                <w:b/>
                <w:spacing w:val="-2"/>
                <w:sz w:val="22"/>
                <w:szCs w:val="22"/>
                <w:lang w:val="en-US"/>
              </w:rPr>
              <w:t>(</w:t>
            </w:r>
            <w:r>
              <w:rPr>
                <w:rFonts w:ascii="Tahoma" w:hAnsi="Tahoma" w:cs="Tahoma"/>
                <w:b/>
                <w:spacing w:val="-2"/>
                <w:sz w:val="22"/>
                <w:szCs w:val="22"/>
                <w:lang w:val="en-US"/>
              </w:rPr>
              <w:t>03</w:t>
            </w:r>
            <w:r w:rsidRPr="004F1B10">
              <w:rPr>
                <w:rFonts w:ascii="Tahoma" w:hAnsi="Tahoma" w:cs="Tahoma"/>
                <w:b/>
                <w:spacing w:val="-2"/>
                <w:sz w:val="22"/>
                <w:szCs w:val="22"/>
                <w:lang w:val="en-US"/>
              </w:rPr>
              <w:t>)</w:t>
            </w:r>
            <w:r w:rsidRPr="004F1B10">
              <w:rPr>
                <w:rFonts w:ascii="Tahoma" w:hAnsi="Tahoma" w:cs="Tahoma"/>
                <w:spacing w:val="-2"/>
                <w:sz w:val="22"/>
                <w:szCs w:val="22"/>
                <w:lang w:val="en-US"/>
              </w:rPr>
              <w:t xml:space="preserve"> </w:t>
            </w:r>
            <w:r>
              <w:rPr>
                <w:rFonts w:ascii="Tahoma" w:hAnsi="Tahoma" w:cs="Tahoma"/>
                <w:spacing w:val="-2"/>
                <w:sz w:val="22"/>
                <w:szCs w:val="22"/>
                <w:lang w:val="en-US"/>
              </w:rPr>
              <w:t>criteria</w:t>
            </w:r>
            <w:r w:rsidRPr="004F1B10">
              <w:rPr>
                <w:rFonts w:ascii="Tahoma" w:hAnsi="Tahoma" w:cs="Tahoma"/>
                <w:spacing w:val="-2"/>
                <w:sz w:val="22"/>
                <w:szCs w:val="22"/>
                <w:lang w:val="en-US"/>
              </w:rPr>
              <w:t> ;</w:t>
            </w:r>
          </w:p>
          <w:p w14:paraId="473BB563" w14:textId="77777777" w:rsidR="00853A1F" w:rsidRPr="004F1B10" w:rsidRDefault="00853A1F" w:rsidP="00853A1F">
            <w:pPr>
              <w:numPr>
                <w:ilvl w:val="0"/>
                <w:numId w:val="22"/>
              </w:numPr>
              <w:tabs>
                <w:tab w:val="clear" w:pos="1440"/>
                <w:tab w:val="num" w:pos="851"/>
              </w:tabs>
              <w:spacing w:before="120"/>
              <w:ind w:left="2552" w:hanging="2126"/>
              <w:rPr>
                <w:rFonts w:ascii="Tahoma" w:hAnsi="Tahoma" w:cs="Tahoma"/>
                <w:spacing w:val="-2"/>
                <w:sz w:val="22"/>
                <w:szCs w:val="22"/>
                <w:lang w:val="en-US"/>
              </w:rPr>
            </w:pPr>
            <w:r w:rsidRPr="004F1B10">
              <w:rPr>
                <w:rFonts w:ascii="Tahoma" w:hAnsi="Tahoma" w:cs="Tahoma"/>
                <w:spacing w:val="-2"/>
                <w:sz w:val="22"/>
                <w:szCs w:val="22"/>
                <w:lang w:val="en-US"/>
              </w:rPr>
              <w:t xml:space="preserve">The site equipment to be mobilized on </w:t>
            </w:r>
            <w:r w:rsidRPr="004F1B10">
              <w:rPr>
                <w:rFonts w:ascii="Tahoma" w:hAnsi="Tahoma" w:cs="Tahoma"/>
                <w:b/>
                <w:spacing w:val="-2"/>
                <w:sz w:val="22"/>
                <w:szCs w:val="22"/>
                <w:lang w:val="en-US"/>
              </w:rPr>
              <w:t xml:space="preserve">five (05) </w:t>
            </w:r>
            <w:r>
              <w:rPr>
                <w:rFonts w:ascii="Tahoma" w:hAnsi="Tahoma" w:cs="Tahoma"/>
                <w:spacing w:val="-2"/>
                <w:sz w:val="22"/>
                <w:szCs w:val="22"/>
                <w:lang w:val="en-US"/>
              </w:rPr>
              <w:t>criteria</w:t>
            </w:r>
            <w:r w:rsidRPr="004F1B10">
              <w:rPr>
                <w:rFonts w:ascii="Tahoma" w:hAnsi="Tahoma" w:cs="Tahoma"/>
                <w:spacing w:val="-2"/>
                <w:sz w:val="22"/>
                <w:szCs w:val="22"/>
                <w:lang w:val="en-US"/>
              </w:rPr>
              <w:t> ;</w:t>
            </w:r>
          </w:p>
          <w:p w14:paraId="58AA7A8B" w14:textId="77777777" w:rsidR="00853A1F" w:rsidRPr="004F1B10" w:rsidRDefault="00853A1F" w:rsidP="00853A1F">
            <w:pPr>
              <w:numPr>
                <w:ilvl w:val="0"/>
                <w:numId w:val="22"/>
              </w:numPr>
              <w:tabs>
                <w:tab w:val="clear" w:pos="1440"/>
                <w:tab w:val="num" w:pos="851"/>
              </w:tabs>
              <w:spacing w:before="120"/>
              <w:ind w:left="2552" w:hanging="2126"/>
              <w:rPr>
                <w:rFonts w:ascii="Tahoma" w:hAnsi="Tahoma" w:cs="Tahoma"/>
                <w:spacing w:val="-2"/>
                <w:sz w:val="22"/>
                <w:szCs w:val="22"/>
                <w:lang w:val="en-US"/>
              </w:rPr>
            </w:pPr>
            <w:r w:rsidRPr="004F1B10">
              <w:rPr>
                <w:rFonts w:ascii="Tahoma" w:hAnsi="Tahoma" w:cs="Tahoma"/>
                <w:spacing w:val="-2"/>
                <w:sz w:val="22"/>
                <w:szCs w:val="22"/>
                <w:lang w:val="en-US"/>
              </w:rPr>
              <w:t>The Enterprise r</w:t>
            </w:r>
            <w:r>
              <w:rPr>
                <w:rFonts w:ascii="Tahoma" w:hAnsi="Tahoma" w:cs="Tahoma"/>
                <w:spacing w:val="-2"/>
                <w:sz w:val="22"/>
                <w:szCs w:val="22"/>
                <w:lang w:val="en-US"/>
              </w:rPr>
              <w:t>e</w:t>
            </w:r>
            <w:r w:rsidRPr="004F1B10">
              <w:rPr>
                <w:rFonts w:ascii="Tahoma" w:hAnsi="Tahoma" w:cs="Tahoma"/>
                <w:spacing w:val="-2"/>
                <w:sz w:val="22"/>
                <w:szCs w:val="22"/>
                <w:lang w:val="en-US"/>
              </w:rPr>
              <w:t xml:space="preserve">ferences on </w:t>
            </w:r>
            <w:r w:rsidRPr="004F1B10">
              <w:rPr>
                <w:rFonts w:ascii="Tahoma" w:hAnsi="Tahoma" w:cs="Tahoma"/>
                <w:b/>
                <w:spacing w:val="-2"/>
                <w:sz w:val="22"/>
                <w:szCs w:val="22"/>
                <w:lang w:val="en-US"/>
              </w:rPr>
              <w:t xml:space="preserve">two (02) </w:t>
            </w:r>
            <w:r w:rsidRPr="004F1B10">
              <w:rPr>
                <w:rFonts w:ascii="Tahoma" w:hAnsi="Tahoma" w:cs="Tahoma"/>
                <w:spacing w:val="-2"/>
                <w:sz w:val="22"/>
                <w:szCs w:val="22"/>
                <w:lang w:val="en-US"/>
              </w:rPr>
              <w:t>criteria.</w:t>
            </w:r>
          </w:p>
          <w:p w14:paraId="38F7F449" w14:textId="1F2C0FB3" w:rsidR="00853A1F" w:rsidRPr="00B04BEA" w:rsidRDefault="00853A1F" w:rsidP="00853A1F">
            <w:pPr>
              <w:pStyle w:val="NormalTahoma"/>
              <w:ind w:left="0" w:firstLine="0"/>
              <w:jc w:val="both"/>
              <w:rPr>
                <w:rStyle w:val="shorttext"/>
                <w:b/>
              </w:rPr>
            </w:pPr>
            <w:r>
              <w:rPr>
                <w:spacing w:val="-2"/>
                <w:sz w:val="22"/>
                <w:szCs w:val="22"/>
                <w:lang w:val="en-US"/>
              </w:rPr>
              <w:t>NB: A civil servant without any justification of secondment from the public service will not be evaluated;</w:t>
            </w:r>
          </w:p>
        </w:tc>
      </w:tr>
      <w:tr w:rsidR="001B4DAB" w:rsidRPr="0066560F" w14:paraId="1E0BA351" w14:textId="77777777" w:rsidTr="0058786F">
        <w:tc>
          <w:tcPr>
            <w:tcW w:w="684" w:type="dxa"/>
          </w:tcPr>
          <w:p w14:paraId="456CF0EB" w14:textId="77777777" w:rsidR="001B4DAB" w:rsidRDefault="001B4DAB" w:rsidP="00853A1F">
            <w:pPr>
              <w:pStyle w:val="NormalTahoma"/>
              <w:ind w:left="0" w:firstLine="0"/>
              <w:rPr>
                <w:rFonts w:ascii="Arial" w:hAnsi="Arial" w:cs="Arial"/>
                <w:b/>
              </w:rPr>
            </w:pPr>
          </w:p>
        </w:tc>
        <w:tc>
          <w:tcPr>
            <w:tcW w:w="9092" w:type="dxa"/>
            <w:gridSpan w:val="4"/>
          </w:tcPr>
          <w:p w14:paraId="7F6342EE" w14:textId="1F8F3F1E" w:rsidR="001B4DAB" w:rsidRPr="001B4DAB" w:rsidRDefault="001B4DAB" w:rsidP="00853A1F">
            <w:pPr>
              <w:spacing w:before="120"/>
              <w:jc w:val="both"/>
              <w:rPr>
                <w:rFonts w:ascii="Tahoma" w:hAnsi="Tahoma" w:cs="Tahoma"/>
                <w:b/>
                <w:u w:val="single"/>
                <w:lang w:val="en-US"/>
              </w:rPr>
            </w:pPr>
            <w:r>
              <w:rPr>
                <w:rFonts w:ascii="Tahoma" w:hAnsi="Tahoma" w:cs="Tahoma"/>
                <w:b/>
                <w:u w:val="single"/>
                <w:lang w:val="en-US"/>
              </w:rPr>
              <w:t>EVALUATION GRILLE</w:t>
            </w:r>
          </w:p>
        </w:tc>
      </w:tr>
      <w:tr w:rsidR="001B4DAB" w:rsidRPr="0066560F" w14:paraId="400F4150" w14:textId="77777777" w:rsidTr="00F41832">
        <w:tc>
          <w:tcPr>
            <w:tcW w:w="684" w:type="dxa"/>
            <w:vAlign w:val="bottom"/>
          </w:tcPr>
          <w:p w14:paraId="68130929" w14:textId="76CB549E" w:rsidR="001B4DAB" w:rsidRDefault="00F41832" w:rsidP="00F41832">
            <w:pPr>
              <w:pStyle w:val="NormalTahoma"/>
              <w:ind w:left="0" w:firstLine="0"/>
              <w:jc w:val="center"/>
              <w:rPr>
                <w:rFonts w:ascii="Arial" w:hAnsi="Arial" w:cs="Arial"/>
                <w:b/>
              </w:rPr>
            </w:pPr>
            <w:r>
              <w:rPr>
                <w:rFonts w:ascii="Arial" w:hAnsi="Arial" w:cs="Arial"/>
                <w:b/>
              </w:rPr>
              <w:t>I</w:t>
            </w:r>
          </w:p>
        </w:tc>
        <w:tc>
          <w:tcPr>
            <w:tcW w:w="9092" w:type="dxa"/>
            <w:gridSpan w:val="4"/>
          </w:tcPr>
          <w:p w14:paraId="3D534F20" w14:textId="1B42E596" w:rsidR="001B4DAB" w:rsidRDefault="001B4DAB" w:rsidP="00853A1F">
            <w:pPr>
              <w:spacing w:before="120"/>
              <w:jc w:val="both"/>
              <w:rPr>
                <w:rFonts w:ascii="Tahoma" w:hAnsi="Tahoma" w:cs="Tahoma"/>
                <w:b/>
                <w:lang w:val="en-US"/>
              </w:rPr>
            </w:pPr>
            <w:r>
              <w:rPr>
                <w:rFonts w:ascii="Tahoma" w:hAnsi="Tahoma" w:cs="Tahoma"/>
                <w:b/>
                <w:lang w:val="en-US"/>
              </w:rPr>
              <w:t xml:space="preserve">Eliminatory </w:t>
            </w:r>
            <w:r w:rsidR="00840D79">
              <w:rPr>
                <w:rFonts w:ascii="Tahoma" w:hAnsi="Tahoma" w:cs="Tahoma"/>
                <w:b/>
                <w:lang w:val="en-US"/>
              </w:rPr>
              <w:t>C</w:t>
            </w:r>
            <w:r>
              <w:rPr>
                <w:rFonts w:ascii="Tahoma" w:hAnsi="Tahoma" w:cs="Tahoma"/>
                <w:b/>
                <w:lang w:val="en-US"/>
              </w:rPr>
              <w:t>riteria</w:t>
            </w:r>
          </w:p>
        </w:tc>
      </w:tr>
      <w:tr w:rsidR="002178E4" w:rsidRPr="0066560F" w14:paraId="03FC97E9" w14:textId="77777777" w:rsidTr="00F41832">
        <w:trPr>
          <w:trHeight w:val="136"/>
        </w:trPr>
        <w:tc>
          <w:tcPr>
            <w:tcW w:w="704" w:type="dxa"/>
            <w:gridSpan w:val="2"/>
          </w:tcPr>
          <w:p w14:paraId="1EB1C459" w14:textId="165CC086" w:rsidR="002178E4" w:rsidRPr="00F41832" w:rsidRDefault="002178E4" w:rsidP="00F41832">
            <w:pPr>
              <w:spacing w:before="120"/>
              <w:jc w:val="center"/>
              <w:rPr>
                <w:rFonts w:ascii="Tahoma" w:hAnsi="Tahoma" w:cs="Tahoma"/>
                <w:b/>
                <w:vertAlign w:val="superscript"/>
                <w:lang w:val="en-US"/>
              </w:rPr>
            </w:pPr>
            <w:r>
              <w:rPr>
                <w:rFonts w:ascii="Tahoma" w:hAnsi="Tahoma" w:cs="Tahoma"/>
                <w:b/>
                <w:lang w:val="en-US"/>
              </w:rPr>
              <w:t>N</w:t>
            </w:r>
            <w:r>
              <w:rPr>
                <w:rFonts w:ascii="Tahoma" w:hAnsi="Tahoma" w:cs="Tahoma"/>
                <w:b/>
                <w:vertAlign w:val="superscript"/>
                <w:lang w:val="en-US"/>
              </w:rPr>
              <w:t>o</w:t>
            </w:r>
          </w:p>
        </w:tc>
        <w:tc>
          <w:tcPr>
            <w:tcW w:w="6379" w:type="dxa"/>
          </w:tcPr>
          <w:p w14:paraId="24C63D83" w14:textId="5AB2BE3E" w:rsidR="002178E4" w:rsidRDefault="002178E4" w:rsidP="00853A1F">
            <w:pPr>
              <w:spacing w:before="120"/>
              <w:jc w:val="both"/>
              <w:rPr>
                <w:rFonts w:ascii="Tahoma" w:hAnsi="Tahoma" w:cs="Tahoma"/>
                <w:b/>
                <w:lang w:val="en-US"/>
              </w:rPr>
            </w:pPr>
            <w:r>
              <w:rPr>
                <w:rFonts w:ascii="Tahoma" w:hAnsi="Tahoma" w:cs="Tahoma"/>
                <w:b/>
                <w:lang w:val="en-US"/>
              </w:rPr>
              <w:t>Description</w:t>
            </w:r>
          </w:p>
        </w:tc>
        <w:tc>
          <w:tcPr>
            <w:tcW w:w="1701" w:type="dxa"/>
          </w:tcPr>
          <w:p w14:paraId="64328063" w14:textId="6A9EE67B" w:rsidR="002178E4" w:rsidRDefault="002178E4" w:rsidP="002406C1">
            <w:pPr>
              <w:spacing w:before="120"/>
              <w:jc w:val="center"/>
              <w:rPr>
                <w:rFonts w:ascii="Tahoma" w:hAnsi="Tahoma" w:cs="Tahoma"/>
                <w:b/>
                <w:lang w:val="en-US"/>
              </w:rPr>
            </w:pPr>
            <w:r>
              <w:rPr>
                <w:rFonts w:ascii="Tahoma" w:hAnsi="Tahoma" w:cs="Tahoma"/>
                <w:b/>
                <w:lang w:val="en-US"/>
              </w:rPr>
              <w:t>Yes/No</w:t>
            </w:r>
          </w:p>
        </w:tc>
        <w:tc>
          <w:tcPr>
            <w:tcW w:w="992" w:type="dxa"/>
            <w:vMerge w:val="restart"/>
          </w:tcPr>
          <w:p w14:paraId="67E62A96" w14:textId="35DA9C7A" w:rsidR="002178E4" w:rsidRDefault="002178E4" w:rsidP="00853A1F">
            <w:pPr>
              <w:spacing w:before="120"/>
              <w:jc w:val="both"/>
              <w:rPr>
                <w:rFonts w:ascii="Tahoma" w:hAnsi="Tahoma" w:cs="Tahoma"/>
                <w:b/>
                <w:lang w:val="en-US"/>
              </w:rPr>
            </w:pPr>
          </w:p>
        </w:tc>
      </w:tr>
      <w:tr w:rsidR="002178E4" w:rsidRPr="00F56AB5" w14:paraId="66793213" w14:textId="77777777" w:rsidTr="00DF2821">
        <w:trPr>
          <w:trHeight w:val="136"/>
        </w:trPr>
        <w:tc>
          <w:tcPr>
            <w:tcW w:w="8784" w:type="dxa"/>
            <w:gridSpan w:val="4"/>
          </w:tcPr>
          <w:p w14:paraId="2C9A4876" w14:textId="5BA33D82" w:rsidR="002178E4" w:rsidRPr="00F41832" w:rsidRDefault="002178E4" w:rsidP="001F36A1">
            <w:pPr>
              <w:pStyle w:val="ListParagraph"/>
              <w:numPr>
                <w:ilvl w:val="0"/>
                <w:numId w:val="63"/>
              </w:numPr>
              <w:spacing w:before="120"/>
              <w:jc w:val="center"/>
              <w:rPr>
                <w:rFonts w:ascii="Tahoma" w:hAnsi="Tahoma" w:cs="Tahoma"/>
                <w:b/>
                <w:lang w:val="en-US"/>
              </w:rPr>
            </w:pPr>
            <w:r w:rsidRPr="00F41832">
              <w:rPr>
                <w:rFonts w:ascii="Tahoma" w:hAnsi="Tahoma" w:cs="Tahoma"/>
                <w:b/>
                <w:sz w:val="22"/>
                <w:szCs w:val="22"/>
                <w:lang w:val="en-US"/>
              </w:rPr>
              <w:t xml:space="preserve">A </w:t>
            </w:r>
            <w:r>
              <w:rPr>
                <w:rFonts w:ascii="Tahoma" w:hAnsi="Tahoma" w:cs="Tahoma"/>
                <w:b/>
                <w:sz w:val="22"/>
                <w:szCs w:val="22"/>
                <w:lang w:val="en-US"/>
              </w:rPr>
              <w:t>-</w:t>
            </w:r>
            <w:r w:rsidRPr="00F41832">
              <w:rPr>
                <w:rFonts w:ascii="Tahoma" w:hAnsi="Tahoma" w:cs="Tahoma"/>
                <w:b/>
                <w:sz w:val="22"/>
                <w:szCs w:val="22"/>
                <w:lang w:val="en-US"/>
              </w:rPr>
              <w:t>Eliminatory Criteria relative to the Administrative Documents</w:t>
            </w:r>
          </w:p>
        </w:tc>
        <w:tc>
          <w:tcPr>
            <w:tcW w:w="992" w:type="dxa"/>
            <w:vMerge/>
          </w:tcPr>
          <w:p w14:paraId="2966C3FB" w14:textId="32D312C5" w:rsidR="002178E4" w:rsidRDefault="002178E4" w:rsidP="00853A1F">
            <w:pPr>
              <w:spacing w:before="120"/>
              <w:jc w:val="both"/>
              <w:rPr>
                <w:rFonts w:ascii="Tahoma" w:hAnsi="Tahoma" w:cs="Tahoma"/>
                <w:b/>
                <w:lang w:val="en-US"/>
              </w:rPr>
            </w:pPr>
          </w:p>
        </w:tc>
      </w:tr>
      <w:tr w:rsidR="002178E4" w:rsidRPr="0066560F" w14:paraId="122FF65C" w14:textId="77777777" w:rsidTr="00F41832">
        <w:trPr>
          <w:trHeight w:val="136"/>
        </w:trPr>
        <w:tc>
          <w:tcPr>
            <w:tcW w:w="704" w:type="dxa"/>
            <w:gridSpan w:val="2"/>
          </w:tcPr>
          <w:p w14:paraId="0DBAB1FC" w14:textId="59607690" w:rsidR="002178E4" w:rsidRDefault="002178E4" w:rsidP="00D04D34">
            <w:pPr>
              <w:spacing w:before="120"/>
              <w:jc w:val="center"/>
              <w:rPr>
                <w:rFonts w:ascii="Tahoma" w:hAnsi="Tahoma" w:cs="Tahoma"/>
                <w:b/>
                <w:lang w:val="en-US"/>
              </w:rPr>
            </w:pPr>
            <w:r>
              <w:rPr>
                <w:rFonts w:ascii="Tahoma" w:hAnsi="Tahoma" w:cs="Tahoma"/>
                <w:b/>
                <w:lang w:val="en-US"/>
              </w:rPr>
              <w:t>1</w:t>
            </w:r>
          </w:p>
        </w:tc>
        <w:tc>
          <w:tcPr>
            <w:tcW w:w="6379" w:type="dxa"/>
          </w:tcPr>
          <w:p w14:paraId="79C77B43" w14:textId="77777777" w:rsidR="002178E4" w:rsidRPr="002406C1" w:rsidRDefault="002178E4" w:rsidP="002406C1">
            <w:pPr>
              <w:spacing w:before="120"/>
              <w:jc w:val="both"/>
              <w:rPr>
                <w:rFonts w:ascii="Tahoma" w:hAnsi="Tahoma" w:cs="Tahoma"/>
                <w:bCs/>
                <w:lang w:val="en-US"/>
              </w:rPr>
            </w:pPr>
            <w:r w:rsidRPr="002406C1">
              <w:rPr>
                <w:rFonts w:ascii="Tahoma" w:hAnsi="Tahoma" w:cs="Tahoma"/>
                <w:bCs/>
                <w:lang w:val="en-US"/>
              </w:rPr>
              <w:t>Absence during bid opening session of original copy of bid bond issued by a first-class financial organisation authorized by the Ministry of Finance to issue Bid Bonds within the framework of public Contracts;</w:t>
            </w:r>
          </w:p>
          <w:p w14:paraId="4E4AB783" w14:textId="1E13B167" w:rsidR="002178E4" w:rsidRDefault="002178E4" w:rsidP="0024152C">
            <w:pPr>
              <w:spacing w:before="120"/>
              <w:jc w:val="both"/>
              <w:rPr>
                <w:rFonts w:ascii="Tahoma" w:hAnsi="Tahoma" w:cs="Tahoma"/>
                <w:b/>
                <w:lang w:val="en-US"/>
              </w:rPr>
            </w:pPr>
            <w:r w:rsidRPr="00853A1F">
              <w:rPr>
                <w:rFonts w:ascii="Tahoma" w:hAnsi="Tahoma" w:cs="Tahoma"/>
                <w:b/>
                <w:u w:val="single"/>
                <w:lang w:val="en-US"/>
              </w:rPr>
              <w:t xml:space="preserve">NB: </w:t>
            </w:r>
            <w:r w:rsidRPr="00853A1F">
              <w:rPr>
                <w:rFonts w:ascii="Tahoma" w:hAnsi="Tahoma" w:cs="Tahoma"/>
                <w:bCs/>
                <w:lang w:val="en-US"/>
              </w:rPr>
              <w:t>A bid bond produced but which doesn’t have any link with the current tender file is considered absent. A bid bond presented during the opening session is equally rejected.</w:t>
            </w:r>
          </w:p>
        </w:tc>
        <w:tc>
          <w:tcPr>
            <w:tcW w:w="1701" w:type="dxa"/>
          </w:tcPr>
          <w:p w14:paraId="236EEFD2" w14:textId="11217F69" w:rsidR="002178E4" w:rsidRDefault="002178E4" w:rsidP="002406C1">
            <w:pPr>
              <w:spacing w:before="120"/>
              <w:jc w:val="center"/>
              <w:rPr>
                <w:rFonts w:ascii="Tahoma" w:hAnsi="Tahoma" w:cs="Tahoma"/>
                <w:b/>
                <w:lang w:val="en-US"/>
              </w:rPr>
            </w:pPr>
            <w:r>
              <w:rPr>
                <w:rFonts w:ascii="Tahoma" w:hAnsi="Tahoma" w:cs="Tahoma"/>
                <w:b/>
                <w:lang w:val="en-US"/>
              </w:rPr>
              <w:t>Yes/No</w:t>
            </w:r>
          </w:p>
        </w:tc>
        <w:tc>
          <w:tcPr>
            <w:tcW w:w="992" w:type="dxa"/>
            <w:vMerge/>
          </w:tcPr>
          <w:p w14:paraId="71F2FF10" w14:textId="77777777" w:rsidR="002178E4" w:rsidRDefault="002178E4" w:rsidP="00853A1F">
            <w:pPr>
              <w:spacing w:before="120"/>
              <w:jc w:val="both"/>
              <w:rPr>
                <w:rFonts w:ascii="Tahoma" w:hAnsi="Tahoma" w:cs="Tahoma"/>
                <w:b/>
                <w:lang w:val="en-US"/>
              </w:rPr>
            </w:pPr>
          </w:p>
        </w:tc>
      </w:tr>
      <w:tr w:rsidR="002178E4" w:rsidRPr="0066560F" w14:paraId="64419615" w14:textId="77777777" w:rsidTr="00F41832">
        <w:trPr>
          <w:trHeight w:val="136"/>
        </w:trPr>
        <w:tc>
          <w:tcPr>
            <w:tcW w:w="704" w:type="dxa"/>
            <w:gridSpan w:val="2"/>
          </w:tcPr>
          <w:p w14:paraId="6F16251F" w14:textId="64B1536B" w:rsidR="002178E4" w:rsidRDefault="002178E4" w:rsidP="00D04D34">
            <w:pPr>
              <w:spacing w:before="120"/>
              <w:jc w:val="center"/>
              <w:rPr>
                <w:rFonts w:ascii="Tahoma" w:hAnsi="Tahoma" w:cs="Tahoma"/>
                <w:b/>
                <w:lang w:val="en-US"/>
              </w:rPr>
            </w:pPr>
            <w:r>
              <w:rPr>
                <w:rFonts w:ascii="Tahoma" w:hAnsi="Tahoma" w:cs="Tahoma"/>
                <w:b/>
                <w:lang w:val="en-US"/>
              </w:rPr>
              <w:t>2</w:t>
            </w:r>
          </w:p>
        </w:tc>
        <w:tc>
          <w:tcPr>
            <w:tcW w:w="6379" w:type="dxa"/>
          </w:tcPr>
          <w:p w14:paraId="3F9B0E86" w14:textId="01DA194D" w:rsidR="002178E4" w:rsidRDefault="002178E4" w:rsidP="00D04D34">
            <w:pPr>
              <w:spacing w:before="120"/>
              <w:jc w:val="both"/>
              <w:rPr>
                <w:rFonts w:ascii="Tahoma" w:hAnsi="Tahoma" w:cs="Tahoma"/>
                <w:b/>
                <w:lang w:val="en-US"/>
              </w:rPr>
            </w:pPr>
            <w:r w:rsidRPr="009900FC">
              <w:rPr>
                <w:rFonts w:ascii="Tahoma" w:hAnsi="Tahoma" w:cs="Tahoma"/>
                <w:bCs/>
                <w:lang w:val="en-US"/>
              </w:rPr>
              <w:t>Non-</w:t>
            </w:r>
            <w:r>
              <w:rPr>
                <w:rFonts w:ascii="Tahoma" w:hAnsi="Tahoma" w:cs="Tahoma"/>
                <w:bCs/>
                <w:lang w:val="en-US"/>
              </w:rPr>
              <w:t>production</w:t>
            </w:r>
            <w:r w:rsidRPr="009900FC">
              <w:rPr>
                <w:rFonts w:ascii="Tahoma" w:hAnsi="Tahoma" w:cs="Tahoma"/>
                <w:bCs/>
                <w:lang w:val="en-US"/>
              </w:rPr>
              <w:t xml:space="preserve"> </w:t>
            </w:r>
            <w:r>
              <w:rPr>
                <w:rFonts w:ascii="Tahoma" w:hAnsi="Tahoma" w:cs="Tahoma"/>
                <w:bCs/>
                <w:lang w:val="en-US"/>
              </w:rPr>
              <w:t xml:space="preserve">within </w:t>
            </w:r>
            <w:r w:rsidRPr="009900FC">
              <w:rPr>
                <w:rFonts w:ascii="Tahoma" w:hAnsi="Tahoma" w:cs="Tahoma"/>
                <w:bCs/>
                <w:lang w:val="en-US"/>
              </w:rPr>
              <w:t>a period of 48 hours following the deposit of bids, of at least one Administrative document</w:t>
            </w:r>
            <w:r>
              <w:rPr>
                <w:rFonts w:ascii="Tahoma" w:hAnsi="Tahoma" w:cs="Tahoma"/>
                <w:bCs/>
                <w:lang w:val="en-US"/>
              </w:rPr>
              <w:t xml:space="preserve"> declared non-conform or absent during opening of </w:t>
            </w:r>
            <w:proofErr w:type="gramStart"/>
            <w:r>
              <w:rPr>
                <w:rFonts w:ascii="Tahoma" w:hAnsi="Tahoma" w:cs="Tahoma"/>
                <w:bCs/>
                <w:lang w:val="en-US"/>
              </w:rPr>
              <w:t>bids(</w:t>
            </w:r>
            <w:proofErr w:type="gramEnd"/>
            <w:r>
              <w:rPr>
                <w:rFonts w:ascii="Tahoma" w:hAnsi="Tahoma" w:cs="Tahoma"/>
                <w:bCs/>
                <w:lang w:val="en-US"/>
              </w:rPr>
              <w:t>This does not apply for absence of bid bond).</w:t>
            </w:r>
          </w:p>
        </w:tc>
        <w:tc>
          <w:tcPr>
            <w:tcW w:w="1701" w:type="dxa"/>
          </w:tcPr>
          <w:p w14:paraId="3A88F2B0" w14:textId="59A9925A" w:rsidR="002178E4" w:rsidRDefault="002178E4" w:rsidP="00D04D34">
            <w:pPr>
              <w:spacing w:before="120"/>
              <w:jc w:val="center"/>
              <w:rPr>
                <w:rFonts w:ascii="Tahoma" w:hAnsi="Tahoma" w:cs="Tahoma"/>
                <w:b/>
                <w:lang w:val="en-US"/>
              </w:rPr>
            </w:pPr>
            <w:r>
              <w:rPr>
                <w:rFonts w:ascii="Tahoma" w:hAnsi="Tahoma" w:cs="Tahoma"/>
                <w:b/>
                <w:lang w:val="en-US"/>
              </w:rPr>
              <w:t>Yes/No</w:t>
            </w:r>
          </w:p>
        </w:tc>
        <w:tc>
          <w:tcPr>
            <w:tcW w:w="992" w:type="dxa"/>
            <w:vMerge/>
          </w:tcPr>
          <w:p w14:paraId="018EF45F" w14:textId="3289E4AA" w:rsidR="002178E4" w:rsidRDefault="002178E4" w:rsidP="00853A1F">
            <w:pPr>
              <w:spacing w:before="120"/>
              <w:jc w:val="both"/>
              <w:rPr>
                <w:rFonts w:ascii="Tahoma" w:hAnsi="Tahoma" w:cs="Tahoma"/>
                <w:b/>
                <w:lang w:val="en-US"/>
              </w:rPr>
            </w:pPr>
          </w:p>
        </w:tc>
      </w:tr>
      <w:tr w:rsidR="002178E4" w:rsidRPr="00F56AB5" w14:paraId="0E656397" w14:textId="77777777" w:rsidTr="00DF2821">
        <w:trPr>
          <w:trHeight w:val="136"/>
        </w:trPr>
        <w:tc>
          <w:tcPr>
            <w:tcW w:w="8784" w:type="dxa"/>
            <w:gridSpan w:val="4"/>
          </w:tcPr>
          <w:p w14:paraId="16FDBD68" w14:textId="63FA974D" w:rsidR="002178E4" w:rsidRPr="00D04D34" w:rsidRDefault="002178E4" w:rsidP="001F36A1">
            <w:pPr>
              <w:pStyle w:val="ListParagraph"/>
              <w:numPr>
                <w:ilvl w:val="0"/>
                <w:numId w:val="64"/>
              </w:numPr>
              <w:spacing w:before="120"/>
              <w:jc w:val="center"/>
              <w:rPr>
                <w:rFonts w:ascii="Tahoma" w:hAnsi="Tahoma" w:cs="Tahoma"/>
                <w:b/>
                <w:lang w:val="en-US"/>
              </w:rPr>
            </w:pPr>
            <w:r w:rsidRPr="00D04D34">
              <w:rPr>
                <w:rFonts w:ascii="Tahoma" w:hAnsi="Tahoma" w:cs="Tahoma"/>
                <w:b/>
                <w:sz w:val="22"/>
                <w:szCs w:val="22"/>
                <w:lang w:val="en-US"/>
              </w:rPr>
              <w:t xml:space="preserve">B -Eliminatory Criteria relative to the </w:t>
            </w:r>
            <w:r>
              <w:rPr>
                <w:rFonts w:ascii="Tahoma" w:hAnsi="Tahoma" w:cs="Tahoma"/>
                <w:b/>
                <w:sz w:val="22"/>
                <w:szCs w:val="22"/>
                <w:lang w:val="en-US"/>
              </w:rPr>
              <w:t>Technical</w:t>
            </w:r>
            <w:r w:rsidRPr="00D04D34">
              <w:rPr>
                <w:rFonts w:ascii="Tahoma" w:hAnsi="Tahoma" w:cs="Tahoma"/>
                <w:b/>
                <w:sz w:val="22"/>
                <w:szCs w:val="22"/>
                <w:lang w:val="en-US"/>
              </w:rPr>
              <w:t xml:space="preserve"> </w:t>
            </w:r>
            <w:r>
              <w:rPr>
                <w:rFonts w:ascii="Tahoma" w:hAnsi="Tahoma" w:cs="Tahoma"/>
                <w:b/>
                <w:sz w:val="22"/>
                <w:szCs w:val="22"/>
                <w:lang w:val="en-US"/>
              </w:rPr>
              <w:t>Bids</w:t>
            </w:r>
          </w:p>
        </w:tc>
        <w:tc>
          <w:tcPr>
            <w:tcW w:w="992" w:type="dxa"/>
            <w:vMerge/>
          </w:tcPr>
          <w:p w14:paraId="1F580285" w14:textId="77777777" w:rsidR="002178E4" w:rsidRDefault="002178E4" w:rsidP="00853A1F">
            <w:pPr>
              <w:spacing w:before="120"/>
              <w:jc w:val="both"/>
              <w:rPr>
                <w:rFonts w:ascii="Tahoma" w:hAnsi="Tahoma" w:cs="Tahoma"/>
                <w:b/>
                <w:lang w:val="en-US"/>
              </w:rPr>
            </w:pPr>
          </w:p>
        </w:tc>
      </w:tr>
      <w:tr w:rsidR="002178E4" w:rsidRPr="0066560F" w14:paraId="60A72A21" w14:textId="77777777" w:rsidTr="00F41832">
        <w:trPr>
          <w:trHeight w:val="136"/>
        </w:trPr>
        <w:tc>
          <w:tcPr>
            <w:tcW w:w="704" w:type="dxa"/>
            <w:gridSpan w:val="2"/>
          </w:tcPr>
          <w:p w14:paraId="79203234" w14:textId="1F8B3EF7" w:rsidR="002178E4" w:rsidRDefault="002178E4" w:rsidP="00D04D34">
            <w:pPr>
              <w:spacing w:before="120"/>
              <w:jc w:val="center"/>
              <w:rPr>
                <w:rFonts w:ascii="Tahoma" w:hAnsi="Tahoma" w:cs="Tahoma"/>
                <w:b/>
                <w:lang w:val="en-US"/>
              </w:rPr>
            </w:pPr>
            <w:r>
              <w:rPr>
                <w:rFonts w:ascii="Tahoma" w:hAnsi="Tahoma" w:cs="Tahoma"/>
                <w:b/>
                <w:lang w:val="en-US"/>
              </w:rPr>
              <w:t>3</w:t>
            </w:r>
          </w:p>
        </w:tc>
        <w:tc>
          <w:tcPr>
            <w:tcW w:w="6379" w:type="dxa"/>
          </w:tcPr>
          <w:p w14:paraId="6332FF22" w14:textId="2671CB5C" w:rsidR="002178E4" w:rsidRPr="00054CDC" w:rsidRDefault="002178E4" w:rsidP="00117503">
            <w:pPr>
              <w:spacing w:before="120"/>
              <w:jc w:val="both"/>
              <w:rPr>
                <w:rFonts w:ascii="Tahoma" w:hAnsi="Tahoma" w:cs="Tahoma"/>
                <w:bCs/>
                <w:lang w:val="en-US"/>
              </w:rPr>
            </w:pPr>
            <w:r w:rsidRPr="00054CDC">
              <w:rPr>
                <w:rFonts w:ascii="Tahoma" w:hAnsi="Tahoma" w:cs="Tahoma"/>
                <w:bCs/>
                <w:lang w:val="en-US"/>
              </w:rPr>
              <w:t xml:space="preserve">Absence of the declaration by the bidder attesting that the latter has not abandoned any contract within the last </w:t>
            </w:r>
            <w:proofErr w:type="gramStart"/>
            <w:r w:rsidRPr="00054CDC">
              <w:rPr>
                <w:rFonts w:ascii="Tahoma" w:hAnsi="Tahoma" w:cs="Tahoma"/>
                <w:bCs/>
                <w:lang w:val="en-US"/>
              </w:rPr>
              <w:t>three(</w:t>
            </w:r>
            <w:proofErr w:type="gramEnd"/>
            <w:r w:rsidRPr="00054CDC">
              <w:rPr>
                <w:rFonts w:ascii="Tahoma" w:hAnsi="Tahoma" w:cs="Tahoma"/>
                <w:bCs/>
                <w:lang w:val="en-US"/>
              </w:rPr>
              <w:t>03) years, and that he does not future in in the list of non-performant companies established by MINMAP.</w:t>
            </w:r>
          </w:p>
        </w:tc>
        <w:tc>
          <w:tcPr>
            <w:tcW w:w="1701" w:type="dxa"/>
          </w:tcPr>
          <w:p w14:paraId="36729A23" w14:textId="153D6680" w:rsidR="002178E4" w:rsidRDefault="002178E4" w:rsidP="00D04D34">
            <w:pPr>
              <w:spacing w:before="120"/>
              <w:jc w:val="center"/>
              <w:rPr>
                <w:rFonts w:ascii="Tahoma" w:hAnsi="Tahoma" w:cs="Tahoma"/>
                <w:b/>
                <w:lang w:val="en-US"/>
              </w:rPr>
            </w:pPr>
            <w:r>
              <w:rPr>
                <w:rFonts w:ascii="Tahoma" w:hAnsi="Tahoma" w:cs="Tahoma"/>
                <w:b/>
                <w:lang w:val="en-US"/>
              </w:rPr>
              <w:t>Yes/No</w:t>
            </w:r>
          </w:p>
        </w:tc>
        <w:tc>
          <w:tcPr>
            <w:tcW w:w="992" w:type="dxa"/>
            <w:vMerge/>
          </w:tcPr>
          <w:p w14:paraId="659001EF" w14:textId="77777777" w:rsidR="002178E4" w:rsidRDefault="002178E4" w:rsidP="00853A1F">
            <w:pPr>
              <w:spacing w:before="120"/>
              <w:jc w:val="both"/>
              <w:rPr>
                <w:rFonts w:ascii="Tahoma" w:hAnsi="Tahoma" w:cs="Tahoma"/>
                <w:b/>
                <w:lang w:val="en-US"/>
              </w:rPr>
            </w:pPr>
          </w:p>
        </w:tc>
      </w:tr>
      <w:tr w:rsidR="00054CDC" w:rsidRPr="0066560F" w14:paraId="4C2BF865" w14:textId="77777777" w:rsidTr="00F41832">
        <w:trPr>
          <w:trHeight w:val="136"/>
        </w:trPr>
        <w:tc>
          <w:tcPr>
            <w:tcW w:w="704" w:type="dxa"/>
            <w:gridSpan w:val="2"/>
          </w:tcPr>
          <w:p w14:paraId="78EB1E6C" w14:textId="3BFB42FA" w:rsidR="00054CDC" w:rsidRDefault="00054CDC" w:rsidP="00054CDC">
            <w:pPr>
              <w:spacing w:before="120"/>
              <w:jc w:val="center"/>
              <w:rPr>
                <w:rFonts w:ascii="Tahoma" w:hAnsi="Tahoma" w:cs="Tahoma"/>
                <w:b/>
                <w:lang w:val="en-US"/>
              </w:rPr>
            </w:pPr>
            <w:r>
              <w:rPr>
                <w:rFonts w:ascii="Tahoma" w:hAnsi="Tahoma" w:cs="Tahoma"/>
                <w:b/>
                <w:lang w:val="en-US"/>
              </w:rPr>
              <w:t>4</w:t>
            </w:r>
          </w:p>
        </w:tc>
        <w:tc>
          <w:tcPr>
            <w:tcW w:w="6379" w:type="dxa"/>
          </w:tcPr>
          <w:p w14:paraId="6EFB0EC4" w14:textId="483FEFB3" w:rsidR="00054CDC" w:rsidRPr="00054CDC" w:rsidRDefault="00054CDC" w:rsidP="00054CDC">
            <w:pPr>
              <w:spacing w:before="120"/>
              <w:jc w:val="both"/>
              <w:rPr>
                <w:rFonts w:ascii="Tahoma" w:hAnsi="Tahoma" w:cs="Tahoma"/>
                <w:bCs/>
                <w:lang w:val="en-US"/>
              </w:rPr>
            </w:pPr>
            <w:r w:rsidRPr="005E5B50">
              <w:rPr>
                <w:rFonts w:ascii="Tahoma" w:hAnsi="Tahoma" w:cs="Tahoma"/>
                <w:bCs/>
                <w:lang w:val="en-US"/>
              </w:rPr>
              <w:t>Absence of declaration on the engagement to respect environmental clauses;</w:t>
            </w:r>
          </w:p>
        </w:tc>
        <w:tc>
          <w:tcPr>
            <w:tcW w:w="1701" w:type="dxa"/>
          </w:tcPr>
          <w:p w14:paraId="30726705" w14:textId="57DB90F3" w:rsidR="00054CDC" w:rsidRDefault="00054CDC" w:rsidP="00054CDC">
            <w:pPr>
              <w:spacing w:before="120"/>
              <w:jc w:val="center"/>
              <w:rPr>
                <w:rFonts w:ascii="Tahoma" w:hAnsi="Tahoma" w:cs="Tahoma"/>
                <w:b/>
                <w:lang w:val="en-US"/>
              </w:rPr>
            </w:pPr>
            <w:r>
              <w:rPr>
                <w:rFonts w:ascii="Tahoma" w:hAnsi="Tahoma" w:cs="Tahoma"/>
                <w:b/>
                <w:lang w:val="en-US"/>
              </w:rPr>
              <w:t>Yes/No</w:t>
            </w:r>
          </w:p>
        </w:tc>
        <w:tc>
          <w:tcPr>
            <w:tcW w:w="992" w:type="dxa"/>
            <w:vMerge/>
          </w:tcPr>
          <w:p w14:paraId="2FE7015C" w14:textId="77777777" w:rsidR="00054CDC" w:rsidRDefault="00054CDC" w:rsidP="00054CDC">
            <w:pPr>
              <w:spacing w:before="120"/>
              <w:jc w:val="both"/>
              <w:rPr>
                <w:rFonts w:ascii="Tahoma" w:hAnsi="Tahoma" w:cs="Tahoma"/>
                <w:b/>
                <w:lang w:val="en-US"/>
              </w:rPr>
            </w:pPr>
          </w:p>
        </w:tc>
      </w:tr>
      <w:tr w:rsidR="00054CDC" w:rsidRPr="0066560F" w14:paraId="1B73E602" w14:textId="77777777" w:rsidTr="00F41832">
        <w:trPr>
          <w:trHeight w:val="136"/>
        </w:trPr>
        <w:tc>
          <w:tcPr>
            <w:tcW w:w="704" w:type="dxa"/>
            <w:gridSpan w:val="2"/>
          </w:tcPr>
          <w:p w14:paraId="1C90064A" w14:textId="12C84B11" w:rsidR="00054CDC" w:rsidRDefault="00CE404D" w:rsidP="00054CDC">
            <w:pPr>
              <w:spacing w:before="120"/>
              <w:jc w:val="center"/>
              <w:rPr>
                <w:rFonts w:ascii="Tahoma" w:hAnsi="Tahoma" w:cs="Tahoma"/>
                <w:b/>
                <w:lang w:val="en-US"/>
              </w:rPr>
            </w:pPr>
            <w:r>
              <w:rPr>
                <w:rFonts w:ascii="Tahoma" w:hAnsi="Tahoma" w:cs="Tahoma"/>
                <w:b/>
                <w:lang w:val="en-US"/>
              </w:rPr>
              <w:t>5</w:t>
            </w:r>
          </w:p>
        </w:tc>
        <w:tc>
          <w:tcPr>
            <w:tcW w:w="6379" w:type="dxa"/>
          </w:tcPr>
          <w:p w14:paraId="1E7C878B" w14:textId="7087C17B" w:rsidR="00054CDC" w:rsidRPr="005E5B50" w:rsidRDefault="00054CDC" w:rsidP="00054CDC">
            <w:pPr>
              <w:spacing w:before="120"/>
              <w:jc w:val="both"/>
              <w:rPr>
                <w:rFonts w:ascii="Tahoma" w:hAnsi="Tahoma" w:cs="Tahoma"/>
                <w:bCs/>
                <w:lang w:val="en-US"/>
              </w:rPr>
            </w:pPr>
            <w:r w:rsidRPr="005E5B50">
              <w:rPr>
                <w:rFonts w:ascii="Tahoma" w:hAnsi="Tahoma" w:cs="Tahoma"/>
                <w:bCs/>
                <w:lang w:val="en-US"/>
              </w:rPr>
              <w:t>Absence of financial capacity drafted with respect to the COBAC model issued by first class bank approved by the Minister of Finance</w:t>
            </w:r>
            <w:r>
              <w:rPr>
                <w:rFonts w:ascii="Tahoma" w:hAnsi="Tahoma" w:cs="Tahoma"/>
                <w:bCs/>
                <w:lang w:val="en-US"/>
              </w:rPr>
              <w:t xml:space="preserve"> of at least</w:t>
            </w:r>
            <w:r w:rsidRPr="005E5B50">
              <w:rPr>
                <w:rFonts w:ascii="Tahoma" w:hAnsi="Tahoma" w:cs="Tahoma"/>
                <w:bCs/>
                <w:lang w:val="en-US"/>
              </w:rPr>
              <w:t>;</w:t>
            </w:r>
          </w:p>
          <w:tbl>
            <w:tblPr>
              <w:tblStyle w:val="TableGrid"/>
              <w:tblW w:w="5700" w:type="dxa"/>
              <w:tblLayout w:type="fixed"/>
              <w:tblLook w:val="04A0" w:firstRow="1" w:lastRow="0" w:firstColumn="1" w:lastColumn="0" w:noHBand="0" w:noVBand="1"/>
            </w:tblPr>
            <w:tblGrid>
              <w:gridCol w:w="597"/>
              <w:gridCol w:w="1843"/>
              <w:gridCol w:w="3260"/>
            </w:tblGrid>
            <w:tr w:rsidR="00054CDC" w14:paraId="166FE0DD" w14:textId="77777777" w:rsidTr="00DF2821">
              <w:trPr>
                <w:trHeight w:val="396"/>
              </w:trPr>
              <w:tc>
                <w:tcPr>
                  <w:tcW w:w="597" w:type="dxa"/>
                </w:tcPr>
                <w:p w14:paraId="2A68984B" w14:textId="77777777" w:rsidR="00054CDC" w:rsidRPr="002300F7" w:rsidRDefault="00054CDC" w:rsidP="00054CDC">
                  <w:pPr>
                    <w:pStyle w:val="ListParagraph"/>
                    <w:spacing w:before="120"/>
                    <w:ind w:left="0"/>
                    <w:jc w:val="both"/>
                    <w:rPr>
                      <w:rFonts w:ascii="Tahoma" w:hAnsi="Tahoma" w:cs="Tahoma"/>
                      <w:bCs/>
                      <w:vertAlign w:val="superscript"/>
                      <w:lang w:val="en-US"/>
                    </w:rPr>
                  </w:pPr>
                  <w:r>
                    <w:rPr>
                      <w:rFonts w:ascii="Tahoma" w:hAnsi="Tahoma" w:cs="Tahoma"/>
                      <w:bCs/>
                      <w:lang w:val="en-US"/>
                    </w:rPr>
                    <w:lastRenderedPageBreak/>
                    <w:t>N</w:t>
                  </w:r>
                  <w:r>
                    <w:rPr>
                      <w:rFonts w:ascii="Tahoma" w:hAnsi="Tahoma" w:cs="Tahoma"/>
                      <w:bCs/>
                      <w:vertAlign w:val="superscript"/>
                      <w:lang w:val="en-US"/>
                    </w:rPr>
                    <w:t>o</w:t>
                  </w:r>
                </w:p>
              </w:tc>
              <w:tc>
                <w:tcPr>
                  <w:tcW w:w="1843" w:type="dxa"/>
                </w:tcPr>
                <w:p w14:paraId="09A742F3" w14:textId="2F4F9FD6" w:rsidR="00054CDC" w:rsidRDefault="00054CDC" w:rsidP="00054CDC">
                  <w:pPr>
                    <w:pStyle w:val="ListParagraph"/>
                    <w:spacing w:before="120"/>
                    <w:ind w:left="0"/>
                    <w:jc w:val="both"/>
                    <w:rPr>
                      <w:rFonts w:ascii="Tahoma" w:hAnsi="Tahoma" w:cs="Tahoma"/>
                      <w:bCs/>
                      <w:lang w:val="en-US"/>
                    </w:rPr>
                  </w:pPr>
                  <w:r>
                    <w:rPr>
                      <w:rFonts w:ascii="Tahoma" w:hAnsi="Tahoma" w:cs="Tahoma"/>
                      <w:bCs/>
                      <w:lang w:val="en-US"/>
                    </w:rPr>
                    <w:t>Amount in figures FCFA</w:t>
                  </w:r>
                </w:p>
              </w:tc>
              <w:tc>
                <w:tcPr>
                  <w:tcW w:w="3260" w:type="dxa"/>
                </w:tcPr>
                <w:p w14:paraId="70C0259D" w14:textId="03064E52" w:rsidR="00054CDC" w:rsidRDefault="00054CDC" w:rsidP="00054CDC">
                  <w:pPr>
                    <w:pStyle w:val="ListParagraph"/>
                    <w:spacing w:before="120"/>
                    <w:ind w:left="0"/>
                    <w:jc w:val="both"/>
                    <w:rPr>
                      <w:rFonts w:ascii="Tahoma" w:hAnsi="Tahoma" w:cs="Tahoma"/>
                      <w:bCs/>
                      <w:lang w:val="en-US"/>
                    </w:rPr>
                  </w:pPr>
                  <w:r>
                    <w:rPr>
                      <w:rFonts w:ascii="Tahoma" w:hAnsi="Tahoma" w:cs="Tahoma"/>
                      <w:bCs/>
                      <w:lang w:val="en-US"/>
                    </w:rPr>
                    <w:t>Amount in Words FCFA</w:t>
                  </w:r>
                </w:p>
              </w:tc>
            </w:tr>
            <w:tr w:rsidR="00054CDC" w:rsidRPr="00CE404D" w14:paraId="4C045893" w14:textId="77777777" w:rsidTr="00DF2821">
              <w:trPr>
                <w:trHeight w:val="396"/>
              </w:trPr>
              <w:tc>
                <w:tcPr>
                  <w:tcW w:w="597" w:type="dxa"/>
                </w:tcPr>
                <w:p w14:paraId="5D123641" w14:textId="77777777" w:rsidR="00054CDC" w:rsidRDefault="00054CDC" w:rsidP="00054CDC">
                  <w:pPr>
                    <w:pStyle w:val="ListParagraph"/>
                    <w:spacing w:before="120"/>
                    <w:ind w:left="0"/>
                    <w:jc w:val="both"/>
                    <w:rPr>
                      <w:rFonts w:ascii="Tahoma" w:hAnsi="Tahoma" w:cs="Tahoma"/>
                      <w:bCs/>
                      <w:lang w:val="en-US"/>
                    </w:rPr>
                  </w:pPr>
                  <w:r>
                    <w:rPr>
                      <w:rFonts w:ascii="Tahoma" w:hAnsi="Tahoma" w:cs="Tahoma"/>
                      <w:bCs/>
                      <w:lang w:val="en-US"/>
                    </w:rPr>
                    <w:t>1</w:t>
                  </w:r>
                </w:p>
              </w:tc>
              <w:tc>
                <w:tcPr>
                  <w:tcW w:w="1843" w:type="dxa"/>
                </w:tcPr>
                <w:p w14:paraId="1EB84FC1" w14:textId="78729C6C" w:rsidR="00054CDC" w:rsidRDefault="00CE404D" w:rsidP="00054CDC">
                  <w:pPr>
                    <w:pStyle w:val="ListParagraph"/>
                    <w:spacing w:before="120"/>
                    <w:ind w:left="0"/>
                    <w:jc w:val="both"/>
                    <w:rPr>
                      <w:rFonts w:ascii="Tahoma" w:hAnsi="Tahoma" w:cs="Tahoma"/>
                      <w:bCs/>
                      <w:lang w:val="en-US"/>
                    </w:rPr>
                  </w:pPr>
                  <w:r>
                    <w:rPr>
                      <w:rFonts w:ascii="Tahoma" w:hAnsi="Tahoma" w:cs="Tahoma"/>
                      <w:bCs/>
                      <w:lang w:val="en-US"/>
                    </w:rPr>
                    <w:t>15</w:t>
                  </w:r>
                  <w:r w:rsidR="00054CDC">
                    <w:rPr>
                      <w:rFonts w:ascii="Tahoma" w:hAnsi="Tahoma" w:cs="Tahoma"/>
                      <w:bCs/>
                      <w:lang w:val="en-US"/>
                    </w:rPr>
                    <w:t>0,000,000</w:t>
                  </w:r>
                </w:p>
              </w:tc>
              <w:tc>
                <w:tcPr>
                  <w:tcW w:w="3260" w:type="dxa"/>
                </w:tcPr>
                <w:p w14:paraId="1FD8676C" w14:textId="352B6CA2" w:rsidR="00054CDC" w:rsidRDefault="00054CDC" w:rsidP="00054CDC">
                  <w:pPr>
                    <w:pStyle w:val="ListParagraph"/>
                    <w:spacing w:before="120"/>
                    <w:ind w:left="0"/>
                    <w:jc w:val="both"/>
                    <w:rPr>
                      <w:rFonts w:ascii="Tahoma" w:hAnsi="Tahoma" w:cs="Tahoma"/>
                      <w:bCs/>
                      <w:lang w:val="en-US"/>
                    </w:rPr>
                  </w:pPr>
                  <w:r>
                    <w:rPr>
                      <w:rFonts w:ascii="Tahoma" w:hAnsi="Tahoma" w:cs="Tahoma"/>
                      <w:bCs/>
                      <w:lang w:val="en-US"/>
                    </w:rPr>
                    <w:t>One Hundred</w:t>
                  </w:r>
                  <w:r w:rsidR="00CE404D">
                    <w:rPr>
                      <w:rFonts w:ascii="Tahoma" w:hAnsi="Tahoma" w:cs="Tahoma"/>
                      <w:bCs/>
                      <w:lang w:val="en-US"/>
                    </w:rPr>
                    <w:t xml:space="preserve"> and fifty</w:t>
                  </w:r>
                  <w:r>
                    <w:rPr>
                      <w:rFonts w:ascii="Tahoma" w:hAnsi="Tahoma" w:cs="Tahoma"/>
                      <w:bCs/>
                      <w:lang w:val="en-US"/>
                    </w:rPr>
                    <w:t xml:space="preserve"> Million </w:t>
                  </w:r>
                </w:p>
              </w:tc>
            </w:tr>
          </w:tbl>
          <w:p w14:paraId="5C4DF895" w14:textId="77777777" w:rsidR="00054CDC" w:rsidRPr="005E5B50" w:rsidRDefault="00054CDC" w:rsidP="00054CDC">
            <w:pPr>
              <w:spacing w:before="120"/>
              <w:jc w:val="both"/>
              <w:rPr>
                <w:rFonts w:ascii="Tahoma" w:hAnsi="Tahoma" w:cs="Tahoma"/>
                <w:bCs/>
                <w:lang w:val="en-US"/>
              </w:rPr>
            </w:pPr>
          </w:p>
        </w:tc>
        <w:tc>
          <w:tcPr>
            <w:tcW w:w="1701" w:type="dxa"/>
          </w:tcPr>
          <w:p w14:paraId="364652B5" w14:textId="3140E8EB" w:rsidR="00054CDC" w:rsidRDefault="00054CDC" w:rsidP="00054CDC">
            <w:pPr>
              <w:spacing w:before="120"/>
              <w:jc w:val="center"/>
              <w:rPr>
                <w:rFonts w:ascii="Tahoma" w:hAnsi="Tahoma" w:cs="Tahoma"/>
                <w:b/>
                <w:lang w:val="en-US"/>
              </w:rPr>
            </w:pPr>
            <w:r>
              <w:rPr>
                <w:rFonts w:ascii="Tahoma" w:hAnsi="Tahoma" w:cs="Tahoma"/>
                <w:b/>
                <w:lang w:val="en-US"/>
              </w:rPr>
              <w:lastRenderedPageBreak/>
              <w:t>Yes/No</w:t>
            </w:r>
          </w:p>
        </w:tc>
        <w:tc>
          <w:tcPr>
            <w:tcW w:w="992" w:type="dxa"/>
            <w:vMerge/>
          </w:tcPr>
          <w:p w14:paraId="42DFB6C8" w14:textId="77777777" w:rsidR="00054CDC" w:rsidRDefault="00054CDC" w:rsidP="00054CDC">
            <w:pPr>
              <w:spacing w:before="120"/>
              <w:jc w:val="both"/>
              <w:rPr>
                <w:rFonts w:ascii="Tahoma" w:hAnsi="Tahoma" w:cs="Tahoma"/>
                <w:b/>
                <w:lang w:val="en-US"/>
              </w:rPr>
            </w:pPr>
          </w:p>
        </w:tc>
      </w:tr>
      <w:tr w:rsidR="00054CDC" w:rsidRPr="0066560F" w14:paraId="4C075834" w14:textId="77777777" w:rsidTr="00F41832">
        <w:trPr>
          <w:trHeight w:val="136"/>
        </w:trPr>
        <w:tc>
          <w:tcPr>
            <w:tcW w:w="704" w:type="dxa"/>
            <w:gridSpan w:val="2"/>
          </w:tcPr>
          <w:p w14:paraId="09B447AE" w14:textId="4718D96D" w:rsidR="00054CDC" w:rsidRDefault="00CE404D" w:rsidP="00054CDC">
            <w:pPr>
              <w:spacing w:before="120"/>
              <w:jc w:val="center"/>
              <w:rPr>
                <w:rFonts w:ascii="Tahoma" w:hAnsi="Tahoma" w:cs="Tahoma"/>
                <w:b/>
                <w:lang w:val="en-US"/>
              </w:rPr>
            </w:pPr>
            <w:r>
              <w:rPr>
                <w:rFonts w:ascii="Tahoma" w:hAnsi="Tahoma" w:cs="Tahoma"/>
                <w:b/>
                <w:lang w:val="en-US"/>
              </w:rPr>
              <w:lastRenderedPageBreak/>
              <w:t>6</w:t>
            </w:r>
          </w:p>
        </w:tc>
        <w:tc>
          <w:tcPr>
            <w:tcW w:w="6379" w:type="dxa"/>
          </w:tcPr>
          <w:p w14:paraId="642E9F06" w14:textId="49EAC474" w:rsidR="00054CDC" w:rsidRPr="005E5B50" w:rsidRDefault="00054CDC" w:rsidP="00054CDC">
            <w:pPr>
              <w:spacing w:before="120"/>
              <w:jc w:val="both"/>
              <w:rPr>
                <w:rFonts w:ascii="Tahoma" w:hAnsi="Tahoma" w:cs="Tahoma"/>
                <w:bCs/>
                <w:lang w:val="en-US"/>
              </w:rPr>
            </w:pPr>
            <w:r w:rsidRPr="00BE40F5">
              <w:rPr>
                <w:rFonts w:ascii="Tahoma" w:hAnsi="Tahoma" w:cs="Tahoma"/>
                <w:bCs/>
                <w:lang w:val="en-US"/>
              </w:rPr>
              <w:t>Did not validate 2/3 of the essential criteria and obligatorily the equipment criteria;</w:t>
            </w:r>
          </w:p>
        </w:tc>
        <w:tc>
          <w:tcPr>
            <w:tcW w:w="1701" w:type="dxa"/>
          </w:tcPr>
          <w:p w14:paraId="6B978796" w14:textId="0B9E4ED9" w:rsidR="00054CDC" w:rsidRDefault="00054CDC" w:rsidP="00054CDC">
            <w:pPr>
              <w:spacing w:before="120"/>
              <w:jc w:val="center"/>
              <w:rPr>
                <w:rFonts w:ascii="Tahoma" w:hAnsi="Tahoma" w:cs="Tahoma"/>
                <w:b/>
                <w:lang w:val="en-US"/>
              </w:rPr>
            </w:pPr>
            <w:r>
              <w:rPr>
                <w:rFonts w:ascii="Tahoma" w:hAnsi="Tahoma" w:cs="Tahoma"/>
                <w:b/>
                <w:lang w:val="en-US"/>
              </w:rPr>
              <w:t>Yes/No</w:t>
            </w:r>
          </w:p>
        </w:tc>
        <w:tc>
          <w:tcPr>
            <w:tcW w:w="992" w:type="dxa"/>
            <w:vMerge/>
          </w:tcPr>
          <w:p w14:paraId="2F39809A" w14:textId="77777777" w:rsidR="00054CDC" w:rsidRDefault="00054CDC" w:rsidP="00054CDC">
            <w:pPr>
              <w:spacing w:before="120"/>
              <w:jc w:val="both"/>
              <w:rPr>
                <w:rFonts w:ascii="Tahoma" w:hAnsi="Tahoma" w:cs="Tahoma"/>
                <w:b/>
                <w:lang w:val="en-US"/>
              </w:rPr>
            </w:pPr>
          </w:p>
        </w:tc>
      </w:tr>
      <w:tr w:rsidR="00054CDC" w:rsidRPr="0066560F" w14:paraId="2F0B3EE7" w14:textId="77777777" w:rsidTr="00F41832">
        <w:trPr>
          <w:trHeight w:val="136"/>
        </w:trPr>
        <w:tc>
          <w:tcPr>
            <w:tcW w:w="704" w:type="dxa"/>
            <w:gridSpan w:val="2"/>
          </w:tcPr>
          <w:p w14:paraId="696EEF08" w14:textId="5ADF1491" w:rsidR="00054CDC" w:rsidRDefault="00CE404D" w:rsidP="00054CDC">
            <w:pPr>
              <w:spacing w:before="120"/>
              <w:jc w:val="center"/>
              <w:rPr>
                <w:rFonts w:ascii="Tahoma" w:hAnsi="Tahoma" w:cs="Tahoma"/>
                <w:b/>
                <w:lang w:val="en-US"/>
              </w:rPr>
            </w:pPr>
            <w:r>
              <w:rPr>
                <w:rFonts w:ascii="Tahoma" w:hAnsi="Tahoma" w:cs="Tahoma"/>
                <w:b/>
                <w:lang w:val="en-US"/>
              </w:rPr>
              <w:t>/</w:t>
            </w:r>
          </w:p>
        </w:tc>
        <w:tc>
          <w:tcPr>
            <w:tcW w:w="6379" w:type="dxa"/>
          </w:tcPr>
          <w:p w14:paraId="634486AE" w14:textId="77777777" w:rsidR="00054CDC" w:rsidRPr="00BE40F5" w:rsidRDefault="00054CDC" w:rsidP="00054CDC">
            <w:pPr>
              <w:spacing w:before="120"/>
              <w:jc w:val="both"/>
              <w:rPr>
                <w:rFonts w:ascii="Tahoma" w:hAnsi="Tahoma" w:cs="Tahoma"/>
                <w:bCs/>
                <w:lang w:val="en-US"/>
              </w:rPr>
            </w:pPr>
            <w:r w:rsidRPr="00BE40F5">
              <w:rPr>
                <w:rFonts w:ascii="Tahoma" w:hAnsi="Tahoma" w:cs="Tahoma"/>
                <w:bCs/>
                <w:lang w:val="en-US"/>
              </w:rPr>
              <w:t xml:space="preserve">Did not have the minimum required equipment </w:t>
            </w:r>
          </w:p>
          <w:p w14:paraId="56EFBFC4" w14:textId="77777777" w:rsidR="00054CDC" w:rsidRDefault="00054CDC" w:rsidP="00054CDC">
            <w:pPr>
              <w:pStyle w:val="ListParagraph"/>
              <w:numPr>
                <w:ilvl w:val="0"/>
                <w:numId w:val="40"/>
              </w:numPr>
              <w:jc w:val="both"/>
              <w:rPr>
                <w:rFonts w:ascii="Tahoma" w:hAnsi="Tahoma" w:cs="Tahoma"/>
                <w:bCs/>
                <w:lang w:val="en-US"/>
              </w:rPr>
            </w:pPr>
            <w:r>
              <w:rPr>
                <w:rFonts w:ascii="Tahoma" w:hAnsi="Tahoma" w:cs="Tahoma"/>
                <w:bCs/>
                <w:lang w:val="en-US"/>
              </w:rPr>
              <w:t>An excavator</w:t>
            </w:r>
          </w:p>
          <w:p w14:paraId="469C9406" w14:textId="77777777" w:rsidR="00054CDC" w:rsidRDefault="00054CDC" w:rsidP="00054CDC">
            <w:pPr>
              <w:pStyle w:val="ListParagraph"/>
              <w:numPr>
                <w:ilvl w:val="0"/>
                <w:numId w:val="40"/>
              </w:numPr>
              <w:jc w:val="both"/>
              <w:rPr>
                <w:rFonts w:ascii="Tahoma" w:hAnsi="Tahoma" w:cs="Tahoma"/>
                <w:bCs/>
                <w:lang w:val="en-US"/>
              </w:rPr>
            </w:pPr>
            <w:r>
              <w:rPr>
                <w:rFonts w:ascii="Tahoma" w:hAnsi="Tahoma" w:cs="Tahoma"/>
                <w:bCs/>
                <w:lang w:val="en-US"/>
              </w:rPr>
              <w:t>A dump Truck</w:t>
            </w:r>
          </w:p>
          <w:p w14:paraId="7FE79181" w14:textId="77777777" w:rsidR="00054CDC" w:rsidRDefault="00054CDC" w:rsidP="00054CDC">
            <w:pPr>
              <w:pStyle w:val="ListParagraph"/>
              <w:numPr>
                <w:ilvl w:val="0"/>
                <w:numId w:val="40"/>
              </w:numPr>
              <w:jc w:val="both"/>
              <w:rPr>
                <w:rFonts w:ascii="Tahoma" w:hAnsi="Tahoma" w:cs="Tahoma"/>
                <w:bCs/>
                <w:lang w:val="en-US"/>
              </w:rPr>
            </w:pPr>
            <w:r>
              <w:rPr>
                <w:rFonts w:ascii="Tahoma" w:hAnsi="Tahoma" w:cs="Tahoma"/>
                <w:bCs/>
                <w:lang w:val="en-US"/>
              </w:rPr>
              <w:t>Two(02) concrete Mixers</w:t>
            </w:r>
          </w:p>
          <w:p w14:paraId="71C5EE35" w14:textId="77777777" w:rsidR="00054CDC" w:rsidRDefault="00054CDC" w:rsidP="00054CDC">
            <w:pPr>
              <w:pStyle w:val="ListParagraph"/>
              <w:numPr>
                <w:ilvl w:val="0"/>
                <w:numId w:val="40"/>
              </w:numPr>
              <w:jc w:val="both"/>
              <w:rPr>
                <w:rFonts w:ascii="Tahoma" w:hAnsi="Tahoma" w:cs="Tahoma"/>
                <w:bCs/>
                <w:lang w:val="en-US"/>
              </w:rPr>
            </w:pPr>
            <w:r>
              <w:rPr>
                <w:rFonts w:ascii="Tahoma" w:hAnsi="Tahoma" w:cs="Tahoma"/>
                <w:bCs/>
                <w:lang w:val="en-US"/>
              </w:rPr>
              <w:t>Two(02) concrete Vibrators</w:t>
            </w:r>
          </w:p>
          <w:p w14:paraId="51505A45" w14:textId="77777777" w:rsidR="00054CDC" w:rsidRDefault="00054CDC" w:rsidP="00054CDC">
            <w:pPr>
              <w:pStyle w:val="ListParagraph"/>
              <w:numPr>
                <w:ilvl w:val="0"/>
                <w:numId w:val="40"/>
              </w:numPr>
              <w:jc w:val="both"/>
              <w:rPr>
                <w:rFonts w:ascii="Tahoma" w:hAnsi="Tahoma" w:cs="Tahoma"/>
                <w:bCs/>
                <w:lang w:val="en-US"/>
              </w:rPr>
            </w:pPr>
            <w:r>
              <w:rPr>
                <w:rFonts w:ascii="Tahoma" w:hAnsi="Tahoma" w:cs="Tahoma"/>
                <w:bCs/>
                <w:lang w:val="en-US"/>
              </w:rPr>
              <w:t>Two(02) motor pumps</w:t>
            </w:r>
          </w:p>
          <w:p w14:paraId="0F194F70" w14:textId="77777777" w:rsidR="00054CDC" w:rsidRDefault="00054CDC" w:rsidP="00054CDC">
            <w:pPr>
              <w:pStyle w:val="ListParagraph"/>
              <w:numPr>
                <w:ilvl w:val="0"/>
                <w:numId w:val="40"/>
              </w:numPr>
              <w:jc w:val="both"/>
              <w:rPr>
                <w:rFonts w:ascii="Tahoma" w:hAnsi="Tahoma" w:cs="Tahoma"/>
                <w:bCs/>
                <w:lang w:val="en-US"/>
              </w:rPr>
            </w:pPr>
            <w:r>
              <w:rPr>
                <w:rFonts w:ascii="Tahoma" w:hAnsi="Tahoma" w:cs="Tahoma"/>
                <w:bCs/>
                <w:lang w:val="en-US"/>
              </w:rPr>
              <w:t>Two(02) manual compactors</w:t>
            </w:r>
          </w:p>
          <w:p w14:paraId="5FD4E464" w14:textId="713B6833" w:rsidR="00054CDC" w:rsidRPr="00BE40F5" w:rsidRDefault="00054CDC" w:rsidP="00054CDC">
            <w:pPr>
              <w:pStyle w:val="ListParagraph"/>
              <w:numPr>
                <w:ilvl w:val="0"/>
                <w:numId w:val="40"/>
              </w:numPr>
              <w:jc w:val="both"/>
              <w:rPr>
                <w:rFonts w:ascii="Tahoma" w:hAnsi="Tahoma" w:cs="Tahoma"/>
                <w:bCs/>
                <w:lang w:val="en-US"/>
              </w:rPr>
            </w:pPr>
            <w:r w:rsidRPr="00BE40F5">
              <w:rPr>
                <w:rFonts w:ascii="Tahoma" w:hAnsi="Tahoma" w:cs="Tahoma"/>
                <w:bCs/>
                <w:lang w:val="en-US"/>
              </w:rPr>
              <w:t>A Pick Up 4 x 4</w:t>
            </w:r>
          </w:p>
        </w:tc>
        <w:tc>
          <w:tcPr>
            <w:tcW w:w="1701" w:type="dxa"/>
          </w:tcPr>
          <w:p w14:paraId="054AAC0B" w14:textId="77777777" w:rsidR="00054CDC" w:rsidRDefault="00054CDC" w:rsidP="00054CDC">
            <w:pPr>
              <w:spacing w:before="120"/>
              <w:jc w:val="center"/>
              <w:rPr>
                <w:rFonts w:ascii="Tahoma" w:hAnsi="Tahoma" w:cs="Tahoma"/>
                <w:b/>
                <w:lang w:val="en-US"/>
              </w:rPr>
            </w:pPr>
          </w:p>
        </w:tc>
        <w:tc>
          <w:tcPr>
            <w:tcW w:w="992" w:type="dxa"/>
            <w:vMerge/>
          </w:tcPr>
          <w:p w14:paraId="1CB6E210" w14:textId="77777777" w:rsidR="00054CDC" w:rsidRDefault="00054CDC" w:rsidP="00054CDC">
            <w:pPr>
              <w:spacing w:before="120"/>
              <w:jc w:val="both"/>
              <w:rPr>
                <w:rFonts w:ascii="Tahoma" w:hAnsi="Tahoma" w:cs="Tahoma"/>
                <w:b/>
                <w:lang w:val="en-US"/>
              </w:rPr>
            </w:pPr>
          </w:p>
        </w:tc>
      </w:tr>
      <w:tr w:rsidR="00054CDC" w:rsidRPr="0066560F" w14:paraId="209B4B03" w14:textId="77777777" w:rsidTr="00F41832">
        <w:trPr>
          <w:trHeight w:val="136"/>
        </w:trPr>
        <w:tc>
          <w:tcPr>
            <w:tcW w:w="704" w:type="dxa"/>
            <w:gridSpan w:val="2"/>
          </w:tcPr>
          <w:p w14:paraId="5D78FB82" w14:textId="5909262C" w:rsidR="00054CDC" w:rsidRDefault="00054CDC" w:rsidP="00054CDC">
            <w:pPr>
              <w:spacing w:before="120"/>
              <w:jc w:val="center"/>
              <w:rPr>
                <w:rFonts w:ascii="Tahoma" w:hAnsi="Tahoma" w:cs="Tahoma"/>
                <w:b/>
                <w:lang w:val="en-US"/>
              </w:rPr>
            </w:pPr>
            <w:r>
              <w:rPr>
                <w:rFonts w:ascii="Tahoma" w:hAnsi="Tahoma" w:cs="Tahoma"/>
                <w:b/>
                <w:lang w:val="en-US"/>
              </w:rPr>
              <w:t>9</w:t>
            </w:r>
          </w:p>
        </w:tc>
        <w:tc>
          <w:tcPr>
            <w:tcW w:w="6379" w:type="dxa"/>
          </w:tcPr>
          <w:p w14:paraId="05559108" w14:textId="723E0E22" w:rsidR="00054CDC" w:rsidRPr="005E5B50" w:rsidRDefault="00054CDC" w:rsidP="00054CDC">
            <w:pPr>
              <w:spacing w:before="120"/>
              <w:jc w:val="both"/>
              <w:rPr>
                <w:rFonts w:ascii="Tahoma" w:hAnsi="Tahoma" w:cs="Tahoma"/>
                <w:bCs/>
                <w:lang w:val="en-US"/>
              </w:rPr>
            </w:pPr>
            <w:r w:rsidRPr="002A7D98">
              <w:rPr>
                <w:rFonts w:ascii="Tahoma" w:hAnsi="Tahoma" w:cs="Tahoma"/>
                <w:bCs/>
                <w:lang w:val="en-US"/>
              </w:rPr>
              <w:t>Absence of attestation of site visit dated, stamped and signed by the bidder;</w:t>
            </w:r>
          </w:p>
        </w:tc>
        <w:tc>
          <w:tcPr>
            <w:tcW w:w="1701" w:type="dxa"/>
          </w:tcPr>
          <w:p w14:paraId="3EA99B7A" w14:textId="1556AF22" w:rsidR="00054CDC" w:rsidRDefault="00054CDC" w:rsidP="00054CDC">
            <w:pPr>
              <w:spacing w:before="120"/>
              <w:jc w:val="center"/>
              <w:rPr>
                <w:rFonts w:ascii="Tahoma" w:hAnsi="Tahoma" w:cs="Tahoma"/>
                <w:b/>
                <w:lang w:val="en-US"/>
              </w:rPr>
            </w:pPr>
            <w:r>
              <w:rPr>
                <w:rFonts w:ascii="Tahoma" w:hAnsi="Tahoma" w:cs="Tahoma"/>
                <w:b/>
                <w:lang w:val="en-US"/>
              </w:rPr>
              <w:t>Yes/No</w:t>
            </w:r>
          </w:p>
        </w:tc>
        <w:tc>
          <w:tcPr>
            <w:tcW w:w="992" w:type="dxa"/>
            <w:vMerge/>
          </w:tcPr>
          <w:p w14:paraId="0BBE5A4F" w14:textId="77777777" w:rsidR="00054CDC" w:rsidRDefault="00054CDC" w:rsidP="00054CDC">
            <w:pPr>
              <w:spacing w:before="120"/>
              <w:jc w:val="both"/>
              <w:rPr>
                <w:rFonts w:ascii="Tahoma" w:hAnsi="Tahoma" w:cs="Tahoma"/>
                <w:b/>
                <w:lang w:val="en-US"/>
              </w:rPr>
            </w:pPr>
          </w:p>
        </w:tc>
      </w:tr>
      <w:tr w:rsidR="00054CDC" w:rsidRPr="0066560F" w14:paraId="6506AC38" w14:textId="77777777" w:rsidTr="00F41832">
        <w:trPr>
          <w:trHeight w:val="136"/>
        </w:trPr>
        <w:tc>
          <w:tcPr>
            <w:tcW w:w="704" w:type="dxa"/>
            <w:gridSpan w:val="2"/>
          </w:tcPr>
          <w:p w14:paraId="61AAB24A" w14:textId="5448056A" w:rsidR="00054CDC" w:rsidRDefault="00054CDC" w:rsidP="00054CDC">
            <w:pPr>
              <w:spacing w:before="120"/>
              <w:jc w:val="center"/>
              <w:rPr>
                <w:rFonts w:ascii="Tahoma" w:hAnsi="Tahoma" w:cs="Tahoma"/>
                <w:b/>
                <w:lang w:val="en-US"/>
              </w:rPr>
            </w:pPr>
            <w:r>
              <w:rPr>
                <w:rFonts w:ascii="Tahoma" w:hAnsi="Tahoma" w:cs="Tahoma"/>
                <w:b/>
                <w:lang w:val="en-US"/>
              </w:rPr>
              <w:t>10</w:t>
            </w:r>
          </w:p>
        </w:tc>
        <w:tc>
          <w:tcPr>
            <w:tcW w:w="6379" w:type="dxa"/>
          </w:tcPr>
          <w:p w14:paraId="6C86AC71" w14:textId="69DD51E1" w:rsidR="00054CDC" w:rsidRPr="005E5B50" w:rsidRDefault="00054CDC" w:rsidP="00054CDC">
            <w:pPr>
              <w:spacing w:before="120"/>
              <w:jc w:val="both"/>
              <w:rPr>
                <w:rFonts w:ascii="Tahoma" w:hAnsi="Tahoma" w:cs="Tahoma"/>
                <w:bCs/>
                <w:lang w:val="en-US"/>
              </w:rPr>
            </w:pPr>
            <w:r>
              <w:rPr>
                <w:rFonts w:ascii="Tahoma" w:hAnsi="Tahoma" w:cs="Tahoma"/>
                <w:bCs/>
                <w:lang w:val="en-US"/>
              </w:rPr>
              <w:t>The bidder has to proof his references in the execution of engineering structures for the last five (05) years (2020-2025) with Contract Amount equal or more than One Hundred Million(100,000,000) Francs CFA</w:t>
            </w:r>
          </w:p>
        </w:tc>
        <w:tc>
          <w:tcPr>
            <w:tcW w:w="1701" w:type="dxa"/>
          </w:tcPr>
          <w:p w14:paraId="05924E42" w14:textId="2241663E" w:rsidR="00054CDC" w:rsidRDefault="00054CDC" w:rsidP="00054CDC">
            <w:pPr>
              <w:spacing w:before="120"/>
              <w:jc w:val="center"/>
              <w:rPr>
                <w:rFonts w:ascii="Tahoma" w:hAnsi="Tahoma" w:cs="Tahoma"/>
                <w:b/>
                <w:lang w:val="en-US"/>
              </w:rPr>
            </w:pPr>
            <w:r>
              <w:rPr>
                <w:rFonts w:ascii="Tahoma" w:hAnsi="Tahoma" w:cs="Tahoma"/>
                <w:b/>
                <w:lang w:val="en-US"/>
              </w:rPr>
              <w:t>Yes/No</w:t>
            </w:r>
          </w:p>
        </w:tc>
        <w:tc>
          <w:tcPr>
            <w:tcW w:w="992" w:type="dxa"/>
            <w:vMerge/>
          </w:tcPr>
          <w:p w14:paraId="58D10055" w14:textId="77777777" w:rsidR="00054CDC" w:rsidRDefault="00054CDC" w:rsidP="00054CDC">
            <w:pPr>
              <w:spacing w:before="120"/>
              <w:jc w:val="both"/>
              <w:rPr>
                <w:rFonts w:ascii="Tahoma" w:hAnsi="Tahoma" w:cs="Tahoma"/>
                <w:b/>
                <w:lang w:val="en-US"/>
              </w:rPr>
            </w:pPr>
          </w:p>
        </w:tc>
      </w:tr>
      <w:tr w:rsidR="00054CDC" w:rsidRPr="0066560F" w14:paraId="0ED99F80" w14:textId="77777777" w:rsidTr="00F41832">
        <w:trPr>
          <w:trHeight w:val="136"/>
        </w:trPr>
        <w:tc>
          <w:tcPr>
            <w:tcW w:w="704" w:type="dxa"/>
            <w:gridSpan w:val="2"/>
          </w:tcPr>
          <w:p w14:paraId="4C09DD66" w14:textId="1B1D7A18" w:rsidR="00054CDC" w:rsidRDefault="00054CDC" w:rsidP="00054CDC">
            <w:pPr>
              <w:spacing w:before="120"/>
              <w:jc w:val="center"/>
              <w:rPr>
                <w:rFonts w:ascii="Tahoma" w:hAnsi="Tahoma" w:cs="Tahoma"/>
                <w:b/>
                <w:lang w:val="en-US"/>
              </w:rPr>
            </w:pPr>
            <w:r>
              <w:rPr>
                <w:rFonts w:ascii="Tahoma" w:hAnsi="Tahoma" w:cs="Tahoma"/>
                <w:b/>
                <w:lang w:val="en-US"/>
              </w:rPr>
              <w:t>11</w:t>
            </w:r>
          </w:p>
        </w:tc>
        <w:tc>
          <w:tcPr>
            <w:tcW w:w="6379" w:type="dxa"/>
          </w:tcPr>
          <w:p w14:paraId="317F71F7" w14:textId="06720DD9" w:rsidR="00054CDC" w:rsidRPr="005E5B50" w:rsidRDefault="00054CDC" w:rsidP="00054CDC">
            <w:pPr>
              <w:spacing w:before="120"/>
              <w:jc w:val="both"/>
              <w:rPr>
                <w:rFonts w:ascii="Tahoma" w:hAnsi="Tahoma" w:cs="Tahoma"/>
                <w:bCs/>
                <w:lang w:val="en-US"/>
              </w:rPr>
            </w:pPr>
            <w:r w:rsidRPr="005E1128">
              <w:rPr>
                <w:rFonts w:ascii="Tahoma" w:hAnsi="Tahoma" w:cs="Tahoma"/>
                <w:bCs/>
                <w:lang w:val="en-US"/>
              </w:rPr>
              <w:t>Absence of categorization certificate issued by MINMAP</w:t>
            </w:r>
          </w:p>
        </w:tc>
        <w:tc>
          <w:tcPr>
            <w:tcW w:w="1701" w:type="dxa"/>
          </w:tcPr>
          <w:p w14:paraId="0143D764" w14:textId="290394F5" w:rsidR="00054CDC" w:rsidRDefault="00054CDC" w:rsidP="00054CDC">
            <w:pPr>
              <w:spacing w:before="120"/>
              <w:jc w:val="center"/>
              <w:rPr>
                <w:rFonts w:ascii="Tahoma" w:hAnsi="Tahoma" w:cs="Tahoma"/>
                <w:b/>
                <w:lang w:val="en-US"/>
              </w:rPr>
            </w:pPr>
            <w:r>
              <w:rPr>
                <w:rFonts w:ascii="Tahoma" w:hAnsi="Tahoma" w:cs="Tahoma"/>
                <w:b/>
                <w:lang w:val="en-US"/>
              </w:rPr>
              <w:t>Yes/No</w:t>
            </w:r>
          </w:p>
        </w:tc>
        <w:tc>
          <w:tcPr>
            <w:tcW w:w="992" w:type="dxa"/>
            <w:vMerge/>
          </w:tcPr>
          <w:p w14:paraId="22AAD5D2" w14:textId="77777777" w:rsidR="00054CDC" w:rsidRDefault="00054CDC" w:rsidP="00054CDC">
            <w:pPr>
              <w:spacing w:before="120"/>
              <w:jc w:val="both"/>
              <w:rPr>
                <w:rFonts w:ascii="Tahoma" w:hAnsi="Tahoma" w:cs="Tahoma"/>
                <w:b/>
                <w:lang w:val="en-US"/>
              </w:rPr>
            </w:pPr>
          </w:p>
        </w:tc>
      </w:tr>
      <w:tr w:rsidR="00054CDC" w:rsidRPr="0066560F" w14:paraId="35CCE528" w14:textId="77777777" w:rsidTr="00F41832">
        <w:trPr>
          <w:trHeight w:val="136"/>
        </w:trPr>
        <w:tc>
          <w:tcPr>
            <w:tcW w:w="704" w:type="dxa"/>
            <w:gridSpan w:val="2"/>
          </w:tcPr>
          <w:p w14:paraId="4DC8B80B" w14:textId="02BF65C6" w:rsidR="00054CDC" w:rsidRDefault="00054CDC" w:rsidP="00054CDC">
            <w:pPr>
              <w:spacing w:before="120"/>
              <w:jc w:val="center"/>
              <w:rPr>
                <w:rFonts w:ascii="Tahoma" w:hAnsi="Tahoma" w:cs="Tahoma"/>
                <w:b/>
                <w:lang w:val="en-US"/>
              </w:rPr>
            </w:pPr>
            <w:r>
              <w:rPr>
                <w:rFonts w:ascii="Tahoma" w:hAnsi="Tahoma" w:cs="Tahoma"/>
                <w:b/>
                <w:lang w:val="en-US"/>
              </w:rPr>
              <w:t>12</w:t>
            </w:r>
          </w:p>
        </w:tc>
        <w:tc>
          <w:tcPr>
            <w:tcW w:w="6379" w:type="dxa"/>
          </w:tcPr>
          <w:p w14:paraId="28496B95" w14:textId="53D12A1B" w:rsidR="00054CDC" w:rsidRPr="005E5B50" w:rsidRDefault="00054CDC" w:rsidP="00054CDC">
            <w:pPr>
              <w:spacing w:before="120"/>
              <w:jc w:val="both"/>
              <w:rPr>
                <w:rFonts w:ascii="Tahoma" w:hAnsi="Tahoma" w:cs="Tahoma"/>
                <w:bCs/>
                <w:lang w:val="en-US"/>
              </w:rPr>
            </w:pPr>
            <w:r w:rsidRPr="005E1128">
              <w:rPr>
                <w:rFonts w:ascii="Tahoma" w:hAnsi="Tahoma" w:cs="Tahoma"/>
                <w:bCs/>
                <w:lang w:val="en-US"/>
              </w:rPr>
              <w:t>Proof of acceptance of clauses within the contract</w:t>
            </w:r>
          </w:p>
        </w:tc>
        <w:tc>
          <w:tcPr>
            <w:tcW w:w="1701" w:type="dxa"/>
          </w:tcPr>
          <w:p w14:paraId="23B0EC60" w14:textId="002AFA89" w:rsidR="00054CDC" w:rsidRDefault="00054CDC" w:rsidP="00054CDC">
            <w:pPr>
              <w:spacing w:before="120"/>
              <w:jc w:val="center"/>
              <w:rPr>
                <w:rFonts w:ascii="Tahoma" w:hAnsi="Tahoma" w:cs="Tahoma"/>
                <w:b/>
                <w:lang w:val="en-US"/>
              </w:rPr>
            </w:pPr>
            <w:r>
              <w:rPr>
                <w:rFonts w:ascii="Tahoma" w:hAnsi="Tahoma" w:cs="Tahoma"/>
                <w:b/>
                <w:lang w:val="en-US"/>
              </w:rPr>
              <w:t>Yes/No</w:t>
            </w:r>
          </w:p>
        </w:tc>
        <w:tc>
          <w:tcPr>
            <w:tcW w:w="992" w:type="dxa"/>
            <w:vMerge/>
          </w:tcPr>
          <w:p w14:paraId="5568F005" w14:textId="77777777" w:rsidR="00054CDC" w:rsidRDefault="00054CDC" w:rsidP="00054CDC">
            <w:pPr>
              <w:spacing w:before="120"/>
              <w:jc w:val="both"/>
              <w:rPr>
                <w:rFonts w:ascii="Tahoma" w:hAnsi="Tahoma" w:cs="Tahoma"/>
                <w:b/>
                <w:lang w:val="en-US"/>
              </w:rPr>
            </w:pPr>
          </w:p>
        </w:tc>
      </w:tr>
      <w:tr w:rsidR="00054CDC" w:rsidRPr="00F56AB5" w14:paraId="12D3F034" w14:textId="77777777" w:rsidTr="00DF2821">
        <w:trPr>
          <w:trHeight w:val="136"/>
        </w:trPr>
        <w:tc>
          <w:tcPr>
            <w:tcW w:w="8784" w:type="dxa"/>
            <w:gridSpan w:val="4"/>
          </w:tcPr>
          <w:p w14:paraId="3097664C" w14:textId="4FCF351C" w:rsidR="00054CDC" w:rsidRDefault="00054CDC" w:rsidP="00054CDC">
            <w:pPr>
              <w:spacing w:before="120"/>
              <w:jc w:val="center"/>
              <w:rPr>
                <w:rFonts w:ascii="Tahoma" w:hAnsi="Tahoma" w:cs="Tahoma"/>
                <w:b/>
                <w:lang w:val="en-US"/>
              </w:rPr>
            </w:pPr>
            <w:r>
              <w:rPr>
                <w:rFonts w:ascii="Tahoma" w:hAnsi="Tahoma" w:cs="Tahoma"/>
                <w:b/>
                <w:lang w:val="en-US"/>
              </w:rPr>
              <w:t>C-Eliminatory Criteria relative to Financial Offer</w:t>
            </w:r>
          </w:p>
        </w:tc>
        <w:tc>
          <w:tcPr>
            <w:tcW w:w="992" w:type="dxa"/>
            <w:vMerge/>
          </w:tcPr>
          <w:p w14:paraId="3B3C4947" w14:textId="77777777" w:rsidR="00054CDC" w:rsidRDefault="00054CDC" w:rsidP="00054CDC">
            <w:pPr>
              <w:spacing w:before="120"/>
              <w:jc w:val="both"/>
              <w:rPr>
                <w:rFonts w:ascii="Tahoma" w:hAnsi="Tahoma" w:cs="Tahoma"/>
                <w:b/>
                <w:lang w:val="en-US"/>
              </w:rPr>
            </w:pPr>
          </w:p>
        </w:tc>
      </w:tr>
      <w:tr w:rsidR="00054CDC" w:rsidRPr="0066560F" w14:paraId="23AE0B56" w14:textId="77777777" w:rsidTr="00F41832">
        <w:trPr>
          <w:trHeight w:val="136"/>
        </w:trPr>
        <w:tc>
          <w:tcPr>
            <w:tcW w:w="704" w:type="dxa"/>
            <w:gridSpan w:val="2"/>
          </w:tcPr>
          <w:p w14:paraId="7552626D" w14:textId="4B052869" w:rsidR="00054CDC" w:rsidRDefault="00054CDC" w:rsidP="00054CDC">
            <w:pPr>
              <w:spacing w:before="120"/>
              <w:jc w:val="center"/>
              <w:rPr>
                <w:rFonts w:ascii="Tahoma" w:hAnsi="Tahoma" w:cs="Tahoma"/>
                <w:b/>
                <w:lang w:val="en-US"/>
              </w:rPr>
            </w:pPr>
            <w:r>
              <w:rPr>
                <w:rFonts w:ascii="Tahoma" w:hAnsi="Tahoma" w:cs="Tahoma"/>
                <w:b/>
                <w:lang w:val="en-US"/>
              </w:rPr>
              <w:t>13</w:t>
            </w:r>
          </w:p>
        </w:tc>
        <w:tc>
          <w:tcPr>
            <w:tcW w:w="6379" w:type="dxa"/>
          </w:tcPr>
          <w:p w14:paraId="7496E981" w14:textId="478DF2DC" w:rsidR="00054CDC" w:rsidRPr="005E5B50" w:rsidRDefault="00054CDC" w:rsidP="00054CDC">
            <w:pPr>
              <w:rPr>
                <w:rFonts w:ascii="Tahoma" w:hAnsi="Tahoma" w:cs="Tahoma"/>
                <w:bCs/>
                <w:lang w:val="en-US"/>
              </w:rPr>
            </w:pPr>
            <w:r w:rsidRPr="00393B5B">
              <w:rPr>
                <w:rFonts w:ascii="Tahoma" w:hAnsi="Tahoma" w:cs="Tahoma"/>
                <w:sz w:val="22"/>
                <w:szCs w:val="22"/>
                <w:lang w:val="en-US"/>
              </w:rPr>
              <w:t>Unit Price breakdown non-conform with that of the tender file ;</w:t>
            </w:r>
          </w:p>
        </w:tc>
        <w:tc>
          <w:tcPr>
            <w:tcW w:w="1701" w:type="dxa"/>
          </w:tcPr>
          <w:p w14:paraId="5C88E815" w14:textId="1FEA63EA" w:rsidR="00054CDC" w:rsidRDefault="00054CDC" w:rsidP="00054CDC">
            <w:pPr>
              <w:spacing w:before="120"/>
              <w:jc w:val="center"/>
              <w:rPr>
                <w:rFonts w:ascii="Tahoma" w:hAnsi="Tahoma" w:cs="Tahoma"/>
                <w:b/>
                <w:lang w:val="en-US"/>
              </w:rPr>
            </w:pPr>
            <w:r w:rsidRPr="00980863">
              <w:rPr>
                <w:rFonts w:ascii="Tahoma" w:hAnsi="Tahoma" w:cs="Tahoma"/>
                <w:b/>
                <w:lang w:val="en-US"/>
              </w:rPr>
              <w:t>Yes/No</w:t>
            </w:r>
          </w:p>
        </w:tc>
        <w:tc>
          <w:tcPr>
            <w:tcW w:w="992" w:type="dxa"/>
            <w:vMerge/>
          </w:tcPr>
          <w:p w14:paraId="0B3C4EF7" w14:textId="77777777" w:rsidR="00054CDC" w:rsidRDefault="00054CDC" w:rsidP="00054CDC">
            <w:pPr>
              <w:spacing w:before="120"/>
              <w:jc w:val="both"/>
              <w:rPr>
                <w:rFonts w:ascii="Tahoma" w:hAnsi="Tahoma" w:cs="Tahoma"/>
                <w:b/>
                <w:lang w:val="en-US"/>
              </w:rPr>
            </w:pPr>
          </w:p>
        </w:tc>
      </w:tr>
      <w:tr w:rsidR="00054CDC" w:rsidRPr="0066560F" w14:paraId="7FE88A93" w14:textId="77777777" w:rsidTr="00F41832">
        <w:trPr>
          <w:trHeight w:val="136"/>
        </w:trPr>
        <w:tc>
          <w:tcPr>
            <w:tcW w:w="704" w:type="dxa"/>
            <w:gridSpan w:val="2"/>
          </w:tcPr>
          <w:p w14:paraId="143D7249" w14:textId="185F174D" w:rsidR="00054CDC" w:rsidRDefault="00054CDC" w:rsidP="00054CDC">
            <w:pPr>
              <w:spacing w:before="120"/>
              <w:jc w:val="center"/>
              <w:rPr>
                <w:rFonts w:ascii="Tahoma" w:hAnsi="Tahoma" w:cs="Tahoma"/>
                <w:b/>
                <w:lang w:val="en-US"/>
              </w:rPr>
            </w:pPr>
            <w:r>
              <w:rPr>
                <w:rFonts w:ascii="Tahoma" w:hAnsi="Tahoma" w:cs="Tahoma"/>
                <w:b/>
                <w:lang w:val="en-US"/>
              </w:rPr>
              <w:t>14</w:t>
            </w:r>
          </w:p>
        </w:tc>
        <w:tc>
          <w:tcPr>
            <w:tcW w:w="6379" w:type="dxa"/>
          </w:tcPr>
          <w:p w14:paraId="14560874" w14:textId="06A1C5AD" w:rsidR="00054CDC" w:rsidRPr="005E5B50" w:rsidRDefault="00054CDC" w:rsidP="00054CDC">
            <w:pPr>
              <w:rPr>
                <w:rFonts w:ascii="Tahoma" w:hAnsi="Tahoma" w:cs="Tahoma"/>
                <w:bCs/>
                <w:lang w:val="en-US"/>
              </w:rPr>
            </w:pPr>
            <w:r w:rsidRPr="00393B5B">
              <w:rPr>
                <w:rFonts w:ascii="Tahoma" w:hAnsi="Tahoma" w:cs="Tahoma"/>
                <w:sz w:val="22"/>
                <w:szCs w:val="22"/>
                <w:lang w:val="en-US"/>
              </w:rPr>
              <w:t>Incomplete offer with the absence of the bill of quantities and Cost Estimates;</w:t>
            </w:r>
          </w:p>
        </w:tc>
        <w:tc>
          <w:tcPr>
            <w:tcW w:w="1701" w:type="dxa"/>
          </w:tcPr>
          <w:p w14:paraId="438F0AE1" w14:textId="7E07D87A" w:rsidR="00054CDC" w:rsidRDefault="00054CDC" w:rsidP="00054CDC">
            <w:pPr>
              <w:spacing w:before="120"/>
              <w:jc w:val="center"/>
              <w:rPr>
                <w:rFonts w:ascii="Tahoma" w:hAnsi="Tahoma" w:cs="Tahoma"/>
                <w:b/>
                <w:lang w:val="en-US"/>
              </w:rPr>
            </w:pPr>
            <w:r w:rsidRPr="00980863">
              <w:rPr>
                <w:rFonts w:ascii="Tahoma" w:hAnsi="Tahoma" w:cs="Tahoma"/>
                <w:b/>
                <w:lang w:val="en-US"/>
              </w:rPr>
              <w:t>Yes/No</w:t>
            </w:r>
          </w:p>
        </w:tc>
        <w:tc>
          <w:tcPr>
            <w:tcW w:w="992" w:type="dxa"/>
            <w:vMerge/>
          </w:tcPr>
          <w:p w14:paraId="61A1312E" w14:textId="77777777" w:rsidR="00054CDC" w:rsidRDefault="00054CDC" w:rsidP="00054CDC">
            <w:pPr>
              <w:spacing w:before="120"/>
              <w:jc w:val="both"/>
              <w:rPr>
                <w:rFonts w:ascii="Tahoma" w:hAnsi="Tahoma" w:cs="Tahoma"/>
                <w:b/>
                <w:lang w:val="en-US"/>
              </w:rPr>
            </w:pPr>
          </w:p>
        </w:tc>
      </w:tr>
      <w:tr w:rsidR="00054CDC" w:rsidRPr="0066560F" w14:paraId="08800AD7" w14:textId="77777777" w:rsidTr="00F41832">
        <w:trPr>
          <w:trHeight w:val="136"/>
        </w:trPr>
        <w:tc>
          <w:tcPr>
            <w:tcW w:w="704" w:type="dxa"/>
            <w:gridSpan w:val="2"/>
          </w:tcPr>
          <w:p w14:paraId="28EB148B" w14:textId="0DBD8D03" w:rsidR="00054CDC" w:rsidRDefault="00054CDC" w:rsidP="00054CDC">
            <w:pPr>
              <w:spacing w:before="120"/>
              <w:jc w:val="center"/>
              <w:rPr>
                <w:rFonts w:ascii="Tahoma" w:hAnsi="Tahoma" w:cs="Tahoma"/>
                <w:b/>
                <w:lang w:val="en-US"/>
              </w:rPr>
            </w:pPr>
            <w:r>
              <w:rPr>
                <w:rFonts w:ascii="Tahoma" w:hAnsi="Tahoma" w:cs="Tahoma"/>
                <w:b/>
                <w:lang w:val="en-US"/>
              </w:rPr>
              <w:t>15</w:t>
            </w:r>
          </w:p>
        </w:tc>
        <w:tc>
          <w:tcPr>
            <w:tcW w:w="6379" w:type="dxa"/>
          </w:tcPr>
          <w:p w14:paraId="5D7FD616" w14:textId="7DFAE438" w:rsidR="00054CDC" w:rsidRPr="005E5B50" w:rsidRDefault="00054CDC" w:rsidP="00054CDC">
            <w:pPr>
              <w:rPr>
                <w:rFonts w:ascii="Tahoma" w:hAnsi="Tahoma" w:cs="Tahoma"/>
                <w:bCs/>
                <w:lang w:val="en-US"/>
              </w:rPr>
            </w:pPr>
            <w:r w:rsidRPr="00393B5B">
              <w:rPr>
                <w:rFonts w:ascii="Tahoma" w:hAnsi="Tahoma" w:cs="Tahoma"/>
                <w:sz w:val="22"/>
                <w:szCs w:val="22"/>
                <w:lang w:val="en-US"/>
              </w:rPr>
              <w:t>The unit price schedule non-conform with that of the tender file;</w:t>
            </w:r>
          </w:p>
        </w:tc>
        <w:tc>
          <w:tcPr>
            <w:tcW w:w="1701" w:type="dxa"/>
          </w:tcPr>
          <w:p w14:paraId="0C44EFAC" w14:textId="0E08C3AC" w:rsidR="00054CDC" w:rsidRDefault="00054CDC" w:rsidP="00054CDC">
            <w:pPr>
              <w:spacing w:before="120"/>
              <w:jc w:val="center"/>
              <w:rPr>
                <w:rFonts w:ascii="Tahoma" w:hAnsi="Tahoma" w:cs="Tahoma"/>
                <w:b/>
                <w:lang w:val="en-US"/>
              </w:rPr>
            </w:pPr>
            <w:r w:rsidRPr="00980863">
              <w:rPr>
                <w:rFonts w:ascii="Tahoma" w:hAnsi="Tahoma" w:cs="Tahoma"/>
                <w:b/>
                <w:lang w:val="en-US"/>
              </w:rPr>
              <w:t>Yes/No</w:t>
            </w:r>
          </w:p>
        </w:tc>
        <w:tc>
          <w:tcPr>
            <w:tcW w:w="992" w:type="dxa"/>
            <w:vMerge/>
          </w:tcPr>
          <w:p w14:paraId="4BAB5F9E" w14:textId="77777777" w:rsidR="00054CDC" w:rsidRDefault="00054CDC" w:rsidP="00054CDC">
            <w:pPr>
              <w:spacing w:before="120"/>
              <w:jc w:val="both"/>
              <w:rPr>
                <w:rFonts w:ascii="Tahoma" w:hAnsi="Tahoma" w:cs="Tahoma"/>
                <w:b/>
                <w:lang w:val="en-US"/>
              </w:rPr>
            </w:pPr>
          </w:p>
        </w:tc>
      </w:tr>
      <w:tr w:rsidR="00054CDC" w:rsidRPr="0066560F" w14:paraId="10229B6B" w14:textId="77777777" w:rsidTr="00F41832">
        <w:trPr>
          <w:trHeight w:val="136"/>
        </w:trPr>
        <w:tc>
          <w:tcPr>
            <w:tcW w:w="704" w:type="dxa"/>
            <w:gridSpan w:val="2"/>
          </w:tcPr>
          <w:p w14:paraId="791252CD" w14:textId="4EAB442B" w:rsidR="00054CDC" w:rsidRDefault="00054CDC" w:rsidP="00054CDC">
            <w:pPr>
              <w:spacing w:before="120"/>
              <w:jc w:val="center"/>
              <w:rPr>
                <w:rFonts w:ascii="Tahoma" w:hAnsi="Tahoma" w:cs="Tahoma"/>
                <w:b/>
                <w:lang w:val="en-US"/>
              </w:rPr>
            </w:pPr>
            <w:r>
              <w:rPr>
                <w:rFonts w:ascii="Tahoma" w:hAnsi="Tahoma" w:cs="Tahoma"/>
                <w:b/>
                <w:lang w:val="en-US"/>
              </w:rPr>
              <w:t>16</w:t>
            </w:r>
          </w:p>
        </w:tc>
        <w:tc>
          <w:tcPr>
            <w:tcW w:w="6379" w:type="dxa"/>
          </w:tcPr>
          <w:p w14:paraId="4EFF794F" w14:textId="2BCC3B42" w:rsidR="00054CDC" w:rsidRPr="005E5B50" w:rsidRDefault="00054CDC" w:rsidP="00054CDC">
            <w:pPr>
              <w:rPr>
                <w:rFonts w:ascii="Tahoma" w:hAnsi="Tahoma" w:cs="Tahoma"/>
                <w:bCs/>
                <w:lang w:val="en-US"/>
              </w:rPr>
            </w:pPr>
            <w:r w:rsidRPr="00393B5B">
              <w:rPr>
                <w:rFonts w:ascii="Tahoma" w:hAnsi="Tahoma" w:cs="Tahoma"/>
                <w:sz w:val="22"/>
                <w:szCs w:val="22"/>
                <w:lang w:val="en-US"/>
              </w:rPr>
              <w:t>Absence of a quantified price in the financial offer;</w:t>
            </w:r>
          </w:p>
        </w:tc>
        <w:tc>
          <w:tcPr>
            <w:tcW w:w="1701" w:type="dxa"/>
          </w:tcPr>
          <w:p w14:paraId="39DDA8D6" w14:textId="01476100" w:rsidR="00054CDC" w:rsidRDefault="00054CDC" w:rsidP="00054CDC">
            <w:pPr>
              <w:spacing w:before="120"/>
              <w:jc w:val="center"/>
              <w:rPr>
                <w:rFonts w:ascii="Tahoma" w:hAnsi="Tahoma" w:cs="Tahoma"/>
                <w:b/>
                <w:lang w:val="en-US"/>
              </w:rPr>
            </w:pPr>
            <w:r w:rsidRPr="00980863">
              <w:rPr>
                <w:rFonts w:ascii="Tahoma" w:hAnsi="Tahoma" w:cs="Tahoma"/>
                <w:b/>
                <w:lang w:val="en-US"/>
              </w:rPr>
              <w:t>Yes/No</w:t>
            </w:r>
          </w:p>
        </w:tc>
        <w:tc>
          <w:tcPr>
            <w:tcW w:w="992" w:type="dxa"/>
            <w:vMerge/>
          </w:tcPr>
          <w:p w14:paraId="07A2EB1E" w14:textId="77777777" w:rsidR="00054CDC" w:rsidRDefault="00054CDC" w:rsidP="00054CDC">
            <w:pPr>
              <w:spacing w:before="120"/>
              <w:jc w:val="both"/>
              <w:rPr>
                <w:rFonts w:ascii="Tahoma" w:hAnsi="Tahoma" w:cs="Tahoma"/>
                <w:b/>
                <w:lang w:val="en-US"/>
              </w:rPr>
            </w:pPr>
          </w:p>
        </w:tc>
      </w:tr>
      <w:tr w:rsidR="00054CDC" w:rsidRPr="0066560F" w14:paraId="44E61058" w14:textId="77777777" w:rsidTr="00F41832">
        <w:trPr>
          <w:trHeight w:val="136"/>
        </w:trPr>
        <w:tc>
          <w:tcPr>
            <w:tcW w:w="704" w:type="dxa"/>
            <w:gridSpan w:val="2"/>
          </w:tcPr>
          <w:p w14:paraId="1AB11038" w14:textId="418FF0C9" w:rsidR="00054CDC" w:rsidRDefault="00054CDC" w:rsidP="00054CDC">
            <w:pPr>
              <w:spacing w:before="120"/>
              <w:jc w:val="center"/>
              <w:rPr>
                <w:rFonts w:ascii="Tahoma" w:hAnsi="Tahoma" w:cs="Tahoma"/>
                <w:b/>
                <w:lang w:val="en-US"/>
              </w:rPr>
            </w:pPr>
            <w:r>
              <w:rPr>
                <w:rFonts w:ascii="Tahoma" w:hAnsi="Tahoma" w:cs="Tahoma"/>
                <w:b/>
                <w:lang w:val="en-US"/>
              </w:rPr>
              <w:t>17</w:t>
            </w:r>
          </w:p>
        </w:tc>
        <w:tc>
          <w:tcPr>
            <w:tcW w:w="6379" w:type="dxa"/>
          </w:tcPr>
          <w:p w14:paraId="15C7FE9A" w14:textId="6C68B7D6" w:rsidR="00054CDC" w:rsidRPr="005E5B50" w:rsidRDefault="00054CDC" w:rsidP="00054CDC">
            <w:pPr>
              <w:rPr>
                <w:rFonts w:ascii="Tahoma" w:hAnsi="Tahoma" w:cs="Tahoma"/>
                <w:bCs/>
                <w:lang w:val="en-US"/>
              </w:rPr>
            </w:pPr>
            <w:r w:rsidRPr="00393B5B">
              <w:rPr>
                <w:rFonts w:ascii="Tahoma" w:hAnsi="Tahoma" w:cs="Tahoma"/>
                <w:sz w:val="22"/>
                <w:szCs w:val="22"/>
                <w:lang w:val="en-US"/>
              </w:rPr>
              <w:t>Absence of an element in the financial offer</w:t>
            </w:r>
            <w:r>
              <w:rPr>
                <w:rFonts w:ascii="Tahoma" w:hAnsi="Tahoma" w:cs="Tahoma"/>
                <w:sz w:val="22"/>
                <w:szCs w:val="22"/>
                <w:lang w:val="en-US"/>
              </w:rPr>
              <w:t xml:space="preserve"> </w:t>
            </w:r>
            <w:r w:rsidRPr="00393B5B">
              <w:rPr>
                <w:rFonts w:ascii="Tahoma" w:hAnsi="Tahoma" w:cs="Tahoma"/>
                <w:sz w:val="22"/>
                <w:szCs w:val="22"/>
                <w:lang w:val="en-US"/>
              </w:rPr>
              <w:t>(the tender letter, the Unit Price Schedule, the Bill of Quantities and cost Estimates.</w:t>
            </w:r>
          </w:p>
        </w:tc>
        <w:tc>
          <w:tcPr>
            <w:tcW w:w="1701" w:type="dxa"/>
          </w:tcPr>
          <w:p w14:paraId="347F0DA6" w14:textId="2A60E35D" w:rsidR="00054CDC" w:rsidRDefault="00054CDC" w:rsidP="00054CDC">
            <w:pPr>
              <w:spacing w:before="120"/>
              <w:jc w:val="center"/>
              <w:rPr>
                <w:rFonts w:ascii="Tahoma" w:hAnsi="Tahoma" w:cs="Tahoma"/>
                <w:b/>
                <w:lang w:val="en-US"/>
              </w:rPr>
            </w:pPr>
            <w:r w:rsidRPr="00980863">
              <w:rPr>
                <w:rFonts w:ascii="Tahoma" w:hAnsi="Tahoma" w:cs="Tahoma"/>
                <w:b/>
                <w:lang w:val="en-US"/>
              </w:rPr>
              <w:t>Yes/No</w:t>
            </w:r>
          </w:p>
        </w:tc>
        <w:tc>
          <w:tcPr>
            <w:tcW w:w="992" w:type="dxa"/>
            <w:vMerge/>
          </w:tcPr>
          <w:p w14:paraId="093B5986" w14:textId="77777777" w:rsidR="00054CDC" w:rsidRDefault="00054CDC" w:rsidP="00054CDC">
            <w:pPr>
              <w:spacing w:before="120"/>
              <w:jc w:val="both"/>
              <w:rPr>
                <w:rFonts w:ascii="Tahoma" w:hAnsi="Tahoma" w:cs="Tahoma"/>
                <w:b/>
                <w:lang w:val="en-US"/>
              </w:rPr>
            </w:pPr>
          </w:p>
        </w:tc>
      </w:tr>
      <w:tr w:rsidR="00054CDC" w:rsidRPr="0066560F" w14:paraId="509BA5F0" w14:textId="77777777" w:rsidTr="00DF2821">
        <w:trPr>
          <w:trHeight w:val="136"/>
        </w:trPr>
        <w:tc>
          <w:tcPr>
            <w:tcW w:w="8784" w:type="dxa"/>
            <w:gridSpan w:val="4"/>
          </w:tcPr>
          <w:p w14:paraId="298D9BD0" w14:textId="5108A8F1" w:rsidR="00054CDC" w:rsidRPr="00980863" w:rsidRDefault="00054CDC" w:rsidP="00054CDC">
            <w:pPr>
              <w:spacing w:before="120"/>
              <w:jc w:val="center"/>
              <w:rPr>
                <w:rFonts w:ascii="Tahoma" w:hAnsi="Tahoma" w:cs="Tahoma"/>
                <w:b/>
                <w:lang w:val="en-US"/>
              </w:rPr>
            </w:pPr>
            <w:r>
              <w:rPr>
                <w:rFonts w:ascii="Tahoma" w:hAnsi="Tahoma" w:cs="Tahoma"/>
                <w:b/>
                <w:lang w:val="en-US"/>
              </w:rPr>
              <w:t xml:space="preserve">D- General Eliminatory Criteria </w:t>
            </w:r>
          </w:p>
        </w:tc>
        <w:tc>
          <w:tcPr>
            <w:tcW w:w="992" w:type="dxa"/>
            <w:vMerge/>
          </w:tcPr>
          <w:p w14:paraId="389F415F" w14:textId="77777777" w:rsidR="00054CDC" w:rsidRDefault="00054CDC" w:rsidP="00054CDC">
            <w:pPr>
              <w:spacing w:before="120"/>
              <w:jc w:val="both"/>
              <w:rPr>
                <w:rFonts w:ascii="Tahoma" w:hAnsi="Tahoma" w:cs="Tahoma"/>
                <w:b/>
                <w:lang w:val="en-US"/>
              </w:rPr>
            </w:pPr>
          </w:p>
        </w:tc>
      </w:tr>
      <w:tr w:rsidR="00054CDC" w:rsidRPr="0066560F" w14:paraId="25C62F09" w14:textId="77777777" w:rsidTr="00F41832">
        <w:trPr>
          <w:trHeight w:val="136"/>
        </w:trPr>
        <w:tc>
          <w:tcPr>
            <w:tcW w:w="704" w:type="dxa"/>
            <w:gridSpan w:val="2"/>
          </w:tcPr>
          <w:p w14:paraId="536F22DA" w14:textId="5C7121F0" w:rsidR="00054CDC" w:rsidRDefault="00054CDC" w:rsidP="00054CDC">
            <w:pPr>
              <w:spacing w:before="120"/>
              <w:jc w:val="center"/>
              <w:rPr>
                <w:rFonts w:ascii="Tahoma" w:hAnsi="Tahoma" w:cs="Tahoma"/>
                <w:b/>
                <w:lang w:val="en-US"/>
              </w:rPr>
            </w:pPr>
            <w:r>
              <w:rPr>
                <w:rFonts w:ascii="Tahoma" w:hAnsi="Tahoma" w:cs="Tahoma"/>
                <w:b/>
                <w:lang w:val="en-US"/>
              </w:rPr>
              <w:t>18</w:t>
            </w:r>
          </w:p>
        </w:tc>
        <w:tc>
          <w:tcPr>
            <w:tcW w:w="6379" w:type="dxa"/>
          </w:tcPr>
          <w:p w14:paraId="6998F0DD" w14:textId="28B04F65" w:rsidR="00054CDC" w:rsidRPr="002178E4" w:rsidRDefault="00054CDC" w:rsidP="00054CDC">
            <w:pPr>
              <w:tabs>
                <w:tab w:val="left" w:pos="1418"/>
                <w:tab w:val="left" w:pos="1985"/>
              </w:tabs>
              <w:spacing w:after="120"/>
              <w:jc w:val="both"/>
              <w:rPr>
                <w:rFonts w:ascii="Tahoma" w:hAnsi="Tahoma" w:cs="Tahoma"/>
                <w:sz w:val="22"/>
                <w:szCs w:val="22"/>
                <w:lang w:val="en-US"/>
              </w:rPr>
            </w:pPr>
            <w:r w:rsidRPr="002178E4">
              <w:rPr>
                <w:rFonts w:ascii="Tahoma" w:hAnsi="Tahoma" w:cs="Tahoma"/>
                <w:lang w:val="en-US"/>
              </w:rPr>
              <w:t xml:space="preserve">Absence of the soft copy of the bid </w:t>
            </w:r>
          </w:p>
        </w:tc>
        <w:tc>
          <w:tcPr>
            <w:tcW w:w="1701" w:type="dxa"/>
          </w:tcPr>
          <w:p w14:paraId="2B5D4F2A" w14:textId="382F7C47" w:rsidR="00054CDC" w:rsidRPr="00980863" w:rsidRDefault="00054CDC" w:rsidP="00054CDC">
            <w:pPr>
              <w:spacing w:before="120"/>
              <w:jc w:val="center"/>
              <w:rPr>
                <w:rFonts w:ascii="Tahoma" w:hAnsi="Tahoma" w:cs="Tahoma"/>
                <w:b/>
                <w:lang w:val="en-US"/>
              </w:rPr>
            </w:pPr>
            <w:r w:rsidRPr="00E81513">
              <w:rPr>
                <w:rFonts w:ascii="Tahoma" w:hAnsi="Tahoma" w:cs="Tahoma"/>
                <w:b/>
                <w:lang w:val="en-US"/>
              </w:rPr>
              <w:t>Yes/No</w:t>
            </w:r>
          </w:p>
        </w:tc>
        <w:tc>
          <w:tcPr>
            <w:tcW w:w="992" w:type="dxa"/>
            <w:vMerge/>
          </w:tcPr>
          <w:p w14:paraId="35B2C1EB" w14:textId="77777777" w:rsidR="00054CDC" w:rsidRDefault="00054CDC" w:rsidP="00054CDC">
            <w:pPr>
              <w:spacing w:before="120"/>
              <w:jc w:val="both"/>
              <w:rPr>
                <w:rFonts w:ascii="Tahoma" w:hAnsi="Tahoma" w:cs="Tahoma"/>
                <w:b/>
                <w:lang w:val="en-US"/>
              </w:rPr>
            </w:pPr>
          </w:p>
        </w:tc>
      </w:tr>
      <w:tr w:rsidR="00054CDC" w:rsidRPr="0066560F" w14:paraId="225ED223" w14:textId="77777777" w:rsidTr="00F41832">
        <w:trPr>
          <w:trHeight w:val="136"/>
        </w:trPr>
        <w:tc>
          <w:tcPr>
            <w:tcW w:w="704" w:type="dxa"/>
            <w:gridSpan w:val="2"/>
          </w:tcPr>
          <w:p w14:paraId="6507D854" w14:textId="0D3B12B7" w:rsidR="00054CDC" w:rsidRDefault="00054CDC" w:rsidP="00054CDC">
            <w:pPr>
              <w:spacing w:before="120"/>
              <w:jc w:val="center"/>
              <w:rPr>
                <w:rFonts w:ascii="Tahoma" w:hAnsi="Tahoma" w:cs="Tahoma"/>
                <w:b/>
                <w:lang w:val="en-US"/>
              </w:rPr>
            </w:pPr>
            <w:r>
              <w:rPr>
                <w:rFonts w:ascii="Tahoma" w:hAnsi="Tahoma" w:cs="Tahoma"/>
                <w:b/>
                <w:lang w:val="en-US"/>
              </w:rPr>
              <w:t>19</w:t>
            </w:r>
          </w:p>
        </w:tc>
        <w:tc>
          <w:tcPr>
            <w:tcW w:w="6379" w:type="dxa"/>
          </w:tcPr>
          <w:p w14:paraId="790307AC" w14:textId="4558CA16" w:rsidR="00054CDC" w:rsidRPr="00393B5B" w:rsidRDefault="00054CDC" w:rsidP="00054CDC">
            <w:pPr>
              <w:tabs>
                <w:tab w:val="left" w:pos="1418"/>
                <w:tab w:val="left" w:pos="1985"/>
              </w:tabs>
              <w:spacing w:after="120"/>
              <w:jc w:val="both"/>
              <w:rPr>
                <w:rFonts w:ascii="Tahoma" w:hAnsi="Tahoma" w:cs="Tahoma"/>
                <w:sz w:val="22"/>
                <w:szCs w:val="22"/>
                <w:lang w:val="en-US"/>
              </w:rPr>
            </w:pPr>
            <w:r w:rsidRPr="002178E4">
              <w:rPr>
                <w:rFonts w:ascii="Tahoma" w:hAnsi="Tahoma" w:cs="Tahoma"/>
                <w:lang w:val="en-US"/>
              </w:rPr>
              <w:t xml:space="preserve">Non respect of the format for the files </w:t>
            </w:r>
          </w:p>
        </w:tc>
        <w:tc>
          <w:tcPr>
            <w:tcW w:w="1701" w:type="dxa"/>
          </w:tcPr>
          <w:p w14:paraId="044A46AD" w14:textId="10BF7E65" w:rsidR="00054CDC" w:rsidRPr="00980863" w:rsidRDefault="00054CDC" w:rsidP="00054CDC">
            <w:pPr>
              <w:spacing w:before="120"/>
              <w:jc w:val="center"/>
              <w:rPr>
                <w:rFonts w:ascii="Tahoma" w:hAnsi="Tahoma" w:cs="Tahoma"/>
                <w:b/>
                <w:lang w:val="en-US"/>
              </w:rPr>
            </w:pPr>
            <w:r w:rsidRPr="00E81513">
              <w:rPr>
                <w:rFonts w:ascii="Tahoma" w:hAnsi="Tahoma" w:cs="Tahoma"/>
                <w:b/>
                <w:lang w:val="en-US"/>
              </w:rPr>
              <w:t>Yes/No</w:t>
            </w:r>
          </w:p>
        </w:tc>
        <w:tc>
          <w:tcPr>
            <w:tcW w:w="992" w:type="dxa"/>
            <w:vMerge/>
          </w:tcPr>
          <w:p w14:paraId="3086119F" w14:textId="77777777" w:rsidR="00054CDC" w:rsidRDefault="00054CDC" w:rsidP="00054CDC">
            <w:pPr>
              <w:spacing w:before="120"/>
              <w:jc w:val="both"/>
              <w:rPr>
                <w:rFonts w:ascii="Tahoma" w:hAnsi="Tahoma" w:cs="Tahoma"/>
                <w:b/>
                <w:lang w:val="en-US"/>
              </w:rPr>
            </w:pPr>
          </w:p>
        </w:tc>
      </w:tr>
      <w:tr w:rsidR="00054CDC" w:rsidRPr="0066560F" w14:paraId="45106EEC" w14:textId="77777777" w:rsidTr="00F41832">
        <w:trPr>
          <w:trHeight w:val="136"/>
        </w:trPr>
        <w:tc>
          <w:tcPr>
            <w:tcW w:w="704" w:type="dxa"/>
            <w:gridSpan w:val="2"/>
          </w:tcPr>
          <w:p w14:paraId="5BF319A8" w14:textId="37C00B18" w:rsidR="00054CDC" w:rsidRDefault="00054CDC" w:rsidP="00054CDC">
            <w:pPr>
              <w:spacing w:before="120"/>
              <w:jc w:val="center"/>
              <w:rPr>
                <w:rFonts w:ascii="Tahoma" w:hAnsi="Tahoma" w:cs="Tahoma"/>
                <w:b/>
                <w:lang w:val="en-US"/>
              </w:rPr>
            </w:pPr>
            <w:r>
              <w:rPr>
                <w:rFonts w:ascii="Tahoma" w:hAnsi="Tahoma" w:cs="Tahoma"/>
                <w:b/>
                <w:lang w:val="en-US"/>
              </w:rPr>
              <w:t>20</w:t>
            </w:r>
          </w:p>
        </w:tc>
        <w:tc>
          <w:tcPr>
            <w:tcW w:w="6379" w:type="dxa"/>
          </w:tcPr>
          <w:p w14:paraId="182C3965" w14:textId="14B006BC" w:rsidR="00054CDC" w:rsidRPr="00393B5B" w:rsidRDefault="00054CDC" w:rsidP="00054CDC">
            <w:pPr>
              <w:tabs>
                <w:tab w:val="left" w:pos="1418"/>
                <w:tab w:val="left" w:pos="1985"/>
              </w:tabs>
              <w:spacing w:after="120"/>
              <w:jc w:val="both"/>
              <w:rPr>
                <w:rFonts w:ascii="Tahoma" w:hAnsi="Tahoma" w:cs="Tahoma"/>
                <w:sz w:val="22"/>
                <w:szCs w:val="22"/>
                <w:lang w:val="en-US"/>
              </w:rPr>
            </w:pPr>
            <w:r w:rsidRPr="002178E4">
              <w:rPr>
                <w:rFonts w:ascii="Tahoma" w:hAnsi="Tahoma" w:cs="Tahoma"/>
                <w:lang w:val="en-US"/>
              </w:rPr>
              <w:t>Absence of original copy of bid bond</w:t>
            </w:r>
          </w:p>
        </w:tc>
        <w:tc>
          <w:tcPr>
            <w:tcW w:w="1701" w:type="dxa"/>
          </w:tcPr>
          <w:p w14:paraId="73A298BA" w14:textId="1D60B0ED" w:rsidR="00054CDC" w:rsidRPr="00980863" w:rsidRDefault="00054CDC" w:rsidP="00054CDC">
            <w:pPr>
              <w:spacing w:before="120"/>
              <w:jc w:val="center"/>
              <w:rPr>
                <w:rFonts w:ascii="Tahoma" w:hAnsi="Tahoma" w:cs="Tahoma"/>
                <w:b/>
                <w:lang w:val="en-US"/>
              </w:rPr>
            </w:pPr>
            <w:r w:rsidRPr="00E81513">
              <w:rPr>
                <w:rFonts w:ascii="Tahoma" w:hAnsi="Tahoma" w:cs="Tahoma"/>
                <w:b/>
                <w:lang w:val="en-US"/>
              </w:rPr>
              <w:t>Yes/No</w:t>
            </w:r>
          </w:p>
        </w:tc>
        <w:tc>
          <w:tcPr>
            <w:tcW w:w="992" w:type="dxa"/>
            <w:vMerge/>
          </w:tcPr>
          <w:p w14:paraId="3FCA0AE3" w14:textId="77777777" w:rsidR="00054CDC" w:rsidRDefault="00054CDC" w:rsidP="00054CDC">
            <w:pPr>
              <w:spacing w:before="120"/>
              <w:jc w:val="both"/>
              <w:rPr>
                <w:rFonts w:ascii="Tahoma" w:hAnsi="Tahoma" w:cs="Tahoma"/>
                <w:b/>
                <w:lang w:val="en-US"/>
              </w:rPr>
            </w:pPr>
          </w:p>
        </w:tc>
      </w:tr>
      <w:tr w:rsidR="00054CDC" w:rsidRPr="0066560F" w14:paraId="56A4D3D6" w14:textId="77777777" w:rsidTr="00F41832">
        <w:trPr>
          <w:trHeight w:val="136"/>
        </w:trPr>
        <w:tc>
          <w:tcPr>
            <w:tcW w:w="704" w:type="dxa"/>
            <w:gridSpan w:val="2"/>
          </w:tcPr>
          <w:p w14:paraId="523362FF" w14:textId="3EF8DBBE" w:rsidR="00054CDC" w:rsidRDefault="00054CDC" w:rsidP="00054CDC">
            <w:pPr>
              <w:spacing w:before="120"/>
              <w:jc w:val="center"/>
              <w:rPr>
                <w:rFonts w:ascii="Tahoma" w:hAnsi="Tahoma" w:cs="Tahoma"/>
                <w:b/>
                <w:lang w:val="en-US"/>
              </w:rPr>
            </w:pPr>
            <w:r>
              <w:rPr>
                <w:rFonts w:ascii="Tahoma" w:hAnsi="Tahoma" w:cs="Tahoma"/>
                <w:b/>
                <w:lang w:val="en-US"/>
              </w:rPr>
              <w:t>21</w:t>
            </w:r>
          </w:p>
        </w:tc>
        <w:tc>
          <w:tcPr>
            <w:tcW w:w="6379" w:type="dxa"/>
          </w:tcPr>
          <w:p w14:paraId="1869ABE7" w14:textId="4739910D" w:rsidR="00054CDC" w:rsidRPr="00393B5B" w:rsidRDefault="00054CDC" w:rsidP="00054CDC">
            <w:pPr>
              <w:tabs>
                <w:tab w:val="left" w:pos="1418"/>
                <w:tab w:val="left" w:pos="1985"/>
              </w:tabs>
              <w:spacing w:after="120"/>
              <w:jc w:val="both"/>
              <w:rPr>
                <w:rFonts w:ascii="Tahoma" w:hAnsi="Tahoma" w:cs="Tahoma"/>
                <w:sz w:val="22"/>
                <w:szCs w:val="22"/>
                <w:lang w:val="en-US"/>
              </w:rPr>
            </w:pPr>
            <w:r w:rsidRPr="002178E4">
              <w:rPr>
                <w:rFonts w:ascii="Tahoma" w:hAnsi="Tahoma" w:cs="Tahoma"/>
                <w:lang w:val="fr-CM"/>
              </w:rPr>
              <w:t>False declaration, falsified documents or non authentic, fraudulent practices</w:t>
            </w:r>
          </w:p>
        </w:tc>
        <w:tc>
          <w:tcPr>
            <w:tcW w:w="1701" w:type="dxa"/>
          </w:tcPr>
          <w:p w14:paraId="28F47989" w14:textId="21702B79" w:rsidR="00054CDC" w:rsidRPr="00980863" w:rsidRDefault="00054CDC" w:rsidP="00054CDC">
            <w:pPr>
              <w:spacing w:before="120"/>
              <w:jc w:val="center"/>
              <w:rPr>
                <w:rFonts w:ascii="Tahoma" w:hAnsi="Tahoma" w:cs="Tahoma"/>
                <w:b/>
                <w:lang w:val="en-US"/>
              </w:rPr>
            </w:pPr>
            <w:r w:rsidRPr="00E81513">
              <w:rPr>
                <w:rFonts w:ascii="Tahoma" w:hAnsi="Tahoma" w:cs="Tahoma"/>
                <w:b/>
                <w:lang w:val="en-US"/>
              </w:rPr>
              <w:t>Yes/No</w:t>
            </w:r>
          </w:p>
        </w:tc>
        <w:tc>
          <w:tcPr>
            <w:tcW w:w="992" w:type="dxa"/>
            <w:vMerge/>
          </w:tcPr>
          <w:p w14:paraId="45E75496" w14:textId="77777777" w:rsidR="00054CDC" w:rsidRDefault="00054CDC" w:rsidP="00054CDC">
            <w:pPr>
              <w:spacing w:before="120"/>
              <w:jc w:val="both"/>
              <w:rPr>
                <w:rFonts w:ascii="Tahoma" w:hAnsi="Tahoma" w:cs="Tahoma"/>
                <w:b/>
                <w:lang w:val="en-US"/>
              </w:rPr>
            </w:pPr>
          </w:p>
        </w:tc>
      </w:tr>
      <w:tr w:rsidR="00054CDC" w:rsidRPr="0066560F" w14:paraId="49A4F94F" w14:textId="77777777" w:rsidTr="00F41832">
        <w:trPr>
          <w:trHeight w:val="136"/>
        </w:trPr>
        <w:tc>
          <w:tcPr>
            <w:tcW w:w="704" w:type="dxa"/>
            <w:gridSpan w:val="2"/>
          </w:tcPr>
          <w:p w14:paraId="0C5F8E50" w14:textId="6A96A2A1" w:rsidR="00054CDC" w:rsidRDefault="00054CDC" w:rsidP="00054CDC">
            <w:pPr>
              <w:spacing w:before="120"/>
              <w:jc w:val="center"/>
              <w:rPr>
                <w:rFonts w:ascii="Tahoma" w:hAnsi="Tahoma" w:cs="Tahoma"/>
                <w:b/>
                <w:lang w:val="en-US"/>
              </w:rPr>
            </w:pPr>
            <w:r>
              <w:rPr>
                <w:rFonts w:ascii="Tahoma" w:hAnsi="Tahoma" w:cs="Tahoma"/>
                <w:b/>
                <w:lang w:val="en-US"/>
              </w:rPr>
              <w:t>22</w:t>
            </w:r>
          </w:p>
        </w:tc>
        <w:tc>
          <w:tcPr>
            <w:tcW w:w="6379" w:type="dxa"/>
          </w:tcPr>
          <w:p w14:paraId="48E3572C" w14:textId="0EE2A079" w:rsidR="00054CDC" w:rsidRPr="00393B5B" w:rsidRDefault="00054CDC" w:rsidP="00054CDC">
            <w:pPr>
              <w:rPr>
                <w:rFonts w:ascii="Tahoma" w:hAnsi="Tahoma" w:cs="Tahoma"/>
                <w:sz w:val="22"/>
                <w:szCs w:val="22"/>
                <w:lang w:val="en-US"/>
              </w:rPr>
            </w:pPr>
            <w:r w:rsidRPr="002178E4">
              <w:rPr>
                <w:rFonts w:ascii="Tahoma" w:hAnsi="Tahoma" w:cs="Tahoma"/>
                <w:lang w:val="en-US"/>
              </w:rPr>
              <w:t>Using COLEPS certificate of another Enterprise to submit</w:t>
            </w:r>
          </w:p>
        </w:tc>
        <w:tc>
          <w:tcPr>
            <w:tcW w:w="1701" w:type="dxa"/>
          </w:tcPr>
          <w:p w14:paraId="54941118" w14:textId="67407D59" w:rsidR="00054CDC" w:rsidRPr="00980863" w:rsidRDefault="00054CDC" w:rsidP="00054CDC">
            <w:pPr>
              <w:spacing w:before="120"/>
              <w:jc w:val="center"/>
              <w:rPr>
                <w:rFonts w:ascii="Tahoma" w:hAnsi="Tahoma" w:cs="Tahoma"/>
                <w:b/>
                <w:lang w:val="en-US"/>
              </w:rPr>
            </w:pPr>
            <w:r w:rsidRPr="00E81513">
              <w:rPr>
                <w:rFonts w:ascii="Tahoma" w:hAnsi="Tahoma" w:cs="Tahoma"/>
                <w:b/>
                <w:lang w:val="en-US"/>
              </w:rPr>
              <w:t>Yes/No</w:t>
            </w:r>
          </w:p>
        </w:tc>
        <w:tc>
          <w:tcPr>
            <w:tcW w:w="992" w:type="dxa"/>
            <w:vMerge/>
          </w:tcPr>
          <w:p w14:paraId="4F60A4F4" w14:textId="77777777" w:rsidR="00054CDC" w:rsidRDefault="00054CDC" w:rsidP="00054CDC">
            <w:pPr>
              <w:spacing w:before="120"/>
              <w:jc w:val="both"/>
              <w:rPr>
                <w:rFonts w:ascii="Tahoma" w:hAnsi="Tahoma" w:cs="Tahoma"/>
                <w:b/>
                <w:lang w:val="en-US"/>
              </w:rPr>
            </w:pPr>
          </w:p>
        </w:tc>
      </w:tr>
      <w:tr w:rsidR="00054CDC" w:rsidRPr="00F56AB5" w14:paraId="0AF10F78" w14:textId="77777777" w:rsidTr="00DF2821">
        <w:trPr>
          <w:trHeight w:val="829"/>
        </w:trPr>
        <w:tc>
          <w:tcPr>
            <w:tcW w:w="9776" w:type="dxa"/>
            <w:gridSpan w:val="5"/>
          </w:tcPr>
          <w:p w14:paraId="34D633F4" w14:textId="77777777" w:rsidR="00054CDC" w:rsidRDefault="00054CDC" w:rsidP="00054CDC">
            <w:pPr>
              <w:spacing w:before="120"/>
              <w:jc w:val="both"/>
              <w:rPr>
                <w:rFonts w:ascii="Tahoma" w:hAnsi="Tahoma" w:cs="Tahoma"/>
                <w:b/>
                <w:lang w:val="en-US"/>
              </w:rPr>
            </w:pPr>
            <w:r>
              <w:rPr>
                <w:rFonts w:ascii="Tahoma" w:hAnsi="Tahoma" w:cs="Tahoma"/>
                <w:b/>
                <w:lang w:val="en-US"/>
              </w:rPr>
              <w:t>II- Essential Criteria</w:t>
            </w:r>
          </w:p>
          <w:p w14:paraId="01B9C4AA" w14:textId="77777777" w:rsidR="00054CDC" w:rsidRDefault="00054CDC" w:rsidP="00054CDC">
            <w:pPr>
              <w:spacing w:before="120"/>
              <w:jc w:val="both"/>
              <w:rPr>
                <w:rFonts w:ascii="Tahoma" w:hAnsi="Tahoma" w:cs="Tahoma"/>
                <w:bCs/>
                <w:lang w:val="en-US"/>
              </w:rPr>
            </w:pPr>
            <w:r w:rsidRPr="002178E4">
              <w:rPr>
                <w:rFonts w:ascii="Tahoma" w:hAnsi="Tahoma" w:cs="Tahoma"/>
                <w:bCs/>
                <w:lang w:val="en-US"/>
              </w:rPr>
              <w:t>The evaluation of the essential criteria or relative to the qualification of bidder will be based on:</w:t>
            </w:r>
          </w:p>
          <w:p w14:paraId="1C335A87" w14:textId="77777777" w:rsidR="00054CDC" w:rsidRPr="00736016" w:rsidRDefault="00054CDC" w:rsidP="00054CDC">
            <w:pPr>
              <w:spacing w:before="120"/>
              <w:jc w:val="both"/>
              <w:rPr>
                <w:rFonts w:ascii="Tahoma" w:hAnsi="Tahoma" w:cs="Tahoma"/>
                <w:b/>
                <w:lang w:val="en-US"/>
              </w:rPr>
            </w:pPr>
            <w:r w:rsidRPr="00736016">
              <w:rPr>
                <w:rFonts w:ascii="Tahoma" w:hAnsi="Tahoma" w:cs="Tahoma"/>
                <w:b/>
                <w:lang w:val="en-US"/>
              </w:rPr>
              <w:t>A. Presentation of offer;</w:t>
            </w:r>
          </w:p>
          <w:p w14:paraId="206F2B76" w14:textId="77777777" w:rsidR="00054CDC" w:rsidRDefault="00054CDC" w:rsidP="00054CDC">
            <w:pPr>
              <w:spacing w:before="120"/>
              <w:jc w:val="both"/>
              <w:rPr>
                <w:rFonts w:ascii="Tahoma" w:hAnsi="Tahoma" w:cs="Tahoma"/>
                <w:bCs/>
                <w:lang w:val="en-US"/>
              </w:rPr>
            </w:pPr>
            <w:r>
              <w:rPr>
                <w:rFonts w:ascii="Tahoma" w:hAnsi="Tahoma" w:cs="Tahoma"/>
                <w:bCs/>
                <w:lang w:val="en-US"/>
              </w:rPr>
              <w:lastRenderedPageBreak/>
              <w:t>(Clearness, documents respecting the SRIT, table of content, colour seperators, page numbering)</w:t>
            </w:r>
          </w:p>
          <w:p w14:paraId="13A49847" w14:textId="77777777" w:rsidR="00054CDC" w:rsidRDefault="00054CDC" w:rsidP="00054CDC">
            <w:pPr>
              <w:spacing w:before="120"/>
              <w:jc w:val="both"/>
              <w:rPr>
                <w:rFonts w:ascii="Tahoma" w:hAnsi="Tahoma" w:cs="Tahoma"/>
                <w:b/>
                <w:lang w:val="en-US"/>
              </w:rPr>
            </w:pPr>
            <w:r w:rsidRPr="00736016">
              <w:rPr>
                <w:rFonts w:ascii="Tahoma" w:hAnsi="Tahoma" w:cs="Tahoma"/>
                <w:b/>
                <w:lang w:val="en-US"/>
              </w:rPr>
              <w:t>B. Experience</w:t>
            </w:r>
          </w:p>
          <w:p w14:paraId="5E041A3C" w14:textId="08842DE3" w:rsidR="00054CDC" w:rsidRPr="00736016" w:rsidRDefault="00054CDC" w:rsidP="00054CDC">
            <w:pPr>
              <w:pStyle w:val="ListParagraph"/>
              <w:numPr>
                <w:ilvl w:val="0"/>
                <w:numId w:val="65"/>
              </w:numPr>
              <w:spacing w:before="120"/>
              <w:jc w:val="both"/>
              <w:rPr>
                <w:rFonts w:ascii="Tahoma" w:hAnsi="Tahoma" w:cs="Tahoma"/>
                <w:b/>
                <w:lang w:val="en-US"/>
              </w:rPr>
            </w:pPr>
            <w:r w:rsidRPr="00736016">
              <w:rPr>
                <w:rFonts w:ascii="Tahoma" w:hAnsi="Tahoma" w:cs="Tahoma"/>
                <w:b/>
                <w:lang w:val="en-US"/>
              </w:rPr>
              <w:t>General Experience in Construction Works</w:t>
            </w:r>
          </w:p>
          <w:p w14:paraId="72059787" w14:textId="23F759A3" w:rsidR="00054CDC" w:rsidRDefault="00054CDC" w:rsidP="00054CDC">
            <w:pPr>
              <w:spacing w:before="120"/>
              <w:jc w:val="both"/>
              <w:rPr>
                <w:rFonts w:ascii="Tahoma" w:hAnsi="Tahoma" w:cs="Tahoma"/>
                <w:bCs/>
                <w:lang w:val="en-US"/>
              </w:rPr>
            </w:pPr>
            <w:r>
              <w:rPr>
                <w:rFonts w:ascii="Tahoma" w:hAnsi="Tahoma" w:cs="Tahoma"/>
                <w:bCs/>
                <w:lang w:val="en-US"/>
              </w:rPr>
              <w:t xml:space="preserve">Experience in general construction works relative to roads, building and construction works with at least </w:t>
            </w:r>
            <w:r w:rsidRPr="00736016">
              <w:rPr>
                <w:rFonts w:ascii="Tahoma" w:hAnsi="Tahoma" w:cs="Tahoma"/>
                <w:b/>
                <w:lang w:val="en-US"/>
              </w:rPr>
              <w:t>three(03)</w:t>
            </w:r>
            <w:r>
              <w:rPr>
                <w:rFonts w:ascii="Tahoma" w:hAnsi="Tahoma" w:cs="Tahoma"/>
                <w:bCs/>
                <w:lang w:val="en-US"/>
              </w:rPr>
              <w:t xml:space="preserve"> contracts executed by bidder for the last five(05) years preceeding the latest date of deposit of the bid.</w:t>
            </w:r>
          </w:p>
          <w:p w14:paraId="75FBEBF7" w14:textId="4A33BE7A" w:rsidR="00054CDC" w:rsidRPr="00736016" w:rsidRDefault="00054CDC" w:rsidP="00054CDC">
            <w:pPr>
              <w:pStyle w:val="ListParagraph"/>
              <w:numPr>
                <w:ilvl w:val="0"/>
                <w:numId w:val="65"/>
              </w:numPr>
              <w:spacing w:before="120"/>
              <w:jc w:val="both"/>
              <w:rPr>
                <w:rFonts w:ascii="Tahoma" w:hAnsi="Tahoma" w:cs="Tahoma"/>
                <w:b/>
                <w:lang w:val="en-US"/>
              </w:rPr>
            </w:pPr>
            <w:r>
              <w:rPr>
                <w:rFonts w:ascii="Tahoma" w:hAnsi="Tahoma" w:cs="Tahoma"/>
                <w:b/>
                <w:lang w:val="en-US"/>
              </w:rPr>
              <w:t xml:space="preserve">Specific </w:t>
            </w:r>
            <w:r w:rsidRPr="00736016">
              <w:rPr>
                <w:rFonts w:ascii="Tahoma" w:hAnsi="Tahoma" w:cs="Tahoma"/>
                <w:b/>
                <w:lang w:val="en-US"/>
              </w:rPr>
              <w:t xml:space="preserve">Experience in </w:t>
            </w:r>
            <w:r>
              <w:rPr>
                <w:rFonts w:ascii="Tahoma" w:hAnsi="Tahoma" w:cs="Tahoma"/>
                <w:b/>
                <w:lang w:val="en-US"/>
              </w:rPr>
              <w:t xml:space="preserve">Similar </w:t>
            </w:r>
            <w:r w:rsidRPr="00736016">
              <w:rPr>
                <w:rFonts w:ascii="Tahoma" w:hAnsi="Tahoma" w:cs="Tahoma"/>
                <w:b/>
                <w:lang w:val="en-US"/>
              </w:rPr>
              <w:t>Construction Works</w:t>
            </w:r>
          </w:p>
          <w:p w14:paraId="5C98682D" w14:textId="6CB16584" w:rsidR="00054CDC" w:rsidRDefault="00054CDC" w:rsidP="00054CDC">
            <w:pPr>
              <w:spacing w:before="120"/>
              <w:jc w:val="both"/>
              <w:rPr>
                <w:rFonts w:ascii="Tahoma" w:hAnsi="Tahoma" w:cs="Tahoma"/>
                <w:bCs/>
                <w:lang w:val="en-US"/>
              </w:rPr>
            </w:pPr>
            <w:r>
              <w:rPr>
                <w:rFonts w:ascii="Tahoma" w:hAnsi="Tahoma" w:cs="Tahoma"/>
                <w:bCs/>
                <w:lang w:val="en-US"/>
              </w:rPr>
              <w:t xml:space="preserve">Specific Experience in construction of bridges with span of at least six(06) meters, with at least </w:t>
            </w:r>
            <w:r w:rsidRPr="00736016">
              <w:rPr>
                <w:rFonts w:ascii="Tahoma" w:hAnsi="Tahoma" w:cs="Tahoma"/>
                <w:b/>
                <w:lang w:val="en-US"/>
              </w:rPr>
              <w:t>t</w:t>
            </w:r>
            <w:r>
              <w:rPr>
                <w:rFonts w:ascii="Tahoma" w:hAnsi="Tahoma" w:cs="Tahoma"/>
                <w:b/>
                <w:lang w:val="en-US"/>
              </w:rPr>
              <w:t xml:space="preserve">wo </w:t>
            </w:r>
            <w:r w:rsidRPr="00736016">
              <w:rPr>
                <w:rFonts w:ascii="Tahoma" w:hAnsi="Tahoma" w:cs="Tahoma"/>
                <w:b/>
                <w:lang w:val="en-US"/>
              </w:rPr>
              <w:t>(0</w:t>
            </w:r>
            <w:r>
              <w:rPr>
                <w:rFonts w:ascii="Tahoma" w:hAnsi="Tahoma" w:cs="Tahoma"/>
                <w:b/>
                <w:lang w:val="en-US"/>
              </w:rPr>
              <w:t>2</w:t>
            </w:r>
            <w:r w:rsidRPr="00736016">
              <w:rPr>
                <w:rFonts w:ascii="Tahoma" w:hAnsi="Tahoma" w:cs="Tahoma"/>
                <w:b/>
                <w:lang w:val="en-US"/>
              </w:rPr>
              <w:t>)</w:t>
            </w:r>
            <w:r>
              <w:rPr>
                <w:rFonts w:ascii="Tahoma" w:hAnsi="Tahoma" w:cs="Tahoma"/>
                <w:bCs/>
                <w:lang w:val="en-US"/>
              </w:rPr>
              <w:t xml:space="preserve"> contracts executed by bidder for the last five(05) years preceeding the latest date of deposit of the bid. Total Amount of at least Seventy five million (75,000,000)FCFA all taxes inclusive per contract </w:t>
            </w:r>
          </w:p>
          <w:p w14:paraId="1988B823" w14:textId="6829ABE0" w:rsidR="00054CDC" w:rsidRDefault="00054CDC" w:rsidP="00054CDC">
            <w:pPr>
              <w:spacing w:before="120"/>
              <w:jc w:val="both"/>
              <w:rPr>
                <w:rFonts w:ascii="Tahoma" w:hAnsi="Tahoma" w:cs="Tahoma"/>
                <w:bCs/>
                <w:lang w:val="en-US"/>
              </w:rPr>
            </w:pPr>
            <w:r>
              <w:rPr>
                <w:rFonts w:ascii="Tahoma" w:hAnsi="Tahoma" w:cs="Tahoma"/>
                <w:bCs/>
                <w:lang w:val="en-US"/>
              </w:rPr>
              <w:t>Or</w:t>
            </w:r>
          </w:p>
          <w:p w14:paraId="4615804A" w14:textId="2E1366B6" w:rsidR="00054CDC" w:rsidRDefault="00054CDC" w:rsidP="00054CDC">
            <w:pPr>
              <w:spacing w:before="120"/>
              <w:jc w:val="both"/>
              <w:rPr>
                <w:rFonts w:ascii="Tahoma" w:hAnsi="Tahoma" w:cs="Tahoma"/>
                <w:bCs/>
                <w:lang w:val="en-US"/>
              </w:rPr>
            </w:pPr>
            <w:r>
              <w:rPr>
                <w:rFonts w:ascii="Tahoma" w:hAnsi="Tahoma" w:cs="Tahoma"/>
                <w:bCs/>
                <w:lang w:val="en-US"/>
              </w:rPr>
              <w:t xml:space="preserve">Specific Experience in construction of bridges with span of at least six(06) meters, with at least </w:t>
            </w:r>
            <w:r>
              <w:rPr>
                <w:rFonts w:ascii="Tahoma" w:hAnsi="Tahoma" w:cs="Tahoma"/>
                <w:b/>
                <w:lang w:val="en-US"/>
              </w:rPr>
              <w:t>one</w:t>
            </w:r>
            <w:r w:rsidRPr="00736016">
              <w:rPr>
                <w:rFonts w:ascii="Tahoma" w:hAnsi="Tahoma" w:cs="Tahoma"/>
                <w:b/>
                <w:lang w:val="en-US"/>
              </w:rPr>
              <w:t>(0</w:t>
            </w:r>
            <w:r>
              <w:rPr>
                <w:rFonts w:ascii="Tahoma" w:hAnsi="Tahoma" w:cs="Tahoma"/>
                <w:b/>
                <w:lang w:val="en-US"/>
              </w:rPr>
              <w:t>1</w:t>
            </w:r>
            <w:r w:rsidRPr="00736016">
              <w:rPr>
                <w:rFonts w:ascii="Tahoma" w:hAnsi="Tahoma" w:cs="Tahoma"/>
                <w:b/>
                <w:lang w:val="en-US"/>
              </w:rPr>
              <w:t>)</w:t>
            </w:r>
            <w:r>
              <w:rPr>
                <w:rFonts w:ascii="Tahoma" w:hAnsi="Tahoma" w:cs="Tahoma"/>
                <w:bCs/>
                <w:lang w:val="en-US"/>
              </w:rPr>
              <w:t xml:space="preserve"> contract executed by bidder for the last five(05) years preceeding the latest date of deposit of the bid. Total Amount of at least One Hundred and Five million all taxes inclusive per contract.</w:t>
            </w:r>
          </w:p>
          <w:p w14:paraId="02199908" w14:textId="525D7B5C" w:rsidR="00054CDC" w:rsidRDefault="00054CDC" w:rsidP="00054CDC">
            <w:pPr>
              <w:spacing w:before="120"/>
              <w:jc w:val="both"/>
              <w:rPr>
                <w:rFonts w:ascii="Tahoma" w:hAnsi="Tahoma" w:cs="Tahoma"/>
                <w:bCs/>
                <w:lang w:val="en-US"/>
              </w:rPr>
            </w:pPr>
            <w:r>
              <w:rPr>
                <w:rFonts w:ascii="Tahoma" w:hAnsi="Tahoma" w:cs="Tahoma"/>
                <w:bCs/>
                <w:lang w:val="en-US"/>
              </w:rPr>
              <w:t>These references have to be accompanied by justifications that include:</w:t>
            </w:r>
          </w:p>
          <w:p w14:paraId="5E6F4BE3" w14:textId="4747C8AD" w:rsidR="00054CDC" w:rsidRDefault="00054CDC" w:rsidP="00054CDC">
            <w:pPr>
              <w:pStyle w:val="ListParagraph"/>
              <w:numPr>
                <w:ilvl w:val="0"/>
                <w:numId w:val="66"/>
              </w:numPr>
              <w:spacing w:before="120"/>
              <w:jc w:val="both"/>
              <w:rPr>
                <w:rFonts w:ascii="Tahoma" w:hAnsi="Tahoma" w:cs="Tahoma"/>
                <w:bCs/>
                <w:lang w:val="en-US"/>
              </w:rPr>
            </w:pPr>
            <w:r>
              <w:rPr>
                <w:rFonts w:ascii="Tahoma" w:hAnsi="Tahoma" w:cs="Tahoma"/>
                <w:bCs/>
                <w:lang w:val="en-US"/>
              </w:rPr>
              <w:t>Copies of first, second and last pages of contract;</w:t>
            </w:r>
          </w:p>
          <w:p w14:paraId="66C7D191" w14:textId="5C0C32C3" w:rsidR="00054CDC" w:rsidRDefault="00054CDC" w:rsidP="00054CDC">
            <w:pPr>
              <w:pStyle w:val="ListParagraph"/>
              <w:numPr>
                <w:ilvl w:val="0"/>
                <w:numId w:val="66"/>
              </w:numPr>
              <w:spacing w:before="120"/>
              <w:jc w:val="both"/>
              <w:rPr>
                <w:rFonts w:ascii="Tahoma" w:hAnsi="Tahoma" w:cs="Tahoma"/>
                <w:bCs/>
                <w:lang w:val="en-US"/>
              </w:rPr>
            </w:pPr>
            <w:r>
              <w:rPr>
                <w:rFonts w:ascii="Tahoma" w:hAnsi="Tahoma" w:cs="Tahoma"/>
                <w:bCs/>
                <w:lang w:val="en-US"/>
              </w:rPr>
              <w:t>Minutes of Provisional or final reception or Attestation of completion of works</w:t>
            </w:r>
          </w:p>
          <w:p w14:paraId="51419B36" w14:textId="663727F7" w:rsidR="00054CDC" w:rsidRDefault="00054CDC" w:rsidP="00054CDC">
            <w:pPr>
              <w:pStyle w:val="ListParagraph"/>
              <w:numPr>
                <w:ilvl w:val="0"/>
                <w:numId w:val="66"/>
              </w:numPr>
              <w:spacing w:before="120"/>
              <w:jc w:val="both"/>
              <w:rPr>
                <w:rFonts w:ascii="Tahoma" w:hAnsi="Tahoma" w:cs="Tahoma"/>
                <w:bCs/>
                <w:lang w:val="en-US"/>
              </w:rPr>
            </w:pPr>
            <w:r>
              <w:rPr>
                <w:rFonts w:ascii="Tahoma" w:hAnsi="Tahoma" w:cs="Tahoma"/>
                <w:bCs/>
                <w:lang w:val="en-US"/>
              </w:rPr>
              <w:t>Other justifications where necessary</w:t>
            </w:r>
          </w:p>
          <w:p w14:paraId="09D31098" w14:textId="00AEDD61" w:rsidR="00054CDC" w:rsidRDefault="00054CDC" w:rsidP="00054CDC">
            <w:pPr>
              <w:spacing w:before="120"/>
              <w:jc w:val="both"/>
              <w:rPr>
                <w:rFonts w:ascii="Tahoma" w:hAnsi="Tahoma" w:cs="Tahoma"/>
                <w:b/>
                <w:lang w:val="en-US"/>
              </w:rPr>
            </w:pPr>
            <w:r w:rsidRPr="00E3135C">
              <w:rPr>
                <w:rFonts w:ascii="Tahoma" w:hAnsi="Tahoma" w:cs="Tahoma"/>
                <w:b/>
                <w:lang w:val="en-US"/>
              </w:rPr>
              <w:t xml:space="preserve">C. Personnel </w:t>
            </w:r>
          </w:p>
          <w:p w14:paraId="0EE3E0F3" w14:textId="1B02AFC1" w:rsidR="00054CDC" w:rsidRDefault="00054CDC" w:rsidP="00054CDC">
            <w:pPr>
              <w:spacing w:before="120"/>
              <w:jc w:val="both"/>
              <w:rPr>
                <w:rFonts w:ascii="Tahoma" w:hAnsi="Tahoma" w:cs="Tahoma"/>
                <w:b/>
                <w:lang w:val="en-US"/>
              </w:rPr>
            </w:pPr>
            <w:r>
              <w:rPr>
                <w:rFonts w:ascii="Tahoma" w:hAnsi="Tahoma" w:cs="Tahoma"/>
                <w:b/>
                <w:lang w:val="en-US"/>
              </w:rPr>
              <w:t>The bidder will establish a list of his personnel for the key experts required notably:</w:t>
            </w:r>
          </w:p>
          <w:p w14:paraId="6910922E" w14:textId="77777777" w:rsidR="00054CDC" w:rsidRDefault="00054CDC" w:rsidP="00054CDC">
            <w:pPr>
              <w:spacing w:before="120"/>
              <w:jc w:val="both"/>
              <w:rPr>
                <w:rFonts w:ascii="Tahoma" w:hAnsi="Tahoma" w:cs="Tahoma"/>
                <w:b/>
                <w:lang w:val="en-US"/>
              </w:rPr>
            </w:pPr>
          </w:p>
          <w:tbl>
            <w:tblPr>
              <w:tblStyle w:val="TableGrid"/>
              <w:tblW w:w="0" w:type="auto"/>
              <w:tblLayout w:type="fixed"/>
              <w:tblLook w:val="04A0" w:firstRow="1" w:lastRow="0" w:firstColumn="1" w:lastColumn="0" w:noHBand="0" w:noVBand="1"/>
            </w:tblPr>
            <w:tblGrid>
              <w:gridCol w:w="880"/>
              <w:gridCol w:w="2268"/>
              <w:gridCol w:w="4394"/>
              <w:gridCol w:w="992"/>
              <w:gridCol w:w="1016"/>
            </w:tblGrid>
            <w:tr w:rsidR="00054CDC" w14:paraId="56072187" w14:textId="77777777" w:rsidTr="009056AB">
              <w:trPr>
                <w:trHeight w:val="348"/>
              </w:trPr>
              <w:tc>
                <w:tcPr>
                  <w:tcW w:w="880" w:type="dxa"/>
                  <w:vMerge w:val="restart"/>
                </w:tcPr>
                <w:p w14:paraId="6EC8795F" w14:textId="3548D70A" w:rsidR="00054CDC" w:rsidRPr="00D21242" w:rsidRDefault="00054CDC" w:rsidP="00054CDC">
                  <w:pPr>
                    <w:spacing w:before="120"/>
                    <w:jc w:val="center"/>
                    <w:rPr>
                      <w:rFonts w:ascii="Tahoma" w:hAnsi="Tahoma" w:cs="Tahoma"/>
                      <w:b/>
                      <w:lang w:val="en-US"/>
                    </w:rPr>
                  </w:pPr>
                  <w:r>
                    <w:rPr>
                      <w:rFonts w:ascii="Tahoma" w:hAnsi="Tahoma" w:cs="Tahoma"/>
                      <w:b/>
                      <w:lang w:val="en-US"/>
                    </w:rPr>
                    <w:t>N</w:t>
                  </w:r>
                  <w:r>
                    <w:rPr>
                      <w:rFonts w:ascii="Tahoma" w:hAnsi="Tahoma" w:cs="Tahoma"/>
                      <w:b/>
                      <w:vertAlign w:val="superscript"/>
                      <w:lang w:val="en-US"/>
                    </w:rPr>
                    <w:t>o</w:t>
                  </w:r>
                </w:p>
              </w:tc>
              <w:tc>
                <w:tcPr>
                  <w:tcW w:w="2268" w:type="dxa"/>
                  <w:vMerge w:val="restart"/>
                </w:tcPr>
                <w:p w14:paraId="1BE52042" w14:textId="6C0919F4" w:rsidR="00054CDC" w:rsidRDefault="00054CDC" w:rsidP="00054CDC">
                  <w:pPr>
                    <w:spacing w:before="120"/>
                    <w:jc w:val="center"/>
                    <w:rPr>
                      <w:rFonts w:ascii="Tahoma" w:hAnsi="Tahoma" w:cs="Tahoma"/>
                      <w:b/>
                      <w:lang w:val="en-US"/>
                    </w:rPr>
                  </w:pPr>
                  <w:r>
                    <w:rPr>
                      <w:rFonts w:ascii="Tahoma" w:hAnsi="Tahoma" w:cs="Tahoma"/>
                      <w:b/>
                      <w:lang w:val="en-US"/>
                    </w:rPr>
                    <w:t>POST</w:t>
                  </w:r>
                </w:p>
              </w:tc>
              <w:tc>
                <w:tcPr>
                  <w:tcW w:w="4394" w:type="dxa"/>
                  <w:vMerge w:val="restart"/>
                </w:tcPr>
                <w:p w14:paraId="4013496F" w14:textId="5318D9F6" w:rsidR="00054CDC" w:rsidRDefault="00054CDC" w:rsidP="00054CDC">
                  <w:pPr>
                    <w:spacing w:before="120"/>
                    <w:jc w:val="center"/>
                    <w:rPr>
                      <w:rFonts w:ascii="Tahoma" w:hAnsi="Tahoma" w:cs="Tahoma"/>
                      <w:b/>
                      <w:lang w:val="en-US"/>
                    </w:rPr>
                  </w:pPr>
                  <w:r>
                    <w:rPr>
                      <w:rFonts w:ascii="Tahoma" w:hAnsi="Tahoma" w:cs="Tahoma"/>
                      <w:b/>
                      <w:lang w:val="en-US"/>
                    </w:rPr>
                    <w:t>QUALIFICATION/EXPERIENCE</w:t>
                  </w:r>
                </w:p>
              </w:tc>
              <w:tc>
                <w:tcPr>
                  <w:tcW w:w="2008" w:type="dxa"/>
                  <w:gridSpan w:val="2"/>
                </w:tcPr>
                <w:p w14:paraId="5A6B00B6" w14:textId="7E967701" w:rsidR="00054CDC" w:rsidRDefault="00054CDC" w:rsidP="00054CDC">
                  <w:pPr>
                    <w:spacing w:before="120"/>
                    <w:jc w:val="center"/>
                    <w:rPr>
                      <w:rFonts w:ascii="Tahoma" w:hAnsi="Tahoma" w:cs="Tahoma"/>
                      <w:b/>
                      <w:lang w:val="en-US"/>
                    </w:rPr>
                  </w:pPr>
                  <w:r>
                    <w:rPr>
                      <w:rFonts w:ascii="Tahoma" w:hAnsi="Tahoma" w:cs="Tahoma"/>
                      <w:b/>
                      <w:lang w:val="en-US"/>
                    </w:rPr>
                    <w:t>Observation</w:t>
                  </w:r>
                </w:p>
              </w:tc>
            </w:tr>
            <w:tr w:rsidR="00054CDC" w14:paraId="08A4FF0E" w14:textId="77777777" w:rsidTr="009056AB">
              <w:trPr>
                <w:trHeight w:val="348"/>
              </w:trPr>
              <w:tc>
                <w:tcPr>
                  <w:tcW w:w="880" w:type="dxa"/>
                  <w:vMerge/>
                </w:tcPr>
                <w:p w14:paraId="0CF5E1CA" w14:textId="77777777" w:rsidR="00054CDC" w:rsidRDefault="00054CDC" w:rsidP="00054CDC">
                  <w:pPr>
                    <w:spacing w:before="120"/>
                    <w:jc w:val="center"/>
                    <w:rPr>
                      <w:rFonts w:ascii="Tahoma" w:hAnsi="Tahoma" w:cs="Tahoma"/>
                      <w:b/>
                      <w:lang w:val="en-US"/>
                    </w:rPr>
                  </w:pPr>
                </w:p>
              </w:tc>
              <w:tc>
                <w:tcPr>
                  <w:tcW w:w="2268" w:type="dxa"/>
                  <w:vMerge/>
                </w:tcPr>
                <w:p w14:paraId="4FE3C0CC" w14:textId="77777777" w:rsidR="00054CDC" w:rsidRDefault="00054CDC" w:rsidP="00054CDC">
                  <w:pPr>
                    <w:spacing w:before="120"/>
                    <w:jc w:val="center"/>
                    <w:rPr>
                      <w:rFonts w:ascii="Tahoma" w:hAnsi="Tahoma" w:cs="Tahoma"/>
                      <w:b/>
                      <w:lang w:val="en-US"/>
                    </w:rPr>
                  </w:pPr>
                </w:p>
              </w:tc>
              <w:tc>
                <w:tcPr>
                  <w:tcW w:w="4394" w:type="dxa"/>
                  <w:vMerge/>
                </w:tcPr>
                <w:p w14:paraId="6F6837B6" w14:textId="77777777" w:rsidR="00054CDC" w:rsidRDefault="00054CDC" w:rsidP="00054CDC">
                  <w:pPr>
                    <w:spacing w:before="120"/>
                    <w:jc w:val="center"/>
                    <w:rPr>
                      <w:rFonts w:ascii="Tahoma" w:hAnsi="Tahoma" w:cs="Tahoma"/>
                      <w:b/>
                      <w:lang w:val="en-US"/>
                    </w:rPr>
                  </w:pPr>
                </w:p>
              </w:tc>
              <w:tc>
                <w:tcPr>
                  <w:tcW w:w="992" w:type="dxa"/>
                </w:tcPr>
                <w:p w14:paraId="0C2E26A6" w14:textId="04EC354A" w:rsidR="00054CDC" w:rsidRDefault="00054CDC" w:rsidP="00054CDC">
                  <w:pPr>
                    <w:spacing w:before="120"/>
                    <w:jc w:val="center"/>
                    <w:rPr>
                      <w:rFonts w:ascii="Tahoma" w:hAnsi="Tahoma" w:cs="Tahoma"/>
                      <w:b/>
                      <w:lang w:val="en-US"/>
                    </w:rPr>
                  </w:pPr>
                  <w:r>
                    <w:rPr>
                      <w:rFonts w:ascii="Tahoma" w:hAnsi="Tahoma" w:cs="Tahoma"/>
                      <w:b/>
                      <w:lang w:val="en-US"/>
                    </w:rPr>
                    <w:t>Yes</w:t>
                  </w:r>
                </w:p>
              </w:tc>
              <w:tc>
                <w:tcPr>
                  <w:tcW w:w="1016" w:type="dxa"/>
                </w:tcPr>
                <w:p w14:paraId="618D6693" w14:textId="47F82715" w:rsidR="00054CDC" w:rsidRDefault="00054CDC" w:rsidP="00054CDC">
                  <w:pPr>
                    <w:spacing w:before="120"/>
                    <w:jc w:val="center"/>
                    <w:rPr>
                      <w:rFonts w:ascii="Tahoma" w:hAnsi="Tahoma" w:cs="Tahoma"/>
                      <w:b/>
                      <w:lang w:val="en-US"/>
                    </w:rPr>
                  </w:pPr>
                  <w:r>
                    <w:rPr>
                      <w:rFonts w:ascii="Tahoma" w:hAnsi="Tahoma" w:cs="Tahoma"/>
                      <w:b/>
                      <w:lang w:val="en-US"/>
                    </w:rPr>
                    <w:t>No</w:t>
                  </w:r>
                </w:p>
              </w:tc>
            </w:tr>
            <w:tr w:rsidR="00054CDC" w:rsidRPr="00F56AB5" w14:paraId="4B78FA6A" w14:textId="77777777" w:rsidTr="009056AB">
              <w:tc>
                <w:tcPr>
                  <w:tcW w:w="880" w:type="dxa"/>
                </w:tcPr>
                <w:p w14:paraId="6A9E28F5" w14:textId="0E0890F2" w:rsidR="00054CDC" w:rsidRPr="009056AB" w:rsidRDefault="00054CDC" w:rsidP="00054CDC">
                  <w:pPr>
                    <w:spacing w:before="120"/>
                    <w:jc w:val="both"/>
                    <w:rPr>
                      <w:rFonts w:ascii="Tahoma" w:hAnsi="Tahoma" w:cs="Tahoma"/>
                      <w:bCs/>
                      <w:lang w:val="en-US"/>
                    </w:rPr>
                  </w:pPr>
                  <w:r w:rsidRPr="009056AB">
                    <w:rPr>
                      <w:rFonts w:ascii="Tahoma" w:hAnsi="Tahoma" w:cs="Tahoma"/>
                      <w:bCs/>
                      <w:lang w:val="en-US"/>
                    </w:rPr>
                    <w:t>1</w:t>
                  </w:r>
                </w:p>
              </w:tc>
              <w:tc>
                <w:tcPr>
                  <w:tcW w:w="2268" w:type="dxa"/>
                </w:tcPr>
                <w:p w14:paraId="509634F1" w14:textId="6738CA09" w:rsidR="00054CDC" w:rsidRPr="009056AB" w:rsidRDefault="00054CDC" w:rsidP="00054CDC">
                  <w:pPr>
                    <w:spacing w:before="120"/>
                    <w:jc w:val="center"/>
                    <w:rPr>
                      <w:rFonts w:ascii="Tahoma" w:hAnsi="Tahoma" w:cs="Tahoma"/>
                      <w:bCs/>
                      <w:lang w:val="en-US"/>
                    </w:rPr>
                  </w:pPr>
                  <w:r w:rsidRPr="009056AB">
                    <w:rPr>
                      <w:rFonts w:ascii="Tahoma" w:hAnsi="Tahoma" w:cs="Tahoma"/>
                      <w:bCs/>
                      <w:lang w:val="en-US"/>
                    </w:rPr>
                    <w:t>Works Director</w:t>
                  </w:r>
                </w:p>
              </w:tc>
              <w:tc>
                <w:tcPr>
                  <w:tcW w:w="4394" w:type="dxa"/>
                </w:tcPr>
                <w:p w14:paraId="0B945AA5" w14:textId="77777777" w:rsidR="00054CDC" w:rsidRPr="004A7707" w:rsidRDefault="00054CDC" w:rsidP="00054CDC">
                  <w:pPr>
                    <w:pStyle w:val="ListParagraph"/>
                    <w:numPr>
                      <w:ilvl w:val="0"/>
                      <w:numId w:val="65"/>
                    </w:numPr>
                    <w:ind w:left="172" w:hanging="172"/>
                    <w:jc w:val="center"/>
                    <w:rPr>
                      <w:rFonts w:ascii="Tahoma" w:hAnsi="Tahoma" w:cs="Tahoma"/>
                      <w:bCs/>
                      <w:lang w:val="en-US"/>
                    </w:rPr>
                  </w:pPr>
                  <w:r w:rsidRPr="004A7707">
                    <w:rPr>
                      <w:rFonts w:ascii="Tahoma" w:hAnsi="Tahoma" w:cs="Tahoma"/>
                      <w:bCs/>
                      <w:lang w:val="en-US"/>
                    </w:rPr>
                    <w:t>Minimum BSc in Civil Engineering with at least ten(10) years’ Experience and registered in the National Order of Civil Engineers,</w:t>
                  </w:r>
                </w:p>
                <w:p w14:paraId="2D79D7A5" w14:textId="3BE76B78" w:rsidR="00054CDC" w:rsidRPr="004A7707" w:rsidRDefault="00054CDC" w:rsidP="00054CDC">
                  <w:pPr>
                    <w:pStyle w:val="ListParagraph"/>
                    <w:numPr>
                      <w:ilvl w:val="0"/>
                      <w:numId w:val="65"/>
                    </w:numPr>
                    <w:ind w:left="172" w:hanging="172"/>
                    <w:jc w:val="center"/>
                    <w:rPr>
                      <w:rFonts w:ascii="Tahoma" w:hAnsi="Tahoma" w:cs="Tahoma"/>
                      <w:bCs/>
                      <w:lang w:val="en-US"/>
                    </w:rPr>
                  </w:pPr>
                  <w:r w:rsidRPr="004A7707">
                    <w:rPr>
                      <w:rFonts w:ascii="Tahoma" w:hAnsi="Tahoma" w:cs="Tahoma"/>
                      <w:bCs/>
                      <w:lang w:val="en-US"/>
                    </w:rPr>
                    <w:t>Occupied position of Works Director for at least five(05) bridge projects with span greater than six(06) meters and Project cost of at lea</w:t>
                  </w:r>
                  <w:r>
                    <w:rPr>
                      <w:rFonts w:ascii="Tahoma" w:hAnsi="Tahoma" w:cs="Tahoma"/>
                      <w:bCs/>
                      <w:lang w:val="en-US"/>
                    </w:rPr>
                    <w:t>s</w:t>
                  </w:r>
                  <w:r w:rsidRPr="004A7707">
                    <w:rPr>
                      <w:rFonts w:ascii="Tahoma" w:hAnsi="Tahoma" w:cs="Tahoma"/>
                      <w:bCs/>
                      <w:lang w:val="en-US"/>
                    </w:rPr>
                    <w:t>t Seventy five million (75,000,000) Francs</w:t>
                  </w:r>
                </w:p>
              </w:tc>
              <w:tc>
                <w:tcPr>
                  <w:tcW w:w="992" w:type="dxa"/>
                </w:tcPr>
                <w:p w14:paraId="3652A378" w14:textId="77777777" w:rsidR="00054CDC" w:rsidRPr="009056AB" w:rsidRDefault="00054CDC" w:rsidP="00054CDC">
                  <w:pPr>
                    <w:spacing w:before="120"/>
                    <w:jc w:val="both"/>
                    <w:rPr>
                      <w:rFonts w:ascii="Tahoma" w:hAnsi="Tahoma" w:cs="Tahoma"/>
                      <w:bCs/>
                      <w:lang w:val="en-US"/>
                    </w:rPr>
                  </w:pPr>
                </w:p>
              </w:tc>
              <w:tc>
                <w:tcPr>
                  <w:tcW w:w="1016" w:type="dxa"/>
                </w:tcPr>
                <w:p w14:paraId="1B55F3DC" w14:textId="77777777" w:rsidR="00054CDC" w:rsidRDefault="00054CDC" w:rsidP="00054CDC">
                  <w:pPr>
                    <w:spacing w:before="120"/>
                    <w:jc w:val="both"/>
                    <w:rPr>
                      <w:rFonts w:ascii="Tahoma" w:hAnsi="Tahoma" w:cs="Tahoma"/>
                      <w:b/>
                      <w:lang w:val="en-US"/>
                    </w:rPr>
                  </w:pPr>
                </w:p>
              </w:tc>
            </w:tr>
            <w:tr w:rsidR="00054CDC" w:rsidRPr="00F56AB5" w14:paraId="783FE4BB" w14:textId="77777777" w:rsidTr="009056AB">
              <w:tc>
                <w:tcPr>
                  <w:tcW w:w="880" w:type="dxa"/>
                </w:tcPr>
                <w:p w14:paraId="7B2B96E3" w14:textId="79AD419E" w:rsidR="00054CDC" w:rsidRPr="009056AB" w:rsidRDefault="00054CDC" w:rsidP="00054CDC">
                  <w:pPr>
                    <w:spacing w:before="120"/>
                    <w:jc w:val="both"/>
                    <w:rPr>
                      <w:rFonts w:ascii="Tahoma" w:hAnsi="Tahoma" w:cs="Tahoma"/>
                      <w:bCs/>
                      <w:lang w:val="en-US"/>
                    </w:rPr>
                  </w:pPr>
                  <w:r w:rsidRPr="009056AB">
                    <w:rPr>
                      <w:rFonts w:ascii="Tahoma" w:hAnsi="Tahoma" w:cs="Tahoma"/>
                      <w:bCs/>
                      <w:lang w:val="en-US"/>
                    </w:rPr>
                    <w:t>2</w:t>
                  </w:r>
                </w:p>
              </w:tc>
              <w:tc>
                <w:tcPr>
                  <w:tcW w:w="2268" w:type="dxa"/>
                </w:tcPr>
                <w:p w14:paraId="52486F43" w14:textId="7C271700" w:rsidR="00054CDC" w:rsidRPr="009056AB" w:rsidRDefault="00054CDC" w:rsidP="00054CDC">
                  <w:pPr>
                    <w:spacing w:before="120"/>
                    <w:jc w:val="center"/>
                    <w:rPr>
                      <w:rFonts w:ascii="Tahoma" w:hAnsi="Tahoma" w:cs="Tahoma"/>
                      <w:bCs/>
                      <w:lang w:val="en-US"/>
                    </w:rPr>
                  </w:pPr>
                  <w:r w:rsidRPr="009056AB">
                    <w:rPr>
                      <w:rFonts w:ascii="Tahoma" w:hAnsi="Tahoma" w:cs="Tahoma"/>
                      <w:bCs/>
                      <w:lang w:val="en-US"/>
                    </w:rPr>
                    <w:t>Site Foreman N</w:t>
                  </w:r>
                  <w:r w:rsidRPr="009056AB">
                    <w:rPr>
                      <w:rFonts w:ascii="Tahoma" w:hAnsi="Tahoma" w:cs="Tahoma"/>
                      <w:bCs/>
                      <w:vertAlign w:val="superscript"/>
                      <w:lang w:val="en-US"/>
                    </w:rPr>
                    <w:t>o</w:t>
                  </w:r>
                  <w:r w:rsidRPr="009056AB">
                    <w:rPr>
                      <w:rFonts w:ascii="Tahoma" w:hAnsi="Tahoma" w:cs="Tahoma"/>
                      <w:bCs/>
                      <w:lang w:val="en-US"/>
                    </w:rPr>
                    <w:t xml:space="preserve"> 1</w:t>
                  </w:r>
                </w:p>
              </w:tc>
              <w:tc>
                <w:tcPr>
                  <w:tcW w:w="4394" w:type="dxa"/>
                </w:tcPr>
                <w:p w14:paraId="4EEF288B" w14:textId="77777777" w:rsidR="00054CDC" w:rsidRDefault="00054CDC" w:rsidP="00054CDC">
                  <w:pPr>
                    <w:pStyle w:val="ListParagraph"/>
                    <w:numPr>
                      <w:ilvl w:val="0"/>
                      <w:numId w:val="65"/>
                    </w:numPr>
                    <w:ind w:left="172" w:hanging="172"/>
                    <w:jc w:val="center"/>
                    <w:rPr>
                      <w:rFonts w:ascii="Tahoma" w:hAnsi="Tahoma" w:cs="Tahoma"/>
                      <w:bCs/>
                      <w:lang w:val="en-US"/>
                    </w:rPr>
                  </w:pPr>
                  <w:r>
                    <w:rPr>
                      <w:rFonts w:ascii="Tahoma" w:hAnsi="Tahoma" w:cs="Tahoma"/>
                      <w:bCs/>
                      <w:lang w:val="en-US"/>
                    </w:rPr>
                    <w:t>Minimum HND</w:t>
                  </w:r>
                  <w:r w:rsidRPr="002537B8">
                    <w:rPr>
                      <w:rFonts w:ascii="Tahoma" w:hAnsi="Tahoma" w:cs="Tahoma"/>
                      <w:bCs/>
                      <w:lang w:val="en-US"/>
                    </w:rPr>
                    <w:t xml:space="preserve"> </w:t>
                  </w:r>
                  <w:r>
                    <w:rPr>
                      <w:rFonts w:ascii="Tahoma" w:hAnsi="Tahoma" w:cs="Tahoma"/>
                      <w:bCs/>
                      <w:lang w:val="en-US"/>
                    </w:rPr>
                    <w:t>in Civil or Rural Engineering with</w:t>
                  </w:r>
                  <w:r w:rsidRPr="002537B8">
                    <w:rPr>
                      <w:rFonts w:ascii="Tahoma" w:hAnsi="Tahoma" w:cs="Tahoma"/>
                      <w:bCs/>
                      <w:lang w:val="en-US"/>
                    </w:rPr>
                    <w:t xml:space="preserve"> at least </w:t>
                  </w:r>
                  <w:r>
                    <w:rPr>
                      <w:rFonts w:ascii="Tahoma" w:hAnsi="Tahoma" w:cs="Tahoma"/>
                      <w:bCs/>
                      <w:lang w:val="en-US"/>
                    </w:rPr>
                    <w:t>five(</w:t>
                  </w:r>
                  <w:r w:rsidRPr="002537B8">
                    <w:rPr>
                      <w:rFonts w:ascii="Tahoma" w:hAnsi="Tahoma" w:cs="Tahoma"/>
                      <w:bCs/>
                      <w:lang w:val="en-US"/>
                    </w:rPr>
                    <w:t>0</w:t>
                  </w:r>
                  <w:r>
                    <w:rPr>
                      <w:rFonts w:ascii="Tahoma" w:hAnsi="Tahoma" w:cs="Tahoma"/>
                      <w:bCs/>
                      <w:lang w:val="en-US"/>
                    </w:rPr>
                    <w:t>5)</w:t>
                  </w:r>
                  <w:r w:rsidRPr="002537B8">
                    <w:rPr>
                      <w:rFonts w:ascii="Tahoma" w:hAnsi="Tahoma" w:cs="Tahoma"/>
                      <w:bCs/>
                      <w:lang w:val="en-US"/>
                    </w:rPr>
                    <w:t xml:space="preserve"> years’ Experience</w:t>
                  </w:r>
                </w:p>
                <w:p w14:paraId="3FE12D4A" w14:textId="5E21BE55" w:rsidR="00054CDC" w:rsidRPr="009056AB" w:rsidRDefault="00054CDC" w:rsidP="00054CDC">
                  <w:pPr>
                    <w:pStyle w:val="ListParagraph"/>
                    <w:numPr>
                      <w:ilvl w:val="0"/>
                      <w:numId w:val="65"/>
                    </w:numPr>
                    <w:ind w:left="172" w:hanging="172"/>
                    <w:jc w:val="center"/>
                    <w:rPr>
                      <w:rFonts w:ascii="Tahoma" w:hAnsi="Tahoma" w:cs="Tahoma"/>
                      <w:bCs/>
                      <w:lang w:val="en-US"/>
                    </w:rPr>
                  </w:pPr>
                  <w:r w:rsidRPr="004A7707">
                    <w:rPr>
                      <w:rFonts w:ascii="Tahoma" w:hAnsi="Tahoma" w:cs="Tahoma"/>
                      <w:bCs/>
                      <w:lang w:val="en-US"/>
                    </w:rPr>
                    <w:t xml:space="preserve">Occupied position of </w:t>
                  </w:r>
                  <w:r>
                    <w:rPr>
                      <w:rFonts w:ascii="Tahoma" w:hAnsi="Tahoma" w:cs="Tahoma"/>
                      <w:bCs/>
                      <w:lang w:val="en-US"/>
                    </w:rPr>
                    <w:t>Site Foreman</w:t>
                  </w:r>
                  <w:r w:rsidRPr="004A7707">
                    <w:rPr>
                      <w:rFonts w:ascii="Tahoma" w:hAnsi="Tahoma" w:cs="Tahoma"/>
                      <w:bCs/>
                      <w:lang w:val="en-US"/>
                    </w:rPr>
                    <w:t xml:space="preserve"> for at least </w:t>
                  </w:r>
                  <w:r>
                    <w:rPr>
                      <w:rFonts w:ascii="Tahoma" w:hAnsi="Tahoma" w:cs="Tahoma"/>
                      <w:bCs/>
                      <w:lang w:val="en-US"/>
                    </w:rPr>
                    <w:t>two</w:t>
                  </w:r>
                  <w:r w:rsidRPr="004A7707">
                    <w:rPr>
                      <w:rFonts w:ascii="Tahoma" w:hAnsi="Tahoma" w:cs="Tahoma"/>
                      <w:bCs/>
                      <w:lang w:val="en-US"/>
                    </w:rPr>
                    <w:t>(0</w:t>
                  </w:r>
                  <w:r>
                    <w:rPr>
                      <w:rFonts w:ascii="Tahoma" w:hAnsi="Tahoma" w:cs="Tahoma"/>
                      <w:bCs/>
                      <w:lang w:val="en-US"/>
                    </w:rPr>
                    <w:t>2</w:t>
                  </w:r>
                  <w:r w:rsidRPr="004A7707">
                    <w:rPr>
                      <w:rFonts w:ascii="Tahoma" w:hAnsi="Tahoma" w:cs="Tahoma"/>
                      <w:bCs/>
                      <w:lang w:val="en-US"/>
                    </w:rPr>
                    <w:t xml:space="preserve">) bridge projects with span greater than six(06) meters and </w:t>
                  </w:r>
                  <w:r w:rsidRPr="004A7707">
                    <w:rPr>
                      <w:rFonts w:ascii="Tahoma" w:hAnsi="Tahoma" w:cs="Tahoma"/>
                      <w:bCs/>
                      <w:lang w:val="en-US"/>
                    </w:rPr>
                    <w:lastRenderedPageBreak/>
                    <w:t>Project cost of at lea</w:t>
                  </w:r>
                  <w:r>
                    <w:rPr>
                      <w:rFonts w:ascii="Tahoma" w:hAnsi="Tahoma" w:cs="Tahoma"/>
                      <w:bCs/>
                      <w:lang w:val="en-US"/>
                    </w:rPr>
                    <w:t>s</w:t>
                  </w:r>
                  <w:r w:rsidRPr="004A7707">
                    <w:rPr>
                      <w:rFonts w:ascii="Tahoma" w:hAnsi="Tahoma" w:cs="Tahoma"/>
                      <w:bCs/>
                      <w:lang w:val="en-US"/>
                    </w:rPr>
                    <w:t>t Seventy five million (75,000,000) Francs</w:t>
                  </w:r>
                </w:p>
              </w:tc>
              <w:tc>
                <w:tcPr>
                  <w:tcW w:w="992" w:type="dxa"/>
                </w:tcPr>
                <w:p w14:paraId="3C934274" w14:textId="77777777" w:rsidR="00054CDC" w:rsidRPr="009056AB" w:rsidRDefault="00054CDC" w:rsidP="00054CDC">
                  <w:pPr>
                    <w:spacing w:before="120"/>
                    <w:jc w:val="both"/>
                    <w:rPr>
                      <w:rFonts w:ascii="Tahoma" w:hAnsi="Tahoma" w:cs="Tahoma"/>
                      <w:bCs/>
                      <w:lang w:val="en-US"/>
                    </w:rPr>
                  </w:pPr>
                </w:p>
              </w:tc>
              <w:tc>
                <w:tcPr>
                  <w:tcW w:w="1016" w:type="dxa"/>
                </w:tcPr>
                <w:p w14:paraId="78693C6C" w14:textId="77777777" w:rsidR="00054CDC" w:rsidRDefault="00054CDC" w:rsidP="00054CDC">
                  <w:pPr>
                    <w:spacing w:before="120"/>
                    <w:jc w:val="both"/>
                    <w:rPr>
                      <w:rFonts w:ascii="Tahoma" w:hAnsi="Tahoma" w:cs="Tahoma"/>
                      <w:b/>
                      <w:lang w:val="en-US"/>
                    </w:rPr>
                  </w:pPr>
                </w:p>
              </w:tc>
            </w:tr>
            <w:tr w:rsidR="00054CDC" w:rsidRPr="00F56AB5" w14:paraId="209EFEC1" w14:textId="77777777" w:rsidTr="009056AB">
              <w:tc>
                <w:tcPr>
                  <w:tcW w:w="880" w:type="dxa"/>
                </w:tcPr>
                <w:p w14:paraId="4636D08C" w14:textId="06BB42F6" w:rsidR="00054CDC" w:rsidRPr="009056AB" w:rsidRDefault="00054CDC" w:rsidP="00054CDC">
                  <w:pPr>
                    <w:spacing w:before="120"/>
                    <w:jc w:val="both"/>
                    <w:rPr>
                      <w:rFonts w:ascii="Tahoma" w:hAnsi="Tahoma" w:cs="Tahoma"/>
                      <w:bCs/>
                      <w:lang w:val="en-US"/>
                    </w:rPr>
                  </w:pPr>
                  <w:r w:rsidRPr="009056AB">
                    <w:rPr>
                      <w:rFonts w:ascii="Tahoma" w:hAnsi="Tahoma" w:cs="Tahoma"/>
                      <w:bCs/>
                      <w:lang w:val="en-US"/>
                    </w:rPr>
                    <w:lastRenderedPageBreak/>
                    <w:t>3</w:t>
                  </w:r>
                </w:p>
              </w:tc>
              <w:tc>
                <w:tcPr>
                  <w:tcW w:w="2268" w:type="dxa"/>
                </w:tcPr>
                <w:p w14:paraId="3FEB5304" w14:textId="1B5A1E06" w:rsidR="00054CDC" w:rsidRPr="009056AB" w:rsidRDefault="00054CDC" w:rsidP="00054CDC">
                  <w:pPr>
                    <w:spacing w:before="120"/>
                    <w:jc w:val="center"/>
                    <w:rPr>
                      <w:rFonts w:ascii="Tahoma" w:hAnsi="Tahoma" w:cs="Tahoma"/>
                      <w:bCs/>
                      <w:lang w:val="en-US"/>
                    </w:rPr>
                  </w:pPr>
                  <w:r w:rsidRPr="009056AB">
                    <w:rPr>
                      <w:rFonts w:ascii="Tahoma" w:hAnsi="Tahoma" w:cs="Tahoma"/>
                      <w:bCs/>
                      <w:lang w:val="en-US"/>
                    </w:rPr>
                    <w:t>Site Foreman N</w:t>
                  </w:r>
                  <w:r w:rsidRPr="009056AB">
                    <w:rPr>
                      <w:rFonts w:ascii="Tahoma" w:hAnsi="Tahoma" w:cs="Tahoma"/>
                      <w:bCs/>
                      <w:vertAlign w:val="superscript"/>
                      <w:lang w:val="en-US"/>
                    </w:rPr>
                    <w:t>o</w:t>
                  </w:r>
                  <w:r w:rsidRPr="009056AB">
                    <w:rPr>
                      <w:rFonts w:ascii="Tahoma" w:hAnsi="Tahoma" w:cs="Tahoma"/>
                      <w:bCs/>
                      <w:lang w:val="en-US"/>
                    </w:rPr>
                    <w:t xml:space="preserve"> 2</w:t>
                  </w:r>
                </w:p>
              </w:tc>
              <w:tc>
                <w:tcPr>
                  <w:tcW w:w="4394" w:type="dxa"/>
                </w:tcPr>
                <w:p w14:paraId="7524A264" w14:textId="77777777" w:rsidR="00054CDC" w:rsidRDefault="00054CDC" w:rsidP="00054CDC">
                  <w:pPr>
                    <w:pStyle w:val="ListParagraph"/>
                    <w:numPr>
                      <w:ilvl w:val="0"/>
                      <w:numId w:val="65"/>
                    </w:numPr>
                    <w:ind w:left="172" w:hanging="172"/>
                    <w:jc w:val="center"/>
                    <w:rPr>
                      <w:rFonts w:ascii="Tahoma" w:hAnsi="Tahoma" w:cs="Tahoma"/>
                      <w:bCs/>
                      <w:lang w:val="en-US"/>
                    </w:rPr>
                  </w:pPr>
                  <w:r>
                    <w:rPr>
                      <w:rFonts w:ascii="Tahoma" w:hAnsi="Tahoma" w:cs="Tahoma"/>
                      <w:bCs/>
                      <w:lang w:val="en-US"/>
                    </w:rPr>
                    <w:t>Minimum HND</w:t>
                  </w:r>
                  <w:r w:rsidRPr="002537B8">
                    <w:rPr>
                      <w:rFonts w:ascii="Tahoma" w:hAnsi="Tahoma" w:cs="Tahoma"/>
                      <w:bCs/>
                      <w:lang w:val="en-US"/>
                    </w:rPr>
                    <w:t xml:space="preserve"> </w:t>
                  </w:r>
                  <w:r>
                    <w:rPr>
                      <w:rFonts w:ascii="Tahoma" w:hAnsi="Tahoma" w:cs="Tahoma"/>
                      <w:bCs/>
                      <w:lang w:val="en-US"/>
                    </w:rPr>
                    <w:t>in Civil or Rural Engineering with</w:t>
                  </w:r>
                  <w:r w:rsidRPr="002537B8">
                    <w:rPr>
                      <w:rFonts w:ascii="Tahoma" w:hAnsi="Tahoma" w:cs="Tahoma"/>
                      <w:bCs/>
                      <w:lang w:val="en-US"/>
                    </w:rPr>
                    <w:t xml:space="preserve"> at least </w:t>
                  </w:r>
                  <w:r>
                    <w:rPr>
                      <w:rFonts w:ascii="Tahoma" w:hAnsi="Tahoma" w:cs="Tahoma"/>
                      <w:bCs/>
                      <w:lang w:val="en-US"/>
                    </w:rPr>
                    <w:t>five(</w:t>
                  </w:r>
                  <w:r w:rsidRPr="002537B8">
                    <w:rPr>
                      <w:rFonts w:ascii="Tahoma" w:hAnsi="Tahoma" w:cs="Tahoma"/>
                      <w:bCs/>
                      <w:lang w:val="en-US"/>
                    </w:rPr>
                    <w:t>0</w:t>
                  </w:r>
                  <w:r>
                    <w:rPr>
                      <w:rFonts w:ascii="Tahoma" w:hAnsi="Tahoma" w:cs="Tahoma"/>
                      <w:bCs/>
                      <w:lang w:val="en-US"/>
                    </w:rPr>
                    <w:t>5)</w:t>
                  </w:r>
                  <w:r w:rsidRPr="002537B8">
                    <w:rPr>
                      <w:rFonts w:ascii="Tahoma" w:hAnsi="Tahoma" w:cs="Tahoma"/>
                      <w:bCs/>
                      <w:lang w:val="en-US"/>
                    </w:rPr>
                    <w:t xml:space="preserve"> years’ Experience</w:t>
                  </w:r>
                </w:p>
                <w:p w14:paraId="41DC9738" w14:textId="608575C4" w:rsidR="00054CDC" w:rsidRPr="009056AB" w:rsidRDefault="00054CDC" w:rsidP="00054CDC">
                  <w:pPr>
                    <w:pStyle w:val="ListParagraph"/>
                    <w:numPr>
                      <w:ilvl w:val="0"/>
                      <w:numId w:val="65"/>
                    </w:numPr>
                    <w:ind w:left="172" w:hanging="172"/>
                    <w:jc w:val="center"/>
                    <w:rPr>
                      <w:rFonts w:ascii="Tahoma" w:hAnsi="Tahoma" w:cs="Tahoma"/>
                      <w:bCs/>
                      <w:lang w:val="en-US"/>
                    </w:rPr>
                  </w:pPr>
                  <w:r w:rsidRPr="004A7707">
                    <w:rPr>
                      <w:rFonts w:ascii="Tahoma" w:hAnsi="Tahoma" w:cs="Tahoma"/>
                      <w:bCs/>
                      <w:lang w:val="en-US"/>
                    </w:rPr>
                    <w:t xml:space="preserve">Occupied position of </w:t>
                  </w:r>
                  <w:r>
                    <w:rPr>
                      <w:rFonts w:ascii="Tahoma" w:hAnsi="Tahoma" w:cs="Tahoma"/>
                      <w:bCs/>
                      <w:lang w:val="en-US"/>
                    </w:rPr>
                    <w:t>Site Foreman</w:t>
                  </w:r>
                  <w:r w:rsidRPr="004A7707">
                    <w:rPr>
                      <w:rFonts w:ascii="Tahoma" w:hAnsi="Tahoma" w:cs="Tahoma"/>
                      <w:bCs/>
                      <w:lang w:val="en-US"/>
                    </w:rPr>
                    <w:t xml:space="preserve"> for at least </w:t>
                  </w:r>
                  <w:r>
                    <w:rPr>
                      <w:rFonts w:ascii="Tahoma" w:hAnsi="Tahoma" w:cs="Tahoma"/>
                      <w:bCs/>
                      <w:lang w:val="en-US"/>
                    </w:rPr>
                    <w:t>two</w:t>
                  </w:r>
                  <w:r w:rsidRPr="004A7707">
                    <w:rPr>
                      <w:rFonts w:ascii="Tahoma" w:hAnsi="Tahoma" w:cs="Tahoma"/>
                      <w:bCs/>
                      <w:lang w:val="en-US"/>
                    </w:rPr>
                    <w:t>(0</w:t>
                  </w:r>
                  <w:r>
                    <w:rPr>
                      <w:rFonts w:ascii="Tahoma" w:hAnsi="Tahoma" w:cs="Tahoma"/>
                      <w:bCs/>
                      <w:lang w:val="en-US"/>
                    </w:rPr>
                    <w:t>2</w:t>
                  </w:r>
                  <w:r w:rsidRPr="004A7707">
                    <w:rPr>
                      <w:rFonts w:ascii="Tahoma" w:hAnsi="Tahoma" w:cs="Tahoma"/>
                      <w:bCs/>
                      <w:lang w:val="en-US"/>
                    </w:rPr>
                    <w:t>) bridge projects with span greater than six(06) meters and Project cost of at lea</w:t>
                  </w:r>
                  <w:r>
                    <w:rPr>
                      <w:rFonts w:ascii="Tahoma" w:hAnsi="Tahoma" w:cs="Tahoma"/>
                      <w:bCs/>
                      <w:lang w:val="en-US"/>
                    </w:rPr>
                    <w:t>s</w:t>
                  </w:r>
                  <w:r w:rsidRPr="004A7707">
                    <w:rPr>
                      <w:rFonts w:ascii="Tahoma" w:hAnsi="Tahoma" w:cs="Tahoma"/>
                      <w:bCs/>
                      <w:lang w:val="en-US"/>
                    </w:rPr>
                    <w:t>t Seventy five million (75,000,000) Francs</w:t>
                  </w:r>
                </w:p>
              </w:tc>
              <w:tc>
                <w:tcPr>
                  <w:tcW w:w="992" w:type="dxa"/>
                </w:tcPr>
                <w:p w14:paraId="46A22638" w14:textId="77777777" w:rsidR="00054CDC" w:rsidRPr="009056AB" w:rsidRDefault="00054CDC" w:rsidP="00054CDC">
                  <w:pPr>
                    <w:spacing w:before="120"/>
                    <w:jc w:val="both"/>
                    <w:rPr>
                      <w:rFonts w:ascii="Tahoma" w:hAnsi="Tahoma" w:cs="Tahoma"/>
                      <w:bCs/>
                      <w:lang w:val="en-US"/>
                    </w:rPr>
                  </w:pPr>
                </w:p>
              </w:tc>
              <w:tc>
                <w:tcPr>
                  <w:tcW w:w="1016" w:type="dxa"/>
                </w:tcPr>
                <w:p w14:paraId="55A11B3E" w14:textId="77777777" w:rsidR="00054CDC" w:rsidRDefault="00054CDC" w:rsidP="00054CDC">
                  <w:pPr>
                    <w:spacing w:before="120"/>
                    <w:jc w:val="both"/>
                    <w:rPr>
                      <w:rFonts w:ascii="Tahoma" w:hAnsi="Tahoma" w:cs="Tahoma"/>
                      <w:b/>
                      <w:lang w:val="en-US"/>
                    </w:rPr>
                  </w:pPr>
                </w:p>
              </w:tc>
            </w:tr>
            <w:tr w:rsidR="00054CDC" w:rsidRPr="00F56AB5" w14:paraId="3BFFA44F" w14:textId="77777777" w:rsidTr="009056AB">
              <w:tc>
                <w:tcPr>
                  <w:tcW w:w="880" w:type="dxa"/>
                </w:tcPr>
                <w:p w14:paraId="603752F8" w14:textId="73F13B44" w:rsidR="00054CDC" w:rsidRPr="009056AB" w:rsidRDefault="00054CDC" w:rsidP="00054CDC">
                  <w:pPr>
                    <w:spacing w:before="120"/>
                    <w:jc w:val="both"/>
                    <w:rPr>
                      <w:rFonts w:ascii="Tahoma" w:hAnsi="Tahoma" w:cs="Tahoma"/>
                      <w:bCs/>
                      <w:lang w:val="en-US"/>
                    </w:rPr>
                  </w:pPr>
                  <w:r>
                    <w:rPr>
                      <w:rFonts w:ascii="Tahoma" w:hAnsi="Tahoma" w:cs="Tahoma"/>
                      <w:bCs/>
                      <w:lang w:val="en-US"/>
                    </w:rPr>
                    <w:t>4</w:t>
                  </w:r>
                </w:p>
              </w:tc>
              <w:tc>
                <w:tcPr>
                  <w:tcW w:w="2268" w:type="dxa"/>
                </w:tcPr>
                <w:p w14:paraId="4576CC6F" w14:textId="3E94F7BF" w:rsidR="00054CDC" w:rsidRDefault="00054CDC" w:rsidP="00054CDC">
                  <w:pPr>
                    <w:spacing w:before="120"/>
                    <w:jc w:val="center"/>
                    <w:rPr>
                      <w:rFonts w:ascii="Tahoma" w:hAnsi="Tahoma" w:cs="Tahoma"/>
                      <w:bCs/>
                      <w:lang w:val="en-US"/>
                    </w:rPr>
                  </w:pPr>
                  <w:r w:rsidRPr="009056AB">
                    <w:rPr>
                      <w:rFonts w:ascii="Tahoma" w:hAnsi="Tahoma" w:cs="Tahoma"/>
                      <w:bCs/>
                      <w:lang w:val="en-US"/>
                    </w:rPr>
                    <w:t>Site Foreman N</w:t>
                  </w:r>
                  <w:r w:rsidRPr="009056AB">
                    <w:rPr>
                      <w:rFonts w:ascii="Tahoma" w:hAnsi="Tahoma" w:cs="Tahoma"/>
                      <w:bCs/>
                      <w:vertAlign w:val="superscript"/>
                      <w:lang w:val="en-US"/>
                    </w:rPr>
                    <w:t>o</w:t>
                  </w:r>
                  <w:r w:rsidRPr="009056AB">
                    <w:rPr>
                      <w:rFonts w:ascii="Tahoma" w:hAnsi="Tahoma" w:cs="Tahoma"/>
                      <w:bCs/>
                      <w:lang w:val="en-US"/>
                    </w:rPr>
                    <w:t xml:space="preserve"> </w:t>
                  </w:r>
                  <w:r>
                    <w:rPr>
                      <w:rFonts w:ascii="Tahoma" w:hAnsi="Tahoma" w:cs="Tahoma"/>
                      <w:bCs/>
                      <w:lang w:val="en-US"/>
                    </w:rPr>
                    <w:t>3</w:t>
                  </w:r>
                </w:p>
              </w:tc>
              <w:tc>
                <w:tcPr>
                  <w:tcW w:w="4394" w:type="dxa"/>
                </w:tcPr>
                <w:p w14:paraId="4137C643" w14:textId="77777777" w:rsidR="00054CDC" w:rsidRDefault="00054CDC" w:rsidP="00054CDC">
                  <w:pPr>
                    <w:pStyle w:val="ListParagraph"/>
                    <w:numPr>
                      <w:ilvl w:val="0"/>
                      <w:numId w:val="65"/>
                    </w:numPr>
                    <w:ind w:left="172" w:hanging="172"/>
                    <w:jc w:val="center"/>
                    <w:rPr>
                      <w:rFonts w:ascii="Tahoma" w:hAnsi="Tahoma" w:cs="Tahoma"/>
                      <w:bCs/>
                      <w:lang w:val="en-US"/>
                    </w:rPr>
                  </w:pPr>
                  <w:r>
                    <w:rPr>
                      <w:rFonts w:ascii="Tahoma" w:hAnsi="Tahoma" w:cs="Tahoma"/>
                      <w:bCs/>
                      <w:lang w:val="en-US"/>
                    </w:rPr>
                    <w:t>Minimum HND</w:t>
                  </w:r>
                  <w:r w:rsidRPr="002537B8">
                    <w:rPr>
                      <w:rFonts w:ascii="Tahoma" w:hAnsi="Tahoma" w:cs="Tahoma"/>
                      <w:bCs/>
                      <w:lang w:val="en-US"/>
                    </w:rPr>
                    <w:t xml:space="preserve"> </w:t>
                  </w:r>
                  <w:r>
                    <w:rPr>
                      <w:rFonts w:ascii="Tahoma" w:hAnsi="Tahoma" w:cs="Tahoma"/>
                      <w:bCs/>
                      <w:lang w:val="en-US"/>
                    </w:rPr>
                    <w:t>in Civil or Rural Engineering with</w:t>
                  </w:r>
                  <w:r w:rsidRPr="002537B8">
                    <w:rPr>
                      <w:rFonts w:ascii="Tahoma" w:hAnsi="Tahoma" w:cs="Tahoma"/>
                      <w:bCs/>
                      <w:lang w:val="en-US"/>
                    </w:rPr>
                    <w:t xml:space="preserve"> at least </w:t>
                  </w:r>
                  <w:r>
                    <w:rPr>
                      <w:rFonts w:ascii="Tahoma" w:hAnsi="Tahoma" w:cs="Tahoma"/>
                      <w:bCs/>
                      <w:lang w:val="en-US"/>
                    </w:rPr>
                    <w:t>five(</w:t>
                  </w:r>
                  <w:r w:rsidRPr="002537B8">
                    <w:rPr>
                      <w:rFonts w:ascii="Tahoma" w:hAnsi="Tahoma" w:cs="Tahoma"/>
                      <w:bCs/>
                      <w:lang w:val="en-US"/>
                    </w:rPr>
                    <w:t>0</w:t>
                  </w:r>
                  <w:r>
                    <w:rPr>
                      <w:rFonts w:ascii="Tahoma" w:hAnsi="Tahoma" w:cs="Tahoma"/>
                      <w:bCs/>
                      <w:lang w:val="en-US"/>
                    </w:rPr>
                    <w:t>5)</w:t>
                  </w:r>
                  <w:r w:rsidRPr="002537B8">
                    <w:rPr>
                      <w:rFonts w:ascii="Tahoma" w:hAnsi="Tahoma" w:cs="Tahoma"/>
                      <w:bCs/>
                      <w:lang w:val="en-US"/>
                    </w:rPr>
                    <w:t xml:space="preserve"> years’ Experience</w:t>
                  </w:r>
                </w:p>
                <w:p w14:paraId="798D9E14" w14:textId="7FCFFA17" w:rsidR="00054CDC" w:rsidRDefault="00054CDC" w:rsidP="00054CDC">
                  <w:pPr>
                    <w:pStyle w:val="ListParagraph"/>
                    <w:numPr>
                      <w:ilvl w:val="0"/>
                      <w:numId w:val="65"/>
                    </w:numPr>
                    <w:ind w:left="172" w:hanging="172"/>
                    <w:jc w:val="center"/>
                    <w:rPr>
                      <w:rFonts w:ascii="Tahoma" w:hAnsi="Tahoma" w:cs="Tahoma"/>
                      <w:bCs/>
                      <w:lang w:val="en-US"/>
                    </w:rPr>
                  </w:pPr>
                  <w:r w:rsidRPr="004A7707">
                    <w:rPr>
                      <w:rFonts w:ascii="Tahoma" w:hAnsi="Tahoma" w:cs="Tahoma"/>
                      <w:bCs/>
                      <w:lang w:val="en-US"/>
                    </w:rPr>
                    <w:t xml:space="preserve">Occupied position of </w:t>
                  </w:r>
                  <w:r>
                    <w:rPr>
                      <w:rFonts w:ascii="Tahoma" w:hAnsi="Tahoma" w:cs="Tahoma"/>
                      <w:bCs/>
                      <w:lang w:val="en-US"/>
                    </w:rPr>
                    <w:t>Site Foreman</w:t>
                  </w:r>
                  <w:r w:rsidRPr="004A7707">
                    <w:rPr>
                      <w:rFonts w:ascii="Tahoma" w:hAnsi="Tahoma" w:cs="Tahoma"/>
                      <w:bCs/>
                      <w:lang w:val="en-US"/>
                    </w:rPr>
                    <w:t xml:space="preserve"> for at least </w:t>
                  </w:r>
                  <w:r>
                    <w:rPr>
                      <w:rFonts w:ascii="Tahoma" w:hAnsi="Tahoma" w:cs="Tahoma"/>
                      <w:bCs/>
                      <w:lang w:val="en-US"/>
                    </w:rPr>
                    <w:t>two</w:t>
                  </w:r>
                  <w:r w:rsidRPr="004A7707">
                    <w:rPr>
                      <w:rFonts w:ascii="Tahoma" w:hAnsi="Tahoma" w:cs="Tahoma"/>
                      <w:bCs/>
                      <w:lang w:val="en-US"/>
                    </w:rPr>
                    <w:t>(0</w:t>
                  </w:r>
                  <w:r>
                    <w:rPr>
                      <w:rFonts w:ascii="Tahoma" w:hAnsi="Tahoma" w:cs="Tahoma"/>
                      <w:bCs/>
                      <w:lang w:val="en-US"/>
                    </w:rPr>
                    <w:t>2</w:t>
                  </w:r>
                  <w:r w:rsidRPr="004A7707">
                    <w:rPr>
                      <w:rFonts w:ascii="Tahoma" w:hAnsi="Tahoma" w:cs="Tahoma"/>
                      <w:bCs/>
                      <w:lang w:val="en-US"/>
                    </w:rPr>
                    <w:t>) bridge projects with span greater than six(06) meters and Project cost of at lea</w:t>
                  </w:r>
                  <w:r>
                    <w:rPr>
                      <w:rFonts w:ascii="Tahoma" w:hAnsi="Tahoma" w:cs="Tahoma"/>
                      <w:bCs/>
                      <w:lang w:val="en-US"/>
                    </w:rPr>
                    <w:t>s</w:t>
                  </w:r>
                  <w:r w:rsidRPr="004A7707">
                    <w:rPr>
                      <w:rFonts w:ascii="Tahoma" w:hAnsi="Tahoma" w:cs="Tahoma"/>
                      <w:bCs/>
                      <w:lang w:val="en-US"/>
                    </w:rPr>
                    <w:t>t Seventy five million (75,000,000) Francs</w:t>
                  </w:r>
                </w:p>
              </w:tc>
              <w:tc>
                <w:tcPr>
                  <w:tcW w:w="992" w:type="dxa"/>
                </w:tcPr>
                <w:p w14:paraId="48F66AB6" w14:textId="77777777" w:rsidR="00054CDC" w:rsidRPr="0053767D" w:rsidRDefault="00054CDC" w:rsidP="00054CDC">
                  <w:pPr>
                    <w:spacing w:before="120"/>
                    <w:jc w:val="both"/>
                    <w:rPr>
                      <w:rFonts w:ascii="Tahoma" w:hAnsi="Tahoma" w:cs="Tahoma"/>
                      <w:bCs/>
                      <w:lang w:val="en-US"/>
                    </w:rPr>
                  </w:pPr>
                </w:p>
              </w:tc>
              <w:tc>
                <w:tcPr>
                  <w:tcW w:w="1016" w:type="dxa"/>
                </w:tcPr>
                <w:p w14:paraId="3068B54A" w14:textId="77777777" w:rsidR="00054CDC" w:rsidRPr="0053767D" w:rsidRDefault="00054CDC" w:rsidP="00054CDC">
                  <w:pPr>
                    <w:spacing w:before="120"/>
                    <w:jc w:val="both"/>
                    <w:rPr>
                      <w:rFonts w:ascii="Tahoma" w:hAnsi="Tahoma" w:cs="Tahoma"/>
                      <w:b/>
                      <w:lang w:val="en-US"/>
                    </w:rPr>
                  </w:pPr>
                </w:p>
              </w:tc>
            </w:tr>
            <w:tr w:rsidR="00054CDC" w:rsidRPr="00F56AB5" w14:paraId="20B773F5" w14:textId="77777777" w:rsidTr="009056AB">
              <w:tc>
                <w:tcPr>
                  <w:tcW w:w="880" w:type="dxa"/>
                </w:tcPr>
                <w:p w14:paraId="0E9FF4CE" w14:textId="08E64224" w:rsidR="00054CDC" w:rsidRPr="009056AB" w:rsidRDefault="00054CDC" w:rsidP="00054CDC">
                  <w:pPr>
                    <w:spacing w:before="120"/>
                    <w:jc w:val="both"/>
                    <w:rPr>
                      <w:rFonts w:ascii="Tahoma" w:hAnsi="Tahoma" w:cs="Tahoma"/>
                      <w:bCs/>
                      <w:lang w:val="en-US"/>
                    </w:rPr>
                  </w:pPr>
                  <w:r>
                    <w:rPr>
                      <w:rFonts w:ascii="Tahoma" w:hAnsi="Tahoma" w:cs="Tahoma"/>
                      <w:bCs/>
                      <w:lang w:val="en-US"/>
                    </w:rPr>
                    <w:t>5</w:t>
                  </w:r>
                </w:p>
              </w:tc>
              <w:tc>
                <w:tcPr>
                  <w:tcW w:w="2268" w:type="dxa"/>
                </w:tcPr>
                <w:p w14:paraId="297F2947" w14:textId="4950BDE0" w:rsidR="00054CDC" w:rsidRPr="009056AB" w:rsidRDefault="00054CDC" w:rsidP="00054CDC">
                  <w:pPr>
                    <w:spacing w:before="120"/>
                    <w:jc w:val="center"/>
                    <w:rPr>
                      <w:rFonts w:ascii="Tahoma" w:hAnsi="Tahoma" w:cs="Tahoma"/>
                      <w:bCs/>
                      <w:lang w:val="en-US"/>
                    </w:rPr>
                  </w:pPr>
                  <w:r>
                    <w:rPr>
                      <w:rFonts w:ascii="Tahoma" w:hAnsi="Tahoma" w:cs="Tahoma"/>
                      <w:bCs/>
                      <w:lang w:val="en-US"/>
                    </w:rPr>
                    <w:t>Quality, Safety Health and Environmental Expert (QSHE)</w:t>
                  </w:r>
                </w:p>
              </w:tc>
              <w:tc>
                <w:tcPr>
                  <w:tcW w:w="4394" w:type="dxa"/>
                </w:tcPr>
                <w:p w14:paraId="0E904A58" w14:textId="77777777" w:rsidR="00054CDC" w:rsidRDefault="00054CDC" w:rsidP="00054CDC">
                  <w:pPr>
                    <w:pStyle w:val="ListParagraph"/>
                    <w:numPr>
                      <w:ilvl w:val="0"/>
                      <w:numId w:val="65"/>
                    </w:numPr>
                    <w:ind w:left="172" w:hanging="172"/>
                    <w:jc w:val="center"/>
                    <w:rPr>
                      <w:rFonts w:ascii="Tahoma" w:hAnsi="Tahoma" w:cs="Tahoma"/>
                      <w:bCs/>
                      <w:lang w:val="en-US"/>
                    </w:rPr>
                  </w:pPr>
                  <w:r>
                    <w:rPr>
                      <w:rFonts w:ascii="Tahoma" w:hAnsi="Tahoma" w:cs="Tahoma"/>
                      <w:bCs/>
                      <w:lang w:val="en-US"/>
                    </w:rPr>
                    <w:t>Minimum BSc in Environmental Science with</w:t>
                  </w:r>
                  <w:r w:rsidRPr="009056AB">
                    <w:rPr>
                      <w:rFonts w:ascii="Tahoma" w:hAnsi="Tahoma" w:cs="Tahoma"/>
                      <w:bCs/>
                      <w:lang w:val="en-US"/>
                    </w:rPr>
                    <w:t xml:space="preserve"> at least </w:t>
                  </w:r>
                  <w:r>
                    <w:rPr>
                      <w:rFonts w:ascii="Tahoma" w:hAnsi="Tahoma" w:cs="Tahoma"/>
                      <w:bCs/>
                      <w:lang w:val="en-US"/>
                    </w:rPr>
                    <w:t>five(</w:t>
                  </w:r>
                  <w:r w:rsidRPr="002537B8">
                    <w:rPr>
                      <w:rFonts w:ascii="Tahoma" w:hAnsi="Tahoma" w:cs="Tahoma"/>
                      <w:bCs/>
                      <w:lang w:val="en-US"/>
                    </w:rPr>
                    <w:t>0</w:t>
                  </w:r>
                  <w:r>
                    <w:rPr>
                      <w:rFonts w:ascii="Tahoma" w:hAnsi="Tahoma" w:cs="Tahoma"/>
                      <w:bCs/>
                      <w:lang w:val="en-US"/>
                    </w:rPr>
                    <w:t>5)</w:t>
                  </w:r>
                  <w:r w:rsidRPr="002537B8">
                    <w:rPr>
                      <w:rFonts w:ascii="Tahoma" w:hAnsi="Tahoma" w:cs="Tahoma"/>
                      <w:bCs/>
                      <w:lang w:val="en-US"/>
                    </w:rPr>
                    <w:t xml:space="preserve"> years’ Experience</w:t>
                  </w:r>
                </w:p>
                <w:p w14:paraId="0E5F433E" w14:textId="7C185C0E" w:rsidR="00054CDC" w:rsidRPr="0053767D" w:rsidRDefault="00054CDC" w:rsidP="00054CDC">
                  <w:pPr>
                    <w:pStyle w:val="ListParagraph"/>
                    <w:numPr>
                      <w:ilvl w:val="0"/>
                      <w:numId w:val="65"/>
                    </w:numPr>
                    <w:ind w:left="172" w:hanging="172"/>
                    <w:jc w:val="center"/>
                    <w:rPr>
                      <w:rFonts w:ascii="Tahoma" w:hAnsi="Tahoma" w:cs="Tahoma"/>
                      <w:bCs/>
                      <w:lang w:val="en-US"/>
                    </w:rPr>
                  </w:pPr>
                  <w:r w:rsidRPr="0053767D">
                    <w:rPr>
                      <w:rFonts w:ascii="Tahoma" w:hAnsi="Tahoma" w:cs="Tahoma"/>
                      <w:bCs/>
                      <w:lang w:val="en-US"/>
                    </w:rPr>
                    <w:t>Or Relevant Certification(Nebosh) to</w:t>
                  </w:r>
                  <w:r>
                    <w:rPr>
                      <w:rFonts w:ascii="Tahoma" w:hAnsi="Tahoma" w:cs="Tahoma"/>
                      <w:bCs/>
                      <w:lang w:val="en-US"/>
                    </w:rPr>
                    <w:t>gether with an HND or BSc</w:t>
                  </w:r>
                </w:p>
              </w:tc>
              <w:tc>
                <w:tcPr>
                  <w:tcW w:w="992" w:type="dxa"/>
                </w:tcPr>
                <w:p w14:paraId="77A348B5" w14:textId="77777777" w:rsidR="00054CDC" w:rsidRPr="0053767D" w:rsidRDefault="00054CDC" w:rsidP="00054CDC">
                  <w:pPr>
                    <w:spacing w:before="120"/>
                    <w:jc w:val="both"/>
                    <w:rPr>
                      <w:rFonts w:ascii="Tahoma" w:hAnsi="Tahoma" w:cs="Tahoma"/>
                      <w:bCs/>
                      <w:lang w:val="en-US"/>
                    </w:rPr>
                  </w:pPr>
                </w:p>
              </w:tc>
              <w:tc>
                <w:tcPr>
                  <w:tcW w:w="1016" w:type="dxa"/>
                </w:tcPr>
                <w:p w14:paraId="4E2947E1" w14:textId="77777777" w:rsidR="00054CDC" w:rsidRPr="0053767D" w:rsidRDefault="00054CDC" w:rsidP="00054CDC">
                  <w:pPr>
                    <w:spacing w:before="120"/>
                    <w:jc w:val="both"/>
                    <w:rPr>
                      <w:rFonts w:ascii="Tahoma" w:hAnsi="Tahoma" w:cs="Tahoma"/>
                      <w:b/>
                      <w:lang w:val="en-US"/>
                    </w:rPr>
                  </w:pPr>
                </w:p>
              </w:tc>
            </w:tr>
            <w:tr w:rsidR="00054CDC" w:rsidRPr="00F56AB5" w14:paraId="632462D5" w14:textId="77777777" w:rsidTr="009056AB">
              <w:tc>
                <w:tcPr>
                  <w:tcW w:w="880" w:type="dxa"/>
                </w:tcPr>
                <w:p w14:paraId="38E84317" w14:textId="57925CBC" w:rsidR="00054CDC" w:rsidRPr="009056AB" w:rsidRDefault="00054CDC" w:rsidP="00054CDC">
                  <w:pPr>
                    <w:spacing w:before="120"/>
                    <w:jc w:val="both"/>
                    <w:rPr>
                      <w:rFonts w:ascii="Tahoma" w:hAnsi="Tahoma" w:cs="Tahoma"/>
                      <w:bCs/>
                      <w:lang w:val="en-US"/>
                    </w:rPr>
                  </w:pPr>
                  <w:r>
                    <w:rPr>
                      <w:rFonts w:ascii="Tahoma" w:hAnsi="Tahoma" w:cs="Tahoma"/>
                      <w:bCs/>
                      <w:lang w:val="en-US"/>
                    </w:rPr>
                    <w:t>6</w:t>
                  </w:r>
                </w:p>
              </w:tc>
              <w:tc>
                <w:tcPr>
                  <w:tcW w:w="2268" w:type="dxa"/>
                </w:tcPr>
                <w:p w14:paraId="41628EF7" w14:textId="7BF00B58" w:rsidR="00054CDC" w:rsidRPr="009056AB" w:rsidRDefault="00054CDC" w:rsidP="00054CDC">
                  <w:pPr>
                    <w:spacing w:before="120"/>
                    <w:jc w:val="center"/>
                    <w:rPr>
                      <w:rFonts w:ascii="Tahoma" w:hAnsi="Tahoma" w:cs="Tahoma"/>
                      <w:bCs/>
                      <w:lang w:val="en-US"/>
                    </w:rPr>
                  </w:pPr>
                  <w:r>
                    <w:rPr>
                      <w:rFonts w:ascii="Tahoma" w:hAnsi="Tahoma" w:cs="Tahoma"/>
                      <w:bCs/>
                      <w:lang w:val="en-US"/>
                    </w:rPr>
                    <w:t>Geotechnician</w:t>
                  </w:r>
                </w:p>
              </w:tc>
              <w:tc>
                <w:tcPr>
                  <w:tcW w:w="4394" w:type="dxa"/>
                </w:tcPr>
                <w:p w14:paraId="2CF143ED" w14:textId="77777777" w:rsidR="00054CDC" w:rsidRDefault="00054CDC" w:rsidP="00054CDC">
                  <w:pPr>
                    <w:pStyle w:val="ListParagraph"/>
                    <w:numPr>
                      <w:ilvl w:val="0"/>
                      <w:numId w:val="65"/>
                    </w:numPr>
                    <w:ind w:left="172" w:hanging="172"/>
                    <w:jc w:val="center"/>
                    <w:rPr>
                      <w:rFonts w:ascii="Tahoma" w:hAnsi="Tahoma" w:cs="Tahoma"/>
                      <w:bCs/>
                      <w:lang w:val="en-US"/>
                    </w:rPr>
                  </w:pPr>
                  <w:r>
                    <w:rPr>
                      <w:rFonts w:ascii="Tahoma" w:hAnsi="Tahoma" w:cs="Tahoma"/>
                      <w:bCs/>
                      <w:lang w:val="en-US"/>
                    </w:rPr>
                    <w:t>Minimum HND</w:t>
                  </w:r>
                  <w:r w:rsidRPr="002537B8">
                    <w:rPr>
                      <w:rFonts w:ascii="Tahoma" w:hAnsi="Tahoma" w:cs="Tahoma"/>
                      <w:bCs/>
                      <w:lang w:val="en-US"/>
                    </w:rPr>
                    <w:t xml:space="preserve"> </w:t>
                  </w:r>
                  <w:r>
                    <w:rPr>
                      <w:rFonts w:ascii="Tahoma" w:hAnsi="Tahoma" w:cs="Tahoma"/>
                      <w:bCs/>
                      <w:lang w:val="en-US"/>
                    </w:rPr>
                    <w:t>in Civil or Rural Engineering with</w:t>
                  </w:r>
                  <w:r w:rsidRPr="002537B8">
                    <w:rPr>
                      <w:rFonts w:ascii="Tahoma" w:hAnsi="Tahoma" w:cs="Tahoma"/>
                      <w:bCs/>
                      <w:lang w:val="en-US"/>
                    </w:rPr>
                    <w:t xml:space="preserve"> at least </w:t>
                  </w:r>
                  <w:r>
                    <w:rPr>
                      <w:rFonts w:ascii="Tahoma" w:hAnsi="Tahoma" w:cs="Tahoma"/>
                      <w:bCs/>
                      <w:lang w:val="en-US"/>
                    </w:rPr>
                    <w:t>five(</w:t>
                  </w:r>
                  <w:r w:rsidRPr="002537B8">
                    <w:rPr>
                      <w:rFonts w:ascii="Tahoma" w:hAnsi="Tahoma" w:cs="Tahoma"/>
                      <w:bCs/>
                      <w:lang w:val="en-US"/>
                    </w:rPr>
                    <w:t>0</w:t>
                  </w:r>
                  <w:r>
                    <w:rPr>
                      <w:rFonts w:ascii="Tahoma" w:hAnsi="Tahoma" w:cs="Tahoma"/>
                      <w:bCs/>
                      <w:lang w:val="en-US"/>
                    </w:rPr>
                    <w:t>5)</w:t>
                  </w:r>
                  <w:r w:rsidRPr="002537B8">
                    <w:rPr>
                      <w:rFonts w:ascii="Tahoma" w:hAnsi="Tahoma" w:cs="Tahoma"/>
                      <w:bCs/>
                      <w:lang w:val="en-US"/>
                    </w:rPr>
                    <w:t xml:space="preserve"> years’ Experience</w:t>
                  </w:r>
                </w:p>
                <w:p w14:paraId="7D1369C0" w14:textId="7307A8F2" w:rsidR="00054CDC" w:rsidRPr="009056AB" w:rsidRDefault="00054CDC" w:rsidP="00054CDC">
                  <w:pPr>
                    <w:pStyle w:val="ListParagraph"/>
                    <w:numPr>
                      <w:ilvl w:val="0"/>
                      <w:numId w:val="65"/>
                    </w:numPr>
                    <w:ind w:left="172" w:hanging="172"/>
                    <w:jc w:val="center"/>
                    <w:rPr>
                      <w:rFonts w:ascii="Tahoma" w:hAnsi="Tahoma" w:cs="Tahoma"/>
                      <w:bCs/>
                      <w:lang w:val="en-US"/>
                    </w:rPr>
                  </w:pPr>
                  <w:r w:rsidRPr="004A7707">
                    <w:rPr>
                      <w:rFonts w:ascii="Tahoma" w:hAnsi="Tahoma" w:cs="Tahoma"/>
                      <w:bCs/>
                      <w:lang w:val="en-US"/>
                    </w:rPr>
                    <w:t xml:space="preserve">Occupied position of </w:t>
                  </w:r>
                  <w:r>
                    <w:rPr>
                      <w:rFonts w:ascii="Tahoma" w:hAnsi="Tahoma" w:cs="Tahoma"/>
                      <w:bCs/>
                      <w:lang w:val="en-US"/>
                    </w:rPr>
                    <w:t>Geotechnician</w:t>
                  </w:r>
                  <w:r w:rsidRPr="004A7707">
                    <w:rPr>
                      <w:rFonts w:ascii="Tahoma" w:hAnsi="Tahoma" w:cs="Tahoma"/>
                      <w:bCs/>
                      <w:lang w:val="en-US"/>
                    </w:rPr>
                    <w:t xml:space="preserve"> for at least </w:t>
                  </w:r>
                  <w:r>
                    <w:rPr>
                      <w:rFonts w:ascii="Tahoma" w:hAnsi="Tahoma" w:cs="Tahoma"/>
                      <w:bCs/>
                      <w:lang w:val="en-US"/>
                    </w:rPr>
                    <w:t>two</w:t>
                  </w:r>
                  <w:r w:rsidRPr="004A7707">
                    <w:rPr>
                      <w:rFonts w:ascii="Tahoma" w:hAnsi="Tahoma" w:cs="Tahoma"/>
                      <w:bCs/>
                      <w:lang w:val="en-US"/>
                    </w:rPr>
                    <w:t>(0</w:t>
                  </w:r>
                  <w:r>
                    <w:rPr>
                      <w:rFonts w:ascii="Tahoma" w:hAnsi="Tahoma" w:cs="Tahoma"/>
                      <w:bCs/>
                      <w:lang w:val="en-US"/>
                    </w:rPr>
                    <w:t>2</w:t>
                  </w:r>
                  <w:r w:rsidRPr="004A7707">
                    <w:rPr>
                      <w:rFonts w:ascii="Tahoma" w:hAnsi="Tahoma" w:cs="Tahoma"/>
                      <w:bCs/>
                      <w:lang w:val="en-US"/>
                    </w:rPr>
                    <w:t>) bridge projects with span greater than six(06) meters and Project cost of at lea</w:t>
                  </w:r>
                  <w:r>
                    <w:rPr>
                      <w:rFonts w:ascii="Tahoma" w:hAnsi="Tahoma" w:cs="Tahoma"/>
                      <w:bCs/>
                      <w:lang w:val="en-US"/>
                    </w:rPr>
                    <w:t>s</w:t>
                  </w:r>
                  <w:r w:rsidRPr="004A7707">
                    <w:rPr>
                      <w:rFonts w:ascii="Tahoma" w:hAnsi="Tahoma" w:cs="Tahoma"/>
                      <w:bCs/>
                      <w:lang w:val="en-US"/>
                    </w:rPr>
                    <w:t>t Seventy five million (75,000,000) Francs</w:t>
                  </w:r>
                </w:p>
              </w:tc>
              <w:tc>
                <w:tcPr>
                  <w:tcW w:w="992" w:type="dxa"/>
                </w:tcPr>
                <w:p w14:paraId="6CCCEAA6" w14:textId="77777777" w:rsidR="00054CDC" w:rsidRPr="009056AB" w:rsidRDefault="00054CDC" w:rsidP="00054CDC">
                  <w:pPr>
                    <w:spacing w:before="120"/>
                    <w:jc w:val="both"/>
                    <w:rPr>
                      <w:rFonts w:ascii="Tahoma" w:hAnsi="Tahoma" w:cs="Tahoma"/>
                      <w:bCs/>
                      <w:lang w:val="en-US"/>
                    </w:rPr>
                  </w:pPr>
                </w:p>
              </w:tc>
              <w:tc>
                <w:tcPr>
                  <w:tcW w:w="1016" w:type="dxa"/>
                </w:tcPr>
                <w:p w14:paraId="0C52E4E8" w14:textId="77777777" w:rsidR="00054CDC" w:rsidRDefault="00054CDC" w:rsidP="00054CDC">
                  <w:pPr>
                    <w:spacing w:before="120"/>
                    <w:jc w:val="both"/>
                    <w:rPr>
                      <w:rFonts w:ascii="Tahoma" w:hAnsi="Tahoma" w:cs="Tahoma"/>
                      <w:b/>
                      <w:lang w:val="en-US"/>
                    </w:rPr>
                  </w:pPr>
                </w:p>
              </w:tc>
            </w:tr>
            <w:tr w:rsidR="00054CDC" w:rsidRPr="00F56AB5" w14:paraId="7D0DBAB1" w14:textId="77777777" w:rsidTr="009056AB">
              <w:tc>
                <w:tcPr>
                  <w:tcW w:w="880" w:type="dxa"/>
                </w:tcPr>
                <w:p w14:paraId="6A5501D5" w14:textId="0490D06F" w:rsidR="00054CDC" w:rsidRPr="009056AB" w:rsidRDefault="00054CDC" w:rsidP="00054CDC">
                  <w:pPr>
                    <w:spacing w:before="120"/>
                    <w:jc w:val="both"/>
                    <w:rPr>
                      <w:rFonts w:ascii="Tahoma" w:hAnsi="Tahoma" w:cs="Tahoma"/>
                      <w:bCs/>
                      <w:lang w:val="en-US"/>
                    </w:rPr>
                  </w:pPr>
                  <w:r>
                    <w:rPr>
                      <w:rFonts w:ascii="Tahoma" w:hAnsi="Tahoma" w:cs="Tahoma"/>
                      <w:bCs/>
                      <w:lang w:val="en-US"/>
                    </w:rPr>
                    <w:t>7</w:t>
                  </w:r>
                </w:p>
              </w:tc>
              <w:tc>
                <w:tcPr>
                  <w:tcW w:w="2268" w:type="dxa"/>
                </w:tcPr>
                <w:p w14:paraId="5A342B35" w14:textId="22C52C02" w:rsidR="00054CDC" w:rsidRDefault="00054CDC" w:rsidP="00054CDC">
                  <w:pPr>
                    <w:spacing w:before="120"/>
                    <w:jc w:val="center"/>
                    <w:rPr>
                      <w:rFonts w:ascii="Tahoma" w:hAnsi="Tahoma" w:cs="Tahoma"/>
                      <w:bCs/>
                      <w:lang w:val="en-US"/>
                    </w:rPr>
                  </w:pPr>
                  <w:r>
                    <w:rPr>
                      <w:rFonts w:ascii="Tahoma" w:hAnsi="Tahoma" w:cs="Tahoma"/>
                      <w:bCs/>
                      <w:lang w:val="en-US"/>
                    </w:rPr>
                    <w:t>Surveyor</w:t>
                  </w:r>
                </w:p>
              </w:tc>
              <w:tc>
                <w:tcPr>
                  <w:tcW w:w="4394" w:type="dxa"/>
                </w:tcPr>
                <w:p w14:paraId="1D5E0391" w14:textId="77777777" w:rsidR="00054CDC" w:rsidRDefault="00054CDC" w:rsidP="00054CDC">
                  <w:pPr>
                    <w:pStyle w:val="ListParagraph"/>
                    <w:numPr>
                      <w:ilvl w:val="0"/>
                      <w:numId w:val="65"/>
                    </w:numPr>
                    <w:ind w:left="172" w:hanging="172"/>
                    <w:jc w:val="center"/>
                    <w:rPr>
                      <w:rFonts w:ascii="Tahoma" w:hAnsi="Tahoma" w:cs="Tahoma"/>
                      <w:bCs/>
                      <w:lang w:val="en-US"/>
                    </w:rPr>
                  </w:pPr>
                  <w:r>
                    <w:rPr>
                      <w:rFonts w:ascii="Tahoma" w:hAnsi="Tahoma" w:cs="Tahoma"/>
                      <w:bCs/>
                      <w:lang w:val="en-US"/>
                    </w:rPr>
                    <w:t>Minimum HND</w:t>
                  </w:r>
                  <w:r w:rsidRPr="002537B8">
                    <w:rPr>
                      <w:rFonts w:ascii="Tahoma" w:hAnsi="Tahoma" w:cs="Tahoma"/>
                      <w:bCs/>
                      <w:lang w:val="en-US"/>
                    </w:rPr>
                    <w:t xml:space="preserve"> </w:t>
                  </w:r>
                  <w:r>
                    <w:rPr>
                      <w:rFonts w:ascii="Tahoma" w:hAnsi="Tahoma" w:cs="Tahoma"/>
                      <w:bCs/>
                      <w:lang w:val="en-US"/>
                    </w:rPr>
                    <w:t>in Surveying with</w:t>
                  </w:r>
                  <w:r w:rsidRPr="002537B8">
                    <w:rPr>
                      <w:rFonts w:ascii="Tahoma" w:hAnsi="Tahoma" w:cs="Tahoma"/>
                      <w:bCs/>
                      <w:lang w:val="en-US"/>
                    </w:rPr>
                    <w:t xml:space="preserve"> at least </w:t>
                  </w:r>
                  <w:r>
                    <w:rPr>
                      <w:rFonts w:ascii="Tahoma" w:hAnsi="Tahoma" w:cs="Tahoma"/>
                      <w:bCs/>
                      <w:lang w:val="en-US"/>
                    </w:rPr>
                    <w:t>five(</w:t>
                  </w:r>
                  <w:r w:rsidRPr="002537B8">
                    <w:rPr>
                      <w:rFonts w:ascii="Tahoma" w:hAnsi="Tahoma" w:cs="Tahoma"/>
                      <w:bCs/>
                      <w:lang w:val="en-US"/>
                    </w:rPr>
                    <w:t>0</w:t>
                  </w:r>
                  <w:r>
                    <w:rPr>
                      <w:rFonts w:ascii="Tahoma" w:hAnsi="Tahoma" w:cs="Tahoma"/>
                      <w:bCs/>
                      <w:lang w:val="en-US"/>
                    </w:rPr>
                    <w:t>5)</w:t>
                  </w:r>
                  <w:r w:rsidRPr="002537B8">
                    <w:rPr>
                      <w:rFonts w:ascii="Tahoma" w:hAnsi="Tahoma" w:cs="Tahoma"/>
                      <w:bCs/>
                      <w:lang w:val="en-US"/>
                    </w:rPr>
                    <w:t xml:space="preserve"> years’ Experience</w:t>
                  </w:r>
                </w:p>
                <w:p w14:paraId="1E6A8080" w14:textId="0408F335" w:rsidR="00054CDC" w:rsidRDefault="00054CDC" w:rsidP="00054CDC">
                  <w:pPr>
                    <w:pStyle w:val="ListParagraph"/>
                    <w:numPr>
                      <w:ilvl w:val="0"/>
                      <w:numId w:val="65"/>
                    </w:numPr>
                    <w:ind w:left="172" w:hanging="172"/>
                    <w:jc w:val="center"/>
                    <w:rPr>
                      <w:rFonts w:ascii="Tahoma" w:hAnsi="Tahoma" w:cs="Tahoma"/>
                      <w:bCs/>
                      <w:lang w:val="en-US"/>
                    </w:rPr>
                  </w:pPr>
                  <w:r w:rsidRPr="004A7707">
                    <w:rPr>
                      <w:rFonts w:ascii="Tahoma" w:hAnsi="Tahoma" w:cs="Tahoma"/>
                      <w:bCs/>
                      <w:lang w:val="en-US"/>
                    </w:rPr>
                    <w:t xml:space="preserve">Occupied position of </w:t>
                  </w:r>
                  <w:r>
                    <w:rPr>
                      <w:rFonts w:ascii="Tahoma" w:hAnsi="Tahoma" w:cs="Tahoma"/>
                      <w:bCs/>
                      <w:lang w:val="en-US"/>
                    </w:rPr>
                    <w:t>Surveyor</w:t>
                  </w:r>
                  <w:r w:rsidRPr="004A7707">
                    <w:rPr>
                      <w:rFonts w:ascii="Tahoma" w:hAnsi="Tahoma" w:cs="Tahoma"/>
                      <w:bCs/>
                      <w:lang w:val="en-US"/>
                    </w:rPr>
                    <w:t xml:space="preserve"> for at least </w:t>
                  </w:r>
                  <w:r>
                    <w:rPr>
                      <w:rFonts w:ascii="Tahoma" w:hAnsi="Tahoma" w:cs="Tahoma"/>
                      <w:bCs/>
                      <w:lang w:val="en-US"/>
                    </w:rPr>
                    <w:t>two</w:t>
                  </w:r>
                  <w:r w:rsidRPr="004A7707">
                    <w:rPr>
                      <w:rFonts w:ascii="Tahoma" w:hAnsi="Tahoma" w:cs="Tahoma"/>
                      <w:bCs/>
                      <w:lang w:val="en-US"/>
                    </w:rPr>
                    <w:t>(0</w:t>
                  </w:r>
                  <w:r>
                    <w:rPr>
                      <w:rFonts w:ascii="Tahoma" w:hAnsi="Tahoma" w:cs="Tahoma"/>
                      <w:bCs/>
                      <w:lang w:val="en-US"/>
                    </w:rPr>
                    <w:t>2</w:t>
                  </w:r>
                  <w:r w:rsidRPr="004A7707">
                    <w:rPr>
                      <w:rFonts w:ascii="Tahoma" w:hAnsi="Tahoma" w:cs="Tahoma"/>
                      <w:bCs/>
                      <w:lang w:val="en-US"/>
                    </w:rPr>
                    <w:t>) bridge projects with span greater than six(06) meters and Project cost of at lea</w:t>
                  </w:r>
                  <w:r>
                    <w:rPr>
                      <w:rFonts w:ascii="Tahoma" w:hAnsi="Tahoma" w:cs="Tahoma"/>
                      <w:bCs/>
                      <w:lang w:val="en-US"/>
                    </w:rPr>
                    <w:t>s</w:t>
                  </w:r>
                  <w:r w:rsidRPr="004A7707">
                    <w:rPr>
                      <w:rFonts w:ascii="Tahoma" w:hAnsi="Tahoma" w:cs="Tahoma"/>
                      <w:bCs/>
                      <w:lang w:val="en-US"/>
                    </w:rPr>
                    <w:t>t Seventy five million (75,000,000) Francs</w:t>
                  </w:r>
                </w:p>
              </w:tc>
              <w:tc>
                <w:tcPr>
                  <w:tcW w:w="992" w:type="dxa"/>
                </w:tcPr>
                <w:p w14:paraId="76D065B8" w14:textId="77777777" w:rsidR="00054CDC" w:rsidRPr="009056AB" w:rsidRDefault="00054CDC" w:rsidP="00054CDC">
                  <w:pPr>
                    <w:spacing w:before="120"/>
                    <w:jc w:val="both"/>
                    <w:rPr>
                      <w:rFonts w:ascii="Tahoma" w:hAnsi="Tahoma" w:cs="Tahoma"/>
                      <w:bCs/>
                      <w:lang w:val="en-US"/>
                    </w:rPr>
                  </w:pPr>
                </w:p>
              </w:tc>
              <w:tc>
                <w:tcPr>
                  <w:tcW w:w="1016" w:type="dxa"/>
                </w:tcPr>
                <w:p w14:paraId="33DB3F07" w14:textId="77777777" w:rsidR="00054CDC" w:rsidRDefault="00054CDC" w:rsidP="00054CDC">
                  <w:pPr>
                    <w:spacing w:before="120"/>
                    <w:jc w:val="both"/>
                    <w:rPr>
                      <w:rFonts w:ascii="Tahoma" w:hAnsi="Tahoma" w:cs="Tahoma"/>
                      <w:b/>
                      <w:lang w:val="en-US"/>
                    </w:rPr>
                  </w:pPr>
                </w:p>
              </w:tc>
            </w:tr>
          </w:tbl>
          <w:p w14:paraId="099340C6" w14:textId="0CA03AC6" w:rsidR="00054CDC" w:rsidRDefault="00054CDC" w:rsidP="00054CDC">
            <w:pPr>
              <w:spacing w:before="120"/>
              <w:jc w:val="both"/>
              <w:rPr>
                <w:rFonts w:ascii="Tahoma" w:hAnsi="Tahoma" w:cs="Tahoma"/>
                <w:b/>
                <w:lang w:val="en-US"/>
              </w:rPr>
            </w:pPr>
            <w:r>
              <w:rPr>
                <w:rFonts w:ascii="Tahoma" w:hAnsi="Tahoma" w:cs="Tahoma"/>
                <w:b/>
                <w:lang w:val="en-US"/>
              </w:rPr>
              <w:t>NB: Provide the following for each candidate:</w:t>
            </w:r>
          </w:p>
          <w:p w14:paraId="4153D0C2" w14:textId="2DA6CC88" w:rsidR="00054CDC" w:rsidRDefault="00054CDC" w:rsidP="00054CDC">
            <w:pPr>
              <w:pStyle w:val="ListParagraph"/>
              <w:numPr>
                <w:ilvl w:val="0"/>
                <w:numId w:val="67"/>
              </w:numPr>
              <w:spacing w:before="120"/>
              <w:jc w:val="both"/>
              <w:rPr>
                <w:rFonts w:ascii="Tahoma" w:hAnsi="Tahoma" w:cs="Tahoma"/>
                <w:bCs/>
                <w:lang w:val="en-US"/>
              </w:rPr>
            </w:pPr>
            <w:r>
              <w:rPr>
                <w:rFonts w:ascii="Tahoma" w:hAnsi="Tahoma" w:cs="Tahoma"/>
                <w:bCs/>
                <w:lang w:val="en-US"/>
              </w:rPr>
              <w:t>A dated and signed curriculum vitae</w:t>
            </w:r>
          </w:p>
          <w:p w14:paraId="53D1F786" w14:textId="0D3D5BAC" w:rsidR="00054CDC" w:rsidRDefault="00054CDC" w:rsidP="00054CDC">
            <w:pPr>
              <w:pStyle w:val="ListParagraph"/>
              <w:numPr>
                <w:ilvl w:val="0"/>
                <w:numId w:val="67"/>
              </w:numPr>
              <w:spacing w:before="120"/>
              <w:jc w:val="both"/>
              <w:rPr>
                <w:rFonts w:ascii="Tahoma" w:hAnsi="Tahoma" w:cs="Tahoma"/>
                <w:bCs/>
                <w:lang w:val="en-US"/>
              </w:rPr>
            </w:pPr>
            <w:r>
              <w:rPr>
                <w:rFonts w:ascii="Tahoma" w:hAnsi="Tahoma" w:cs="Tahoma"/>
                <w:bCs/>
                <w:lang w:val="en-US"/>
              </w:rPr>
              <w:t>A certified copy of the required certificate endorsed by the competent administrative authority</w:t>
            </w:r>
          </w:p>
          <w:p w14:paraId="468DFF3E" w14:textId="1E563A9D" w:rsidR="00054CDC" w:rsidRDefault="00054CDC" w:rsidP="00054CDC">
            <w:pPr>
              <w:pStyle w:val="ListParagraph"/>
              <w:numPr>
                <w:ilvl w:val="0"/>
                <w:numId w:val="67"/>
              </w:numPr>
              <w:spacing w:before="120"/>
              <w:jc w:val="both"/>
              <w:rPr>
                <w:rFonts w:ascii="Tahoma" w:hAnsi="Tahoma" w:cs="Tahoma"/>
                <w:bCs/>
                <w:lang w:val="en-US"/>
              </w:rPr>
            </w:pPr>
            <w:r>
              <w:rPr>
                <w:rFonts w:ascii="Tahoma" w:hAnsi="Tahoma" w:cs="Tahoma"/>
                <w:bCs/>
                <w:lang w:val="en-US"/>
              </w:rPr>
              <w:t>Attestation of availability signed by the candidate</w:t>
            </w:r>
          </w:p>
          <w:p w14:paraId="1973835E" w14:textId="1F0B0506" w:rsidR="00054CDC" w:rsidRDefault="00054CDC" w:rsidP="00054CDC">
            <w:pPr>
              <w:spacing w:before="120"/>
              <w:jc w:val="both"/>
              <w:rPr>
                <w:rFonts w:ascii="Tahoma" w:hAnsi="Tahoma" w:cs="Tahoma"/>
                <w:bCs/>
                <w:lang w:val="en-US"/>
              </w:rPr>
            </w:pPr>
            <w:r>
              <w:rPr>
                <w:rFonts w:ascii="Tahoma" w:hAnsi="Tahoma" w:cs="Tahoma"/>
                <w:bCs/>
                <w:lang w:val="en-US"/>
              </w:rPr>
              <w:t>NB: The proposed personnel will be considered if and only if the justifications cited above have been presented, certifications done within three(03) months as from date of deposit of documents and duely signed as instructed above.</w:t>
            </w:r>
          </w:p>
          <w:p w14:paraId="3EF8EDE0" w14:textId="77777777" w:rsidR="00054CDC" w:rsidRPr="00350480" w:rsidRDefault="00054CDC" w:rsidP="00054CDC">
            <w:pPr>
              <w:spacing w:before="120"/>
              <w:jc w:val="both"/>
              <w:rPr>
                <w:rFonts w:ascii="Tahoma" w:hAnsi="Tahoma" w:cs="Tahoma"/>
                <w:b/>
                <w:lang w:val="en-US"/>
              </w:rPr>
            </w:pPr>
            <w:r w:rsidRPr="00350480">
              <w:rPr>
                <w:rFonts w:ascii="Tahoma" w:hAnsi="Tahoma" w:cs="Tahoma"/>
                <w:b/>
                <w:lang w:val="en-US"/>
              </w:rPr>
              <w:t>D. EQUIPMENT</w:t>
            </w:r>
          </w:p>
          <w:p w14:paraId="31D49BF4" w14:textId="77471814" w:rsidR="00054CDC" w:rsidRDefault="00054CDC" w:rsidP="00054CDC">
            <w:pPr>
              <w:spacing w:before="120"/>
              <w:jc w:val="both"/>
              <w:rPr>
                <w:rFonts w:ascii="Tahoma" w:hAnsi="Tahoma" w:cs="Tahoma"/>
                <w:bCs/>
                <w:lang w:val="en-US"/>
              </w:rPr>
            </w:pPr>
            <w:r>
              <w:rPr>
                <w:rFonts w:ascii="Tahoma" w:hAnsi="Tahoma" w:cs="Tahoma"/>
                <w:bCs/>
                <w:lang w:val="en-US"/>
              </w:rPr>
              <w:lastRenderedPageBreak/>
              <w:t>The Bidder must justify that he owns or he is hiring the following equipment:</w:t>
            </w:r>
          </w:p>
          <w:p w14:paraId="072FBF49" w14:textId="77777777" w:rsidR="00054CDC" w:rsidRDefault="00054CDC" w:rsidP="00054CDC">
            <w:pPr>
              <w:spacing w:before="120"/>
              <w:jc w:val="both"/>
              <w:rPr>
                <w:rFonts w:ascii="Tahoma" w:hAnsi="Tahoma" w:cs="Tahoma"/>
                <w:bCs/>
                <w:lang w:val="en-US"/>
              </w:rPr>
            </w:pPr>
          </w:p>
          <w:tbl>
            <w:tblPr>
              <w:tblStyle w:val="TableGrid"/>
              <w:tblW w:w="0" w:type="auto"/>
              <w:tblLayout w:type="fixed"/>
              <w:tblLook w:val="04A0" w:firstRow="1" w:lastRow="0" w:firstColumn="1" w:lastColumn="0" w:noHBand="0" w:noVBand="1"/>
            </w:tblPr>
            <w:tblGrid>
              <w:gridCol w:w="596"/>
              <w:gridCol w:w="2132"/>
              <w:gridCol w:w="1364"/>
              <w:gridCol w:w="1364"/>
              <w:gridCol w:w="1364"/>
              <w:gridCol w:w="1365"/>
              <w:gridCol w:w="1365"/>
            </w:tblGrid>
            <w:tr w:rsidR="00054CDC" w14:paraId="1417BD62" w14:textId="77777777" w:rsidTr="006C64C0">
              <w:tc>
                <w:tcPr>
                  <w:tcW w:w="596" w:type="dxa"/>
                </w:tcPr>
                <w:p w14:paraId="339DE437" w14:textId="0F4C257E" w:rsidR="00054CDC" w:rsidRPr="006C64C0" w:rsidRDefault="00054CDC" w:rsidP="00054CDC">
                  <w:pPr>
                    <w:spacing w:before="120"/>
                    <w:jc w:val="both"/>
                    <w:rPr>
                      <w:rFonts w:ascii="Tahoma" w:hAnsi="Tahoma" w:cs="Tahoma"/>
                      <w:b/>
                      <w:vertAlign w:val="superscript"/>
                      <w:lang w:val="en-US"/>
                    </w:rPr>
                  </w:pPr>
                  <w:r w:rsidRPr="006C64C0">
                    <w:rPr>
                      <w:rFonts w:ascii="Tahoma" w:hAnsi="Tahoma" w:cs="Tahoma"/>
                      <w:b/>
                      <w:lang w:val="en-US"/>
                    </w:rPr>
                    <w:t>N</w:t>
                  </w:r>
                  <w:r w:rsidRPr="006C64C0">
                    <w:rPr>
                      <w:rFonts w:ascii="Tahoma" w:hAnsi="Tahoma" w:cs="Tahoma"/>
                      <w:b/>
                      <w:vertAlign w:val="superscript"/>
                      <w:lang w:val="en-US"/>
                    </w:rPr>
                    <w:t>O</w:t>
                  </w:r>
                </w:p>
              </w:tc>
              <w:tc>
                <w:tcPr>
                  <w:tcW w:w="2132" w:type="dxa"/>
                </w:tcPr>
                <w:p w14:paraId="4B48DE1B" w14:textId="65842A50" w:rsidR="00054CDC" w:rsidRPr="006C64C0" w:rsidRDefault="00054CDC" w:rsidP="00054CDC">
                  <w:pPr>
                    <w:spacing w:before="120"/>
                    <w:jc w:val="both"/>
                    <w:rPr>
                      <w:rFonts w:ascii="Tahoma" w:hAnsi="Tahoma" w:cs="Tahoma"/>
                      <w:b/>
                      <w:lang w:val="en-US"/>
                    </w:rPr>
                  </w:pPr>
                  <w:r w:rsidRPr="006C64C0">
                    <w:rPr>
                      <w:rFonts w:ascii="Tahoma" w:hAnsi="Tahoma" w:cs="Tahoma"/>
                      <w:b/>
                      <w:lang w:val="en-US"/>
                    </w:rPr>
                    <w:t>Description and characteristics of equipment</w:t>
                  </w:r>
                </w:p>
              </w:tc>
              <w:tc>
                <w:tcPr>
                  <w:tcW w:w="1364" w:type="dxa"/>
                </w:tcPr>
                <w:p w14:paraId="457DA0A1" w14:textId="4F355116" w:rsidR="00054CDC" w:rsidRPr="006C64C0" w:rsidRDefault="00054CDC" w:rsidP="00054CDC">
                  <w:pPr>
                    <w:spacing w:before="120"/>
                    <w:jc w:val="both"/>
                    <w:rPr>
                      <w:rFonts w:ascii="Tahoma" w:hAnsi="Tahoma" w:cs="Tahoma"/>
                      <w:b/>
                      <w:lang w:val="en-US"/>
                    </w:rPr>
                  </w:pPr>
                  <w:r w:rsidRPr="006C64C0">
                    <w:rPr>
                      <w:rFonts w:ascii="Tahoma" w:hAnsi="Tahoma" w:cs="Tahoma"/>
                      <w:b/>
                      <w:lang w:val="en-US"/>
                    </w:rPr>
                    <w:t>Age/State</w:t>
                  </w:r>
                </w:p>
              </w:tc>
              <w:tc>
                <w:tcPr>
                  <w:tcW w:w="1364" w:type="dxa"/>
                </w:tcPr>
                <w:p w14:paraId="7F880CC3" w14:textId="1B2D1218" w:rsidR="00054CDC" w:rsidRPr="006C64C0" w:rsidRDefault="00054CDC" w:rsidP="00054CDC">
                  <w:pPr>
                    <w:spacing w:before="120"/>
                    <w:jc w:val="both"/>
                    <w:rPr>
                      <w:rFonts w:ascii="Tahoma" w:hAnsi="Tahoma" w:cs="Tahoma"/>
                      <w:b/>
                      <w:lang w:val="en-US"/>
                    </w:rPr>
                  </w:pPr>
                  <w:r w:rsidRPr="006C64C0">
                    <w:rPr>
                      <w:rFonts w:ascii="Tahoma" w:hAnsi="Tahoma" w:cs="Tahoma"/>
                      <w:b/>
                      <w:lang w:val="en-US"/>
                    </w:rPr>
                    <w:t>Minimum Number Require</w:t>
                  </w:r>
                  <w:r>
                    <w:rPr>
                      <w:rFonts w:ascii="Tahoma" w:hAnsi="Tahoma" w:cs="Tahoma"/>
                      <w:b/>
                      <w:lang w:val="en-US"/>
                    </w:rPr>
                    <w:t>d</w:t>
                  </w:r>
                </w:p>
              </w:tc>
              <w:tc>
                <w:tcPr>
                  <w:tcW w:w="1364" w:type="dxa"/>
                </w:tcPr>
                <w:p w14:paraId="215E9199" w14:textId="7AF4AE87" w:rsidR="00054CDC" w:rsidRPr="006C64C0" w:rsidRDefault="00054CDC" w:rsidP="00054CDC">
                  <w:pPr>
                    <w:spacing w:before="120"/>
                    <w:jc w:val="both"/>
                    <w:rPr>
                      <w:rFonts w:ascii="Tahoma" w:hAnsi="Tahoma" w:cs="Tahoma"/>
                      <w:b/>
                      <w:lang w:val="en-US"/>
                    </w:rPr>
                  </w:pPr>
                  <w:r w:rsidRPr="006C64C0">
                    <w:rPr>
                      <w:rFonts w:ascii="Tahoma" w:hAnsi="Tahoma" w:cs="Tahoma"/>
                      <w:b/>
                      <w:lang w:val="en-US"/>
                    </w:rPr>
                    <w:t>Owner/Hired</w:t>
                  </w:r>
                </w:p>
              </w:tc>
              <w:tc>
                <w:tcPr>
                  <w:tcW w:w="1365" w:type="dxa"/>
                </w:tcPr>
                <w:p w14:paraId="44045EB1" w14:textId="003298D2" w:rsidR="00054CDC" w:rsidRPr="006C64C0" w:rsidRDefault="00054CDC" w:rsidP="00054CDC">
                  <w:pPr>
                    <w:spacing w:before="120"/>
                    <w:jc w:val="both"/>
                    <w:rPr>
                      <w:rFonts w:ascii="Tahoma" w:hAnsi="Tahoma" w:cs="Tahoma"/>
                      <w:b/>
                      <w:lang w:val="en-US"/>
                    </w:rPr>
                  </w:pPr>
                  <w:r w:rsidRPr="006C64C0">
                    <w:rPr>
                      <w:rFonts w:ascii="Tahoma" w:hAnsi="Tahoma" w:cs="Tahoma"/>
                      <w:b/>
                      <w:lang w:val="en-US"/>
                    </w:rPr>
                    <w:t>Year Obtained</w:t>
                  </w:r>
                </w:p>
              </w:tc>
              <w:tc>
                <w:tcPr>
                  <w:tcW w:w="1365" w:type="dxa"/>
                </w:tcPr>
                <w:p w14:paraId="76B18A68" w14:textId="2BBD61D2" w:rsidR="00054CDC" w:rsidRPr="006C64C0" w:rsidRDefault="00054CDC" w:rsidP="00054CDC">
                  <w:pPr>
                    <w:spacing w:before="120"/>
                    <w:jc w:val="both"/>
                    <w:rPr>
                      <w:rFonts w:ascii="Tahoma" w:hAnsi="Tahoma" w:cs="Tahoma"/>
                      <w:b/>
                      <w:lang w:val="en-US"/>
                    </w:rPr>
                  </w:pPr>
                  <w:r w:rsidRPr="006C64C0">
                    <w:rPr>
                      <w:rFonts w:ascii="Tahoma" w:hAnsi="Tahoma" w:cs="Tahoma"/>
                      <w:b/>
                      <w:lang w:val="en-US"/>
                    </w:rPr>
                    <w:t>Justification</w:t>
                  </w:r>
                </w:p>
              </w:tc>
            </w:tr>
            <w:tr w:rsidR="00054CDC" w14:paraId="44CAEE17" w14:textId="77777777" w:rsidTr="00DF2821">
              <w:tc>
                <w:tcPr>
                  <w:tcW w:w="596" w:type="dxa"/>
                </w:tcPr>
                <w:p w14:paraId="6DC906FB" w14:textId="5920A43D" w:rsidR="00054CDC" w:rsidRPr="006C64C0" w:rsidRDefault="00054CDC" w:rsidP="00054CDC">
                  <w:pPr>
                    <w:spacing w:before="120"/>
                    <w:jc w:val="both"/>
                    <w:rPr>
                      <w:rFonts w:ascii="Tahoma" w:hAnsi="Tahoma" w:cs="Tahoma"/>
                      <w:b/>
                      <w:lang w:val="en-US"/>
                    </w:rPr>
                  </w:pPr>
                  <w:r w:rsidRPr="006C64C0">
                    <w:rPr>
                      <w:rFonts w:ascii="Tahoma" w:hAnsi="Tahoma" w:cs="Tahoma"/>
                      <w:b/>
                      <w:lang w:val="en-US"/>
                    </w:rPr>
                    <w:t>A</w:t>
                  </w:r>
                </w:p>
              </w:tc>
              <w:tc>
                <w:tcPr>
                  <w:tcW w:w="3496" w:type="dxa"/>
                  <w:gridSpan w:val="2"/>
                </w:tcPr>
                <w:p w14:paraId="12D1AC2A" w14:textId="07C683FB" w:rsidR="00054CDC" w:rsidRPr="006C64C0" w:rsidRDefault="00054CDC" w:rsidP="00054CDC">
                  <w:pPr>
                    <w:spacing w:before="120"/>
                    <w:jc w:val="both"/>
                    <w:rPr>
                      <w:rFonts w:ascii="Tahoma" w:hAnsi="Tahoma" w:cs="Tahoma"/>
                      <w:b/>
                      <w:lang w:val="en-US"/>
                    </w:rPr>
                  </w:pPr>
                  <w:r w:rsidRPr="006C64C0">
                    <w:rPr>
                      <w:rFonts w:ascii="Tahoma" w:hAnsi="Tahoma" w:cs="Tahoma"/>
                      <w:b/>
                      <w:lang w:val="en-US"/>
                    </w:rPr>
                    <w:t>Geotechnical Laboratory Equipment</w:t>
                  </w:r>
                </w:p>
              </w:tc>
              <w:tc>
                <w:tcPr>
                  <w:tcW w:w="1364" w:type="dxa"/>
                </w:tcPr>
                <w:p w14:paraId="10C689F2" w14:textId="792D3B6D" w:rsidR="00054CDC" w:rsidRDefault="00054CDC" w:rsidP="00054CDC">
                  <w:pPr>
                    <w:spacing w:before="120"/>
                    <w:jc w:val="both"/>
                    <w:rPr>
                      <w:rFonts w:ascii="Tahoma" w:hAnsi="Tahoma" w:cs="Tahoma"/>
                      <w:bCs/>
                      <w:lang w:val="en-US"/>
                    </w:rPr>
                  </w:pPr>
                  <w:r>
                    <w:rPr>
                      <w:rFonts w:ascii="Tahoma" w:hAnsi="Tahoma" w:cs="Tahoma"/>
                      <w:bCs/>
                      <w:lang w:val="en-US"/>
                    </w:rPr>
                    <w:t>¾ of all Equipment</w:t>
                  </w:r>
                </w:p>
              </w:tc>
              <w:tc>
                <w:tcPr>
                  <w:tcW w:w="1364" w:type="dxa"/>
                </w:tcPr>
                <w:p w14:paraId="2BA6D5B8" w14:textId="77777777" w:rsidR="00054CDC" w:rsidRDefault="00054CDC" w:rsidP="00054CDC">
                  <w:pPr>
                    <w:spacing w:before="120"/>
                    <w:jc w:val="both"/>
                    <w:rPr>
                      <w:rFonts w:ascii="Tahoma" w:hAnsi="Tahoma" w:cs="Tahoma"/>
                      <w:bCs/>
                      <w:lang w:val="en-US"/>
                    </w:rPr>
                  </w:pPr>
                </w:p>
              </w:tc>
              <w:tc>
                <w:tcPr>
                  <w:tcW w:w="1365" w:type="dxa"/>
                </w:tcPr>
                <w:p w14:paraId="3A61AE4A" w14:textId="77777777" w:rsidR="00054CDC" w:rsidRDefault="00054CDC" w:rsidP="00054CDC">
                  <w:pPr>
                    <w:spacing w:before="120"/>
                    <w:jc w:val="both"/>
                    <w:rPr>
                      <w:rFonts w:ascii="Tahoma" w:hAnsi="Tahoma" w:cs="Tahoma"/>
                      <w:bCs/>
                      <w:lang w:val="en-US"/>
                    </w:rPr>
                  </w:pPr>
                </w:p>
              </w:tc>
              <w:tc>
                <w:tcPr>
                  <w:tcW w:w="1365" w:type="dxa"/>
                </w:tcPr>
                <w:p w14:paraId="50681A6F" w14:textId="77777777" w:rsidR="00054CDC" w:rsidRDefault="00054CDC" w:rsidP="00054CDC">
                  <w:pPr>
                    <w:spacing w:before="120"/>
                    <w:jc w:val="both"/>
                    <w:rPr>
                      <w:rFonts w:ascii="Tahoma" w:hAnsi="Tahoma" w:cs="Tahoma"/>
                      <w:bCs/>
                      <w:lang w:val="en-US"/>
                    </w:rPr>
                  </w:pPr>
                </w:p>
              </w:tc>
            </w:tr>
            <w:tr w:rsidR="00054CDC" w14:paraId="3B73B786" w14:textId="77777777" w:rsidTr="006C64C0">
              <w:tc>
                <w:tcPr>
                  <w:tcW w:w="596" w:type="dxa"/>
                </w:tcPr>
                <w:p w14:paraId="381CB30F" w14:textId="5449AE9F" w:rsidR="00054CDC" w:rsidRDefault="00054CDC" w:rsidP="00054CDC">
                  <w:pPr>
                    <w:spacing w:before="120"/>
                    <w:jc w:val="both"/>
                    <w:rPr>
                      <w:rFonts w:ascii="Tahoma" w:hAnsi="Tahoma" w:cs="Tahoma"/>
                      <w:bCs/>
                      <w:lang w:val="en-US"/>
                    </w:rPr>
                  </w:pPr>
                  <w:r>
                    <w:rPr>
                      <w:rFonts w:ascii="Tahoma" w:hAnsi="Tahoma" w:cs="Tahoma"/>
                      <w:bCs/>
                      <w:lang w:val="en-US"/>
                    </w:rPr>
                    <w:t>1</w:t>
                  </w:r>
                </w:p>
              </w:tc>
              <w:tc>
                <w:tcPr>
                  <w:tcW w:w="2132" w:type="dxa"/>
                </w:tcPr>
                <w:p w14:paraId="400E23F6" w14:textId="3238483C" w:rsidR="00054CDC" w:rsidRDefault="00054CDC" w:rsidP="00054CDC">
                  <w:pPr>
                    <w:spacing w:before="120"/>
                    <w:jc w:val="both"/>
                    <w:rPr>
                      <w:rFonts w:ascii="Tahoma" w:hAnsi="Tahoma" w:cs="Tahoma"/>
                      <w:bCs/>
                      <w:lang w:val="en-US"/>
                    </w:rPr>
                  </w:pPr>
                  <w:r>
                    <w:rPr>
                      <w:rFonts w:ascii="Tahoma" w:hAnsi="Tahoma" w:cs="Tahoma"/>
                      <w:bCs/>
                      <w:lang w:val="en-US"/>
                    </w:rPr>
                    <w:t>Heavy weight Penetrometer</w:t>
                  </w:r>
                </w:p>
              </w:tc>
              <w:tc>
                <w:tcPr>
                  <w:tcW w:w="1364" w:type="dxa"/>
                </w:tcPr>
                <w:p w14:paraId="79866237" w14:textId="77777777" w:rsidR="00054CDC" w:rsidRDefault="00054CDC" w:rsidP="00054CDC">
                  <w:pPr>
                    <w:spacing w:before="120"/>
                    <w:jc w:val="both"/>
                    <w:rPr>
                      <w:rFonts w:ascii="Tahoma" w:hAnsi="Tahoma" w:cs="Tahoma"/>
                      <w:bCs/>
                      <w:lang w:val="en-US"/>
                    </w:rPr>
                  </w:pPr>
                </w:p>
              </w:tc>
              <w:tc>
                <w:tcPr>
                  <w:tcW w:w="1364" w:type="dxa"/>
                </w:tcPr>
                <w:p w14:paraId="3372CD9E" w14:textId="77777777" w:rsidR="00054CDC" w:rsidRDefault="00054CDC" w:rsidP="00054CDC">
                  <w:pPr>
                    <w:spacing w:before="120"/>
                    <w:jc w:val="both"/>
                    <w:rPr>
                      <w:rFonts w:ascii="Tahoma" w:hAnsi="Tahoma" w:cs="Tahoma"/>
                      <w:bCs/>
                      <w:lang w:val="en-US"/>
                    </w:rPr>
                  </w:pPr>
                </w:p>
              </w:tc>
              <w:tc>
                <w:tcPr>
                  <w:tcW w:w="1364" w:type="dxa"/>
                </w:tcPr>
                <w:p w14:paraId="56470721" w14:textId="77777777" w:rsidR="00054CDC" w:rsidRDefault="00054CDC" w:rsidP="00054CDC">
                  <w:pPr>
                    <w:spacing w:before="120"/>
                    <w:jc w:val="both"/>
                    <w:rPr>
                      <w:rFonts w:ascii="Tahoma" w:hAnsi="Tahoma" w:cs="Tahoma"/>
                      <w:bCs/>
                      <w:lang w:val="en-US"/>
                    </w:rPr>
                  </w:pPr>
                </w:p>
              </w:tc>
              <w:tc>
                <w:tcPr>
                  <w:tcW w:w="1365" w:type="dxa"/>
                </w:tcPr>
                <w:p w14:paraId="7DE969EE" w14:textId="77777777" w:rsidR="00054CDC" w:rsidRDefault="00054CDC" w:rsidP="00054CDC">
                  <w:pPr>
                    <w:spacing w:before="120"/>
                    <w:jc w:val="both"/>
                    <w:rPr>
                      <w:rFonts w:ascii="Tahoma" w:hAnsi="Tahoma" w:cs="Tahoma"/>
                      <w:bCs/>
                      <w:lang w:val="en-US"/>
                    </w:rPr>
                  </w:pPr>
                </w:p>
              </w:tc>
              <w:tc>
                <w:tcPr>
                  <w:tcW w:w="1365" w:type="dxa"/>
                </w:tcPr>
                <w:p w14:paraId="7E91D3B5" w14:textId="77777777" w:rsidR="00054CDC" w:rsidRDefault="00054CDC" w:rsidP="00054CDC">
                  <w:pPr>
                    <w:spacing w:before="120"/>
                    <w:jc w:val="both"/>
                    <w:rPr>
                      <w:rFonts w:ascii="Tahoma" w:hAnsi="Tahoma" w:cs="Tahoma"/>
                      <w:bCs/>
                      <w:lang w:val="en-US"/>
                    </w:rPr>
                  </w:pPr>
                </w:p>
              </w:tc>
            </w:tr>
            <w:tr w:rsidR="00054CDC" w14:paraId="0ED63673" w14:textId="77777777" w:rsidTr="006C64C0">
              <w:tc>
                <w:tcPr>
                  <w:tcW w:w="596" w:type="dxa"/>
                </w:tcPr>
                <w:p w14:paraId="61545164" w14:textId="22A4B22F" w:rsidR="00054CDC" w:rsidRDefault="00054CDC" w:rsidP="00054CDC">
                  <w:pPr>
                    <w:spacing w:before="120"/>
                    <w:jc w:val="both"/>
                    <w:rPr>
                      <w:rFonts w:ascii="Tahoma" w:hAnsi="Tahoma" w:cs="Tahoma"/>
                      <w:bCs/>
                      <w:lang w:val="en-US"/>
                    </w:rPr>
                  </w:pPr>
                  <w:r>
                    <w:rPr>
                      <w:rFonts w:ascii="Tahoma" w:hAnsi="Tahoma" w:cs="Tahoma"/>
                      <w:bCs/>
                      <w:lang w:val="en-US"/>
                    </w:rPr>
                    <w:t>2</w:t>
                  </w:r>
                </w:p>
              </w:tc>
              <w:tc>
                <w:tcPr>
                  <w:tcW w:w="2132" w:type="dxa"/>
                </w:tcPr>
                <w:p w14:paraId="7AC34EA1" w14:textId="4C5290F3" w:rsidR="00054CDC" w:rsidRDefault="00054CDC" w:rsidP="00054CDC">
                  <w:pPr>
                    <w:spacing w:before="120"/>
                    <w:jc w:val="both"/>
                    <w:rPr>
                      <w:rFonts w:ascii="Tahoma" w:hAnsi="Tahoma" w:cs="Tahoma"/>
                      <w:bCs/>
                      <w:lang w:val="en-US"/>
                    </w:rPr>
                  </w:pPr>
                  <w:r>
                    <w:rPr>
                      <w:rFonts w:ascii="Tahoma" w:hAnsi="Tahoma" w:cs="Tahoma"/>
                      <w:bCs/>
                      <w:lang w:val="en-US"/>
                    </w:rPr>
                    <w:t>Concrete Mould</w:t>
                  </w:r>
                </w:p>
              </w:tc>
              <w:tc>
                <w:tcPr>
                  <w:tcW w:w="1364" w:type="dxa"/>
                </w:tcPr>
                <w:p w14:paraId="31AC6682" w14:textId="77777777" w:rsidR="00054CDC" w:rsidRDefault="00054CDC" w:rsidP="00054CDC">
                  <w:pPr>
                    <w:spacing w:before="120"/>
                    <w:jc w:val="both"/>
                    <w:rPr>
                      <w:rFonts w:ascii="Tahoma" w:hAnsi="Tahoma" w:cs="Tahoma"/>
                      <w:bCs/>
                      <w:lang w:val="en-US"/>
                    </w:rPr>
                  </w:pPr>
                </w:p>
              </w:tc>
              <w:tc>
                <w:tcPr>
                  <w:tcW w:w="1364" w:type="dxa"/>
                </w:tcPr>
                <w:p w14:paraId="3DE551FB" w14:textId="77777777" w:rsidR="00054CDC" w:rsidRDefault="00054CDC" w:rsidP="00054CDC">
                  <w:pPr>
                    <w:spacing w:before="120"/>
                    <w:jc w:val="both"/>
                    <w:rPr>
                      <w:rFonts w:ascii="Tahoma" w:hAnsi="Tahoma" w:cs="Tahoma"/>
                      <w:bCs/>
                      <w:lang w:val="en-US"/>
                    </w:rPr>
                  </w:pPr>
                </w:p>
              </w:tc>
              <w:tc>
                <w:tcPr>
                  <w:tcW w:w="1364" w:type="dxa"/>
                </w:tcPr>
                <w:p w14:paraId="2186F256" w14:textId="77777777" w:rsidR="00054CDC" w:rsidRDefault="00054CDC" w:rsidP="00054CDC">
                  <w:pPr>
                    <w:spacing w:before="120"/>
                    <w:jc w:val="both"/>
                    <w:rPr>
                      <w:rFonts w:ascii="Tahoma" w:hAnsi="Tahoma" w:cs="Tahoma"/>
                      <w:bCs/>
                      <w:lang w:val="en-US"/>
                    </w:rPr>
                  </w:pPr>
                </w:p>
              </w:tc>
              <w:tc>
                <w:tcPr>
                  <w:tcW w:w="1365" w:type="dxa"/>
                </w:tcPr>
                <w:p w14:paraId="510B9326" w14:textId="77777777" w:rsidR="00054CDC" w:rsidRDefault="00054CDC" w:rsidP="00054CDC">
                  <w:pPr>
                    <w:spacing w:before="120"/>
                    <w:jc w:val="both"/>
                    <w:rPr>
                      <w:rFonts w:ascii="Tahoma" w:hAnsi="Tahoma" w:cs="Tahoma"/>
                      <w:bCs/>
                      <w:lang w:val="en-US"/>
                    </w:rPr>
                  </w:pPr>
                </w:p>
              </w:tc>
              <w:tc>
                <w:tcPr>
                  <w:tcW w:w="1365" w:type="dxa"/>
                </w:tcPr>
                <w:p w14:paraId="441904B4" w14:textId="77777777" w:rsidR="00054CDC" w:rsidRDefault="00054CDC" w:rsidP="00054CDC">
                  <w:pPr>
                    <w:spacing w:before="120"/>
                    <w:jc w:val="both"/>
                    <w:rPr>
                      <w:rFonts w:ascii="Tahoma" w:hAnsi="Tahoma" w:cs="Tahoma"/>
                      <w:bCs/>
                      <w:lang w:val="en-US"/>
                    </w:rPr>
                  </w:pPr>
                </w:p>
              </w:tc>
            </w:tr>
            <w:tr w:rsidR="00054CDC" w14:paraId="26215CD0" w14:textId="77777777" w:rsidTr="006C64C0">
              <w:tc>
                <w:tcPr>
                  <w:tcW w:w="596" w:type="dxa"/>
                </w:tcPr>
                <w:p w14:paraId="4AF39113" w14:textId="235470CB" w:rsidR="00054CDC" w:rsidRDefault="00054CDC" w:rsidP="00054CDC">
                  <w:pPr>
                    <w:spacing w:before="120"/>
                    <w:jc w:val="both"/>
                    <w:rPr>
                      <w:rFonts w:ascii="Tahoma" w:hAnsi="Tahoma" w:cs="Tahoma"/>
                      <w:bCs/>
                      <w:lang w:val="en-US"/>
                    </w:rPr>
                  </w:pPr>
                  <w:r>
                    <w:rPr>
                      <w:rFonts w:ascii="Tahoma" w:hAnsi="Tahoma" w:cs="Tahoma"/>
                      <w:bCs/>
                      <w:lang w:val="en-US"/>
                    </w:rPr>
                    <w:t>3</w:t>
                  </w:r>
                </w:p>
              </w:tc>
              <w:tc>
                <w:tcPr>
                  <w:tcW w:w="2132" w:type="dxa"/>
                </w:tcPr>
                <w:p w14:paraId="7D1161B0" w14:textId="4AD6D43D" w:rsidR="00054CDC" w:rsidRDefault="00054CDC" w:rsidP="00054CDC">
                  <w:pPr>
                    <w:spacing w:before="120"/>
                    <w:jc w:val="both"/>
                    <w:rPr>
                      <w:rFonts w:ascii="Tahoma" w:hAnsi="Tahoma" w:cs="Tahoma"/>
                      <w:bCs/>
                      <w:lang w:val="en-US"/>
                    </w:rPr>
                  </w:pPr>
                  <w:r>
                    <w:rPr>
                      <w:rFonts w:ascii="Tahoma" w:hAnsi="Tahoma" w:cs="Tahoma"/>
                      <w:bCs/>
                      <w:lang w:val="en-US"/>
                    </w:rPr>
                    <w:t>Concrete Press</w:t>
                  </w:r>
                </w:p>
              </w:tc>
              <w:tc>
                <w:tcPr>
                  <w:tcW w:w="1364" w:type="dxa"/>
                </w:tcPr>
                <w:p w14:paraId="1EDD8A56" w14:textId="77777777" w:rsidR="00054CDC" w:rsidRDefault="00054CDC" w:rsidP="00054CDC">
                  <w:pPr>
                    <w:spacing w:before="120"/>
                    <w:jc w:val="both"/>
                    <w:rPr>
                      <w:rFonts w:ascii="Tahoma" w:hAnsi="Tahoma" w:cs="Tahoma"/>
                      <w:bCs/>
                      <w:lang w:val="en-US"/>
                    </w:rPr>
                  </w:pPr>
                </w:p>
              </w:tc>
              <w:tc>
                <w:tcPr>
                  <w:tcW w:w="1364" w:type="dxa"/>
                </w:tcPr>
                <w:p w14:paraId="3410C036" w14:textId="77777777" w:rsidR="00054CDC" w:rsidRDefault="00054CDC" w:rsidP="00054CDC">
                  <w:pPr>
                    <w:spacing w:before="120"/>
                    <w:jc w:val="both"/>
                    <w:rPr>
                      <w:rFonts w:ascii="Tahoma" w:hAnsi="Tahoma" w:cs="Tahoma"/>
                      <w:bCs/>
                      <w:lang w:val="en-US"/>
                    </w:rPr>
                  </w:pPr>
                </w:p>
              </w:tc>
              <w:tc>
                <w:tcPr>
                  <w:tcW w:w="1364" w:type="dxa"/>
                </w:tcPr>
                <w:p w14:paraId="01AAAF96" w14:textId="77777777" w:rsidR="00054CDC" w:rsidRDefault="00054CDC" w:rsidP="00054CDC">
                  <w:pPr>
                    <w:spacing w:before="120"/>
                    <w:jc w:val="both"/>
                    <w:rPr>
                      <w:rFonts w:ascii="Tahoma" w:hAnsi="Tahoma" w:cs="Tahoma"/>
                      <w:bCs/>
                      <w:lang w:val="en-US"/>
                    </w:rPr>
                  </w:pPr>
                </w:p>
              </w:tc>
              <w:tc>
                <w:tcPr>
                  <w:tcW w:w="1365" w:type="dxa"/>
                </w:tcPr>
                <w:p w14:paraId="0C1ECA6A" w14:textId="77777777" w:rsidR="00054CDC" w:rsidRDefault="00054CDC" w:rsidP="00054CDC">
                  <w:pPr>
                    <w:spacing w:before="120"/>
                    <w:jc w:val="both"/>
                    <w:rPr>
                      <w:rFonts w:ascii="Tahoma" w:hAnsi="Tahoma" w:cs="Tahoma"/>
                      <w:bCs/>
                      <w:lang w:val="en-US"/>
                    </w:rPr>
                  </w:pPr>
                </w:p>
              </w:tc>
              <w:tc>
                <w:tcPr>
                  <w:tcW w:w="1365" w:type="dxa"/>
                </w:tcPr>
                <w:p w14:paraId="1447EB7A" w14:textId="77777777" w:rsidR="00054CDC" w:rsidRDefault="00054CDC" w:rsidP="00054CDC">
                  <w:pPr>
                    <w:spacing w:before="120"/>
                    <w:jc w:val="both"/>
                    <w:rPr>
                      <w:rFonts w:ascii="Tahoma" w:hAnsi="Tahoma" w:cs="Tahoma"/>
                      <w:bCs/>
                      <w:lang w:val="en-US"/>
                    </w:rPr>
                  </w:pPr>
                </w:p>
              </w:tc>
            </w:tr>
            <w:tr w:rsidR="00054CDC" w14:paraId="5EE2B59B" w14:textId="77777777" w:rsidTr="006C64C0">
              <w:tc>
                <w:tcPr>
                  <w:tcW w:w="596" w:type="dxa"/>
                </w:tcPr>
                <w:p w14:paraId="68F25650" w14:textId="7977ECAA" w:rsidR="00054CDC" w:rsidRDefault="00054CDC" w:rsidP="00054CDC">
                  <w:pPr>
                    <w:spacing w:before="120"/>
                    <w:jc w:val="both"/>
                    <w:rPr>
                      <w:rFonts w:ascii="Tahoma" w:hAnsi="Tahoma" w:cs="Tahoma"/>
                      <w:bCs/>
                      <w:lang w:val="en-US"/>
                    </w:rPr>
                  </w:pPr>
                  <w:r>
                    <w:rPr>
                      <w:rFonts w:ascii="Tahoma" w:hAnsi="Tahoma" w:cs="Tahoma"/>
                      <w:bCs/>
                      <w:lang w:val="en-US"/>
                    </w:rPr>
                    <w:t>4</w:t>
                  </w:r>
                </w:p>
              </w:tc>
              <w:tc>
                <w:tcPr>
                  <w:tcW w:w="2132" w:type="dxa"/>
                </w:tcPr>
                <w:p w14:paraId="33E62CD8" w14:textId="248FB613" w:rsidR="00054CDC" w:rsidRDefault="00054CDC" w:rsidP="00054CDC">
                  <w:pPr>
                    <w:spacing w:before="120"/>
                    <w:jc w:val="both"/>
                    <w:rPr>
                      <w:rFonts w:ascii="Tahoma" w:hAnsi="Tahoma" w:cs="Tahoma"/>
                      <w:bCs/>
                      <w:lang w:val="en-US"/>
                    </w:rPr>
                  </w:pPr>
                  <w:r>
                    <w:rPr>
                      <w:rFonts w:ascii="Tahoma" w:hAnsi="Tahoma" w:cs="Tahoma"/>
                      <w:bCs/>
                      <w:lang w:val="en-US"/>
                    </w:rPr>
                    <w:t>Set of sieves</w:t>
                  </w:r>
                </w:p>
              </w:tc>
              <w:tc>
                <w:tcPr>
                  <w:tcW w:w="1364" w:type="dxa"/>
                </w:tcPr>
                <w:p w14:paraId="20531A4F" w14:textId="77777777" w:rsidR="00054CDC" w:rsidRDefault="00054CDC" w:rsidP="00054CDC">
                  <w:pPr>
                    <w:spacing w:before="120"/>
                    <w:jc w:val="both"/>
                    <w:rPr>
                      <w:rFonts w:ascii="Tahoma" w:hAnsi="Tahoma" w:cs="Tahoma"/>
                      <w:bCs/>
                      <w:lang w:val="en-US"/>
                    </w:rPr>
                  </w:pPr>
                </w:p>
              </w:tc>
              <w:tc>
                <w:tcPr>
                  <w:tcW w:w="1364" w:type="dxa"/>
                </w:tcPr>
                <w:p w14:paraId="2F251940" w14:textId="77777777" w:rsidR="00054CDC" w:rsidRDefault="00054CDC" w:rsidP="00054CDC">
                  <w:pPr>
                    <w:spacing w:before="120"/>
                    <w:jc w:val="both"/>
                    <w:rPr>
                      <w:rFonts w:ascii="Tahoma" w:hAnsi="Tahoma" w:cs="Tahoma"/>
                      <w:bCs/>
                      <w:lang w:val="en-US"/>
                    </w:rPr>
                  </w:pPr>
                </w:p>
              </w:tc>
              <w:tc>
                <w:tcPr>
                  <w:tcW w:w="1364" w:type="dxa"/>
                </w:tcPr>
                <w:p w14:paraId="3D4669D7" w14:textId="77777777" w:rsidR="00054CDC" w:rsidRDefault="00054CDC" w:rsidP="00054CDC">
                  <w:pPr>
                    <w:spacing w:before="120"/>
                    <w:jc w:val="both"/>
                    <w:rPr>
                      <w:rFonts w:ascii="Tahoma" w:hAnsi="Tahoma" w:cs="Tahoma"/>
                      <w:bCs/>
                      <w:lang w:val="en-US"/>
                    </w:rPr>
                  </w:pPr>
                </w:p>
              </w:tc>
              <w:tc>
                <w:tcPr>
                  <w:tcW w:w="1365" w:type="dxa"/>
                </w:tcPr>
                <w:p w14:paraId="515742C8" w14:textId="77777777" w:rsidR="00054CDC" w:rsidRDefault="00054CDC" w:rsidP="00054CDC">
                  <w:pPr>
                    <w:spacing w:before="120"/>
                    <w:jc w:val="both"/>
                    <w:rPr>
                      <w:rFonts w:ascii="Tahoma" w:hAnsi="Tahoma" w:cs="Tahoma"/>
                      <w:bCs/>
                      <w:lang w:val="en-US"/>
                    </w:rPr>
                  </w:pPr>
                </w:p>
              </w:tc>
              <w:tc>
                <w:tcPr>
                  <w:tcW w:w="1365" w:type="dxa"/>
                </w:tcPr>
                <w:p w14:paraId="1BA9DF28" w14:textId="77777777" w:rsidR="00054CDC" w:rsidRDefault="00054CDC" w:rsidP="00054CDC">
                  <w:pPr>
                    <w:spacing w:before="120"/>
                    <w:jc w:val="both"/>
                    <w:rPr>
                      <w:rFonts w:ascii="Tahoma" w:hAnsi="Tahoma" w:cs="Tahoma"/>
                      <w:bCs/>
                      <w:lang w:val="en-US"/>
                    </w:rPr>
                  </w:pPr>
                </w:p>
              </w:tc>
            </w:tr>
            <w:tr w:rsidR="00054CDC" w14:paraId="2DA87D01" w14:textId="77777777" w:rsidTr="006C64C0">
              <w:tc>
                <w:tcPr>
                  <w:tcW w:w="596" w:type="dxa"/>
                </w:tcPr>
                <w:p w14:paraId="3F532BFE" w14:textId="08BF3C8F" w:rsidR="00054CDC" w:rsidRDefault="00054CDC" w:rsidP="00054CDC">
                  <w:pPr>
                    <w:spacing w:before="120"/>
                    <w:jc w:val="both"/>
                    <w:rPr>
                      <w:rFonts w:ascii="Tahoma" w:hAnsi="Tahoma" w:cs="Tahoma"/>
                      <w:bCs/>
                      <w:lang w:val="en-US"/>
                    </w:rPr>
                  </w:pPr>
                  <w:r>
                    <w:rPr>
                      <w:rFonts w:ascii="Tahoma" w:hAnsi="Tahoma" w:cs="Tahoma"/>
                      <w:bCs/>
                      <w:lang w:val="en-US"/>
                    </w:rPr>
                    <w:t>5</w:t>
                  </w:r>
                </w:p>
              </w:tc>
              <w:tc>
                <w:tcPr>
                  <w:tcW w:w="2132" w:type="dxa"/>
                </w:tcPr>
                <w:p w14:paraId="74CB898F" w14:textId="3A69BC4C" w:rsidR="00054CDC" w:rsidRDefault="00054CDC" w:rsidP="00054CDC">
                  <w:pPr>
                    <w:spacing w:before="120"/>
                    <w:jc w:val="both"/>
                    <w:rPr>
                      <w:rFonts w:ascii="Tahoma" w:hAnsi="Tahoma" w:cs="Tahoma"/>
                      <w:bCs/>
                      <w:lang w:val="en-US"/>
                    </w:rPr>
                  </w:pPr>
                  <w:r>
                    <w:rPr>
                      <w:rFonts w:ascii="Tahoma" w:hAnsi="Tahoma" w:cs="Tahoma"/>
                      <w:bCs/>
                      <w:lang w:val="en-US"/>
                    </w:rPr>
                    <w:t>Cassagrandes Apparatus</w:t>
                  </w:r>
                </w:p>
              </w:tc>
              <w:tc>
                <w:tcPr>
                  <w:tcW w:w="1364" w:type="dxa"/>
                </w:tcPr>
                <w:p w14:paraId="3F692E6E" w14:textId="77777777" w:rsidR="00054CDC" w:rsidRDefault="00054CDC" w:rsidP="00054CDC">
                  <w:pPr>
                    <w:spacing w:before="120"/>
                    <w:jc w:val="both"/>
                    <w:rPr>
                      <w:rFonts w:ascii="Tahoma" w:hAnsi="Tahoma" w:cs="Tahoma"/>
                      <w:bCs/>
                      <w:lang w:val="en-US"/>
                    </w:rPr>
                  </w:pPr>
                </w:p>
              </w:tc>
              <w:tc>
                <w:tcPr>
                  <w:tcW w:w="1364" w:type="dxa"/>
                </w:tcPr>
                <w:p w14:paraId="412718FD" w14:textId="77777777" w:rsidR="00054CDC" w:rsidRDefault="00054CDC" w:rsidP="00054CDC">
                  <w:pPr>
                    <w:spacing w:before="120"/>
                    <w:jc w:val="both"/>
                    <w:rPr>
                      <w:rFonts w:ascii="Tahoma" w:hAnsi="Tahoma" w:cs="Tahoma"/>
                      <w:bCs/>
                      <w:lang w:val="en-US"/>
                    </w:rPr>
                  </w:pPr>
                </w:p>
              </w:tc>
              <w:tc>
                <w:tcPr>
                  <w:tcW w:w="1364" w:type="dxa"/>
                </w:tcPr>
                <w:p w14:paraId="13F67263" w14:textId="77777777" w:rsidR="00054CDC" w:rsidRDefault="00054CDC" w:rsidP="00054CDC">
                  <w:pPr>
                    <w:spacing w:before="120"/>
                    <w:jc w:val="both"/>
                    <w:rPr>
                      <w:rFonts w:ascii="Tahoma" w:hAnsi="Tahoma" w:cs="Tahoma"/>
                      <w:bCs/>
                      <w:lang w:val="en-US"/>
                    </w:rPr>
                  </w:pPr>
                </w:p>
              </w:tc>
              <w:tc>
                <w:tcPr>
                  <w:tcW w:w="1365" w:type="dxa"/>
                </w:tcPr>
                <w:p w14:paraId="708EF696" w14:textId="77777777" w:rsidR="00054CDC" w:rsidRDefault="00054CDC" w:rsidP="00054CDC">
                  <w:pPr>
                    <w:spacing w:before="120"/>
                    <w:jc w:val="both"/>
                    <w:rPr>
                      <w:rFonts w:ascii="Tahoma" w:hAnsi="Tahoma" w:cs="Tahoma"/>
                      <w:bCs/>
                      <w:lang w:val="en-US"/>
                    </w:rPr>
                  </w:pPr>
                </w:p>
              </w:tc>
              <w:tc>
                <w:tcPr>
                  <w:tcW w:w="1365" w:type="dxa"/>
                </w:tcPr>
                <w:p w14:paraId="3796C24B" w14:textId="77777777" w:rsidR="00054CDC" w:rsidRDefault="00054CDC" w:rsidP="00054CDC">
                  <w:pPr>
                    <w:spacing w:before="120"/>
                    <w:jc w:val="both"/>
                    <w:rPr>
                      <w:rFonts w:ascii="Tahoma" w:hAnsi="Tahoma" w:cs="Tahoma"/>
                      <w:bCs/>
                      <w:lang w:val="en-US"/>
                    </w:rPr>
                  </w:pPr>
                </w:p>
              </w:tc>
            </w:tr>
            <w:tr w:rsidR="00054CDC" w14:paraId="78DE0170" w14:textId="77777777" w:rsidTr="006C64C0">
              <w:tc>
                <w:tcPr>
                  <w:tcW w:w="596" w:type="dxa"/>
                </w:tcPr>
                <w:p w14:paraId="33D06D53" w14:textId="2B82E4BC" w:rsidR="00054CDC" w:rsidRDefault="00054CDC" w:rsidP="00054CDC">
                  <w:pPr>
                    <w:spacing w:before="120"/>
                    <w:jc w:val="both"/>
                    <w:rPr>
                      <w:rFonts w:ascii="Tahoma" w:hAnsi="Tahoma" w:cs="Tahoma"/>
                      <w:bCs/>
                      <w:lang w:val="en-US"/>
                    </w:rPr>
                  </w:pPr>
                  <w:r>
                    <w:rPr>
                      <w:rFonts w:ascii="Tahoma" w:hAnsi="Tahoma" w:cs="Tahoma"/>
                      <w:bCs/>
                      <w:lang w:val="en-US"/>
                    </w:rPr>
                    <w:t>6</w:t>
                  </w:r>
                </w:p>
              </w:tc>
              <w:tc>
                <w:tcPr>
                  <w:tcW w:w="2132" w:type="dxa"/>
                </w:tcPr>
                <w:p w14:paraId="5DFEDA73" w14:textId="020FE2BC" w:rsidR="00054CDC" w:rsidRDefault="00054CDC" w:rsidP="00054CDC">
                  <w:pPr>
                    <w:spacing w:before="120"/>
                    <w:jc w:val="both"/>
                    <w:rPr>
                      <w:rFonts w:ascii="Tahoma" w:hAnsi="Tahoma" w:cs="Tahoma"/>
                      <w:bCs/>
                      <w:lang w:val="en-US"/>
                    </w:rPr>
                  </w:pPr>
                  <w:r>
                    <w:rPr>
                      <w:rFonts w:ascii="Tahoma" w:hAnsi="Tahoma" w:cs="Tahoma"/>
                      <w:bCs/>
                      <w:lang w:val="en-US"/>
                    </w:rPr>
                    <w:t>CBR Press</w:t>
                  </w:r>
                </w:p>
              </w:tc>
              <w:tc>
                <w:tcPr>
                  <w:tcW w:w="1364" w:type="dxa"/>
                </w:tcPr>
                <w:p w14:paraId="150F4AB1" w14:textId="77777777" w:rsidR="00054CDC" w:rsidRDefault="00054CDC" w:rsidP="00054CDC">
                  <w:pPr>
                    <w:spacing w:before="120"/>
                    <w:jc w:val="both"/>
                    <w:rPr>
                      <w:rFonts w:ascii="Tahoma" w:hAnsi="Tahoma" w:cs="Tahoma"/>
                      <w:bCs/>
                      <w:lang w:val="en-US"/>
                    </w:rPr>
                  </w:pPr>
                </w:p>
              </w:tc>
              <w:tc>
                <w:tcPr>
                  <w:tcW w:w="1364" w:type="dxa"/>
                </w:tcPr>
                <w:p w14:paraId="06B124C6" w14:textId="77777777" w:rsidR="00054CDC" w:rsidRDefault="00054CDC" w:rsidP="00054CDC">
                  <w:pPr>
                    <w:spacing w:before="120"/>
                    <w:jc w:val="both"/>
                    <w:rPr>
                      <w:rFonts w:ascii="Tahoma" w:hAnsi="Tahoma" w:cs="Tahoma"/>
                      <w:bCs/>
                      <w:lang w:val="en-US"/>
                    </w:rPr>
                  </w:pPr>
                </w:p>
              </w:tc>
              <w:tc>
                <w:tcPr>
                  <w:tcW w:w="1364" w:type="dxa"/>
                </w:tcPr>
                <w:p w14:paraId="54DC6372" w14:textId="77777777" w:rsidR="00054CDC" w:rsidRDefault="00054CDC" w:rsidP="00054CDC">
                  <w:pPr>
                    <w:spacing w:before="120"/>
                    <w:jc w:val="both"/>
                    <w:rPr>
                      <w:rFonts w:ascii="Tahoma" w:hAnsi="Tahoma" w:cs="Tahoma"/>
                      <w:bCs/>
                      <w:lang w:val="en-US"/>
                    </w:rPr>
                  </w:pPr>
                </w:p>
              </w:tc>
              <w:tc>
                <w:tcPr>
                  <w:tcW w:w="1365" w:type="dxa"/>
                </w:tcPr>
                <w:p w14:paraId="25DFEA00" w14:textId="77777777" w:rsidR="00054CDC" w:rsidRDefault="00054CDC" w:rsidP="00054CDC">
                  <w:pPr>
                    <w:spacing w:before="120"/>
                    <w:jc w:val="both"/>
                    <w:rPr>
                      <w:rFonts w:ascii="Tahoma" w:hAnsi="Tahoma" w:cs="Tahoma"/>
                      <w:bCs/>
                      <w:lang w:val="en-US"/>
                    </w:rPr>
                  </w:pPr>
                </w:p>
              </w:tc>
              <w:tc>
                <w:tcPr>
                  <w:tcW w:w="1365" w:type="dxa"/>
                </w:tcPr>
                <w:p w14:paraId="1A20D6D2" w14:textId="77777777" w:rsidR="00054CDC" w:rsidRDefault="00054CDC" w:rsidP="00054CDC">
                  <w:pPr>
                    <w:spacing w:before="120"/>
                    <w:jc w:val="both"/>
                    <w:rPr>
                      <w:rFonts w:ascii="Tahoma" w:hAnsi="Tahoma" w:cs="Tahoma"/>
                      <w:bCs/>
                      <w:lang w:val="en-US"/>
                    </w:rPr>
                  </w:pPr>
                </w:p>
              </w:tc>
            </w:tr>
            <w:tr w:rsidR="00054CDC" w14:paraId="0B24BB98" w14:textId="77777777" w:rsidTr="006C64C0">
              <w:tc>
                <w:tcPr>
                  <w:tcW w:w="596" w:type="dxa"/>
                </w:tcPr>
                <w:p w14:paraId="77EA2D01" w14:textId="578DCF45" w:rsidR="00054CDC" w:rsidRDefault="00054CDC" w:rsidP="00054CDC">
                  <w:pPr>
                    <w:spacing w:before="120"/>
                    <w:jc w:val="both"/>
                    <w:rPr>
                      <w:rFonts w:ascii="Tahoma" w:hAnsi="Tahoma" w:cs="Tahoma"/>
                      <w:bCs/>
                      <w:lang w:val="en-US"/>
                    </w:rPr>
                  </w:pPr>
                  <w:r>
                    <w:rPr>
                      <w:rFonts w:ascii="Tahoma" w:hAnsi="Tahoma" w:cs="Tahoma"/>
                      <w:bCs/>
                      <w:lang w:val="en-US"/>
                    </w:rPr>
                    <w:t>7</w:t>
                  </w:r>
                </w:p>
              </w:tc>
              <w:tc>
                <w:tcPr>
                  <w:tcW w:w="2132" w:type="dxa"/>
                </w:tcPr>
                <w:p w14:paraId="6DCD815D" w14:textId="0C70BE47" w:rsidR="00054CDC" w:rsidRDefault="00054CDC" w:rsidP="00054CDC">
                  <w:pPr>
                    <w:spacing w:before="120"/>
                    <w:jc w:val="both"/>
                    <w:rPr>
                      <w:rFonts w:ascii="Tahoma" w:hAnsi="Tahoma" w:cs="Tahoma"/>
                      <w:bCs/>
                      <w:lang w:val="en-US"/>
                    </w:rPr>
                  </w:pPr>
                  <w:r>
                    <w:rPr>
                      <w:rFonts w:ascii="Tahoma" w:hAnsi="Tahoma" w:cs="Tahoma"/>
                      <w:bCs/>
                      <w:lang w:val="en-US"/>
                    </w:rPr>
                    <w:t>Proctor Mould and Hammer</w:t>
                  </w:r>
                </w:p>
              </w:tc>
              <w:tc>
                <w:tcPr>
                  <w:tcW w:w="1364" w:type="dxa"/>
                </w:tcPr>
                <w:p w14:paraId="7FE8AC51" w14:textId="77777777" w:rsidR="00054CDC" w:rsidRDefault="00054CDC" w:rsidP="00054CDC">
                  <w:pPr>
                    <w:spacing w:before="120"/>
                    <w:jc w:val="both"/>
                    <w:rPr>
                      <w:rFonts w:ascii="Tahoma" w:hAnsi="Tahoma" w:cs="Tahoma"/>
                      <w:bCs/>
                      <w:lang w:val="en-US"/>
                    </w:rPr>
                  </w:pPr>
                </w:p>
              </w:tc>
              <w:tc>
                <w:tcPr>
                  <w:tcW w:w="1364" w:type="dxa"/>
                </w:tcPr>
                <w:p w14:paraId="1C27900C" w14:textId="77777777" w:rsidR="00054CDC" w:rsidRDefault="00054CDC" w:rsidP="00054CDC">
                  <w:pPr>
                    <w:spacing w:before="120"/>
                    <w:jc w:val="both"/>
                    <w:rPr>
                      <w:rFonts w:ascii="Tahoma" w:hAnsi="Tahoma" w:cs="Tahoma"/>
                      <w:bCs/>
                      <w:lang w:val="en-US"/>
                    </w:rPr>
                  </w:pPr>
                </w:p>
              </w:tc>
              <w:tc>
                <w:tcPr>
                  <w:tcW w:w="1364" w:type="dxa"/>
                </w:tcPr>
                <w:p w14:paraId="34CDD023" w14:textId="77777777" w:rsidR="00054CDC" w:rsidRDefault="00054CDC" w:rsidP="00054CDC">
                  <w:pPr>
                    <w:spacing w:before="120"/>
                    <w:jc w:val="both"/>
                    <w:rPr>
                      <w:rFonts w:ascii="Tahoma" w:hAnsi="Tahoma" w:cs="Tahoma"/>
                      <w:bCs/>
                      <w:lang w:val="en-US"/>
                    </w:rPr>
                  </w:pPr>
                </w:p>
              </w:tc>
              <w:tc>
                <w:tcPr>
                  <w:tcW w:w="1365" w:type="dxa"/>
                </w:tcPr>
                <w:p w14:paraId="56B695E5" w14:textId="77777777" w:rsidR="00054CDC" w:rsidRDefault="00054CDC" w:rsidP="00054CDC">
                  <w:pPr>
                    <w:spacing w:before="120"/>
                    <w:jc w:val="both"/>
                    <w:rPr>
                      <w:rFonts w:ascii="Tahoma" w:hAnsi="Tahoma" w:cs="Tahoma"/>
                      <w:bCs/>
                      <w:lang w:val="en-US"/>
                    </w:rPr>
                  </w:pPr>
                </w:p>
              </w:tc>
              <w:tc>
                <w:tcPr>
                  <w:tcW w:w="1365" w:type="dxa"/>
                </w:tcPr>
                <w:p w14:paraId="35A16176" w14:textId="77777777" w:rsidR="00054CDC" w:rsidRDefault="00054CDC" w:rsidP="00054CDC">
                  <w:pPr>
                    <w:spacing w:before="120"/>
                    <w:jc w:val="both"/>
                    <w:rPr>
                      <w:rFonts w:ascii="Tahoma" w:hAnsi="Tahoma" w:cs="Tahoma"/>
                      <w:bCs/>
                      <w:lang w:val="en-US"/>
                    </w:rPr>
                  </w:pPr>
                </w:p>
              </w:tc>
            </w:tr>
            <w:tr w:rsidR="00054CDC" w14:paraId="44EBA48D" w14:textId="77777777" w:rsidTr="006C64C0">
              <w:tc>
                <w:tcPr>
                  <w:tcW w:w="596" w:type="dxa"/>
                </w:tcPr>
                <w:p w14:paraId="1B3D73E3" w14:textId="76557523" w:rsidR="00054CDC" w:rsidRDefault="00054CDC" w:rsidP="00054CDC">
                  <w:pPr>
                    <w:spacing w:before="120"/>
                    <w:jc w:val="both"/>
                    <w:rPr>
                      <w:rFonts w:ascii="Tahoma" w:hAnsi="Tahoma" w:cs="Tahoma"/>
                      <w:bCs/>
                      <w:lang w:val="en-US"/>
                    </w:rPr>
                  </w:pPr>
                  <w:r>
                    <w:rPr>
                      <w:rFonts w:ascii="Tahoma" w:hAnsi="Tahoma" w:cs="Tahoma"/>
                      <w:bCs/>
                      <w:lang w:val="en-US"/>
                    </w:rPr>
                    <w:t>8</w:t>
                  </w:r>
                </w:p>
              </w:tc>
              <w:tc>
                <w:tcPr>
                  <w:tcW w:w="2132" w:type="dxa"/>
                </w:tcPr>
                <w:p w14:paraId="1F9391C0" w14:textId="7DAC60F1" w:rsidR="00054CDC" w:rsidRDefault="00054CDC" w:rsidP="00054CDC">
                  <w:pPr>
                    <w:spacing w:before="120"/>
                    <w:jc w:val="both"/>
                    <w:rPr>
                      <w:rFonts w:ascii="Tahoma" w:hAnsi="Tahoma" w:cs="Tahoma"/>
                      <w:bCs/>
                      <w:lang w:val="en-US"/>
                    </w:rPr>
                  </w:pPr>
                  <w:r>
                    <w:rPr>
                      <w:rFonts w:ascii="Tahoma" w:hAnsi="Tahoma" w:cs="Tahoma"/>
                      <w:bCs/>
                      <w:lang w:val="en-US"/>
                    </w:rPr>
                    <w:t>Immersion bath</w:t>
                  </w:r>
                </w:p>
              </w:tc>
              <w:tc>
                <w:tcPr>
                  <w:tcW w:w="1364" w:type="dxa"/>
                </w:tcPr>
                <w:p w14:paraId="7B4B34C2" w14:textId="77777777" w:rsidR="00054CDC" w:rsidRDefault="00054CDC" w:rsidP="00054CDC">
                  <w:pPr>
                    <w:spacing w:before="120"/>
                    <w:jc w:val="both"/>
                    <w:rPr>
                      <w:rFonts w:ascii="Tahoma" w:hAnsi="Tahoma" w:cs="Tahoma"/>
                      <w:bCs/>
                      <w:lang w:val="en-US"/>
                    </w:rPr>
                  </w:pPr>
                </w:p>
              </w:tc>
              <w:tc>
                <w:tcPr>
                  <w:tcW w:w="1364" w:type="dxa"/>
                </w:tcPr>
                <w:p w14:paraId="0F33F7A8" w14:textId="77777777" w:rsidR="00054CDC" w:rsidRDefault="00054CDC" w:rsidP="00054CDC">
                  <w:pPr>
                    <w:spacing w:before="120"/>
                    <w:jc w:val="both"/>
                    <w:rPr>
                      <w:rFonts w:ascii="Tahoma" w:hAnsi="Tahoma" w:cs="Tahoma"/>
                      <w:bCs/>
                      <w:lang w:val="en-US"/>
                    </w:rPr>
                  </w:pPr>
                </w:p>
              </w:tc>
              <w:tc>
                <w:tcPr>
                  <w:tcW w:w="1364" w:type="dxa"/>
                </w:tcPr>
                <w:p w14:paraId="57B0A133" w14:textId="77777777" w:rsidR="00054CDC" w:rsidRDefault="00054CDC" w:rsidP="00054CDC">
                  <w:pPr>
                    <w:spacing w:before="120"/>
                    <w:jc w:val="both"/>
                    <w:rPr>
                      <w:rFonts w:ascii="Tahoma" w:hAnsi="Tahoma" w:cs="Tahoma"/>
                      <w:bCs/>
                      <w:lang w:val="en-US"/>
                    </w:rPr>
                  </w:pPr>
                </w:p>
              </w:tc>
              <w:tc>
                <w:tcPr>
                  <w:tcW w:w="1365" w:type="dxa"/>
                </w:tcPr>
                <w:p w14:paraId="2E251212" w14:textId="77777777" w:rsidR="00054CDC" w:rsidRDefault="00054CDC" w:rsidP="00054CDC">
                  <w:pPr>
                    <w:spacing w:before="120"/>
                    <w:jc w:val="both"/>
                    <w:rPr>
                      <w:rFonts w:ascii="Tahoma" w:hAnsi="Tahoma" w:cs="Tahoma"/>
                      <w:bCs/>
                      <w:lang w:val="en-US"/>
                    </w:rPr>
                  </w:pPr>
                </w:p>
              </w:tc>
              <w:tc>
                <w:tcPr>
                  <w:tcW w:w="1365" w:type="dxa"/>
                </w:tcPr>
                <w:p w14:paraId="5F330FA2" w14:textId="77777777" w:rsidR="00054CDC" w:rsidRDefault="00054CDC" w:rsidP="00054CDC">
                  <w:pPr>
                    <w:spacing w:before="120"/>
                    <w:jc w:val="both"/>
                    <w:rPr>
                      <w:rFonts w:ascii="Tahoma" w:hAnsi="Tahoma" w:cs="Tahoma"/>
                      <w:bCs/>
                      <w:lang w:val="en-US"/>
                    </w:rPr>
                  </w:pPr>
                </w:p>
              </w:tc>
            </w:tr>
            <w:tr w:rsidR="00054CDC" w14:paraId="1A86EC6E" w14:textId="77777777" w:rsidTr="006C64C0">
              <w:tc>
                <w:tcPr>
                  <w:tcW w:w="596" w:type="dxa"/>
                </w:tcPr>
                <w:p w14:paraId="225C4CEE" w14:textId="477BAF35" w:rsidR="00054CDC" w:rsidRDefault="00054CDC" w:rsidP="00054CDC">
                  <w:pPr>
                    <w:spacing w:before="120"/>
                    <w:jc w:val="both"/>
                    <w:rPr>
                      <w:rFonts w:ascii="Tahoma" w:hAnsi="Tahoma" w:cs="Tahoma"/>
                      <w:bCs/>
                      <w:lang w:val="en-US"/>
                    </w:rPr>
                  </w:pPr>
                  <w:r>
                    <w:rPr>
                      <w:rFonts w:ascii="Tahoma" w:hAnsi="Tahoma" w:cs="Tahoma"/>
                      <w:bCs/>
                      <w:lang w:val="en-US"/>
                    </w:rPr>
                    <w:t>9</w:t>
                  </w:r>
                </w:p>
              </w:tc>
              <w:tc>
                <w:tcPr>
                  <w:tcW w:w="2132" w:type="dxa"/>
                </w:tcPr>
                <w:p w14:paraId="4A000733" w14:textId="1E9FCF91" w:rsidR="00054CDC" w:rsidRDefault="00054CDC" w:rsidP="00054CDC">
                  <w:pPr>
                    <w:spacing w:before="120"/>
                    <w:jc w:val="both"/>
                    <w:rPr>
                      <w:rFonts w:ascii="Tahoma" w:hAnsi="Tahoma" w:cs="Tahoma"/>
                      <w:bCs/>
                      <w:lang w:val="en-US"/>
                    </w:rPr>
                  </w:pPr>
                  <w:r>
                    <w:rPr>
                      <w:rFonts w:ascii="Tahoma" w:hAnsi="Tahoma" w:cs="Tahoma"/>
                      <w:bCs/>
                      <w:lang w:val="en-US"/>
                    </w:rPr>
                    <w:t>Oven</w:t>
                  </w:r>
                </w:p>
              </w:tc>
              <w:tc>
                <w:tcPr>
                  <w:tcW w:w="1364" w:type="dxa"/>
                </w:tcPr>
                <w:p w14:paraId="7E2106F7" w14:textId="77777777" w:rsidR="00054CDC" w:rsidRDefault="00054CDC" w:rsidP="00054CDC">
                  <w:pPr>
                    <w:spacing w:before="120"/>
                    <w:jc w:val="both"/>
                    <w:rPr>
                      <w:rFonts w:ascii="Tahoma" w:hAnsi="Tahoma" w:cs="Tahoma"/>
                      <w:bCs/>
                      <w:lang w:val="en-US"/>
                    </w:rPr>
                  </w:pPr>
                </w:p>
              </w:tc>
              <w:tc>
                <w:tcPr>
                  <w:tcW w:w="1364" w:type="dxa"/>
                </w:tcPr>
                <w:p w14:paraId="541530F5" w14:textId="77777777" w:rsidR="00054CDC" w:rsidRDefault="00054CDC" w:rsidP="00054CDC">
                  <w:pPr>
                    <w:spacing w:before="120"/>
                    <w:jc w:val="both"/>
                    <w:rPr>
                      <w:rFonts w:ascii="Tahoma" w:hAnsi="Tahoma" w:cs="Tahoma"/>
                      <w:bCs/>
                      <w:lang w:val="en-US"/>
                    </w:rPr>
                  </w:pPr>
                </w:p>
              </w:tc>
              <w:tc>
                <w:tcPr>
                  <w:tcW w:w="1364" w:type="dxa"/>
                </w:tcPr>
                <w:p w14:paraId="4C041154" w14:textId="77777777" w:rsidR="00054CDC" w:rsidRDefault="00054CDC" w:rsidP="00054CDC">
                  <w:pPr>
                    <w:spacing w:before="120"/>
                    <w:jc w:val="both"/>
                    <w:rPr>
                      <w:rFonts w:ascii="Tahoma" w:hAnsi="Tahoma" w:cs="Tahoma"/>
                      <w:bCs/>
                      <w:lang w:val="en-US"/>
                    </w:rPr>
                  </w:pPr>
                </w:p>
              </w:tc>
              <w:tc>
                <w:tcPr>
                  <w:tcW w:w="1365" w:type="dxa"/>
                </w:tcPr>
                <w:p w14:paraId="531993B0" w14:textId="77777777" w:rsidR="00054CDC" w:rsidRDefault="00054CDC" w:rsidP="00054CDC">
                  <w:pPr>
                    <w:spacing w:before="120"/>
                    <w:jc w:val="both"/>
                    <w:rPr>
                      <w:rFonts w:ascii="Tahoma" w:hAnsi="Tahoma" w:cs="Tahoma"/>
                      <w:bCs/>
                      <w:lang w:val="en-US"/>
                    </w:rPr>
                  </w:pPr>
                </w:p>
              </w:tc>
              <w:tc>
                <w:tcPr>
                  <w:tcW w:w="1365" w:type="dxa"/>
                </w:tcPr>
                <w:p w14:paraId="1743AE6B" w14:textId="77777777" w:rsidR="00054CDC" w:rsidRDefault="00054CDC" w:rsidP="00054CDC">
                  <w:pPr>
                    <w:spacing w:before="120"/>
                    <w:jc w:val="both"/>
                    <w:rPr>
                      <w:rFonts w:ascii="Tahoma" w:hAnsi="Tahoma" w:cs="Tahoma"/>
                      <w:bCs/>
                      <w:lang w:val="en-US"/>
                    </w:rPr>
                  </w:pPr>
                </w:p>
              </w:tc>
            </w:tr>
            <w:tr w:rsidR="00054CDC" w14:paraId="2BA50231" w14:textId="77777777" w:rsidTr="006C64C0">
              <w:tc>
                <w:tcPr>
                  <w:tcW w:w="596" w:type="dxa"/>
                </w:tcPr>
                <w:p w14:paraId="7CAA6AC0" w14:textId="0AAD7DC5" w:rsidR="00054CDC" w:rsidRDefault="00054CDC" w:rsidP="00054CDC">
                  <w:pPr>
                    <w:spacing w:before="120"/>
                    <w:jc w:val="both"/>
                    <w:rPr>
                      <w:rFonts w:ascii="Tahoma" w:hAnsi="Tahoma" w:cs="Tahoma"/>
                      <w:bCs/>
                      <w:lang w:val="en-US"/>
                    </w:rPr>
                  </w:pPr>
                  <w:r>
                    <w:rPr>
                      <w:rFonts w:ascii="Tahoma" w:hAnsi="Tahoma" w:cs="Tahoma"/>
                      <w:bCs/>
                      <w:lang w:val="en-US"/>
                    </w:rPr>
                    <w:t>10</w:t>
                  </w:r>
                </w:p>
              </w:tc>
              <w:tc>
                <w:tcPr>
                  <w:tcW w:w="2132" w:type="dxa"/>
                </w:tcPr>
                <w:p w14:paraId="30CE4FBF" w14:textId="05942DD6" w:rsidR="00054CDC" w:rsidRDefault="00054CDC" w:rsidP="00054CDC">
                  <w:pPr>
                    <w:spacing w:before="120"/>
                    <w:jc w:val="both"/>
                    <w:rPr>
                      <w:rFonts w:ascii="Tahoma" w:hAnsi="Tahoma" w:cs="Tahoma"/>
                      <w:bCs/>
                      <w:lang w:val="en-US"/>
                    </w:rPr>
                  </w:pPr>
                  <w:r>
                    <w:rPr>
                      <w:rFonts w:ascii="Tahoma" w:hAnsi="Tahoma" w:cs="Tahoma"/>
                      <w:bCs/>
                      <w:lang w:val="en-US"/>
                    </w:rPr>
                    <w:t>Sensitive Balance</w:t>
                  </w:r>
                </w:p>
              </w:tc>
              <w:tc>
                <w:tcPr>
                  <w:tcW w:w="1364" w:type="dxa"/>
                </w:tcPr>
                <w:p w14:paraId="75D61FEF" w14:textId="77777777" w:rsidR="00054CDC" w:rsidRDefault="00054CDC" w:rsidP="00054CDC">
                  <w:pPr>
                    <w:spacing w:before="120"/>
                    <w:jc w:val="both"/>
                    <w:rPr>
                      <w:rFonts w:ascii="Tahoma" w:hAnsi="Tahoma" w:cs="Tahoma"/>
                      <w:bCs/>
                      <w:lang w:val="en-US"/>
                    </w:rPr>
                  </w:pPr>
                </w:p>
              </w:tc>
              <w:tc>
                <w:tcPr>
                  <w:tcW w:w="1364" w:type="dxa"/>
                </w:tcPr>
                <w:p w14:paraId="329413F4" w14:textId="77777777" w:rsidR="00054CDC" w:rsidRDefault="00054CDC" w:rsidP="00054CDC">
                  <w:pPr>
                    <w:spacing w:before="120"/>
                    <w:jc w:val="both"/>
                    <w:rPr>
                      <w:rFonts w:ascii="Tahoma" w:hAnsi="Tahoma" w:cs="Tahoma"/>
                      <w:bCs/>
                      <w:lang w:val="en-US"/>
                    </w:rPr>
                  </w:pPr>
                </w:p>
              </w:tc>
              <w:tc>
                <w:tcPr>
                  <w:tcW w:w="1364" w:type="dxa"/>
                </w:tcPr>
                <w:p w14:paraId="75CE427E" w14:textId="77777777" w:rsidR="00054CDC" w:rsidRDefault="00054CDC" w:rsidP="00054CDC">
                  <w:pPr>
                    <w:spacing w:before="120"/>
                    <w:jc w:val="both"/>
                    <w:rPr>
                      <w:rFonts w:ascii="Tahoma" w:hAnsi="Tahoma" w:cs="Tahoma"/>
                      <w:bCs/>
                      <w:lang w:val="en-US"/>
                    </w:rPr>
                  </w:pPr>
                </w:p>
              </w:tc>
              <w:tc>
                <w:tcPr>
                  <w:tcW w:w="1365" w:type="dxa"/>
                </w:tcPr>
                <w:p w14:paraId="04D9C739" w14:textId="77777777" w:rsidR="00054CDC" w:rsidRDefault="00054CDC" w:rsidP="00054CDC">
                  <w:pPr>
                    <w:spacing w:before="120"/>
                    <w:jc w:val="both"/>
                    <w:rPr>
                      <w:rFonts w:ascii="Tahoma" w:hAnsi="Tahoma" w:cs="Tahoma"/>
                      <w:bCs/>
                      <w:lang w:val="en-US"/>
                    </w:rPr>
                  </w:pPr>
                </w:p>
              </w:tc>
              <w:tc>
                <w:tcPr>
                  <w:tcW w:w="1365" w:type="dxa"/>
                </w:tcPr>
                <w:p w14:paraId="31BC9B77" w14:textId="77777777" w:rsidR="00054CDC" w:rsidRDefault="00054CDC" w:rsidP="00054CDC">
                  <w:pPr>
                    <w:spacing w:before="120"/>
                    <w:jc w:val="both"/>
                    <w:rPr>
                      <w:rFonts w:ascii="Tahoma" w:hAnsi="Tahoma" w:cs="Tahoma"/>
                      <w:bCs/>
                      <w:lang w:val="en-US"/>
                    </w:rPr>
                  </w:pPr>
                </w:p>
              </w:tc>
            </w:tr>
            <w:tr w:rsidR="00054CDC" w14:paraId="7AAF3AC3" w14:textId="77777777" w:rsidTr="006C64C0">
              <w:tc>
                <w:tcPr>
                  <w:tcW w:w="596" w:type="dxa"/>
                </w:tcPr>
                <w:p w14:paraId="55651CA0" w14:textId="7B5DAF01" w:rsidR="00054CDC" w:rsidRDefault="00054CDC" w:rsidP="00054CDC">
                  <w:pPr>
                    <w:spacing w:before="120"/>
                    <w:jc w:val="both"/>
                    <w:rPr>
                      <w:rFonts w:ascii="Tahoma" w:hAnsi="Tahoma" w:cs="Tahoma"/>
                      <w:bCs/>
                      <w:lang w:val="en-US"/>
                    </w:rPr>
                  </w:pPr>
                  <w:r>
                    <w:rPr>
                      <w:rFonts w:ascii="Tahoma" w:hAnsi="Tahoma" w:cs="Tahoma"/>
                      <w:bCs/>
                      <w:lang w:val="en-US"/>
                    </w:rPr>
                    <w:t>11</w:t>
                  </w:r>
                </w:p>
              </w:tc>
              <w:tc>
                <w:tcPr>
                  <w:tcW w:w="2132" w:type="dxa"/>
                </w:tcPr>
                <w:p w14:paraId="2308019D" w14:textId="05103384" w:rsidR="00054CDC" w:rsidRDefault="00054CDC" w:rsidP="00054CDC">
                  <w:pPr>
                    <w:spacing w:before="120"/>
                    <w:jc w:val="both"/>
                    <w:rPr>
                      <w:rFonts w:ascii="Tahoma" w:hAnsi="Tahoma" w:cs="Tahoma"/>
                      <w:bCs/>
                      <w:lang w:val="en-US"/>
                    </w:rPr>
                  </w:pPr>
                  <w:r>
                    <w:rPr>
                      <w:rFonts w:ascii="Tahoma" w:hAnsi="Tahoma" w:cs="Tahoma"/>
                      <w:bCs/>
                      <w:lang w:val="en-US"/>
                    </w:rPr>
                    <w:t>Balance</w:t>
                  </w:r>
                </w:p>
              </w:tc>
              <w:tc>
                <w:tcPr>
                  <w:tcW w:w="1364" w:type="dxa"/>
                </w:tcPr>
                <w:p w14:paraId="0532B590" w14:textId="77777777" w:rsidR="00054CDC" w:rsidRDefault="00054CDC" w:rsidP="00054CDC">
                  <w:pPr>
                    <w:spacing w:before="120"/>
                    <w:jc w:val="both"/>
                    <w:rPr>
                      <w:rFonts w:ascii="Tahoma" w:hAnsi="Tahoma" w:cs="Tahoma"/>
                      <w:bCs/>
                      <w:lang w:val="en-US"/>
                    </w:rPr>
                  </w:pPr>
                </w:p>
              </w:tc>
              <w:tc>
                <w:tcPr>
                  <w:tcW w:w="1364" w:type="dxa"/>
                </w:tcPr>
                <w:p w14:paraId="056BFA68" w14:textId="77777777" w:rsidR="00054CDC" w:rsidRDefault="00054CDC" w:rsidP="00054CDC">
                  <w:pPr>
                    <w:spacing w:before="120"/>
                    <w:jc w:val="both"/>
                    <w:rPr>
                      <w:rFonts w:ascii="Tahoma" w:hAnsi="Tahoma" w:cs="Tahoma"/>
                      <w:bCs/>
                      <w:lang w:val="en-US"/>
                    </w:rPr>
                  </w:pPr>
                </w:p>
              </w:tc>
              <w:tc>
                <w:tcPr>
                  <w:tcW w:w="1364" w:type="dxa"/>
                </w:tcPr>
                <w:p w14:paraId="1A7217E3" w14:textId="77777777" w:rsidR="00054CDC" w:rsidRDefault="00054CDC" w:rsidP="00054CDC">
                  <w:pPr>
                    <w:spacing w:before="120"/>
                    <w:jc w:val="both"/>
                    <w:rPr>
                      <w:rFonts w:ascii="Tahoma" w:hAnsi="Tahoma" w:cs="Tahoma"/>
                      <w:bCs/>
                      <w:lang w:val="en-US"/>
                    </w:rPr>
                  </w:pPr>
                </w:p>
              </w:tc>
              <w:tc>
                <w:tcPr>
                  <w:tcW w:w="1365" w:type="dxa"/>
                </w:tcPr>
                <w:p w14:paraId="260B2A78" w14:textId="77777777" w:rsidR="00054CDC" w:rsidRDefault="00054CDC" w:rsidP="00054CDC">
                  <w:pPr>
                    <w:spacing w:before="120"/>
                    <w:jc w:val="both"/>
                    <w:rPr>
                      <w:rFonts w:ascii="Tahoma" w:hAnsi="Tahoma" w:cs="Tahoma"/>
                      <w:bCs/>
                      <w:lang w:val="en-US"/>
                    </w:rPr>
                  </w:pPr>
                </w:p>
              </w:tc>
              <w:tc>
                <w:tcPr>
                  <w:tcW w:w="1365" w:type="dxa"/>
                </w:tcPr>
                <w:p w14:paraId="1569109E" w14:textId="77777777" w:rsidR="00054CDC" w:rsidRDefault="00054CDC" w:rsidP="00054CDC">
                  <w:pPr>
                    <w:spacing w:before="120"/>
                    <w:jc w:val="both"/>
                    <w:rPr>
                      <w:rFonts w:ascii="Tahoma" w:hAnsi="Tahoma" w:cs="Tahoma"/>
                      <w:bCs/>
                      <w:lang w:val="en-US"/>
                    </w:rPr>
                  </w:pPr>
                </w:p>
              </w:tc>
            </w:tr>
            <w:tr w:rsidR="00054CDC" w14:paraId="0B657EED" w14:textId="77777777" w:rsidTr="006C64C0">
              <w:tc>
                <w:tcPr>
                  <w:tcW w:w="596" w:type="dxa"/>
                </w:tcPr>
                <w:p w14:paraId="2F6E41FA" w14:textId="30BE2FDC" w:rsidR="00054CDC" w:rsidRDefault="00054CDC" w:rsidP="00054CDC">
                  <w:pPr>
                    <w:spacing w:before="120"/>
                    <w:jc w:val="both"/>
                    <w:rPr>
                      <w:rFonts w:ascii="Tahoma" w:hAnsi="Tahoma" w:cs="Tahoma"/>
                      <w:bCs/>
                      <w:lang w:val="en-US"/>
                    </w:rPr>
                  </w:pPr>
                  <w:r>
                    <w:rPr>
                      <w:rFonts w:ascii="Tahoma" w:hAnsi="Tahoma" w:cs="Tahoma"/>
                      <w:bCs/>
                      <w:lang w:val="en-US"/>
                    </w:rPr>
                    <w:t>12</w:t>
                  </w:r>
                </w:p>
              </w:tc>
              <w:tc>
                <w:tcPr>
                  <w:tcW w:w="2132" w:type="dxa"/>
                </w:tcPr>
                <w:p w14:paraId="33E5E678" w14:textId="720B0E8E" w:rsidR="00054CDC" w:rsidRDefault="00054CDC" w:rsidP="00054CDC">
                  <w:pPr>
                    <w:spacing w:before="120"/>
                    <w:jc w:val="both"/>
                    <w:rPr>
                      <w:rFonts w:ascii="Tahoma" w:hAnsi="Tahoma" w:cs="Tahoma"/>
                      <w:bCs/>
                      <w:lang w:val="en-US"/>
                    </w:rPr>
                  </w:pPr>
                  <w:r>
                    <w:rPr>
                      <w:rFonts w:ascii="Tahoma" w:hAnsi="Tahoma" w:cs="Tahoma"/>
                      <w:bCs/>
                      <w:lang w:val="en-US"/>
                    </w:rPr>
                    <w:t>Densitometer and accessories</w:t>
                  </w:r>
                </w:p>
              </w:tc>
              <w:tc>
                <w:tcPr>
                  <w:tcW w:w="1364" w:type="dxa"/>
                </w:tcPr>
                <w:p w14:paraId="15C74A7C" w14:textId="77777777" w:rsidR="00054CDC" w:rsidRDefault="00054CDC" w:rsidP="00054CDC">
                  <w:pPr>
                    <w:spacing w:before="120"/>
                    <w:jc w:val="both"/>
                    <w:rPr>
                      <w:rFonts w:ascii="Tahoma" w:hAnsi="Tahoma" w:cs="Tahoma"/>
                      <w:bCs/>
                      <w:lang w:val="en-US"/>
                    </w:rPr>
                  </w:pPr>
                </w:p>
              </w:tc>
              <w:tc>
                <w:tcPr>
                  <w:tcW w:w="1364" w:type="dxa"/>
                </w:tcPr>
                <w:p w14:paraId="19813610" w14:textId="77777777" w:rsidR="00054CDC" w:rsidRDefault="00054CDC" w:rsidP="00054CDC">
                  <w:pPr>
                    <w:spacing w:before="120"/>
                    <w:jc w:val="both"/>
                    <w:rPr>
                      <w:rFonts w:ascii="Tahoma" w:hAnsi="Tahoma" w:cs="Tahoma"/>
                      <w:bCs/>
                      <w:lang w:val="en-US"/>
                    </w:rPr>
                  </w:pPr>
                </w:p>
              </w:tc>
              <w:tc>
                <w:tcPr>
                  <w:tcW w:w="1364" w:type="dxa"/>
                </w:tcPr>
                <w:p w14:paraId="0D03D470" w14:textId="77777777" w:rsidR="00054CDC" w:rsidRDefault="00054CDC" w:rsidP="00054CDC">
                  <w:pPr>
                    <w:spacing w:before="120"/>
                    <w:jc w:val="both"/>
                    <w:rPr>
                      <w:rFonts w:ascii="Tahoma" w:hAnsi="Tahoma" w:cs="Tahoma"/>
                      <w:bCs/>
                      <w:lang w:val="en-US"/>
                    </w:rPr>
                  </w:pPr>
                </w:p>
              </w:tc>
              <w:tc>
                <w:tcPr>
                  <w:tcW w:w="1365" w:type="dxa"/>
                </w:tcPr>
                <w:p w14:paraId="66F9913F" w14:textId="77777777" w:rsidR="00054CDC" w:rsidRDefault="00054CDC" w:rsidP="00054CDC">
                  <w:pPr>
                    <w:spacing w:before="120"/>
                    <w:jc w:val="both"/>
                    <w:rPr>
                      <w:rFonts w:ascii="Tahoma" w:hAnsi="Tahoma" w:cs="Tahoma"/>
                      <w:bCs/>
                      <w:lang w:val="en-US"/>
                    </w:rPr>
                  </w:pPr>
                </w:p>
              </w:tc>
              <w:tc>
                <w:tcPr>
                  <w:tcW w:w="1365" w:type="dxa"/>
                </w:tcPr>
                <w:p w14:paraId="0F45FF72" w14:textId="77777777" w:rsidR="00054CDC" w:rsidRDefault="00054CDC" w:rsidP="00054CDC">
                  <w:pPr>
                    <w:spacing w:before="120"/>
                    <w:jc w:val="both"/>
                    <w:rPr>
                      <w:rFonts w:ascii="Tahoma" w:hAnsi="Tahoma" w:cs="Tahoma"/>
                      <w:bCs/>
                      <w:lang w:val="en-US"/>
                    </w:rPr>
                  </w:pPr>
                </w:p>
              </w:tc>
            </w:tr>
            <w:tr w:rsidR="00054CDC" w14:paraId="0436FC36" w14:textId="77777777" w:rsidTr="006C64C0">
              <w:tc>
                <w:tcPr>
                  <w:tcW w:w="596" w:type="dxa"/>
                </w:tcPr>
                <w:p w14:paraId="68F94B0C" w14:textId="14AAF236" w:rsidR="00054CDC" w:rsidRDefault="00054CDC" w:rsidP="00054CDC">
                  <w:pPr>
                    <w:spacing w:before="120"/>
                    <w:jc w:val="both"/>
                    <w:rPr>
                      <w:rFonts w:ascii="Tahoma" w:hAnsi="Tahoma" w:cs="Tahoma"/>
                      <w:bCs/>
                      <w:lang w:val="en-US"/>
                    </w:rPr>
                  </w:pPr>
                  <w:r>
                    <w:rPr>
                      <w:rFonts w:ascii="Tahoma" w:hAnsi="Tahoma" w:cs="Tahoma"/>
                      <w:bCs/>
                      <w:lang w:val="en-US"/>
                    </w:rPr>
                    <w:t>13</w:t>
                  </w:r>
                </w:p>
              </w:tc>
              <w:tc>
                <w:tcPr>
                  <w:tcW w:w="2132" w:type="dxa"/>
                </w:tcPr>
                <w:p w14:paraId="3EC0F5AF" w14:textId="4A07504A" w:rsidR="00054CDC" w:rsidRDefault="00054CDC" w:rsidP="00054CDC">
                  <w:pPr>
                    <w:spacing w:before="120"/>
                    <w:jc w:val="both"/>
                    <w:rPr>
                      <w:rFonts w:ascii="Tahoma" w:hAnsi="Tahoma" w:cs="Tahoma"/>
                      <w:bCs/>
                      <w:lang w:val="en-US"/>
                    </w:rPr>
                  </w:pPr>
                  <w:r>
                    <w:rPr>
                      <w:rFonts w:ascii="Tahoma" w:hAnsi="Tahoma" w:cs="Tahoma"/>
                      <w:bCs/>
                      <w:lang w:val="en-US"/>
                    </w:rPr>
                    <w:t>Vicat’s apparatus</w:t>
                  </w:r>
                </w:p>
              </w:tc>
              <w:tc>
                <w:tcPr>
                  <w:tcW w:w="1364" w:type="dxa"/>
                </w:tcPr>
                <w:p w14:paraId="0B9E0AC0" w14:textId="77777777" w:rsidR="00054CDC" w:rsidRDefault="00054CDC" w:rsidP="00054CDC">
                  <w:pPr>
                    <w:spacing w:before="120"/>
                    <w:jc w:val="both"/>
                    <w:rPr>
                      <w:rFonts w:ascii="Tahoma" w:hAnsi="Tahoma" w:cs="Tahoma"/>
                      <w:bCs/>
                      <w:lang w:val="en-US"/>
                    </w:rPr>
                  </w:pPr>
                </w:p>
              </w:tc>
              <w:tc>
                <w:tcPr>
                  <w:tcW w:w="1364" w:type="dxa"/>
                </w:tcPr>
                <w:p w14:paraId="490F28DD" w14:textId="77777777" w:rsidR="00054CDC" w:rsidRDefault="00054CDC" w:rsidP="00054CDC">
                  <w:pPr>
                    <w:spacing w:before="120"/>
                    <w:jc w:val="both"/>
                    <w:rPr>
                      <w:rFonts w:ascii="Tahoma" w:hAnsi="Tahoma" w:cs="Tahoma"/>
                      <w:bCs/>
                      <w:lang w:val="en-US"/>
                    </w:rPr>
                  </w:pPr>
                </w:p>
              </w:tc>
              <w:tc>
                <w:tcPr>
                  <w:tcW w:w="1364" w:type="dxa"/>
                </w:tcPr>
                <w:p w14:paraId="659F7A34" w14:textId="77777777" w:rsidR="00054CDC" w:rsidRDefault="00054CDC" w:rsidP="00054CDC">
                  <w:pPr>
                    <w:spacing w:before="120"/>
                    <w:jc w:val="both"/>
                    <w:rPr>
                      <w:rFonts w:ascii="Tahoma" w:hAnsi="Tahoma" w:cs="Tahoma"/>
                      <w:bCs/>
                      <w:lang w:val="en-US"/>
                    </w:rPr>
                  </w:pPr>
                </w:p>
              </w:tc>
              <w:tc>
                <w:tcPr>
                  <w:tcW w:w="1365" w:type="dxa"/>
                </w:tcPr>
                <w:p w14:paraId="32200784" w14:textId="77777777" w:rsidR="00054CDC" w:rsidRDefault="00054CDC" w:rsidP="00054CDC">
                  <w:pPr>
                    <w:spacing w:before="120"/>
                    <w:jc w:val="both"/>
                    <w:rPr>
                      <w:rFonts w:ascii="Tahoma" w:hAnsi="Tahoma" w:cs="Tahoma"/>
                      <w:bCs/>
                      <w:lang w:val="en-US"/>
                    </w:rPr>
                  </w:pPr>
                </w:p>
              </w:tc>
              <w:tc>
                <w:tcPr>
                  <w:tcW w:w="1365" w:type="dxa"/>
                </w:tcPr>
                <w:p w14:paraId="11CD18A4" w14:textId="77777777" w:rsidR="00054CDC" w:rsidRDefault="00054CDC" w:rsidP="00054CDC">
                  <w:pPr>
                    <w:spacing w:before="120"/>
                    <w:jc w:val="both"/>
                    <w:rPr>
                      <w:rFonts w:ascii="Tahoma" w:hAnsi="Tahoma" w:cs="Tahoma"/>
                      <w:bCs/>
                      <w:lang w:val="en-US"/>
                    </w:rPr>
                  </w:pPr>
                </w:p>
              </w:tc>
            </w:tr>
            <w:tr w:rsidR="00054CDC" w14:paraId="038A7A12" w14:textId="77777777" w:rsidTr="006C64C0">
              <w:tc>
                <w:tcPr>
                  <w:tcW w:w="596" w:type="dxa"/>
                </w:tcPr>
                <w:p w14:paraId="25B7626F" w14:textId="04548EE3" w:rsidR="00054CDC" w:rsidRDefault="00054CDC" w:rsidP="00054CDC">
                  <w:pPr>
                    <w:spacing w:before="120"/>
                    <w:jc w:val="both"/>
                    <w:rPr>
                      <w:rFonts w:ascii="Tahoma" w:hAnsi="Tahoma" w:cs="Tahoma"/>
                      <w:bCs/>
                      <w:lang w:val="en-US"/>
                    </w:rPr>
                  </w:pPr>
                  <w:r>
                    <w:rPr>
                      <w:rFonts w:ascii="Tahoma" w:hAnsi="Tahoma" w:cs="Tahoma"/>
                      <w:bCs/>
                      <w:lang w:val="en-US"/>
                    </w:rPr>
                    <w:t>14</w:t>
                  </w:r>
                </w:p>
              </w:tc>
              <w:tc>
                <w:tcPr>
                  <w:tcW w:w="2132" w:type="dxa"/>
                </w:tcPr>
                <w:p w14:paraId="0747FAAB" w14:textId="6828FC4A" w:rsidR="00054CDC" w:rsidRDefault="00054CDC" w:rsidP="00054CDC">
                  <w:pPr>
                    <w:spacing w:before="120"/>
                    <w:jc w:val="both"/>
                    <w:rPr>
                      <w:rFonts w:ascii="Tahoma" w:hAnsi="Tahoma" w:cs="Tahoma"/>
                      <w:bCs/>
                      <w:lang w:val="en-US"/>
                    </w:rPr>
                  </w:pPr>
                  <w:r>
                    <w:rPr>
                      <w:rFonts w:ascii="Tahoma" w:hAnsi="Tahoma" w:cs="Tahoma"/>
                      <w:bCs/>
                      <w:lang w:val="en-US"/>
                    </w:rPr>
                    <w:t>Sand Equivalent Test</w:t>
                  </w:r>
                </w:p>
              </w:tc>
              <w:tc>
                <w:tcPr>
                  <w:tcW w:w="1364" w:type="dxa"/>
                </w:tcPr>
                <w:p w14:paraId="6F682A64" w14:textId="77777777" w:rsidR="00054CDC" w:rsidRDefault="00054CDC" w:rsidP="00054CDC">
                  <w:pPr>
                    <w:spacing w:before="120"/>
                    <w:jc w:val="both"/>
                    <w:rPr>
                      <w:rFonts w:ascii="Tahoma" w:hAnsi="Tahoma" w:cs="Tahoma"/>
                      <w:bCs/>
                      <w:lang w:val="en-US"/>
                    </w:rPr>
                  </w:pPr>
                </w:p>
              </w:tc>
              <w:tc>
                <w:tcPr>
                  <w:tcW w:w="1364" w:type="dxa"/>
                </w:tcPr>
                <w:p w14:paraId="0A2F27FB" w14:textId="77777777" w:rsidR="00054CDC" w:rsidRDefault="00054CDC" w:rsidP="00054CDC">
                  <w:pPr>
                    <w:spacing w:before="120"/>
                    <w:jc w:val="both"/>
                    <w:rPr>
                      <w:rFonts w:ascii="Tahoma" w:hAnsi="Tahoma" w:cs="Tahoma"/>
                      <w:bCs/>
                      <w:lang w:val="en-US"/>
                    </w:rPr>
                  </w:pPr>
                </w:p>
              </w:tc>
              <w:tc>
                <w:tcPr>
                  <w:tcW w:w="1364" w:type="dxa"/>
                </w:tcPr>
                <w:p w14:paraId="4E1D8028" w14:textId="77777777" w:rsidR="00054CDC" w:rsidRDefault="00054CDC" w:rsidP="00054CDC">
                  <w:pPr>
                    <w:spacing w:before="120"/>
                    <w:jc w:val="both"/>
                    <w:rPr>
                      <w:rFonts w:ascii="Tahoma" w:hAnsi="Tahoma" w:cs="Tahoma"/>
                      <w:bCs/>
                      <w:lang w:val="en-US"/>
                    </w:rPr>
                  </w:pPr>
                </w:p>
              </w:tc>
              <w:tc>
                <w:tcPr>
                  <w:tcW w:w="1365" w:type="dxa"/>
                </w:tcPr>
                <w:p w14:paraId="5CCA4C4E" w14:textId="77777777" w:rsidR="00054CDC" w:rsidRDefault="00054CDC" w:rsidP="00054CDC">
                  <w:pPr>
                    <w:spacing w:before="120"/>
                    <w:jc w:val="both"/>
                    <w:rPr>
                      <w:rFonts w:ascii="Tahoma" w:hAnsi="Tahoma" w:cs="Tahoma"/>
                      <w:bCs/>
                      <w:lang w:val="en-US"/>
                    </w:rPr>
                  </w:pPr>
                </w:p>
              </w:tc>
              <w:tc>
                <w:tcPr>
                  <w:tcW w:w="1365" w:type="dxa"/>
                </w:tcPr>
                <w:p w14:paraId="57DE3B01" w14:textId="77777777" w:rsidR="00054CDC" w:rsidRDefault="00054CDC" w:rsidP="00054CDC">
                  <w:pPr>
                    <w:spacing w:before="120"/>
                    <w:jc w:val="both"/>
                    <w:rPr>
                      <w:rFonts w:ascii="Tahoma" w:hAnsi="Tahoma" w:cs="Tahoma"/>
                      <w:bCs/>
                      <w:lang w:val="en-US"/>
                    </w:rPr>
                  </w:pPr>
                </w:p>
              </w:tc>
            </w:tr>
            <w:tr w:rsidR="00054CDC" w14:paraId="486D42B3" w14:textId="77777777" w:rsidTr="00DF2821">
              <w:tc>
                <w:tcPr>
                  <w:tcW w:w="596" w:type="dxa"/>
                </w:tcPr>
                <w:p w14:paraId="7279BCCF" w14:textId="174A4AC6" w:rsidR="00054CDC" w:rsidRPr="00F51577" w:rsidRDefault="00054CDC" w:rsidP="00054CDC">
                  <w:pPr>
                    <w:spacing w:before="120"/>
                    <w:jc w:val="both"/>
                    <w:rPr>
                      <w:rFonts w:ascii="Tahoma" w:hAnsi="Tahoma" w:cs="Tahoma"/>
                      <w:b/>
                      <w:lang w:val="en-US"/>
                    </w:rPr>
                  </w:pPr>
                  <w:r w:rsidRPr="00F51577">
                    <w:rPr>
                      <w:rFonts w:ascii="Tahoma" w:hAnsi="Tahoma" w:cs="Tahoma"/>
                      <w:b/>
                      <w:lang w:val="en-US"/>
                    </w:rPr>
                    <w:t>B</w:t>
                  </w:r>
                </w:p>
              </w:tc>
              <w:tc>
                <w:tcPr>
                  <w:tcW w:w="3496" w:type="dxa"/>
                  <w:gridSpan w:val="2"/>
                </w:tcPr>
                <w:p w14:paraId="04D7752C" w14:textId="7E44B091" w:rsidR="00054CDC" w:rsidRDefault="00054CDC" w:rsidP="00054CDC">
                  <w:pPr>
                    <w:spacing w:before="120"/>
                    <w:jc w:val="both"/>
                    <w:rPr>
                      <w:rFonts w:ascii="Tahoma" w:hAnsi="Tahoma" w:cs="Tahoma"/>
                      <w:bCs/>
                      <w:lang w:val="en-US"/>
                    </w:rPr>
                  </w:pPr>
                  <w:r w:rsidRPr="00F51577">
                    <w:rPr>
                      <w:rFonts w:ascii="Tahoma" w:hAnsi="Tahoma" w:cs="Tahoma"/>
                      <w:b/>
                      <w:lang w:val="en-US"/>
                    </w:rPr>
                    <w:t>Survey Equipment</w:t>
                  </w:r>
                </w:p>
              </w:tc>
              <w:tc>
                <w:tcPr>
                  <w:tcW w:w="1364" w:type="dxa"/>
                </w:tcPr>
                <w:p w14:paraId="58B6C065" w14:textId="24BAA305" w:rsidR="00054CDC" w:rsidRDefault="00054CDC" w:rsidP="00054CDC">
                  <w:pPr>
                    <w:spacing w:before="120"/>
                    <w:jc w:val="both"/>
                    <w:rPr>
                      <w:rFonts w:ascii="Tahoma" w:hAnsi="Tahoma" w:cs="Tahoma"/>
                      <w:bCs/>
                      <w:lang w:val="en-US"/>
                    </w:rPr>
                  </w:pPr>
                  <w:r>
                    <w:rPr>
                      <w:rFonts w:ascii="Tahoma" w:hAnsi="Tahoma" w:cs="Tahoma"/>
                      <w:bCs/>
                      <w:lang w:val="en-US"/>
                    </w:rPr>
                    <w:t>¾ of all Equipment</w:t>
                  </w:r>
                </w:p>
              </w:tc>
              <w:tc>
                <w:tcPr>
                  <w:tcW w:w="1364" w:type="dxa"/>
                </w:tcPr>
                <w:p w14:paraId="75FFD15C" w14:textId="77777777" w:rsidR="00054CDC" w:rsidRDefault="00054CDC" w:rsidP="00054CDC">
                  <w:pPr>
                    <w:spacing w:before="120"/>
                    <w:jc w:val="both"/>
                    <w:rPr>
                      <w:rFonts w:ascii="Tahoma" w:hAnsi="Tahoma" w:cs="Tahoma"/>
                      <w:bCs/>
                      <w:lang w:val="en-US"/>
                    </w:rPr>
                  </w:pPr>
                </w:p>
              </w:tc>
              <w:tc>
                <w:tcPr>
                  <w:tcW w:w="1365" w:type="dxa"/>
                </w:tcPr>
                <w:p w14:paraId="720F9B1F" w14:textId="77777777" w:rsidR="00054CDC" w:rsidRDefault="00054CDC" w:rsidP="00054CDC">
                  <w:pPr>
                    <w:spacing w:before="120"/>
                    <w:jc w:val="both"/>
                    <w:rPr>
                      <w:rFonts w:ascii="Tahoma" w:hAnsi="Tahoma" w:cs="Tahoma"/>
                      <w:bCs/>
                      <w:lang w:val="en-US"/>
                    </w:rPr>
                  </w:pPr>
                </w:p>
              </w:tc>
              <w:tc>
                <w:tcPr>
                  <w:tcW w:w="1365" w:type="dxa"/>
                </w:tcPr>
                <w:p w14:paraId="5BBEF942" w14:textId="77777777" w:rsidR="00054CDC" w:rsidRDefault="00054CDC" w:rsidP="00054CDC">
                  <w:pPr>
                    <w:spacing w:before="120"/>
                    <w:jc w:val="both"/>
                    <w:rPr>
                      <w:rFonts w:ascii="Tahoma" w:hAnsi="Tahoma" w:cs="Tahoma"/>
                      <w:bCs/>
                      <w:lang w:val="en-US"/>
                    </w:rPr>
                  </w:pPr>
                </w:p>
              </w:tc>
            </w:tr>
            <w:tr w:rsidR="00054CDC" w14:paraId="6FCA412D" w14:textId="77777777" w:rsidTr="006C64C0">
              <w:tc>
                <w:tcPr>
                  <w:tcW w:w="596" w:type="dxa"/>
                </w:tcPr>
                <w:p w14:paraId="7E51CB9C" w14:textId="207C6EA1" w:rsidR="00054CDC" w:rsidRDefault="00054CDC" w:rsidP="00054CDC">
                  <w:pPr>
                    <w:spacing w:before="120"/>
                    <w:jc w:val="both"/>
                    <w:rPr>
                      <w:rFonts w:ascii="Tahoma" w:hAnsi="Tahoma" w:cs="Tahoma"/>
                      <w:bCs/>
                      <w:lang w:val="en-US"/>
                    </w:rPr>
                  </w:pPr>
                  <w:r>
                    <w:rPr>
                      <w:rFonts w:ascii="Tahoma" w:hAnsi="Tahoma" w:cs="Tahoma"/>
                      <w:bCs/>
                      <w:lang w:val="en-US"/>
                    </w:rPr>
                    <w:t>1</w:t>
                  </w:r>
                </w:p>
              </w:tc>
              <w:tc>
                <w:tcPr>
                  <w:tcW w:w="2132" w:type="dxa"/>
                </w:tcPr>
                <w:p w14:paraId="22FD0CFF" w14:textId="695663FD" w:rsidR="00054CDC" w:rsidRDefault="00054CDC" w:rsidP="00054CDC">
                  <w:pPr>
                    <w:spacing w:before="120"/>
                    <w:jc w:val="both"/>
                    <w:rPr>
                      <w:rFonts w:ascii="Tahoma" w:hAnsi="Tahoma" w:cs="Tahoma"/>
                      <w:bCs/>
                      <w:lang w:val="en-US"/>
                    </w:rPr>
                  </w:pPr>
                  <w:r>
                    <w:rPr>
                      <w:rFonts w:ascii="Tahoma" w:hAnsi="Tahoma" w:cs="Tahoma"/>
                      <w:bCs/>
                      <w:lang w:val="en-US"/>
                    </w:rPr>
                    <w:t>Total Station and accessories</w:t>
                  </w:r>
                </w:p>
              </w:tc>
              <w:tc>
                <w:tcPr>
                  <w:tcW w:w="1364" w:type="dxa"/>
                </w:tcPr>
                <w:p w14:paraId="60E846B6" w14:textId="77777777" w:rsidR="00054CDC" w:rsidRDefault="00054CDC" w:rsidP="00054CDC">
                  <w:pPr>
                    <w:spacing w:before="120"/>
                    <w:jc w:val="both"/>
                    <w:rPr>
                      <w:rFonts w:ascii="Tahoma" w:hAnsi="Tahoma" w:cs="Tahoma"/>
                      <w:bCs/>
                      <w:lang w:val="en-US"/>
                    </w:rPr>
                  </w:pPr>
                </w:p>
              </w:tc>
              <w:tc>
                <w:tcPr>
                  <w:tcW w:w="1364" w:type="dxa"/>
                </w:tcPr>
                <w:p w14:paraId="49ED972C" w14:textId="77777777" w:rsidR="00054CDC" w:rsidRDefault="00054CDC" w:rsidP="00054CDC">
                  <w:pPr>
                    <w:spacing w:before="120"/>
                    <w:jc w:val="both"/>
                    <w:rPr>
                      <w:rFonts w:ascii="Tahoma" w:hAnsi="Tahoma" w:cs="Tahoma"/>
                      <w:bCs/>
                      <w:lang w:val="en-US"/>
                    </w:rPr>
                  </w:pPr>
                </w:p>
              </w:tc>
              <w:tc>
                <w:tcPr>
                  <w:tcW w:w="1364" w:type="dxa"/>
                </w:tcPr>
                <w:p w14:paraId="3ACD51C5" w14:textId="77777777" w:rsidR="00054CDC" w:rsidRDefault="00054CDC" w:rsidP="00054CDC">
                  <w:pPr>
                    <w:spacing w:before="120"/>
                    <w:jc w:val="both"/>
                    <w:rPr>
                      <w:rFonts w:ascii="Tahoma" w:hAnsi="Tahoma" w:cs="Tahoma"/>
                      <w:bCs/>
                      <w:lang w:val="en-US"/>
                    </w:rPr>
                  </w:pPr>
                </w:p>
              </w:tc>
              <w:tc>
                <w:tcPr>
                  <w:tcW w:w="1365" w:type="dxa"/>
                </w:tcPr>
                <w:p w14:paraId="71C6C3C9" w14:textId="77777777" w:rsidR="00054CDC" w:rsidRDefault="00054CDC" w:rsidP="00054CDC">
                  <w:pPr>
                    <w:spacing w:before="120"/>
                    <w:jc w:val="both"/>
                    <w:rPr>
                      <w:rFonts w:ascii="Tahoma" w:hAnsi="Tahoma" w:cs="Tahoma"/>
                      <w:bCs/>
                      <w:lang w:val="en-US"/>
                    </w:rPr>
                  </w:pPr>
                </w:p>
              </w:tc>
              <w:tc>
                <w:tcPr>
                  <w:tcW w:w="1365" w:type="dxa"/>
                </w:tcPr>
                <w:p w14:paraId="7151F253" w14:textId="77777777" w:rsidR="00054CDC" w:rsidRDefault="00054CDC" w:rsidP="00054CDC">
                  <w:pPr>
                    <w:spacing w:before="120"/>
                    <w:jc w:val="both"/>
                    <w:rPr>
                      <w:rFonts w:ascii="Tahoma" w:hAnsi="Tahoma" w:cs="Tahoma"/>
                      <w:bCs/>
                      <w:lang w:val="en-US"/>
                    </w:rPr>
                  </w:pPr>
                </w:p>
              </w:tc>
            </w:tr>
            <w:tr w:rsidR="00054CDC" w14:paraId="43F7EF58" w14:textId="77777777" w:rsidTr="006C64C0">
              <w:tc>
                <w:tcPr>
                  <w:tcW w:w="596" w:type="dxa"/>
                </w:tcPr>
                <w:p w14:paraId="3D335242" w14:textId="60ACC6F7" w:rsidR="00054CDC" w:rsidRDefault="00054CDC" w:rsidP="00054CDC">
                  <w:pPr>
                    <w:spacing w:before="120"/>
                    <w:jc w:val="both"/>
                    <w:rPr>
                      <w:rFonts w:ascii="Tahoma" w:hAnsi="Tahoma" w:cs="Tahoma"/>
                      <w:bCs/>
                      <w:lang w:val="en-US"/>
                    </w:rPr>
                  </w:pPr>
                  <w:r>
                    <w:rPr>
                      <w:rFonts w:ascii="Tahoma" w:hAnsi="Tahoma" w:cs="Tahoma"/>
                      <w:bCs/>
                      <w:lang w:val="en-US"/>
                    </w:rPr>
                    <w:t>2</w:t>
                  </w:r>
                </w:p>
              </w:tc>
              <w:tc>
                <w:tcPr>
                  <w:tcW w:w="2132" w:type="dxa"/>
                </w:tcPr>
                <w:p w14:paraId="74E79201" w14:textId="05F7106F" w:rsidR="00054CDC" w:rsidRDefault="00054CDC" w:rsidP="00054CDC">
                  <w:pPr>
                    <w:spacing w:before="120"/>
                    <w:jc w:val="both"/>
                    <w:rPr>
                      <w:rFonts w:ascii="Tahoma" w:hAnsi="Tahoma" w:cs="Tahoma"/>
                      <w:bCs/>
                      <w:lang w:val="en-US"/>
                    </w:rPr>
                  </w:pPr>
                  <w:r>
                    <w:rPr>
                      <w:rFonts w:ascii="Tahoma" w:hAnsi="Tahoma" w:cs="Tahoma"/>
                      <w:bCs/>
                      <w:lang w:val="en-US"/>
                    </w:rPr>
                    <w:t>Dumping Level and accessories</w:t>
                  </w:r>
                </w:p>
              </w:tc>
              <w:tc>
                <w:tcPr>
                  <w:tcW w:w="1364" w:type="dxa"/>
                </w:tcPr>
                <w:p w14:paraId="72D91D02" w14:textId="77777777" w:rsidR="00054CDC" w:rsidRDefault="00054CDC" w:rsidP="00054CDC">
                  <w:pPr>
                    <w:spacing w:before="120"/>
                    <w:jc w:val="both"/>
                    <w:rPr>
                      <w:rFonts w:ascii="Tahoma" w:hAnsi="Tahoma" w:cs="Tahoma"/>
                      <w:bCs/>
                      <w:lang w:val="en-US"/>
                    </w:rPr>
                  </w:pPr>
                </w:p>
              </w:tc>
              <w:tc>
                <w:tcPr>
                  <w:tcW w:w="1364" w:type="dxa"/>
                </w:tcPr>
                <w:p w14:paraId="0E3ABE41" w14:textId="77777777" w:rsidR="00054CDC" w:rsidRDefault="00054CDC" w:rsidP="00054CDC">
                  <w:pPr>
                    <w:spacing w:before="120"/>
                    <w:jc w:val="both"/>
                    <w:rPr>
                      <w:rFonts w:ascii="Tahoma" w:hAnsi="Tahoma" w:cs="Tahoma"/>
                      <w:bCs/>
                      <w:lang w:val="en-US"/>
                    </w:rPr>
                  </w:pPr>
                </w:p>
              </w:tc>
              <w:tc>
                <w:tcPr>
                  <w:tcW w:w="1364" w:type="dxa"/>
                </w:tcPr>
                <w:p w14:paraId="7EA18612" w14:textId="77777777" w:rsidR="00054CDC" w:rsidRDefault="00054CDC" w:rsidP="00054CDC">
                  <w:pPr>
                    <w:spacing w:before="120"/>
                    <w:jc w:val="both"/>
                    <w:rPr>
                      <w:rFonts w:ascii="Tahoma" w:hAnsi="Tahoma" w:cs="Tahoma"/>
                      <w:bCs/>
                      <w:lang w:val="en-US"/>
                    </w:rPr>
                  </w:pPr>
                </w:p>
              </w:tc>
              <w:tc>
                <w:tcPr>
                  <w:tcW w:w="1365" w:type="dxa"/>
                </w:tcPr>
                <w:p w14:paraId="15A1652A" w14:textId="77777777" w:rsidR="00054CDC" w:rsidRDefault="00054CDC" w:rsidP="00054CDC">
                  <w:pPr>
                    <w:spacing w:before="120"/>
                    <w:jc w:val="both"/>
                    <w:rPr>
                      <w:rFonts w:ascii="Tahoma" w:hAnsi="Tahoma" w:cs="Tahoma"/>
                      <w:bCs/>
                      <w:lang w:val="en-US"/>
                    </w:rPr>
                  </w:pPr>
                </w:p>
              </w:tc>
              <w:tc>
                <w:tcPr>
                  <w:tcW w:w="1365" w:type="dxa"/>
                </w:tcPr>
                <w:p w14:paraId="6BB2C336" w14:textId="77777777" w:rsidR="00054CDC" w:rsidRDefault="00054CDC" w:rsidP="00054CDC">
                  <w:pPr>
                    <w:spacing w:before="120"/>
                    <w:jc w:val="both"/>
                    <w:rPr>
                      <w:rFonts w:ascii="Tahoma" w:hAnsi="Tahoma" w:cs="Tahoma"/>
                      <w:bCs/>
                      <w:lang w:val="en-US"/>
                    </w:rPr>
                  </w:pPr>
                </w:p>
              </w:tc>
            </w:tr>
            <w:tr w:rsidR="00054CDC" w14:paraId="1424C8EE" w14:textId="77777777" w:rsidTr="006C64C0">
              <w:tc>
                <w:tcPr>
                  <w:tcW w:w="596" w:type="dxa"/>
                </w:tcPr>
                <w:p w14:paraId="19A5DF35" w14:textId="5F59DF93" w:rsidR="00054CDC" w:rsidRDefault="00054CDC" w:rsidP="00054CDC">
                  <w:pPr>
                    <w:spacing w:before="120"/>
                    <w:jc w:val="both"/>
                    <w:rPr>
                      <w:rFonts w:ascii="Tahoma" w:hAnsi="Tahoma" w:cs="Tahoma"/>
                      <w:bCs/>
                      <w:lang w:val="en-US"/>
                    </w:rPr>
                  </w:pPr>
                  <w:r>
                    <w:rPr>
                      <w:rFonts w:ascii="Tahoma" w:hAnsi="Tahoma" w:cs="Tahoma"/>
                      <w:bCs/>
                      <w:lang w:val="en-US"/>
                    </w:rPr>
                    <w:t>3</w:t>
                  </w:r>
                </w:p>
              </w:tc>
              <w:tc>
                <w:tcPr>
                  <w:tcW w:w="2132" w:type="dxa"/>
                </w:tcPr>
                <w:p w14:paraId="0B70BEBC" w14:textId="290D3A64" w:rsidR="00054CDC" w:rsidRDefault="00054CDC" w:rsidP="00054CDC">
                  <w:pPr>
                    <w:spacing w:before="120"/>
                    <w:jc w:val="both"/>
                    <w:rPr>
                      <w:rFonts w:ascii="Tahoma" w:hAnsi="Tahoma" w:cs="Tahoma"/>
                      <w:bCs/>
                      <w:lang w:val="en-US"/>
                    </w:rPr>
                  </w:pPr>
                  <w:r>
                    <w:rPr>
                      <w:rFonts w:ascii="Tahoma" w:hAnsi="Tahoma" w:cs="Tahoma"/>
                      <w:bCs/>
                      <w:lang w:val="en-US"/>
                    </w:rPr>
                    <w:t xml:space="preserve">GPS </w:t>
                  </w:r>
                </w:p>
              </w:tc>
              <w:tc>
                <w:tcPr>
                  <w:tcW w:w="1364" w:type="dxa"/>
                </w:tcPr>
                <w:p w14:paraId="7F51FAE6" w14:textId="77777777" w:rsidR="00054CDC" w:rsidRDefault="00054CDC" w:rsidP="00054CDC">
                  <w:pPr>
                    <w:spacing w:before="120"/>
                    <w:jc w:val="both"/>
                    <w:rPr>
                      <w:rFonts w:ascii="Tahoma" w:hAnsi="Tahoma" w:cs="Tahoma"/>
                      <w:bCs/>
                      <w:lang w:val="en-US"/>
                    </w:rPr>
                  </w:pPr>
                </w:p>
              </w:tc>
              <w:tc>
                <w:tcPr>
                  <w:tcW w:w="1364" w:type="dxa"/>
                </w:tcPr>
                <w:p w14:paraId="07134A23" w14:textId="77777777" w:rsidR="00054CDC" w:rsidRDefault="00054CDC" w:rsidP="00054CDC">
                  <w:pPr>
                    <w:spacing w:before="120"/>
                    <w:jc w:val="both"/>
                    <w:rPr>
                      <w:rFonts w:ascii="Tahoma" w:hAnsi="Tahoma" w:cs="Tahoma"/>
                      <w:bCs/>
                      <w:lang w:val="en-US"/>
                    </w:rPr>
                  </w:pPr>
                </w:p>
              </w:tc>
              <w:tc>
                <w:tcPr>
                  <w:tcW w:w="1364" w:type="dxa"/>
                </w:tcPr>
                <w:p w14:paraId="0A0FC881" w14:textId="77777777" w:rsidR="00054CDC" w:rsidRDefault="00054CDC" w:rsidP="00054CDC">
                  <w:pPr>
                    <w:spacing w:before="120"/>
                    <w:jc w:val="both"/>
                    <w:rPr>
                      <w:rFonts w:ascii="Tahoma" w:hAnsi="Tahoma" w:cs="Tahoma"/>
                      <w:bCs/>
                      <w:lang w:val="en-US"/>
                    </w:rPr>
                  </w:pPr>
                </w:p>
              </w:tc>
              <w:tc>
                <w:tcPr>
                  <w:tcW w:w="1365" w:type="dxa"/>
                </w:tcPr>
                <w:p w14:paraId="1A8BC1A6" w14:textId="77777777" w:rsidR="00054CDC" w:rsidRDefault="00054CDC" w:rsidP="00054CDC">
                  <w:pPr>
                    <w:spacing w:before="120"/>
                    <w:jc w:val="both"/>
                    <w:rPr>
                      <w:rFonts w:ascii="Tahoma" w:hAnsi="Tahoma" w:cs="Tahoma"/>
                      <w:bCs/>
                      <w:lang w:val="en-US"/>
                    </w:rPr>
                  </w:pPr>
                </w:p>
              </w:tc>
              <w:tc>
                <w:tcPr>
                  <w:tcW w:w="1365" w:type="dxa"/>
                </w:tcPr>
                <w:p w14:paraId="7E90CD66" w14:textId="77777777" w:rsidR="00054CDC" w:rsidRDefault="00054CDC" w:rsidP="00054CDC">
                  <w:pPr>
                    <w:spacing w:before="120"/>
                    <w:jc w:val="both"/>
                    <w:rPr>
                      <w:rFonts w:ascii="Tahoma" w:hAnsi="Tahoma" w:cs="Tahoma"/>
                      <w:bCs/>
                      <w:lang w:val="en-US"/>
                    </w:rPr>
                  </w:pPr>
                </w:p>
              </w:tc>
            </w:tr>
            <w:tr w:rsidR="00054CDC" w14:paraId="1C5443AF" w14:textId="77777777" w:rsidTr="006C64C0">
              <w:tc>
                <w:tcPr>
                  <w:tcW w:w="596" w:type="dxa"/>
                </w:tcPr>
                <w:p w14:paraId="623D0423" w14:textId="15E2EF2F" w:rsidR="00054CDC" w:rsidRDefault="00054CDC" w:rsidP="00054CDC">
                  <w:pPr>
                    <w:spacing w:before="120"/>
                    <w:jc w:val="both"/>
                    <w:rPr>
                      <w:rFonts w:ascii="Tahoma" w:hAnsi="Tahoma" w:cs="Tahoma"/>
                      <w:bCs/>
                      <w:lang w:val="en-US"/>
                    </w:rPr>
                  </w:pPr>
                  <w:r>
                    <w:rPr>
                      <w:rFonts w:ascii="Tahoma" w:hAnsi="Tahoma" w:cs="Tahoma"/>
                      <w:bCs/>
                      <w:lang w:val="en-US"/>
                    </w:rPr>
                    <w:t>4</w:t>
                  </w:r>
                </w:p>
              </w:tc>
              <w:tc>
                <w:tcPr>
                  <w:tcW w:w="2132" w:type="dxa"/>
                </w:tcPr>
                <w:p w14:paraId="59D49CF6" w14:textId="77777777" w:rsidR="00054CDC" w:rsidRDefault="00054CDC" w:rsidP="00054CDC">
                  <w:pPr>
                    <w:spacing w:before="120"/>
                    <w:jc w:val="both"/>
                    <w:rPr>
                      <w:rFonts w:ascii="Tahoma" w:hAnsi="Tahoma" w:cs="Tahoma"/>
                      <w:bCs/>
                      <w:lang w:val="en-US"/>
                    </w:rPr>
                  </w:pPr>
                </w:p>
              </w:tc>
              <w:tc>
                <w:tcPr>
                  <w:tcW w:w="1364" w:type="dxa"/>
                </w:tcPr>
                <w:p w14:paraId="4C9678EF" w14:textId="77777777" w:rsidR="00054CDC" w:rsidRDefault="00054CDC" w:rsidP="00054CDC">
                  <w:pPr>
                    <w:spacing w:before="120"/>
                    <w:jc w:val="both"/>
                    <w:rPr>
                      <w:rFonts w:ascii="Tahoma" w:hAnsi="Tahoma" w:cs="Tahoma"/>
                      <w:bCs/>
                      <w:lang w:val="en-US"/>
                    </w:rPr>
                  </w:pPr>
                </w:p>
              </w:tc>
              <w:tc>
                <w:tcPr>
                  <w:tcW w:w="1364" w:type="dxa"/>
                </w:tcPr>
                <w:p w14:paraId="43AA546C" w14:textId="77777777" w:rsidR="00054CDC" w:rsidRDefault="00054CDC" w:rsidP="00054CDC">
                  <w:pPr>
                    <w:spacing w:before="120"/>
                    <w:jc w:val="both"/>
                    <w:rPr>
                      <w:rFonts w:ascii="Tahoma" w:hAnsi="Tahoma" w:cs="Tahoma"/>
                      <w:bCs/>
                      <w:lang w:val="en-US"/>
                    </w:rPr>
                  </w:pPr>
                </w:p>
              </w:tc>
              <w:tc>
                <w:tcPr>
                  <w:tcW w:w="1364" w:type="dxa"/>
                </w:tcPr>
                <w:p w14:paraId="787586C7" w14:textId="77777777" w:rsidR="00054CDC" w:rsidRDefault="00054CDC" w:rsidP="00054CDC">
                  <w:pPr>
                    <w:spacing w:before="120"/>
                    <w:jc w:val="both"/>
                    <w:rPr>
                      <w:rFonts w:ascii="Tahoma" w:hAnsi="Tahoma" w:cs="Tahoma"/>
                      <w:bCs/>
                      <w:lang w:val="en-US"/>
                    </w:rPr>
                  </w:pPr>
                </w:p>
              </w:tc>
              <w:tc>
                <w:tcPr>
                  <w:tcW w:w="1365" w:type="dxa"/>
                </w:tcPr>
                <w:p w14:paraId="4FC06E70" w14:textId="77777777" w:rsidR="00054CDC" w:rsidRDefault="00054CDC" w:rsidP="00054CDC">
                  <w:pPr>
                    <w:spacing w:before="120"/>
                    <w:jc w:val="both"/>
                    <w:rPr>
                      <w:rFonts w:ascii="Tahoma" w:hAnsi="Tahoma" w:cs="Tahoma"/>
                      <w:bCs/>
                      <w:lang w:val="en-US"/>
                    </w:rPr>
                  </w:pPr>
                </w:p>
              </w:tc>
              <w:tc>
                <w:tcPr>
                  <w:tcW w:w="1365" w:type="dxa"/>
                </w:tcPr>
                <w:p w14:paraId="24599921" w14:textId="77777777" w:rsidR="00054CDC" w:rsidRDefault="00054CDC" w:rsidP="00054CDC">
                  <w:pPr>
                    <w:spacing w:before="120"/>
                    <w:jc w:val="both"/>
                    <w:rPr>
                      <w:rFonts w:ascii="Tahoma" w:hAnsi="Tahoma" w:cs="Tahoma"/>
                      <w:bCs/>
                      <w:lang w:val="en-US"/>
                    </w:rPr>
                  </w:pPr>
                </w:p>
              </w:tc>
            </w:tr>
            <w:tr w:rsidR="00054CDC" w14:paraId="308756B0" w14:textId="77777777" w:rsidTr="00DF2821">
              <w:tc>
                <w:tcPr>
                  <w:tcW w:w="596" w:type="dxa"/>
                </w:tcPr>
                <w:p w14:paraId="2ECA433D" w14:textId="723E1F5A" w:rsidR="00054CDC" w:rsidRDefault="00054CDC" w:rsidP="00054CDC">
                  <w:pPr>
                    <w:spacing w:before="120"/>
                    <w:jc w:val="both"/>
                    <w:rPr>
                      <w:rFonts w:ascii="Tahoma" w:hAnsi="Tahoma" w:cs="Tahoma"/>
                      <w:bCs/>
                      <w:lang w:val="en-US"/>
                    </w:rPr>
                  </w:pPr>
                  <w:r>
                    <w:rPr>
                      <w:rFonts w:ascii="Tahoma" w:hAnsi="Tahoma" w:cs="Tahoma"/>
                      <w:bCs/>
                      <w:lang w:val="en-US"/>
                    </w:rPr>
                    <w:t>C</w:t>
                  </w:r>
                </w:p>
              </w:tc>
              <w:tc>
                <w:tcPr>
                  <w:tcW w:w="3496" w:type="dxa"/>
                  <w:gridSpan w:val="2"/>
                </w:tcPr>
                <w:p w14:paraId="43235140" w14:textId="71A88C5A" w:rsidR="00054CDC" w:rsidRDefault="00054CDC" w:rsidP="00054CDC">
                  <w:pPr>
                    <w:spacing w:before="120"/>
                    <w:jc w:val="both"/>
                    <w:rPr>
                      <w:rFonts w:ascii="Tahoma" w:hAnsi="Tahoma" w:cs="Tahoma"/>
                      <w:bCs/>
                      <w:lang w:val="en-US"/>
                    </w:rPr>
                  </w:pPr>
                  <w:r>
                    <w:rPr>
                      <w:rFonts w:ascii="Tahoma" w:hAnsi="Tahoma" w:cs="Tahoma"/>
                      <w:b/>
                      <w:lang w:val="en-US"/>
                    </w:rPr>
                    <w:t>Execution</w:t>
                  </w:r>
                  <w:r w:rsidRPr="00F51577">
                    <w:rPr>
                      <w:rFonts w:ascii="Tahoma" w:hAnsi="Tahoma" w:cs="Tahoma"/>
                      <w:b/>
                      <w:lang w:val="en-US"/>
                    </w:rPr>
                    <w:t xml:space="preserve"> Equipment</w:t>
                  </w:r>
                </w:p>
              </w:tc>
              <w:tc>
                <w:tcPr>
                  <w:tcW w:w="1364" w:type="dxa"/>
                </w:tcPr>
                <w:p w14:paraId="3CF0D6AC" w14:textId="34E687B9" w:rsidR="00054CDC" w:rsidRDefault="00054CDC" w:rsidP="00054CDC">
                  <w:pPr>
                    <w:spacing w:before="120"/>
                    <w:jc w:val="both"/>
                    <w:rPr>
                      <w:rFonts w:ascii="Tahoma" w:hAnsi="Tahoma" w:cs="Tahoma"/>
                      <w:bCs/>
                      <w:lang w:val="en-US"/>
                    </w:rPr>
                  </w:pPr>
                  <w:r>
                    <w:rPr>
                      <w:rFonts w:ascii="Tahoma" w:hAnsi="Tahoma" w:cs="Tahoma"/>
                      <w:bCs/>
                      <w:lang w:val="en-US"/>
                    </w:rPr>
                    <w:t>¾ of all Equipment</w:t>
                  </w:r>
                </w:p>
              </w:tc>
              <w:tc>
                <w:tcPr>
                  <w:tcW w:w="1364" w:type="dxa"/>
                </w:tcPr>
                <w:p w14:paraId="7E6856D4" w14:textId="77777777" w:rsidR="00054CDC" w:rsidRDefault="00054CDC" w:rsidP="00054CDC">
                  <w:pPr>
                    <w:spacing w:before="120"/>
                    <w:jc w:val="both"/>
                    <w:rPr>
                      <w:rFonts w:ascii="Tahoma" w:hAnsi="Tahoma" w:cs="Tahoma"/>
                      <w:bCs/>
                      <w:lang w:val="en-US"/>
                    </w:rPr>
                  </w:pPr>
                </w:p>
              </w:tc>
              <w:tc>
                <w:tcPr>
                  <w:tcW w:w="1365" w:type="dxa"/>
                </w:tcPr>
                <w:p w14:paraId="03D7F4C3" w14:textId="77777777" w:rsidR="00054CDC" w:rsidRDefault="00054CDC" w:rsidP="00054CDC">
                  <w:pPr>
                    <w:spacing w:before="120"/>
                    <w:jc w:val="both"/>
                    <w:rPr>
                      <w:rFonts w:ascii="Tahoma" w:hAnsi="Tahoma" w:cs="Tahoma"/>
                      <w:bCs/>
                      <w:lang w:val="en-US"/>
                    </w:rPr>
                  </w:pPr>
                </w:p>
              </w:tc>
              <w:tc>
                <w:tcPr>
                  <w:tcW w:w="1365" w:type="dxa"/>
                </w:tcPr>
                <w:p w14:paraId="0ED58621" w14:textId="77777777" w:rsidR="00054CDC" w:rsidRDefault="00054CDC" w:rsidP="00054CDC">
                  <w:pPr>
                    <w:spacing w:before="120"/>
                    <w:jc w:val="both"/>
                    <w:rPr>
                      <w:rFonts w:ascii="Tahoma" w:hAnsi="Tahoma" w:cs="Tahoma"/>
                      <w:bCs/>
                      <w:lang w:val="en-US"/>
                    </w:rPr>
                  </w:pPr>
                </w:p>
              </w:tc>
            </w:tr>
            <w:tr w:rsidR="00054CDC" w14:paraId="30796B25" w14:textId="77777777" w:rsidTr="006C64C0">
              <w:tc>
                <w:tcPr>
                  <w:tcW w:w="596" w:type="dxa"/>
                </w:tcPr>
                <w:p w14:paraId="53156857" w14:textId="6A1D51ED" w:rsidR="00054CDC" w:rsidRDefault="00054CDC" w:rsidP="00054CDC">
                  <w:pPr>
                    <w:spacing w:before="120"/>
                    <w:jc w:val="both"/>
                    <w:rPr>
                      <w:rFonts w:ascii="Tahoma" w:hAnsi="Tahoma" w:cs="Tahoma"/>
                      <w:bCs/>
                      <w:lang w:val="en-US"/>
                    </w:rPr>
                  </w:pPr>
                  <w:r>
                    <w:rPr>
                      <w:rFonts w:ascii="Tahoma" w:hAnsi="Tahoma" w:cs="Tahoma"/>
                      <w:bCs/>
                      <w:lang w:val="en-US"/>
                    </w:rPr>
                    <w:t>1</w:t>
                  </w:r>
                </w:p>
              </w:tc>
              <w:tc>
                <w:tcPr>
                  <w:tcW w:w="2132" w:type="dxa"/>
                </w:tcPr>
                <w:p w14:paraId="7750B99A" w14:textId="7A2E6E2A" w:rsidR="00054CDC" w:rsidRDefault="00054CDC" w:rsidP="00054CDC">
                  <w:pPr>
                    <w:spacing w:before="120"/>
                    <w:jc w:val="both"/>
                    <w:rPr>
                      <w:rFonts w:ascii="Tahoma" w:hAnsi="Tahoma" w:cs="Tahoma"/>
                      <w:bCs/>
                      <w:lang w:val="en-US"/>
                    </w:rPr>
                  </w:pPr>
                  <w:r>
                    <w:rPr>
                      <w:rFonts w:ascii="Tahoma" w:hAnsi="Tahoma" w:cs="Tahoma"/>
                      <w:bCs/>
                      <w:lang w:val="en-US"/>
                    </w:rPr>
                    <w:t>Excavator (01)</w:t>
                  </w:r>
                </w:p>
              </w:tc>
              <w:tc>
                <w:tcPr>
                  <w:tcW w:w="1364" w:type="dxa"/>
                </w:tcPr>
                <w:p w14:paraId="6EED4DA4" w14:textId="77777777" w:rsidR="00054CDC" w:rsidRDefault="00054CDC" w:rsidP="00054CDC">
                  <w:pPr>
                    <w:spacing w:before="120"/>
                    <w:jc w:val="both"/>
                    <w:rPr>
                      <w:rFonts w:ascii="Tahoma" w:hAnsi="Tahoma" w:cs="Tahoma"/>
                      <w:bCs/>
                      <w:lang w:val="en-US"/>
                    </w:rPr>
                  </w:pPr>
                </w:p>
              </w:tc>
              <w:tc>
                <w:tcPr>
                  <w:tcW w:w="1364" w:type="dxa"/>
                </w:tcPr>
                <w:p w14:paraId="20C880CB" w14:textId="77777777" w:rsidR="00054CDC" w:rsidRDefault="00054CDC" w:rsidP="00054CDC">
                  <w:pPr>
                    <w:spacing w:before="120"/>
                    <w:jc w:val="both"/>
                    <w:rPr>
                      <w:rFonts w:ascii="Tahoma" w:hAnsi="Tahoma" w:cs="Tahoma"/>
                      <w:bCs/>
                      <w:lang w:val="en-US"/>
                    </w:rPr>
                  </w:pPr>
                </w:p>
              </w:tc>
              <w:tc>
                <w:tcPr>
                  <w:tcW w:w="1364" w:type="dxa"/>
                </w:tcPr>
                <w:p w14:paraId="4701BB18" w14:textId="77777777" w:rsidR="00054CDC" w:rsidRDefault="00054CDC" w:rsidP="00054CDC">
                  <w:pPr>
                    <w:spacing w:before="120"/>
                    <w:jc w:val="both"/>
                    <w:rPr>
                      <w:rFonts w:ascii="Tahoma" w:hAnsi="Tahoma" w:cs="Tahoma"/>
                      <w:bCs/>
                      <w:lang w:val="en-US"/>
                    </w:rPr>
                  </w:pPr>
                </w:p>
              </w:tc>
              <w:tc>
                <w:tcPr>
                  <w:tcW w:w="1365" w:type="dxa"/>
                </w:tcPr>
                <w:p w14:paraId="28736F45" w14:textId="77777777" w:rsidR="00054CDC" w:rsidRDefault="00054CDC" w:rsidP="00054CDC">
                  <w:pPr>
                    <w:spacing w:before="120"/>
                    <w:jc w:val="both"/>
                    <w:rPr>
                      <w:rFonts w:ascii="Tahoma" w:hAnsi="Tahoma" w:cs="Tahoma"/>
                      <w:bCs/>
                      <w:lang w:val="en-US"/>
                    </w:rPr>
                  </w:pPr>
                </w:p>
              </w:tc>
              <w:tc>
                <w:tcPr>
                  <w:tcW w:w="1365" w:type="dxa"/>
                </w:tcPr>
                <w:p w14:paraId="6F8084F4" w14:textId="77777777" w:rsidR="00054CDC" w:rsidRDefault="00054CDC" w:rsidP="00054CDC">
                  <w:pPr>
                    <w:spacing w:before="120"/>
                    <w:jc w:val="both"/>
                    <w:rPr>
                      <w:rFonts w:ascii="Tahoma" w:hAnsi="Tahoma" w:cs="Tahoma"/>
                      <w:bCs/>
                      <w:lang w:val="en-US"/>
                    </w:rPr>
                  </w:pPr>
                </w:p>
              </w:tc>
            </w:tr>
            <w:tr w:rsidR="00054CDC" w14:paraId="13741582" w14:textId="77777777" w:rsidTr="006C64C0">
              <w:tc>
                <w:tcPr>
                  <w:tcW w:w="596" w:type="dxa"/>
                </w:tcPr>
                <w:p w14:paraId="3D103080" w14:textId="3C12BC23" w:rsidR="00054CDC" w:rsidRDefault="00054CDC" w:rsidP="00054CDC">
                  <w:pPr>
                    <w:spacing w:before="120"/>
                    <w:jc w:val="both"/>
                    <w:rPr>
                      <w:rFonts w:ascii="Tahoma" w:hAnsi="Tahoma" w:cs="Tahoma"/>
                      <w:bCs/>
                      <w:lang w:val="en-US"/>
                    </w:rPr>
                  </w:pPr>
                  <w:r>
                    <w:rPr>
                      <w:rFonts w:ascii="Tahoma" w:hAnsi="Tahoma" w:cs="Tahoma"/>
                      <w:bCs/>
                      <w:lang w:val="en-US"/>
                    </w:rPr>
                    <w:t>2</w:t>
                  </w:r>
                </w:p>
              </w:tc>
              <w:tc>
                <w:tcPr>
                  <w:tcW w:w="2132" w:type="dxa"/>
                </w:tcPr>
                <w:p w14:paraId="312171F9" w14:textId="3E30474F" w:rsidR="00054CDC" w:rsidRDefault="00054CDC" w:rsidP="00054CDC">
                  <w:pPr>
                    <w:spacing w:before="120"/>
                    <w:jc w:val="both"/>
                    <w:rPr>
                      <w:rFonts w:ascii="Tahoma" w:hAnsi="Tahoma" w:cs="Tahoma"/>
                      <w:bCs/>
                      <w:lang w:val="en-US"/>
                    </w:rPr>
                  </w:pPr>
                  <w:r>
                    <w:rPr>
                      <w:rFonts w:ascii="Tahoma" w:hAnsi="Tahoma" w:cs="Tahoma"/>
                      <w:bCs/>
                      <w:lang w:val="en-US"/>
                    </w:rPr>
                    <w:t>Dump Truck(01)</w:t>
                  </w:r>
                </w:p>
              </w:tc>
              <w:tc>
                <w:tcPr>
                  <w:tcW w:w="1364" w:type="dxa"/>
                </w:tcPr>
                <w:p w14:paraId="6B1E1E45" w14:textId="77777777" w:rsidR="00054CDC" w:rsidRDefault="00054CDC" w:rsidP="00054CDC">
                  <w:pPr>
                    <w:spacing w:before="120"/>
                    <w:jc w:val="both"/>
                    <w:rPr>
                      <w:rFonts w:ascii="Tahoma" w:hAnsi="Tahoma" w:cs="Tahoma"/>
                      <w:bCs/>
                      <w:lang w:val="en-US"/>
                    </w:rPr>
                  </w:pPr>
                </w:p>
              </w:tc>
              <w:tc>
                <w:tcPr>
                  <w:tcW w:w="1364" w:type="dxa"/>
                </w:tcPr>
                <w:p w14:paraId="7D7C1B79" w14:textId="77777777" w:rsidR="00054CDC" w:rsidRDefault="00054CDC" w:rsidP="00054CDC">
                  <w:pPr>
                    <w:spacing w:before="120"/>
                    <w:jc w:val="both"/>
                    <w:rPr>
                      <w:rFonts w:ascii="Tahoma" w:hAnsi="Tahoma" w:cs="Tahoma"/>
                      <w:bCs/>
                      <w:lang w:val="en-US"/>
                    </w:rPr>
                  </w:pPr>
                </w:p>
              </w:tc>
              <w:tc>
                <w:tcPr>
                  <w:tcW w:w="1364" w:type="dxa"/>
                </w:tcPr>
                <w:p w14:paraId="1D36EC11" w14:textId="77777777" w:rsidR="00054CDC" w:rsidRDefault="00054CDC" w:rsidP="00054CDC">
                  <w:pPr>
                    <w:spacing w:before="120"/>
                    <w:jc w:val="both"/>
                    <w:rPr>
                      <w:rFonts w:ascii="Tahoma" w:hAnsi="Tahoma" w:cs="Tahoma"/>
                      <w:bCs/>
                      <w:lang w:val="en-US"/>
                    </w:rPr>
                  </w:pPr>
                </w:p>
              </w:tc>
              <w:tc>
                <w:tcPr>
                  <w:tcW w:w="1365" w:type="dxa"/>
                </w:tcPr>
                <w:p w14:paraId="5F0B0C6F" w14:textId="77777777" w:rsidR="00054CDC" w:rsidRDefault="00054CDC" w:rsidP="00054CDC">
                  <w:pPr>
                    <w:spacing w:before="120"/>
                    <w:jc w:val="both"/>
                    <w:rPr>
                      <w:rFonts w:ascii="Tahoma" w:hAnsi="Tahoma" w:cs="Tahoma"/>
                      <w:bCs/>
                      <w:lang w:val="en-US"/>
                    </w:rPr>
                  </w:pPr>
                </w:p>
              </w:tc>
              <w:tc>
                <w:tcPr>
                  <w:tcW w:w="1365" w:type="dxa"/>
                </w:tcPr>
                <w:p w14:paraId="45E8EA5F" w14:textId="77777777" w:rsidR="00054CDC" w:rsidRDefault="00054CDC" w:rsidP="00054CDC">
                  <w:pPr>
                    <w:spacing w:before="120"/>
                    <w:jc w:val="both"/>
                    <w:rPr>
                      <w:rFonts w:ascii="Tahoma" w:hAnsi="Tahoma" w:cs="Tahoma"/>
                      <w:bCs/>
                      <w:lang w:val="en-US"/>
                    </w:rPr>
                  </w:pPr>
                </w:p>
              </w:tc>
            </w:tr>
            <w:tr w:rsidR="00054CDC" w14:paraId="5E19E8DB" w14:textId="77777777" w:rsidTr="006C64C0">
              <w:tc>
                <w:tcPr>
                  <w:tcW w:w="596" w:type="dxa"/>
                </w:tcPr>
                <w:p w14:paraId="6769CB48" w14:textId="35C8635B" w:rsidR="00054CDC" w:rsidRDefault="00054CDC" w:rsidP="00054CDC">
                  <w:pPr>
                    <w:spacing w:before="120"/>
                    <w:jc w:val="both"/>
                    <w:rPr>
                      <w:rFonts w:ascii="Tahoma" w:hAnsi="Tahoma" w:cs="Tahoma"/>
                      <w:bCs/>
                      <w:lang w:val="en-US"/>
                    </w:rPr>
                  </w:pPr>
                  <w:r>
                    <w:rPr>
                      <w:rFonts w:ascii="Tahoma" w:hAnsi="Tahoma" w:cs="Tahoma"/>
                      <w:bCs/>
                      <w:lang w:val="en-US"/>
                    </w:rPr>
                    <w:lastRenderedPageBreak/>
                    <w:t>3</w:t>
                  </w:r>
                </w:p>
              </w:tc>
              <w:tc>
                <w:tcPr>
                  <w:tcW w:w="2132" w:type="dxa"/>
                </w:tcPr>
                <w:p w14:paraId="60A865B1" w14:textId="0CF6E99F" w:rsidR="00054CDC" w:rsidRDefault="00054CDC" w:rsidP="00054CDC">
                  <w:pPr>
                    <w:spacing w:before="120"/>
                    <w:jc w:val="both"/>
                    <w:rPr>
                      <w:rFonts w:ascii="Tahoma" w:hAnsi="Tahoma" w:cs="Tahoma"/>
                      <w:bCs/>
                      <w:lang w:val="en-US"/>
                    </w:rPr>
                  </w:pPr>
                  <w:r>
                    <w:rPr>
                      <w:rFonts w:ascii="Tahoma" w:hAnsi="Tahoma" w:cs="Tahoma"/>
                      <w:bCs/>
                      <w:lang w:val="en-US"/>
                    </w:rPr>
                    <w:t>Concrete Mixer(02)</w:t>
                  </w:r>
                </w:p>
              </w:tc>
              <w:tc>
                <w:tcPr>
                  <w:tcW w:w="1364" w:type="dxa"/>
                </w:tcPr>
                <w:p w14:paraId="37521DA7" w14:textId="77777777" w:rsidR="00054CDC" w:rsidRDefault="00054CDC" w:rsidP="00054CDC">
                  <w:pPr>
                    <w:spacing w:before="120"/>
                    <w:jc w:val="both"/>
                    <w:rPr>
                      <w:rFonts w:ascii="Tahoma" w:hAnsi="Tahoma" w:cs="Tahoma"/>
                      <w:bCs/>
                      <w:lang w:val="en-US"/>
                    </w:rPr>
                  </w:pPr>
                </w:p>
              </w:tc>
              <w:tc>
                <w:tcPr>
                  <w:tcW w:w="1364" w:type="dxa"/>
                </w:tcPr>
                <w:p w14:paraId="64486E27" w14:textId="77777777" w:rsidR="00054CDC" w:rsidRDefault="00054CDC" w:rsidP="00054CDC">
                  <w:pPr>
                    <w:spacing w:before="120"/>
                    <w:jc w:val="both"/>
                    <w:rPr>
                      <w:rFonts w:ascii="Tahoma" w:hAnsi="Tahoma" w:cs="Tahoma"/>
                      <w:bCs/>
                      <w:lang w:val="en-US"/>
                    </w:rPr>
                  </w:pPr>
                </w:p>
              </w:tc>
              <w:tc>
                <w:tcPr>
                  <w:tcW w:w="1364" w:type="dxa"/>
                </w:tcPr>
                <w:p w14:paraId="49B6A9E1" w14:textId="77777777" w:rsidR="00054CDC" w:rsidRDefault="00054CDC" w:rsidP="00054CDC">
                  <w:pPr>
                    <w:spacing w:before="120"/>
                    <w:jc w:val="both"/>
                    <w:rPr>
                      <w:rFonts w:ascii="Tahoma" w:hAnsi="Tahoma" w:cs="Tahoma"/>
                      <w:bCs/>
                      <w:lang w:val="en-US"/>
                    </w:rPr>
                  </w:pPr>
                </w:p>
              </w:tc>
              <w:tc>
                <w:tcPr>
                  <w:tcW w:w="1365" w:type="dxa"/>
                </w:tcPr>
                <w:p w14:paraId="7FA00329" w14:textId="77777777" w:rsidR="00054CDC" w:rsidRDefault="00054CDC" w:rsidP="00054CDC">
                  <w:pPr>
                    <w:spacing w:before="120"/>
                    <w:jc w:val="both"/>
                    <w:rPr>
                      <w:rFonts w:ascii="Tahoma" w:hAnsi="Tahoma" w:cs="Tahoma"/>
                      <w:bCs/>
                      <w:lang w:val="en-US"/>
                    </w:rPr>
                  </w:pPr>
                </w:p>
              </w:tc>
              <w:tc>
                <w:tcPr>
                  <w:tcW w:w="1365" w:type="dxa"/>
                </w:tcPr>
                <w:p w14:paraId="38A647B6" w14:textId="77777777" w:rsidR="00054CDC" w:rsidRDefault="00054CDC" w:rsidP="00054CDC">
                  <w:pPr>
                    <w:spacing w:before="120"/>
                    <w:jc w:val="both"/>
                    <w:rPr>
                      <w:rFonts w:ascii="Tahoma" w:hAnsi="Tahoma" w:cs="Tahoma"/>
                      <w:bCs/>
                      <w:lang w:val="en-US"/>
                    </w:rPr>
                  </w:pPr>
                </w:p>
              </w:tc>
            </w:tr>
            <w:tr w:rsidR="00054CDC" w14:paraId="415FBAEE" w14:textId="77777777" w:rsidTr="006C64C0">
              <w:tc>
                <w:tcPr>
                  <w:tcW w:w="596" w:type="dxa"/>
                </w:tcPr>
                <w:p w14:paraId="38C5219F" w14:textId="63986F53" w:rsidR="00054CDC" w:rsidRDefault="00054CDC" w:rsidP="00054CDC">
                  <w:pPr>
                    <w:spacing w:before="120"/>
                    <w:jc w:val="both"/>
                    <w:rPr>
                      <w:rFonts w:ascii="Tahoma" w:hAnsi="Tahoma" w:cs="Tahoma"/>
                      <w:bCs/>
                      <w:lang w:val="en-US"/>
                    </w:rPr>
                  </w:pPr>
                  <w:r>
                    <w:rPr>
                      <w:rFonts w:ascii="Tahoma" w:hAnsi="Tahoma" w:cs="Tahoma"/>
                      <w:bCs/>
                      <w:lang w:val="en-US"/>
                    </w:rPr>
                    <w:t>4</w:t>
                  </w:r>
                </w:p>
              </w:tc>
              <w:tc>
                <w:tcPr>
                  <w:tcW w:w="2132" w:type="dxa"/>
                </w:tcPr>
                <w:p w14:paraId="7DA79458" w14:textId="7D7C3D92" w:rsidR="00054CDC" w:rsidRDefault="00054CDC" w:rsidP="00054CDC">
                  <w:pPr>
                    <w:spacing w:before="120"/>
                    <w:jc w:val="both"/>
                    <w:rPr>
                      <w:rFonts w:ascii="Tahoma" w:hAnsi="Tahoma" w:cs="Tahoma"/>
                      <w:bCs/>
                      <w:lang w:val="en-US"/>
                    </w:rPr>
                  </w:pPr>
                  <w:r>
                    <w:rPr>
                      <w:rFonts w:ascii="Tahoma" w:hAnsi="Tahoma" w:cs="Tahoma"/>
                      <w:bCs/>
                      <w:lang w:val="en-US"/>
                    </w:rPr>
                    <w:t>Concrete Vibrator(02)</w:t>
                  </w:r>
                </w:p>
              </w:tc>
              <w:tc>
                <w:tcPr>
                  <w:tcW w:w="1364" w:type="dxa"/>
                </w:tcPr>
                <w:p w14:paraId="20F2EE07" w14:textId="77777777" w:rsidR="00054CDC" w:rsidRDefault="00054CDC" w:rsidP="00054CDC">
                  <w:pPr>
                    <w:spacing w:before="120"/>
                    <w:jc w:val="both"/>
                    <w:rPr>
                      <w:rFonts w:ascii="Tahoma" w:hAnsi="Tahoma" w:cs="Tahoma"/>
                      <w:bCs/>
                      <w:lang w:val="en-US"/>
                    </w:rPr>
                  </w:pPr>
                </w:p>
              </w:tc>
              <w:tc>
                <w:tcPr>
                  <w:tcW w:w="1364" w:type="dxa"/>
                </w:tcPr>
                <w:p w14:paraId="22A25857" w14:textId="77777777" w:rsidR="00054CDC" w:rsidRDefault="00054CDC" w:rsidP="00054CDC">
                  <w:pPr>
                    <w:spacing w:before="120"/>
                    <w:jc w:val="both"/>
                    <w:rPr>
                      <w:rFonts w:ascii="Tahoma" w:hAnsi="Tahoma" w:cs="Tahoma"/>
                      <w:bCs/>
                      <w:lang w:val="en-US"/>
                    </w:rPr>
                  </w:pPr>
                </w:p>
              </w:tc>
              <w:tc>
                <w:tcPr>
                  <w:tcW w:w="1364" w:type="dxa"/>
                </w:tcPr>
                <w:p w14:paraId="4923B442" w14:textId="77777777" w:rsidR="00054CDC" w:rsidRDefault="00054CDC" w:rsidP="00054CDC">
                  <w:pPr>
                    <w:spacing w:before="120"/>
                    <w:jc w:val="both"/>
                    <w:rPr>
                      <w:rFonts w:ascii="Tahoma" w:hAnsi="Tahoma" w:cs="Tahoma"/>
                      <w:bCs/>
                      <w:lang w:val="en-US"/>
                    </w:rPr>
                  </w:pPr>
                </w:p>
              </w:tc>
              <w:tc>
                <w:tcPr>
                  <w:tcW w:w="1365" w:type="dxa"/>
                </w:tcPr>
                <w:p w14:paraId="79C719B8" w14:textId="77777777" w:rsidR="00054CDC" w:rsidRDefault="00054CDC" w:rsidP="00054CDC">
                  <w:pPr>
                    <w:spacing w:before="120"/>
                    <w:jc w:val="both"/>
                    <w:rPr>
                      <w:rFonts w:ascii="Tahoma" w:hAnsi="Tahoma" w:cs="Tahoma"/>
                      <w:bCs/>
                      <w:lang w:val="en-US"/>
                    </w:rPr>
                  </w:pPr>
                </w:p>
              </w:tc>
              <w:tc>
                <w:tcPr>
                  <w:tcW w:w="1365" w:type="dxa"/>
                </w:tcPr>
                <w:p w14:paraId="6632AE90" w14:textId="77777777" w:rsidR="00054CDC" w:rsidRDefault="00054CDC" w:rsidP="00054CDC">
                  <w:pPr>
                    <w:spacing w:before="120"/>
                    <w:jc w:val="both"/>
                    <w:rPr>
                      <w:rFonts w:ascii="Tahoma" w:hAnsi="Tahoma" w:cs="Tahoma"/>
                      <w:bCs/>
                      <w:lang w:val="en-US"/>
                    </w:rPr>
                  </w:pPr>
                </w:p>
              </w:tc>
            </w:tr>
            <w:tr w:rsidR="00054CDC" w14:paraId="7691CB7D" w14:textId="77777777" w:rsidTr="006C64C0">
              <w:tc>
                <w:tcPr>
                  <w:tcW w:w="596" w:type="dxa"/>
                </w:tcPr>
                <w:p w14:paraId="10931687" w14:textId="69F3B81D" w:rsidR="00054CDC" w:rsidRDefault="00054CDC" w:rsidP="00054CDC">
                  <w:pPr>
                    <w:spacing w:before="120"/>
                    <w:jc w:val="both"/>
                    <w:rPr>
                      <w:rFonts w:ascii="Tahoma" w:hAnsi="Tahoma" w:cs="Tahoma"/>
                      <w:bCs/>
                      <w:lang w:val="en-US"/>
                    </w:rPr>
                  </w:pPr>
                  <w:r>
                    <w:rPr>
                      <w:rFonts w:ascii="Tahoma" w:hAnsi="Tahoma" w:cs="Tahoma"/>
                      <w:bCs/>
                      <w:lang w:val="en-US"/>
                    </w:rPr>
                    <w:t>5</w:t>
                  </w:r>
                </w:p>
              </w:tc>
              <w:tc>
                <w:tcPr>
                  <w:tcW w:w="2132" w:type="dxa"/>
                </w:tcPr>
                <w:p w14:paraId="75D3F941" w14:textId="528297B5" w:rsidR="00054CDC" w:rsidRDefault="00054CDC" w:rsidP="00054CDC">
                  <w:pPr>
                    <w:spacing w:before="120"/>
                    <w:jc w:val="both"/>
                    <w:rPr>
                      <w:rFonts w:ascii="Tahoma" w:hAnsi="Tahoma" w:cs="Tahoma"/>
                      <w:bCs/>
                      <w:lang w:val="en-US"/>
                    </w:rPr>
                  </w:pPr>
                  <w:r>
                    <w:rPr>
                      <w:rFonts w:ascii="Tahoma" w:hAnsi="Tahoma" w:cs="Tahoma"/>
                      <w:bCs/>
                      <w:lang w:val="en-US"/>
                    </w:rPr>
                    <w:t>Motor pump(02)</w:t>
                  </w:r>
                </w:p>
              </w:tc>
              <w:tc>
                <w:tcPr>
                  <w:tcW w:w="1364" w:type="dxa"/>
                </w:tcPr>
                <w:p w14:paraId="600E2600" w14:textId="77777777" w:rsidR="00054CDC" w:rsidRDefault="00054CDC" w:rsidP="00054CDC">
                  <w:pPr>
                    <w:spacing w:before="120"/>
                    <w:jc w:val="both"/>
                    <w:rPr>
                      <w:rFonts w:ascii="Tahoma" w:hAnsi="Tahoma" w:cs="Tahoma"/>
                      <w:bCs/>
                      <w:lang w:val="en-US"/>
                    </w:rPr>
                  </w:pPr>
                </w:p>
              </w:tc>
              <w:tc>
                <w:tcPr>
                  <w:tcW w:w="1364" w:type="dxa"/>
                </w:tcPr>
                <w:p w14:paraId="19D4C3B7" w14:textId="77777777" w:rsidR="00054CDC" w:rsidRDefault="00054CDC" w:rsidP="00054CDC">
                  <w:pPr>
                    <w:spacing w:before="120"/>
                    <w:jc w:val="both"/>
                    <w:rPr>
                      <w:rFonts w:ascii="Tahoma" w:hAnsi="Tahoma" w:cs="Tahoma"/>
                      <w:bCs/>
                      <w:lang w:val="en-US"/>
                    </w:rPr>
                  </w:pPr>
                </w:p>
              </w:tc>
              <w:tc>
                <w:tcPr>
                  <w:tcW w:w="1364" w:type="dxa"/>
                </w:tcPr>
                <w:p w14:paraId="126504AC" w14:textId="77777777" w:rsidR="00054CDC" w:rsidRDefault="00054CDC" w:rsidP="00054CDC">
                  <w:pPr>
                    <w:spacing w:before="120"/>
                    <w:jc w:val="both"/>
                    <w:rPr>
                      <w:rFonts w:ascii="Tahoma" w:hAnsi="Tahoma" w:cs="Tahoma"/>
                      <w:bCs/>
                      <w:lang w:val="en-US"/>
                    </w:rPr>
                  </w:pPr>
                </w:p>
              </w:tc>
              <w:tc>
                <w:tcPr>
                  <w:tcW w:w="1365" w:type="dxa"/>
                </w:tcPr>
                <w:p w14:paraId="4870EF02" w14:textId="77777777" w:rsidR="00054CDC" w:rsidRDefault="00054CDC" w:rsidP="00054CDC">
                  <w:pPr>
                    <w:spacing w:before="120"/>
                    <w:jc w:val="both"/>
                    <w:rPr>
                      <w:rFonts w:ascii="Tahoma" w:hAnsi="Tahoma" w:cs="Tahoma"/>
                      <w:bCs/>
                      <w:lang w:val="en-US"/>
                    </w:rPr>
                  </w:pPr>
                </w:p>
              </w:tc>
              <w:tc>
                <w:tcPr>
                  <w:tcW w:w="1365" w:type="dxa"/>
                </w:tcPr>
                <w:p w14:paraId="2F8E063B" w14:textId="77777777" w:rsidR="00054CDC" w:rsidRDefault="00054CDC" w:rsidP="00054CDC">
                  <w:pPr>
                    <w:spacing w:before="120"/>
                    <w:jc w:val="both"/>
                    <w:rPr>
                      <w:rFonts w:ascii="Tahoma" w:hAnsi="Tahoma" w:cs="Tahoma"/>
                      <w:bCs/>
                      <w:lang w:val="en-US"/>
                    </w:rPr>
                  </w:pPr>
                </w:p>
              </w:tc>
            </w:tr>
            <w:tr w:rsidR="00054CDC" w14:paraId="03DDC522" w14:textId="77777777" w:rsidTr="006C64C0">
              <w:tc>
                <w:tcPr>
                  <w:tcW w:w="596" w:type="dxa"/>
                </w:tcPr>
                <w:p w14:paraId="5238743E" w14:textId="45EB1F21" w:rsidR="00054CDC" w:rsidRDefault="00054CDC" w:rsidP="00054CDC">
                  <w:pPr>
                    <w:spacing w:before="120"/>
                    <w:jc w:val="both"/>
                    <w:rPr>
                      <w:rFonts w:ascii="Tahoma" w:hAnsi="Tahoma" w:cs="Tahoma"/>
                      <w:bCs/>
                      <w:lang w:val="en-US"/>
                    </w:rPr>
                  </w:pPr>
                  <w:r>
                    <w:rPr>
                      <w:rFonts w:ascii="Tahoma" w:hAnsi="Tahoma" w:cs="Tahoma"/>
                      <w:bCs/>
                      <w:lang w:val="en-US"/>
                    </w:rPr>
                    <w:t>6</w:t>
                  </w:r>
                </w:p>
              </w:tc>
              <w:tc>
                <w:tcPr>
                  <w:tcW w:w="2132" w:type="dxa"/>
                </w:tcPr>
                <w:p w14:paraId="5AD055D9" w14:textId="78CB0A9D" w:rsidR="00054CDC" w:rsidRDefault="00054CDC" w:rsidP="00054CDC">
                  <w:pPr>
                    <w:spacing w:before="120"/>
                    <w:jc w:val="both"/>
                    <w:rPr>
                      <w:rFonts w:ascii="Tahoma" w:hAnsi="Tahoma" w:cs="Tahoma"/>
                      <w:bCs/>
                      <w:lang w:val="en-US"/>
                    </w:rPr>
                  </w:pPr>
                  <w:r>
                    <w:rPr>
                      <w:rFonts w:ascii="Tahoma" w:hAnsi="Tahoma" w:cs="Tahoma"/>
                      <w:bCs/>
                      <w:lang w:val="en-US"/>
                    </w:rPr>
                    <w:t>Manual compactor(02)</w:t>
                  </w:r>
                </w:p>
              </w:tc>
              <w:tc>
                <w:tcPr>
                  <w:tcW w:w="1364" w:type="dxa"/>
                </w:tcPr>
                <w:p w14:paraId="057A522F" w14:textId="77777777" w:rsidR="00054CDC" w:rsidRDefault="00054CDC" w:rsidP="00054CDC">
                  <w:pPr>
                    <w:spacing w:before="120"/>
                    <w:jc w:val="both"/>
                    <w:rPr>
                      <w:rFonts w:ascii="Tahoma" w:hAnsi="Tahoma" w:cs="Tahoma"/>
                      <w:bCs/>
                      <w:lang w:val="en-US"/>
                    </w:rPr>
                  </w:pPr>
                </w:p>
              </w:tc>
              <w:tc>
                <w:tcPr>
                  <w:tcW w:w="1364" w:type="dxa"/>
                </w:tcPr>
                <w:p w14:paraId="40AF7B37" w14:textId="77777777" w:rsidR="00054CDC" w:rsidRDefault="00054CDC" w:rsidP="00054CDC">
                  <w:pPr>
                    <w:spacing w:before="120"/>
                    <w:jc w:val="both"/>
                    <w:rPr>
                      <w:rFonts w:ascii="Tahoma" w:hAnsi="Tahoma" w:cs="Tahoma"/>
                      <w:bCs/>
                      <w:lang w:val="en-US"/>
                    </w:rPr>
                  </w:pPr>
                </w:p>
              </w:tc>
              <w:tc>
                <w:tcPr>
                  <w:tcW w:w="1364" w:type="dxa"/>
                </w:tcPr>
                <w:p w14:paraId="2716B1EB" w14:textId="77777777" w:rsidR="00054CDC" w:rsidRDefault="00054CDC" w:rsidP="00054CDC">
                  <w:pPr>
                    <w:spacing w:before="120"/>
                    <w:jc w:val="both"/>
                    <w:rPr>
                      <w:rFonts w:ascii="Tahoma" w:hAnsi="Tahoma" w:cs="Tahoma"/>
                      <w:bCs/>
                      <w:lang w:val="en-US"/>
                    </w:rPr>
                  </w:pPr>
                </w:p>
              </w:tc>
              <w:tc>
                <w:tcPr>
                  <w:tcW w:w="1365" w:type="dxa"/>
                </w:tcPr>
                <w:p w14:paraId="2CB43C0B" w14:textId="77777777" w:rsidR="00054CDC" w:rsidRDefault="00054CDC" w:rsidP="00054CDC">
                  <w:pPr>
                    <w:spacing w:before="120"/>
                    <w:jc w:val="both"/>
                    <w:rPr>
                      <w:rFonts w:ascii="Tahoma" w:hAnsi="Tahoma" w:cs="Tahoma"/>
                      <w:bCs/>
                      <w:lang w:val="en-US"/>
                    </w:rPr>
                  </w:pPr>
                </w:p>
              </w:tc>
              <w:tc>
                <w:tcPr>
                  <w:tcW w:w="1365" w:type="dxa"/>
                </w:tcPr>
                <w:p w14:paraId="19704A44" w14:textId="77777777" w:rsidR="00054CDC" w:rsidRDefault="00054CDC" w:rsidP="00054CDC">
                  <w:pPr>
                    <w:spacing w:before="120"/>
                    <w:jc w:val="both"/>
                    <w:rPr>
                      <w:rFonts w:ascii="Tahoma" w:hAnsi="Tahoma" w:cs="Tahoma"/>
                      <w:bCs/>
                      <w:lang w:val="en-US"/>
                    </w:rPr>
                  </w:pPr>
                </w:p>
              </w:tc>
            </w:tr>
            <w:tr w:rsidR="00054CDC" w14:paraId="6DA3897E" w14:textId="77777777" w:rsidTr="006C64C0">
              <w:tc>
                <w:tcPr>
                  <w:tcW w:w="596" w:type="dxa"/>
                </w:tcPr>
                <w:p w14:paraId="6DE06631" w14:textId="5FC1FCA0" w:rsidR="00054CDC" w:rsidRDefault="00054CDC" w:rsidP="00054CDC">
                  <w:pPr>
                    <w:spacing w:before="120"/>
                    <w:jc w:val="both"/>
                    <w:rPr>
                      <w:rFonts w:ascii="Tahoma" w:hAnsi="Tahoma" w:cs="Tahoma"/>
                      <w:bCs/>
                      <w:lang w:val="en-US"/>
                    </w:rPr>
                  </w:pPr>
                  <w:r>
                    <w:rPr>
                      <w:rFonts w:ascii="Tahoma" w:hAnsi="Tahoma" w:cs="Tahoma"/>
                      <w:bCs/>
                      <w:lang w:val="en-US"/>
                    </w:rPr>
                    <w:t>7</w:t>
                  </w:r>
                </w:p>
              </w:tc>
              <w:tc>
                <w:tcPr>
                  <w:tcW w:w="2132" w:type="dxa"/>
                </w:tcPr>
                <w:p w14:paraId="54BD5285" w14:textId="45FDE2DA" w:rsidR="00054CDC" w:rsidRDefault="00054CDC" w:rsidP="00054CDC">
                  <w:pPr>
                    <w:spacing w:before="120"/>
                    <w:jc w:val="both"/>
                    <w:rPr>
                      <w:rFonts w:ascii="Tahoma" w:hAnsi="Tahoma" w:cs="Tahoma"/>
                      <w:bCs/>
                      <w:lang w:val="en-US"/>
                    </w:rPr>
                  </w:pPr>
                  <w:r>
                    <w:rPr>
                      <w:rFonts w:ascii="Tahoma" w:hAnsi="Tahoma" w:cs="Tahoma"/>
                      <w:bCs/>
                      <w:lang w:val="en-US"/>
                    </w:rPr>
                    <w:t>Pick up 4 x 4 (01)</w:t>
                  </w:r>
                </w:p>
              </w:tc>
              <w:tc>
                <w:tcPr>
                  <w:tcW w:w="1364" w:type="dxa"/>
                </w:tcPr>
                <w:p w14:paraId="7E13A7BB" w14:textId="77777777" w:rsidR="00054CDC" w:rsidRDefault="00054CDC" w:rsidP="00054CDC">
                  <w:pPr>
                    <w:spacing w:before="120"/>
                    <w:jc w:val="both"/>
                    <w:rPr>
                      <w:rFonts w:ascii="Tahoma" w:hAnsi="Tahoma" w:cs="Tahoma"/>
                      <w:bCs/>
                      <w:lang w:val="en-US"/>
                    </w:rPr>
                  </w:pPr>
                </w:p>
              </w:tc>
              <w:tc>
                <w:tcPr>
                  <w:tcW w:w="1364" w:type="dxa"/>
                </w:tcPr>
                <w:p w14:paraId="5316B4F5" w14:textId="77777777" w:rsidR="00054CDC" w:rsidRDefault="00054CDC" w:rsidP="00054CDC">
                  <w:pPr>
                    <w:spacing w:before="120"/>
                    <w:jc w:val="both"/>
                    <w:rPr>
                      <w:rFonts w:ascii="Tahoma" w:hAnsi="Tahoma" w:cs="Tahoma"/>
                      <w:bCs/>
                      <w:lang w:val="en-US"/>
                    </w:rPr>
                  </w:pPr>
                </w:p>
              </w:tc>
              <w:tc>
                <w:tcPr>
                  <w:tcW w:w="1364" w:type="dxa"/>
                </w:tcPr>
                <w:p w14:paraId="2928F6F1" w14:textId="77777777" w:rsidR="00054CDC" w:rsidRDefault="00054CDC" w:rsidP="00054CDC">
                  <w:pPr>
                    <w:spacing w:before="120"/>
                    <w:jc w:val="both"/>
                    <w:rPr>
                      <w:rFonts w:ascii="Tahoma" w:hAnsi="Tahoma" w:cs="Tahoma"/>
                      <w:bCs/>
                      <w:lang w:val="en-US"/>
                    </w:rPr>
                  </w:pPr>
                </w:p>
              </w:tc>
              <w:tc>
                <w:tcPr>
                  <w:tcW w:w="1365" w:type="dxa"/>
                </w:tcPr>
                <w:p w14:paraId="23965086" w14:textId="77777777" w:rsidR="00054CDC" w:rsidRDefault="00054CDC" w:rsidP="00054CDC">
                  <w:pPr>
                    <w:spacing w:before="120"/>
                    <w:jc w:val="both"/>
                    <w:rPr>
                      <w:rFonts w:ascii="Tahoma" w:hAnsi="Tahoma" w:cs="Tahoma"/>
                      <w:bCs/>
                      <w:lang w:val="en-US"/>
                    </w:rPr>
                  </w:pPr>
                </w:p>
              </w:tc>
              <w:tc>
                <w:tcPr>
                  <w:tcW w:w="1365" w:type="dxa"/>
                </w:tcPr>
                <w:p w14:paraId="589BD768" w14:textId="77777777" w:rsidR="00054CDC" w:rsidRDefault="00054CDC" w:rsidP="00054CDC">
                  <w:pPr>
                    <w:spacing w:before="120"/>
                    <w:jc w:val="both"/>
                    <w:rPr>
                      <w:rFonts w:ascii="Tahoma" w:hAnsi="Tahoma" w:cs="Tahoma"/>
                      <w:bCs/>
                      <w:lang w:val="en-US"/>
                    </w:rPr>
                  </w:pPr>
                </w:p>
              </w:tc>
            </w:tr>
            <w:tr w:rsidR="00054CDC" w:rsidRPr="00F56AB5" w14:paraId="3C70B386" w14:textId="77777777" w:rsidTr="00DF2821">
              <w:tc>
                <w:tcPr>
                  <w:tcW w:w="9550" w:type="dxa"/>
                  <w:gridSpan w:val="7"/>
                </w:tcPr>
                <w:p w14:paraId="3436FC10" w14:textId="148C2707" w:rsidR="00054CDC" w:rsidRDefault="00054CDC" w:rsidP="00054CDC">
                  <w:pPr>
                    <w:spacing w:before="120"/>
                    <w:jc w:val="both"/>
                    <w:rPr>
                      <w:rFonts w:ascii="Tahoma" w:hAnsi="Tahoma" w:cs="Tahoma"/>
                      <w:bCs/>
                      <w:lang w:val="en-US"/>
                    </w:rPr>
                  </w:pPr>
                  <w:r>
                    <w:rPr>
                      <w:rFonts w:ascii="Tahoma" w:hAnsi="Tahoma" w:cs="Tahoma"/>
                      <w:bCs/>
                      <w:lang w:val="en-US"/>
                    </w:rPr>
                    <w:t>NB: The bidder has to present at least ¾ of the equipment list to be used or a lease agreement with an accredited Geotechnical Laboratory in order to merit a YES.</w:t>
                  </w:r>
                </w:p>
              </w:tc>
            </w:tr>
          </w:tbl>
          <w:p w14:paraId="4C144FAB" w14:textId="72FB7901" w:rsidR="00054CDC" w:rsidRDefault="00054CDC" w:rsidP="00054CDC">
            <w:pPr>
              <w:spacing w:before="120"/>
              <w:jc w:val="both"/>
              <w:rPr>
                <w:rFonts w:ascii="Tahoma" w:hAnsi="Tahoma" w:cs="Tahoma"/>
                <w:bCs/>
                <w:lang w:val="en-US"/>
              </w:rPr>
            </w:pPr>
            <w:r>
              <w:rPr>
                <w:rFonts w:ascii="Tahoma" w:hAnsi="Tahoma" w:cs="Tahoma"/>
                <w:bCs/>
                <w:lang w:val="en-US"/>
              </w:rPr>
              <w:t>NB: Furnish certified copies from the issuing service or any other competent authority for the vehicle registration certificate and the purchase receipts for the others, where necessary accompanied by the signed lease agreement and the sales certificate within the framework of this tender file.</w:t>
            </w:r>
          </w:p>
          <w:p w14:paraId="194E9BAF" w14:textId="2F9DDF2F" w:rsidR="00054CDC" w:rsidRDefault="00054CDC" w:rsidP="00054CDC">
            <w:pPr>
              <w:spacing w:before="120"/>
              <w:jc w:val="both"/>
              <w:rPr>
                <w:rFonts w:ascii="Tahoma" w:hAnsi="Tahoma" w:cs="Tahoma"/>
                <w:bCs/>
                <w:lang w:val="en-US"/>
              </w:rPr>
            </w:pPr>
            <w:r>
              <w:rPr>
                <w:rFonts w:ascii="Tahoma" w:hAnsi="Tahoma" w:cs="Tahoma"/>
                <w:bCs/>
                <w:lang w:val="en-US"/>
              </w:rPr>
              <w:t xml:space="preserve">NB: The Equipment criteria is satisfactory if the score obtained is equal to or more than  </w:t>
            </w:r>
            <w:r w:rsidRPr="00180624">
              <w:rPr>
                <w:rFonts w:ascii="Tahoma" w:hAnsi="Tahoma" w:cs="Tahoma"/>
                <w:bCs/>
                <w:u w:val="single"/>
                <w:lang w:val="en-US"/>
              </w:rPr>
              <w:t>15</w:t>
            </w:r>
            <w:r>
              <w:rPr>
                <w:rFonts w:ascii="Tahoma" w:hAnsi="Tahoma" w:cs="Tahoma"/>
                <w:bCs/>
                <w:lang w:val="en-US"/>
              </w:rPr>
              <w:t xml:space="preserve"> on </w:t>
            </w:r>
            <w:r w:rsidRPr="00180624">
              <w:rPr>
                <w:rFonts w:ascii="Tahoma" w:hAnsi="Tahoma" w:cs="Tahoma"/>
                <w:bCs/>
                <w:u w:val="single"/>
                <w:lang w:val="en-US"/>
              </w:rPr>
              <w:t>20</w:t>
            </w:r>
            <w:r>
              <w:rPr>
                <w:rFonts w:ascii="Tahoma" w:hAnsi="Tahoma" w:cs="Tahoma"/>
                <w:bCs/>
                <w:lang w:val="en-US"/>
              </w:rPr>
              <w:t xml:space="preserve"> on the criteria previewed above for evaluation.</w:t>
            </w:r>
          </w:p>
          <w:p w14:paraId="37996504" w14:textId="3402B834" w:rsidR="00054CDC" w:rsidRDefault="00054CDC" w:rsidP="00054CDC">
            <w:pPr>
              <w:spacing w:before="120"/>
              <w:jc w:val="both"/>
              <w:rPr>
                <w:rFonts w:ascii="Tahoma" w:hAnsi="Tahoma" w:cs="Tahoma"/>
                <w:bCs/>
                <w:lang w:val="en-US"/>
              </w:rPr>
            </w:pPr>
            <w:r>
              <w:rPr>
                <w:rFonts w:ascii="Tahoma" w:hAnsi="Tahoma" w:cs="Tahoma"/>
                <w:bCs/>
                <w:lang w:val="en-US"/>
              </w:rPr>
              <w:t>E. Proof of Acceptance of clauses</w:t>
            </w:r>
          </w:p>
          <w:tbl>
            <w:tblPr>
              <w:tblStyle w:val="TableGrid"/>
              <w:tblW w:w="0" w:type="auto"/>
              <w:tblInd w:w="313" w:type="dxa"/>
              <w:tblLayout w:type="fixed"/>
              <w:tblLook w:val="04A0" w:firstRow="1" w:lastRow="0" w:firstColumn="1" w:lastColumn="0" w:noHBand="0" w:noVBand="1"/>
            </w:tblPr>
            <w:tblGrid>
              <w:gridCol w:w="708"/>
              <w:gridCol w:w="4962"/>
              <w:gridCol w:w="3260"/>
            </w:tblGrid>
            <w:tr w:rsidR="00054CDC" w:rsidRPr="00F56AB5" w14:paraId="60EDAA74" w14:textId="77777777" w:rsidTr="003A718A">
              <w:tc>
                <w:tcPr>
                  <w:tcW w:w="708" w:type="dxa"/>
                </w:tcPr>
                <w:p w14:paraId="3476ED70" w14:textId="668D94B2" w:rsidR="00054CDC" w:rsidRPr="003A718A" w:rsidRDefault="00054CDC" w:rsidP="00054CDC">
                  <w:pPr>
                    <w:spacing w:before="120"/>
                    <w:jc w:val="both"/>
                    <w:rPr>
                      <w:rFonts w:ascii="Tahoma" w:hAnsi="Tahoma" w:cs="Tahoma"/>
                      <w:b/>
                      <w:lang w:val="en-US"/>
                    </w:rPr>
                  </w:pPr>
                  <w:r w:rsidRPr="003A718A">
                    <w:rPr>
                      <w:rFonts w:ascii="Tahoma" w:hAnsi="Tahoma" w:cs="Tahoma"/>
                      <w:b/>
                      <w:lang w:val="en-US"/>
                    </w:rPr>
                    <w:t>N</w:t>
                  </w:r>
                  <w:r w:rsidRPr="003A718A">
                    <w:rPr>
                      <w:rFonts w:ascii="Tahoma" w:hAnsi="Tahoma" w:cs="Tahoma"/>
                      <w:b/>
                      <w:vertAlign w:val="superscript"/>
                      <w:lang w:val="en-US"/>
                    </w:rPr>
                    <w:t>o</w:t>
                  </w:r>
                </w:p>
              </w:tc>
              <w:tc>
                <w:tcPr>
                  <w:tcW w:w="4962" w:type="dxa"/>
                </w:tcPr>
                <w:p w14:paraId="517FA9FE" w14:textId="15893A56" w:rsidR="00054CDC" w:rsidRPr="003A718A" w:rsidRDefault="00054CDC" w:rsidP="00054CDC">
                  <w:pPr>
                    <w:spacing w:before="120"/>
                    <w:jc w:val="both"/>
                    <w:rPr>
                      <w:rFonts w:ascii="Tahoma" w:hAnsi="Tahoma" w:cs="Tahoma"/>
                      <w:b/>
                      <w:lang w:val="en-US"/>
                    </w:rPr>
                  </w:pPr>
                  <w:r w:rsidRPr="003A718A">
                    <w:rPr>
                      <w:rFonts w:ascii="Tahoma" w:hAnsi="Tahoma" w:cs="Tahoma"/>
                      <w:b/>
                      <w:lang w:val="en-US"/>
                    </w:rPr>
                    <w:t>Experience</w:t>
                  </w:r>
                </w:p>
              </w:tc>
              <w:tc>
                <w:tcPr>
                  <w:tcW w:w="3260" w:type="dxa"/>
                </w:tcPr>
                <w:p w14:paraId="29A959FB" w14:textId="4BA138FD" w:rsidR="00054CDC" w:rsidRPr="003A718A" w:rsidRDefault="00054CDC" w:rsidP="00054CDC">
                  <w:pPr>
                    <w:spacing w:before="120"/>
                    <w:jc w:val="both"/>
                    <w:rPr>
                      <w:rFonts w:ascii="Tahoma" w:hAnsi="Tahoma" w:cs="Tahoma"/>
                      <w:b/>
                      <w:lang w:val="en-US"/>
                    </w:rPr>
                  </w:pPr>
                  <w:r w:rsidRPr="003A718A">
                    <w:rPr>
                      <w:rFonts w:ascii="Tahoma" w:hAnsi="Tahoma" w:cs="Tahoma"/>
                      <w:b/>
                      <w:lang w:val="en-US"/>
                    </w:rPr>
                    <w:t>Acceptable(Yes/No)</w:t>
                  </w:r>
                </w:p>
              </w:tc>
            </w:tr>
            <w:tr w:rsidR="00054CDC" w:rsidRPr="00F56AB5" w14:paraId="69D56449" w14:textId="77777777" w:rsidTr="003A718A">
              <w:tc>
                <w:tcPr>
                  <w:tcW w:w="708" w:type="dxa"/>
                </w:tcPr>
                <w:p w14:paraId="18B10DCB" w14:textId="36340A25" w:rsidR="00054CDC" w:rsidRDefault="00054CDC" w:rsidP="00054CDC">
                  <w:pPr>
                    <w:spacing w:before="120"/>
                    <w:jc w:val="both"/>
                    <w:rPr>
                      <w:rFonts w:ascii="Tahoma" w:hAnsi="Tahoma" w:cs="Tahoma"/>
                      <w:bCs/>
                      <w:lang w:val="en-US"/>
                    </w:rPr>
                  </w:pPr>
                  <w:r>
                    <w:rPr>
                      <w:rFonts w:ascii="Tahoma" w:hAnsi="Tahoma" w:cs="Tahoma"/>
                      <w:bCs/>
                      <w:lang w:val="en-US"/>
                    </w:rPr>
                    <w:t>1</w:t>
                  </w:r>
                </w:p>
              </w:tc>
              <w:tc>
                <w:tcPr>
                  <w:tcW w:w="4962" w:type="dxa"/>
                </w:tcPr>
                <w:p w14:paraId="5B6ADC91" w14:textId="47987A0F" w:rsidR="00054CDC" w:rsidRDefault="00054CDC" w:rsidP="00054CDC">
                  <w:pPr>
                    <w:spacing w:before="120"/>
                    <w:jc w:val="both"/>
                    <w:rPr>
                      <w:rFonts w:ascii="Tahoma" w:hAnsi="Tahoma" w:cs="Tahoma"/>
                      <w:bCs/>
                      <w:lang w:val="en-US"/>
                    </w:rPr>
                  </w:pPr>
                  <w:r>
                    <w:rPr>
                      <w:rFonts w:ascii="Tahoma" w:hAnsi="Tahoma" w:cs="Tahoma"/>
                      <w:bCs/>
                      <w:lang w:val="en-US"/>
                    </w:rPr>
                    <w:t>Special Administrative Clauses(SAC)</w:t>
                  </w:r>
                </w:p>
              </w:tc>
              <w:tc>
                <w:tcPr>
                  <w:tcW w:w="3260" w:type="dxa"/>
                </w:tcPr>
                <w:p w14:paraId="2D9C8CE1" w14:textId="77777777" w:rsidR="00054CDC" w:rsidRDefault="00054CDC" w:rsidP="00054CDC">
                  <w:pPr>
                    <w:spacing w:before="120"/>
                    <w:jc w:val="both"/>
                    <w:rPr>
                      <w:rFonts w:ascii="Tahoma" w:hAnsi="Tahoma" w:cs="Tahoma"/>
                      <w:bCs/>
                      <w:lang w:val="en-US"/>
                    </w:rPr>
                  </w:pPr>
                </w:p>
              </w:tc>
            </w:tr>
            <w:tr w:rsidR="00054CDC" w:rsidRPr="00F56AB5" w14:paraId="0D40FEC6" w14:textId="77777777" w:rsidTr="003A718A">
              <w:tc>
                <w:tcPr>
                  <w:tcW w:w="708" w:type="dxa"/>
                </w:tcPr>
                <w:p w14:paraId="3A752879" w14:textId="0575F860" w:rsidR="00054CDC" w:rsidRDefault="00054CDC" w:rsidP="00054CDC">
                  <w:pPr>
                    <w:spacing w:before="120"/>
                    <w:jc w:val="both"/>
                    <w:rPr>
                      <w:rFonts w:ascii="Tahoma" w:hAnsi="Tahoma" w:cs="Tahoma"/>
                      <w:bCs/>
                      <w:lang w:val="en-US"/>
                    </w:rPr>
                  </w:pPr>
                  <w:r>
                    <w:rPr>
                      <w:rFonts w:ascii="Tahoma" w:hAnsi="Tahoma" w:cs="Tahoma"/>
                      <w:bCs/>
                      <w:lang w:val="en-US"/>
                    </w:rPr>
                    <w:t>2</w:t>
                  </w:r>
                </w:p>
              </w:tc>
              <w:tc>
                <w:tcPr>
                  <w:tcW w:w="4962" w:type="dxa"/>
                </w:tcPr>
                <w:p w14:paraId="3B9E8FA3" w14:textId="56673743" w:rsidR="00054CDC" w:rsidRDefault="00054CDC" w:rsidP="00054CDC">
                  <w:pPr>
                    <w:spacing w:before="120"/>
                    <w:jc w:val="both"/>
                    <w:rPr>
                      <w:rFonts w:ascii="Tahoma" w:hAnsi="Tahoma" w:cs="Tahoma"/>
                      <w:bCs/>
                      <w:lang w:val="en-US"/>
                    </w:rPr>
                  </w:pPr>
                  <w:r>
                    <w:rPr>
                      <w:rFonts w:ascii="Tahoma" w:hAnsi="Tahoma" w:cs="Tahoma"/>
                      <w:bCs/>
                      <w:lang w:val="en-US"/>
                    </w:rPr>
                    <w:t>Special Technical Clauses (STC)</w:t>
                  </w:r>
                </w:p>
              </w:tc>
              <w:tc>
                <w:tcPr>
                  <w:tcW w:w="3260" w:type="dxa"/>
                </w:tcPr>
                <w:p w14:paraId="4CF92659" w14:textId="77777777" w:rsidR="00054CDC" w:rsidRDefault="00054CDC" w:rsidP="00054CDC">
                  <w:pPr>
                    <w:spacing w:before="120"/>
                    <w:jc w:val="both"/>
                    <w:rPr>
                      <w:rFonts w:ascii="Tahoma" w:hAnsi="Tahoma" w:cs="Tahoma"/>
                      <w:bCs/>
                      <w:lang w:val="en-US"/>
                    </w:rPr>
                  </w:pPr>
                </w:p>
              </w:tc>
            </w:tr>
          </w:tbl>
          <w:p w14:paraId="066F1986" w14:textId="6CBB7CE4" w:rsidR="00054CDC" w:rsidRDefault="00054CDC" w:rsidP="00054CDC">
            <w:pPr>
              <w:spacing w:before="120"/>
              <w:jc w:val="both"/>
              <w:rPr>
                <w:rFonts w:ascii="Tahoma" w:hAnsi="Tahoma" w:cs="Tahoma"/>
                <w:bCs/>
                <w:lang w:val="en-US"/>
              </w:rPr>
            </w:pPr>
            <w:r>
              <w:rPr>
                <w:rFonts w:ascii="Tahoma" w:hAnsi="Tahoma" w:cs="Tahoma"/>
                <w:bCs/>
                <w:lang w:val="en-US"/>
              </w:rPr>
              <w:t>NB: The validation of this criteria is based on the fact that the bidder obtains Yes for both.</w:t>
            </w:r>
          </w:p>
          <w:p w14:paraId="49DA19A6" w14:textId="50F63B65" w:rsidR="00054CDC" w:rsidRDefault="00054CDC" w:rsidP="00054CDC">
            <w:pPr>
              <w:spacing w:before="120"/>
              <w:jc w:val="both"/>
              <w:rPr>
                <w:rFonts w:ascii="Tahoma" w:hAnsi="Tahoma" w:cs="Tahoma"/>
                <w:bCs/>
                <w:lang w:val="en-US"/>
              </w:rPr>
            </w:pPr>
            <w:r>
              <w:rPr>
                <w:rFonts w:ascii="Tahoma" w:hAnsi="Tahoma" w:cs="Tahoma"/>
                <w:bCs/>
                <w:lang w:val="en-US"/>
              </w:rPr>
              <w:t>In case of conflicting information found in the tender file, the elimination of a bid for non-conformity prescribed in the tender file will be based only on the criteria found in the Special Regulations of the Invitation to Tender.</w:t>
            </w:r>
          </w:p>
          <w:p w14:paraId="0DEE52F4" w14:textId="6DB9DEF2" w:rsidR="00054CDC" w:rsidRPr="002178E4" w:rsidRDefault="00054CDC" w:rsidP="00054CDC">
            <w:pPr>
              <w:spacing w:before="120"/>
              <w:jc w:val="both"/>
              <w:rPr>
                <w:rFonts w:ascii="Tahoma" w:hAnsi="Tahoma" w:cs="Tahoma"/>
                <w:bCs/>
                <w:lang w:val="en-US"/>
              </w:rPr>
            </w:pPr>
          </w:p>
        </w:tc>
      </w:tr>
      <w:tr w:rsidR="00054CDC" w:rsidRPr="007D1F84" w14:paraId="725F7F03" w14:textId="77777777" w:rsidTr="0058786F">
        <w:tc>
          <w:tcPr>
            <w:tcW w:w="684" w:type="dxa"/>
          </w:tcPr>
          <w:p w14:paraId="7CAA89E3" w14:textId="77777777" w:rsidR="00054CDC" w:rsidRDefault="00054CDC" w:rsidP="00054CDC">
            <w:pPr>
              <w:pStyle w:val="NormalTahoma"/>
              <w:ind w:left="0" w:firstLine="0"/>
              <w:rPr>
                <w:rFonts w:ascii="Arial" w:hAnsi="Arial" w:cs="Arial"/>
                <w:b/>
              </w:rPr>
            </w:pPr>
          </w:p>
        </w:tc>
        <w:tc>
          <w:tcPr>
            <w:tcW w:w="9092" w:type="dxa"/>
            <w:gridSpan w:val="4"/>
          </w:tcPr>
          <w:p w14:paraId="3578B25E" w14:textId="58B27B7B" w:rsidR="00054CDC" w:rsidRDefault="00054CDC" w:rsidP="00054CDC">
            <w:pPr>
              <w:pStyle w:val="NormalTahoma"/>
              <w:ind w:left="0" w:firstLine="0"/>
              <w:jc w:val="both"/>
              <w:rPr>
                <w:b/>
              </w:rPr>
            </w:pPr>
            <w:r>
              <w:rPr>
                <w:b/>
              </w:rPr>
              <w:t>F-AWARD OF CONTRACT</w:t>
            </w:r>
          </w:p>
        </w:tc>
      </w:tr>
      <w:tr w:rsidR="00054CDC" w:rsidRPr="00F56AB5" w14:paraId="29A476F6" w14:textId="77777777" w:rsidTr="0058786F">
        <w:tc>
          <w:tcPr>
            <w:tcW w:w="684" w:type="dxa"/>
          </w:tcPr>
          <w:p w14:paraId="6004BC66" w14:textId="77777777" w:rsidR="00054CDC" w:rsidRDefault="00054CDC" w:rsidP="00054CDC">
            <w:pPr>
              <w:pStyle w:val="NormalTahoma"/>
              <w:ind w:left="0" w:firstLine="0"/>
              <w:rPr>
                <w:rFonts w:ascii="Arial" w:hAnsi="Arial" w:cs="Arial"/>
                <w:b/>
              </w:rPr>
            </w:pPr>
          </w:p>
          <w:p w14:paraId="42DBB4C1" w14:textId="5BC3A0C3" w:rsidR="00054CDC" w:rsidRDefault="00054CDC" w:rsidP="00054CDC">
            <w:pPr>
              <w:pStyle w:val="NormalTahoma"/>
              <w:ind w:left="0" w:firstLine="0"/>
              <w:rPr>
                <w:rFonts w:ascii="Arial" w:hAnsi="Arial" w:cs="Arial"/>
                <w:b/>
              </w:rPr>
            </w:pPr>
            <w:r>
              <w:rPr>
                <w:rFonts w:ascii="Arial" w:hAnsi="Arial" w:cs="Arial"/>
                <w:b/>
              </w:rPr>
              <w:t>34.1</w:t>
            </w:r>
          </w:p>
        </w:tc>
        <w:tc>
          <w:tcPr>
            <w:tcW w:w="9092" w:type="dxa"/>
            <w:gridSpan w:val="4"/>
          </w:tcPr>
          <w:p w14:paraId="01B220E4" w14:textId="088580FA" w:rsidR="00054CDC" w:rsidRDefault="00054CDC" w:rsidP="00054CDC">
            <w:pPr>
              <w:pStyle w:val="NormalTahoma"/>
              <w:ind w:left="0" w:firstLine="0"/>
              <w:jc w:val="both"/>
            </w:pPr>
            <w:r>
              <w:t>The Project Owner attributes the contract to the bidder whose offer was conform to the tender file and who demonstrated technical and financial capacities required to execute this works satisfactorily and whose offer was evaluated as the lowest bidder after the calculations where necessary.</w:t>
            </w:r>
          </w:p>
        </w:tc>
      </w:tr>
      <w:tr w:rsidR="00054CDC" w:rsidRPr="00F56AB5" w14:paraId="6694DC49" w14:textId="77777777" w:rsidTr="0058786F">
        <w:tc>
          <w:tcPr>
            <w:tcW w:w="684" w:type="dxa"/>
          </w:tcPr>
          <w:p w14:paraId="15C2219F" w14:textId="77777777" w:rsidR="00054CDC" w:rsidRDefault="00054CDC" w:rsidP="00054CDC">
            <w:pPr>
              <w:pStyle w:val="NormalTahoma"/>
              <w:ind w:left="0" w:firstLine="0"/>
              <w:rPr>
                <w:rFonts w:ascii="Arial" w:hAnsi="Arial" w:cs="Arial"/>
                <w:b/>
              </w:rPr>
            </w:pPr>
          </w:p>
          <w:p w14:paraId="6C6CCFF7" w14:textId="77777777" w:rsidR="00054CDC" w:rsidRDefault="00054CDC" w:rsidP="00054CDC">
            <w:pPr>
              <w:pStyle w:val="NormalTahoma"/>
              <w:ind w:left="0" w:firstLine="0"/>
              <w:rPr>
                <w:rFonts w:ascii="Arial" w:hAnsi="Arial" w:cs="Arial"/>
                <w:b/>
              </w:rPr>
            </w:pPr>
          </w:p>
          <w:p w14:paraId="54987F23" w14:textId="37E3DCA8" w:rsidR="00054CDC" w:rsidRDefault="00054CDC" w:rsidP="00054CDC">
            <w:pPr>
              <w:pStyle w:val="NormalTahoma"/>
              <w:ind w:left="0" w:firstLine="0"/>
              <w:rPr>
                <w:rFonts w:ascii="Arial" w:hAnsi="Arial" w:cs="Arial"/>
                <w:b/>
              </w:rPr>
            </w:pPr>
            <w:r>
              <w:rPr>
                <w:rFonts w:ascii="Arial" w:hAnsi="Arial" w:cs="Arial"/>
                <w:b/>
              </w:rPr>
              <w:t>34.2</w:t>
            </w:r>
          </w:p>
        </w:tc>
        <w:tc>
          <w:tcPr>
            <w:tcW w:w="9092" w:type="dxa"/>
            <w:gridSpan w:val="4"/>
          </w:tcPr>
          <w:p w14:paraId="79525507" w14:textId="59659806" w:rsidR="00054CDC" w:rsidRDefault="00054CDC" w:rsidP="00054CDC">
            <w:pPr>
              <w:pStyle w:val="NormalTahoma"/>
              <w:ind w:left="0" w:firstLine="0"/>
              <w:jc w:val="both"/>
              <w:rPr>
                <w:b/>
              </w:rPr>
            </w:pPr>
            <w:r w:rsidRPr="00CE404D">
              <w:t>The contract will be awarded to the bidder submitting the lowest evaluated bid, according to the case, fulfilling the required administrative, technical and financial criteria. It cannot be awarded more than ________________ (specify the number of lots in letters and in numbers from which a bidder may be awarded) lot (s) per BIDDER under this Invitation to Tender.</w:t>
            </w:r>
          </w:p>
        </w:tc>
      </w:tr>
      <w:tr w:rsidR="00054CDC" w:rsidRPr="007D1F84" w14:paraId="7557ED04" w14:textId="77777777" w:rsidTr="0058786F">
        <w:tc>
          <w:tcPr>
            <w:tcW w:w="684" w:type="dxa"/>
          </w:tcPr>
          <w:p w14:paraId="77D3C857" w14:textId="77777777" w:rsidR="00054CDC" w:rsidRDefault="00054CDC" w:rsidP="00054CDC">
            <w:pPr>
              <w:pStyle w:val="NormalTahoma"/>
              <w:ind w:left="0" w:firstLine="0"/>
              <w:rPr>
                <w:rFonts w:ascii="Arial" w:hAnsi="Arial" w:cs="Arial"/>
                <w:b/>
              </w:rPr>
            </w:pPr>
          </w:p>
        </w:tc>
        <w:tc>
          <w:tcPr>
            <w:tcW w:w="9092" w:type="dxa"/>
            <w:gridSpan w:val="4"/>
          </w:tcPr>
          <w:p w14:paraId="12B99A0F" w14:textId="77777777" w:rsidR="00054CDC" w:rsidRPr="007D1F84" w:rsidRDefault="00054CDC" w:rsidP="00054CDC">
            <w:pPr>
              <w:pStyle w:val="NormalTahoma"/>
              <w:ind w:left="0" w:firstLine="0"/>
              <w:jc w:val="both"/>
              <w:rPr>
                <w:b/>
              </w:rPr>
            </w:pPr>
            <w:r w:rsidRPr="007D1F84">
              <w:rPr>
                <w:rStyle w:val="shorttext"/>
                <w:b/>
              </w:rPr>
              <w:t>Final guarantee</w:t>
            </w:r>
          </w:p>
        </w:tc>
      </w:tr>
      <w:tr w:rsidR="00054CDC" w:rsidRPr="00F56AB5" w14:paraId="7B4C71DE" w14:textId="77777777" w:rsidTr="0058786F">
        <w:tc>
          <w:tcPr>
            <w:tcW w:w="684" w:type="dxa"/>
          </w:tcPr>
          <w:p w14:paraId="01CAB4FE" w14:textId="77777777" w:rsidR="00054CDC" w:rsidRDefault="00054CDC" w:rsidP="00054CDC">
            <w:pPr>
              <w:pStyle w:val="NormalTahoma"/>
              <w:ind w:left="0" w:firstLine="0"/>
              <w:rPr>
                <w:rFonts w:ascii="Arial" w:hAnsi="Arial" w:cs="Arial"/>
                <w:b/>
              </w:rPr>
            </w:pPr>
          </w:p>
          <w:p w14:paraId="618377D1" w14:textId="77777777" w:rsidR="00054CDC" w:rsidRDefault="00054CDC" w:rsidP="00054CDC">
            <w:pPr>
              <w:pStyle w:val="NormalTahoma"/>
              <w:ind w:left="0" w:firstLine="0"/>
              <w:rPr>
                <w:rFonts w:ascii="Arial" w:hAnsi="Arial" w:cs="Arial"/>
                <w:b/>
              </w:rPr>
            </w:pPr>
          </w:p>
          <w:p w14:paraId="492C9BCD" w14:textId="27ED5E55" w:rsidR="00054CDC" w:rsidRDefault="00054CDC" w:rsidP="00054CDC">
            <w:pPr>
              <w:pStyle w:val="NormalTahoma"/>
              <w:ind w:left="0" w:firstLine="0"/>
              <w:rPr>
                <w:rFonts w:ascii="Arial" w:hAnsi="Arial" w:cs="Arial"/>
                <w:b/>
              </w:rPr>
            </w:pPr>
            <w:r>
              <w:rPr>
                <w:rFonts w:ascii="Arial" w:hAnsi="Arial" w:cs="Arial"/>
                <w:b/>
              </w:rPr>
              <w:t>39.2</w:t>
            </w:r>
          </w:p>
        </w:tc>
        <w:tc>
          <w:tcPr>
            <w:tcW w:w="9092" w:type="dxa"/>
            <w:gridSpan w:val="4"/>
          </w:tcPr>
          <w:p w14:paraId="35C4FC00" w14:textId="36AA302F" w:rsidR="00054CDC" w:rsidRDefault="00054CDC" w:rsidP="00054CDC">
            <w:pPr>
              <w:pStyle w:val="NormalTahoma"/>
              <w:ind w:left="0" w:firstLine="0"/>
              <w:jc w:val="both"/>
            </w:pPr>
            <w:r w:rsidRPr="007D1F84">
              <w:t xml:space="preserve">The final guarantee </w:t>
            </w:r>
            <w:r>
              <w:t xml:space="preserve">Bond </w:t>
            </w:r>
            <w:r w:rsidRPr="007D1F84">
              <w:t>is set at t</w:t>
            </w:r>
            <w:r>
              <w:t>wo</w:t>
            </w:r>
            <w:r w:rsidRPr="007D1F84">
              <w:t xml:space="preserve"> percent </w:t>
            </w:r>
            <w:proofErr w:type="gramStart"/>
            <w:r>
              <w:t>two</w:t>
            </w:r>
            <w:r w:rsidRPr="007D1F84">
              <w:t>(</w:t>
            </w:r>
            <w:proofErr w:type="gramEnd"/>
            <w:r>
              <w:t>2</w:t>
            </w:r>
            <w:r w:rsidRPr="007D1F84">
              <w:t xml:space="preserve">%) of the amount inclusive of all taxes of the </w:t>
            </w:r>
            <w:r>
              <w:t>contract</w:t>
            </w:r>
            <w:r w:rsidRPr="007D1F84">
              <w:t xml:space="preserve">. </w:t>
            </w:r>
            <w:r>
              <w:t xml:space="preserve"> </w:t>
            </w:r>
          </w:p>
          <w:p w14:paraId="1E273461" w14:textId="77777777" w:rsidR="00054CDC" w:rsidRDefault="00054CDC" w:rsidP="00054CDC">
            <w:pPr>
              <w:pStyle w:val="NormalTahoma"/>
              <w:ind w:left="0" w:firstLine="0"/>
              <w:jc w:val="both"/>
            </w:pPr>
            <w:r>
              <w:t>The bidder will furnish the final bond w</w:t>
            </w:r>
            <w:r w:rsidRPr="007D1F84">
              <w:t>ithin a period of twenty (20) days from the date of notification of the contract</w:t>
            </w:r>
            <w:r>
              <w:t xml:space="preserve"> done by the Project Owner following the model attached to this tender file</w:t>
            </w:r>
            <w:r w:rsidRPr="007D1F84">
              <w:t xml:space="preserve">. </w:t>
            </w:r>
          </w:p>
          <w:p w14:paraId="4F61F04C" w14:textId="1652CD5E" w:rsidR="00054CDC" w:rsidRDefault="00054CDC" w:rsidP="00054CDC">
            <w:pPr>
              <w:pStyle w:val="NormalTahoma"/>
              <w:ind w:left="0" w:firstLine="0"/>
              <w:jc w:val="both"/>
              <w:rPr>
                <w:b/>
              </w:rPr>
            </w:pPr>
            <w:r>
              <w:t>The non-production of the final bond within the specified time and the conditions of article 28 of the Special Administrative Clauses exposes the bidder to sanctions previewed in article 37 of the Special Administrative Clauses.</w:t>
            </w:r>
          </w:p>
        </w:tc>
      </w:tr>
      <w:tr w:rsidR="00054CDC" w:rsidRPr="00F56AB5" w14:paraId="4FB0CA63" w14:textId="77777777" w:rsidTr="0058786F">
        <w:tc>
          <w:tcPr>
            <w:tcW w:w="684" w:type="dxa"/>
          </w:tcPr>
          <w:p w14:paraId="4C5AFB46" w14:textId="77777777" w:rsidR="00054CDC" w:rsidRDefault="00054CDC" w:rsidP="00054CDC">
            <w:pPr>
              <w:pStyle w:val="NormalTahoma"/>
              <w:ind w:left="0" w:firstLine="0"/>
              <w:rPr>
                <w:rFonts w:ascii="Arial" w:hAnsi="Arial" w:cs="Arial"/>
                <w:b/>
              </w:rPr>
            </w:pPr>
          </w:p>
        </w:tc>
        <w:tc>
          <w:tcPr>
            <w:tcW w:w="9092" w:type="dxa"/>
            <w:gridSpan w:val="4"/>
          </w:tcPr>
          <w:p w14:paraId="347A8004" w14:textId="77777777" w:rsidR="00054CDC" w:rsidRDefault="00054CDC" w:rsidP="00054CDC">
            <w:pPr>
              <w:pStyle w:val="NormalTahoma"/>
              <w:ind w:left="0" w:firstLine="0"/>
              <w:jc w:val="center"/>
              <w:rPr>
                <w:b/>
                <w:bCs/>
              </w:rPr>
            </w:pPr>
            <w:r w:rsidRPr="00925F68">
              <w:rPr>
                <w:b/>
                <w:bCs/>
              </w:rPr>
              <w:t>Ethics Principle</w:t>
            </w:r>
          </w:p>
          <w:p w14:paraId="7F471E3E" w14:textId="77777777" w:rsidR="00054CDC" w:rsidRDefault="00054CDC" w:rsidP="00054CDC">
            <w:pPr>
              <w:pStyle w:val="NormalTahoma"/>
              <w:ind w:left="0" w:firstLine="0"/>
            </w:pPr>
            <w:r w:rsidRPr="00925F68">
              <w:t xml:space="preserve">The Presidents and members of commission, the bidders and the other </w:t>
            </w:r>
            <w:r>
              <w:t>stakeholders of the procedure have to always observe strictly the rules and ethics of the profession. They have to decline from all types of corruption and fraudulent malpractices. In principle, the expressions made above are defined as follows:</w:t>
            </w:r>
          </w:p>
          <w:p w14:paraId="1200CF7E" w14:textId="77777777" w:rsidR="00054CDC" w:rsidRDefault="00054CDC" w:rsidP="00054CDC">
            <w:pPr>
              <w:pStyle w:val="NormalTahoma"/>
              <w:ind w:left="0" w:firstLine="0"/>
            </w:pPr>
          </w:p>
          <w:p w14:paraId="5C1BD683" w14:textId="1591E481" w:rsidR="00054CDC" w:rsidRDefault="00054CDC" w:rsidP="00054CDC">
            <w:pPr>
              <w:pStyle w:val="NormalTahoma"/>
              <w:ind w:left="0" w:firstLine="0"/>
            </w:pPr>
            <w:r w:rsidRPr="005D1C20">
              <w:t>i)</w:t>
            </w:r>
            <w:r>
              <w:t xml:space="preserve"> Is guilty of “corruption” anyone who offers, gives, solicits or accepts directly or indirectly any advantage in view of influencing an action of a public agent during the attribution or the execution of a contract or a jobbing order;</w:t>
            </w:r>
          </w:p>
          <w:p w14:paraId="53078B7C" w14:textId="77777777" w:rsidR="00054CDC" w:rsidRDefault="00054CDC" w:rsidP="00054CDC">
            <w:pPr>
              <w:pStyle w:val="NormalTahoma"/>
              <w:ind w:left="0" w:firstLine="0"/>
            </w:pPr>
          </w:p>
          <w:p w14:paraId="0EFFF5ED" w14:textId="6DE735D3" w:rsidR="00054CDC" w:rsidRDefault="00054CDC" w:rsidP="00054CDC">
            <w:pPr>
              <w:pStyle w:val="NormalTahoma"/>
              <w:ind w:left="0" w:firstLine="0"/>
            </w:pPr>
            <w:r w:rsidRPr="00BF3C3D">
              <w:t>ii)</w:t>
            </w:r>
            <w:r>
              <w:t xml:space="preserve"> Is guilty of “corruption” anyone who furnishes, solicits or accepts many offers proposed by the same bidder using different companies and/or different registered numbers;</w:t>
            </w:r>
          </w:p>
          <w:p w14:paraId="4E163684" w14:textId="77777777" w:rsidR="00054CDC" w:rsidRDefault="00054CDC" w:rsidP="00054CDC">
            <w:pPr>
              <w:pStyle w:val="NormalTahoma"/>
              <w:ind w:left="0" w:firstLine="0"/>
            </w:pPr>
          </w:p>
          <w:p w14:paraId="596696B7" w14:textId="5404893D" w:rsidR="00054CDC" w:rsidRPr="00925F68" w:rsidRDefault="00054CDC" w:rsidP="00054CDC">
            <w:pPr>
              <w:pStyle w:val="NormalTahoma"/>
              <w:ind w:left="0" w:firstLine="0"/>
            </w:pPr>
            <w:r>
              <w:t>i</w:t>
            </w:r>
            <w:r w:rsidRPr="003E3953">
              <w:t>ii)</w:t>
            </w:r>
            <w:r>
              <w:t xml:space="preserve"> Is abetting in fraudulent malpractices anyone who deforms or misinforms with the aim of influencing the award or execution of a contract or jobbing order in a manner that is detrimental to the Project Owner and the Delegated Project Owner. The fraudulent malpractices are made up of all agreements or manipulations of </w:t>
            </w:r>
            <w:proofErr w:type="gramStart"/>
            <w:r>
              <w:t>bidders(</w:t>
            </w:r>
            <w:proofErr w:type="gramEnd"/>
            <w:r>
              <w:t>before or after the submissions of the bids) with the aim of artificially maintaining the prices of the offer to the tune that will not correspond to the expected results in a concurrent manner free and open, and in turn deprive the Project Owner of the advantages of the latter.</w:t>
            </w:r>
          </w:p>
        </w:tc>
      </w:tr>
    </w:tbl>
    <w:p w14:paraId="3EB93ED2" w14:textId="77777777" w:rsidR="005073E8" w:rsidRPr="009510AA" w:rsidRDefault="005073E8" w:rsidP="005073E8">
      <w:pPr>
        <w:pStyle w:val="NormalTahoma"/>
        <w:ind w:left="0" w:firstLine="0"/>
        <w:rPr>
          <w:rFonts w:ascii="Arial" w:hAnsi="Arial" w:cs="Arial"/>
          <w:b/>
        </w:rPr>
      </w:pPr>
    </w:p>
    <w:p w14:paraId="63ABCACA" w14:textId="77777777" w:rsidR="005073E8" w:rsidRPr="009510AA" w:rsidRDefault="005073E8" w:rsidP="005073E8">
      <w:pPr>
        <w:pStyle w:val="NormalTahoma"/>
        <w:rPr>
          <w:rFonts w:ascii="Arial" w:hAnsi="Arial" w:cs="Arial"/>
          <w:b/>
        </w:rPr>
      </w:pPr>
    </w:p>
    <w:p w14:paraId="508F92AE" w14:textId="77777777" w:rsidR="005073E8" w:rsidRPr="009510AA" w:rsidRDefault="005073E8" w:rsidP="0077561A">
      <w:pPr>
        <w:pStyle w:val="NormalTahoma"/>
        <w:ind w:left="0" w:firstLine="0"/>
        <w:rPr>
          <w:rFonts w:ascii="Arial" w:hAnsi="Arial" w:cs="Arial"/>
          <w:b/>
        </w:rPr>
      </w:pPr>
    </w:p>
    <w:p w14:paraId="2EFAFB3F" w14:textId="77777777" w:rsidR="005073E8" w:rsidRPr="009510AA" w:rsidRDefault="005073E8" w:rsidP="005073E8">
      <w:pPr>
        <w:pStyle w:val="NormalTahoma"/>
        <w:rPr>
          <w:rFonts w:ascii="Arial" w:hAnsi="Arial" w:cs="Arial"/>
          <w:b/>
        </w:rPr>
      </w:pPr>
    </w:p>
    <w:p w14:paraId="6D857826" w14:textId="77777777" w:rsidR="00667DE2" w:rsidRDefault="00667DE2" w:rsidP="005073E8">
      <w:pPr>
        <w:pStyle w:val="NormalTahoma"/>
        <w:rPr>
          <w:rFonts w:ascii="Arial" w:hAnsi="Arial" w:cs="Arial"/>
          <w:b/>
        </w:rPr>
        <w:sectPr w:rsidR="00667DE2" w:rsidSect="00774688">
          <w:pgSz w:w="11906" w:h="16838"/>
          <w:pgMar w:top="1077" w:right="1418" w:bottom="902" w:left="1418" w:header="709" w:footer="709" w:gutter="0"/>
          <w:cols w:space="708"/>
          <w:titlePg/>
          <w:docGrid w:linePitch="360"/>
        </w:sectPr>
      </w:pPr>
    </w:p>
    <w:p w14:paraId="345F48F6" w14:textId="77777777" w:rsidR="005073E8" w:rsidRPr="009510AA" w:rsidRDefault="005073E8" w:rsidP="005073E8">
      <w:pPr>
        <w:pStyle w:val="NormalTahoma"/>
        <w:rPr>
          <w:rFonts w:ascii="Arial" w:hAnsi="Arial" w:cs="Arial"/>
          <w:b/>
        </w:rPr>
      </w:pPr>
    </w:p>
    <w:p w14:paraId="467EC249" w14:textId="77777777" w:rsidR="005073E8" w:rsidRPr="009510AA" w:rsidRDefault="005073E8" w:rsidP="005073E8">
      <w:pPr>
        <w:pStyle w:val="NormalTahoma"/>
        <w:rPr>
          <w:rFonts w:ascii="Arial" w:hAnsi="Arial" w:cs="Arial"/>
          <w:b/>
        </w:rPr>
      </w:pPr>
    </w:p>
    <w:p w14:paraId="07F037D9" w14:textId="77777777" w:rsidR="005073E8" w:rsidRPr="009510AA" w:rsidRDefault="005073E8" w:rsidP="005073E8">
      <w:pPr>
        <w:pStyle w:val="NormalTahoma"/>
        <w:rPr>
          <w:rFonts w:ascii="Arial" w:hAnsi="Arial" w:cs="Arial"/>
          <w:b/>
        </w:rPr>
      </w:pPr>
    </w:p>
    <w:p w14:paraId="259B44B1" w14:textId="77777777" w:rsidR="005073E8" w:rsidRPr="009510AA" w:rsidRDefault="005073E8" w:rsidP="005073E8">
      <w:pPr>
        <w:pStyle w:val="NormalTahoma"/>
        <w:rPr>
          <w:rFonts w:ascii="Arial" w:hAnsi="Arial" w:cs="Arial"/>
          <w:b/>
        </w:rPr>
      </w:pPr>
    </w:p>
    <w:p w14:paraId="50A7115E" w14:textId="77777777" w:rsidR="005073E8" w:rsidRPr="009510AA" w:rsidRDefault="005073E8" w:rsidP="005073E8">
      <w:pPr>
        <w:pStyle w:val="NormalTahoma"/>
        <w:rPr>
          <w:rFonts w:ascii="Arial" w:hAnsi="Arial" w:cs="Arial"/>
          <w:b/>
        </w:rPr>
      </w:pPr>
    </w:p>
    <w:p w14:paraId="34521F89" w14:textId="77777777" w:rsidR="005073E8" w:rsidRPr="009510AA" w:rsidRDefault="005073E8" w:rsidP="005073E8">
      <w:pPr>
        <w:pStyle w:val="NormalTahoma"/>
        <w:rPr>
          <w:rFonts w:ascii="Arial" w:hAnsi="Arial" w:cs="Arial"/>
          <w:b/>
        </w:rPr>
      </w:pPr>
    </w:p>
    <w:p w14:paraId="4D90A32F" w14:textId="77777777" w:rsidR="005073E8" w:rsidRPr="009510AA" w:rsidRDefault="005073E8" w:rsidP="005073E8">
      <w:pPr>
        <w:pStyle w:val="NormalTahoma"/>
        <w:rPr>
          <w:rFonts w:ascii="Arial" w:hAnsi="Arial" w:cs="Arial"/>
          <w:b/>
        </w:rPr>
      </w:pPr>
    </w:p>
    <w:p w14:paraId="40D128CD" w14:textId="77777777" w:rsidR="005073E8" w:rsidRPr="009510AA" w:rsidRDefault="005073E8" w:rsidP="005073E8">
      <w:pPr>
        <w:pStyle w:val="NormalTahoma"/>
        <w:rPr>
          <w:rFonts w:ascii="Arial" w:hAnsi="Arial" w:cs="Arial"/>
          <w:b/>
        </w:rPr>
      </w:pPr>
    </w:p>
    <w:p w14:paraId="33171B70" w14:textId="77777777" w:rsidR="005073E8" w:rsidRPr="009510AA" w:rsidRDefault="005073E8" w:rsidP="005073E8">
      <w:pPr>
        <w:pStyle w:val="NormalTahoma"/>
        <w:rPr>
          <w:rFonts w:ascii="Arial" w:hAnsi="Arial" w:cs="Arial"/>
          <w:b/>
        </w:rPr>
      </w:pPr>
    </w:p>
    <w:p w14:paraId="18845ECC" w14:textId="77777777" w:rsidR="005073E8" w:rsidRPr="009510AA" w:rsidRDefault="005073E8" w:rsidP="005073E8">
      <w:pPr>
        <w:pStyle w:val="NormalTahoma"/>
        <w:rPr>
          <w:rFonts w:ascii="Arial" w:hAnsi="Arial" w:cs="Arial"/>
          <w:b/>
        </w:rPr>
      </w:pPr>
    </w:p>
    <w:p w14:paraId="29357A0C" w14:textId="77777777" w:rsidR="005073E8" w:rsidRPr="009510AA" w:rsidRDefault="005073E8" w:rsidP="005073E8">
      <w:pPr>
        <w:pStyle w:val="NormalTahoma"/>
        <w:ind w:left="0" w:firstLine="0"/>
        <w:rPr>
          <w:rFonts w:ascii="Arial" w:hAnsi="Arial" w:cs="Arial"/>
          <w:b/>
        </w:rPr>
      </w:pPr>
    </w:p>
    <w:p w14:paraId="0397F235" w14:textId="77777777" w:rsidR="005073E8" w:rsidRDefault="005073E8" w:rsidP="005073E8">
      <w:pPr>
        <w:pStyle w:val="NormalTahoma"/>
        <w:rPr>
          <w:rFonts w:ascii="Arial" w:hAnsi="Arial" w:cs="Arial"/>
          <w:b/>
        </w:rPr>
      </w:pPr>
    </w:p>
    <w:p w14:paraId="7733988B" w14:textId="77777777" w:rsidR="00AC5E1A" w:rsidRDefault="00AC5E1A" w:rsidP="005073E8">
      <w:pPr>
        <w:pStyle w:val="NormalTahoma"/>
        <w:rPr>
          <w:rFonts w:ascii="Arial" w:hAnsi="Arial" w:cs="Arial"/>
          <w:b/>
        </w:rPr>
      </w:pPr>
    </w:p>
    <w:p w14:paraId="116FFCAB" w14:textId="77777777" w:rsidR="00AC5E1A" w:rsidRDefault="00AC5E1A" w:rsidP="005073E8">
      <w:pPr>
        <w:pStyle w:val="NormalTahoma"/>
        <w:rPr>
          <w:rFonts w:ascii="Arial" w:hAnsi="Arial" w:cs="Arial"/>
          <w:b/>
        </w:rPr>
      </w:pPr>
    </w:p>
    <w:p w14:paraId="103CDC74" w14:textId="77777777" w:rsidR="00AC5E1A" w:rsidRDefault="00AC5E1A" w:rsidP="005073E8">
      <w:pPr>
        <w:pStyle w:val="NormalTahoma"/>
        <w:rPr>
          <w:rFonts w:ascii="Arial" w:hAnsi="Arial" w:cs="Arial"/>
          <w:b/>
        </w:rPr>
      </w:pPr>
    </w:p>
    <w:p w14:paraId="74DC5D2F" w14:textId="77777777" w:rsidR="00AC5E1A" w:rsidRPr="009510AA" w:rsidRDefault="00AC5E1A" w:rsidP="005073E8">
      <w:pPr>
        <w:pStyle w:val="NormalTahoma"/>
        <w:rPr>
          <w:rFonts w:ascii="Arial" w:hAnsi="Arial" w:cs="Arial"/>
          <w:b/>
        </w:rPr>
      </w:pPr>
    </w:p>
    <w:p w14:paraId="44EFC823" w14:textId="77777777" w:rsidR="005073E8" w:rsidRPr="009510AA" w:rsidRDefault="005073E8" w:rsidP="005073E8">
      <w:pPr>
        <w:pStyle w:val="NormalTahoma"/>
        <w:rPr>
          <w:rFonts w:ascii="Arial" w:hAnsi="Arial" w:cs="Arial"/>
          <w:b/>
        </w:rPr>
      </w:pPr>
    </w:p>
    <w:p w14:paraId="3DDDCE7E" w14:textId="77777777" w:rsidR="00AC5E1A" w:rsidRDefault="005073E8" w:rsidP="005073E8">
      <w:pPr>
        <w:pStyle w:val="NormalTahoma"/>
        <w:jc w:val="center"/>
        <w:rPr>
          <w:rFonts w:ascii="Arial" w:hAnsi="Arial" w:cs="Arial"/>
          <w:sz w:val="60"/>
          <w:szCs w:val="60"/>
        </w:rPr>
      </w:pPr>
      <w:r w:rsidRPr="00AC5E1A">
        <w:rPr>
          <w:rFonts w:ascii="Arial" w:hAnsi="Arial" w:cs="Arial"/>
          <w:sz w:val="60"/>
          <w:szCs w:val="60"/>
        </w:rPr>
        <w:t>Document No. 4:</w:t>
      </w:r>
    </w:p>
    <w:p w14:paraId="01478135" w14:textId="77777777" w:rsidR="005073E8" w:rsidRPr="00AC5E1A" w:rsidRDefault="005073E8" w:rsidP="005073E8">
      <w:pPr>
        <w:pStyle w:val="NormalTahoma"/>
        <w:jc w:val="center"/>
        <w:rPr>
          <w:rFonts w:ascii="Arial" w:hAnsi="Arial" w:cs="Arial"/>
          <w:sz w:val="60"/>
          <w:szCs w:val="60"/>
        </w:rPr>
      </w:pPr>
      <w:r w:rsidRPr="00AC5E1A">
        <w:rPr>
          <w:rFonts w:ascii="Arial" w:hAnsi="Arial" w:cs="Arial"/>
          <w:sz w:val="60"/>
          <w:szCs w:val="60"/>
        </w:rPr>
        <w:t xml:space="preserve"> Special Administrative Conditions (SAC)</w:t>
      </w:r>
    </w:p>
    <w:p w14:paraId="2F348208" w14:textId="77777777" w:rsidR="005073E8" w:rsidRPr="00AC5E1A" w:rsidRDefault="005073E8" w:rsidP="005073E8">
      <w:pPr>
        <w:pStyle w:val="NormalTahoma"/>
        <w:rPr>
          <w:rFonts w:ascii="Arial" w:hAnsi="Arial" w:cs="Arial"/>
          <w:sz w:val="60"/>
          <w:szCs w:val="60"/>
        </w:rPr>
      </w:pPr>
    </w:p>
    <w:p w14:paraId="0C6D3418" w14:textId="77777777" w:rsidR="005073E8" w:rsidRPr="00AC5E1A" w:rsidRDefault="005073E8" w:rsidP="005073E8">
      <w:pPr>
        <w:pStyle w:val="NormalTahoma"/>
        <w:rPr>
          <w:rFonts w:ascii="Arial" w:hAnsi="Arial" w:cs="Arial"/>
          <w:sz w:val="60"/>
          <w:szCs w:val="60"/>
        </w:rPr>
      </w:pPr>
    </w:p>
    <w:p w14:paraId="54742AC3" w14:textId="77777777" w:rsidR="005073E8" w:rsidRPr="009510AA" w:rsidRDefault="005073E8" w:rsidP="005073E8">
      <w:pPr>
        <w:pStyle w:val="NormalTahoma"/>
        <w:rPr>
          <w:rFonts w:ascii="Arial" w:hAnsi="Arial" w:cs="Arial"/>
          <w:b/>
          <w:sz w:val="36"/>
          <w:szCs w:val="36"/>
        </w:rPr>
      </w:pPr>
    </w:p>
    <w:p w14:paraId="07995937" w14:textId="77777777" w:rsidR="005073E8" w:rsidRPr="009510AA" w:rsidRDefault="005073E8" w:rsidP="005073E8">
      <w:pPr>
        <w:pStyle w:val="NormalTahoma"/>
        <w:rPr>
          <w:rFonts w:ascii="Arial" w:hAnsi="Arial" w:cs="Arial"/>
          <w:b/>
          <w:sz w:val="36"/>
          <w:szCs w:val="36"/>
        </w:rPr>
      </w:pPr>
    </w:p>
    <w:p w14:paraId="21005106" w14:textId="77777777" w:rsidR="005073E8" w:rsidRPr="009510AA" w:rsidRDefault="005073E8" w:rsidP="005073E8">
      <w:pPr>
        <w:pStyle w:val="NormalTahoma"/>
        <w:rPr>
          <w:rFonts w:ascii="Arial" w:hAnsi="Arial" w:cs="Arial"/>
          <w:b/>
          <w:sz w:val="36"/>
          <w:szCs w:val="36"/>
        </w:rPr>
      </w:pPr>
    </w:p>
    <w:p w14:paraId="243115F1" w14:textId="77777777" w:rsidR="005073E8" w:rsidRPr="009510AA" w:rsidRDefault="005073E8" w:rsidP="005073E8">
      <w:pPr>
        <w:pStyle w:val="NormalTahoma"/>
        <w:rPr>
          <w:rFonts w:ascii="Arial" w:hAnsi="Arial" w:cs="Arial"/>
          <w:b/>
          <w:sz w:val="36"/>
          <w:szCs w:val="36"/>
        </w:rPr>
      </w:pPr>
    </w:p>
    <w:p w14:paraId="0A239253" w14:textId="77777777" w:rsidR="005073E8" w:rsidRPr="009510AA" w:rsidRDefault="005073E8" w:rsidP="005073E8">
      <w:pPr>
        <w:pStyle w:val="NormalTahoma"/>
        <w:rPr>
          <w:rFonts w:ascii="Arial" w:hAnsi="Arial" w:cs="Arial"/>
          <w:b/>
          <w:sz w:val="36"/>
          <w:szCs w:val="36"/>
        </w:rPr>
      </w:pPr>
    </w:p>
    <w:p w14:paraId="11B1307A" w14:textId="77777777" w:rsidR="005073E8" w:rsidRPr="009510AA" w:rsidRDefault="005073E8" w:rsidP="005073E8">
      <w:pPr>
        <w:pStyle w:val="NormalTahoma"/>
        <w:rPr>
          <w:rFonts w:ascii="Arial" w:hAnsi="Arial" w:cs="Arial"/>
          <w:b/>
          <w:sz w:val="36"/>
          <w:szCs w:val="36"/>
        </w:rPr>
      </w:pPr>
    </w:p>
    <w:p w14:paraId="559D863F" w14:textId="77777777" w:rsidR="005073E8" w:rsidRPr="009510AA" w:rsidRDefault="005073E8" w:rsidP="005073E8">
      <w:pPr>
        <w:pStyle w:val="NormalTahoma"/>
        <w:rPr>
          <w:rFonts w:ascii="Arial" w:hAnsi="Arial" w:cs="Arial"/>
        </w:rPr>
      </w:pPr>
    </w:p>
    <w:p w14:paraId="1733F522" w14:textId="77777777" w:rsidR="005073E8" w:rsidRPr="009510AA" w:rsidRDefault="005073E8" w:rsidP="005073E8">
      <w:pPr>
        <w:pStyle w:val="NormalTahoma"/>
        <w:rPr>
          <w:rFonts w:ascii="Arial" w:hAnsi="Arial" w:cs="Arial"/>
        </w:rPr>
      </w:pPr>
    </w:p>
    <w:p w14:paraId="3F4FCF73" w14:textId="77777777" w:rsidR="005073E8" w:rsidRPr="009510AA" w:rsidRDefault="005073E8" w:rsidP="005073E8">
      <w:pPr>
        <w:pStyle w:val="NormalTahoma"/>
        <w:rPr>
          <w:rFonts w:ascii="Arial" w:hAnsi="Arial" w:cs="Arial"/>
        </w:rPr>
      </w:pPr>
    </w:p>
    <w:p w14:paraId="73D64E29" w14:textId="77777777" w:rsidR="005073E8" w:rsidRPr="009510AA" w:rsidRDefault="005073E8" w:rsidP="005073E8">
      <w:pPr>
        <w:pStyle w:val="NormalTahoma"/>
        <w:rPr>
          <w:rFonts w:ascii="Arial" w:hAnsi="Arial" w:cs="Arial"/>
        </w:rPr>
      </w:pPr>
    </w:p>
    <w:p w14:paraId="7F815D7F" w14:textId="77777777" w:rsidR="005073E8" w:rsidRPr="009510AA" w:rsidRDefault="005073E8" w:rsidP="005073E8">
      <w:pPr>
        <w:pStyle w:val="NormalTahoma"/>
        <w:rPr>
          <w:rFonts w:ascii="Arial" w:hAnsi="Arial" w:cs="Arial"/>
        </w:rPr>
      </w:pPr>
    </w:p>
    <w:p w14:paraId="20ECD2D7" w14:textId="77777777" w:rsidR="005073E8" w:rsidRPr="009510AA" w:rsidRDefault="005073E8" w:rsidP="005073E8">
      <w:pPr>
        <w:pStyle w:val="NormalTahoma"/>
        <w:rPr>
          <w:rFonts w:ascii="Arial" w:hAnsi="Arial" w:cs="Arial"/>
        </w:rPr>
      </w:pPr>
    </w:p>
    <w:p w14:paraId="386145C4" w14:textId="77777777" w:rsidR="005073E8" w:rsidRPr="009510AA" w:rsidRDefault="005073E8" w:rsidP="005073E8">
      <w:pPr>
        <w:pStyle w:val="NormalTahoma"/>
        <w:rPr>
          <w:rFonts w:ascii="Arial" w:hAnsi="Arial" w:cs="Arial"/>
        </w:rPr>
      </w:pPr>
    </w:p>
    <w:p w14:paraId="06BE4ADF" w14:textId="77777777" w:rsidR="005073E8" w:rsidRPr="009510AA" w:rsidRDefault="005073E8" w:rsidP="005073E8">
      <w:pPr>
        <w:pStyle w:val="NormalTahoma"/>
        <w:rPr>
          <w:rFonts w:ascii="Arial" w:hAnsi="Arial" w:cs="Arial"/>
        </w:rPr>
      </w:pPr>
    </w:p>
    <w:p w14:paraId="4D4AF83F" w14:textId="77777777" w:rsidR="00667DE2" w:rsidRDefault="00667DE2" w:rsidP="000123B1">
      <w:pPr>
        <w:pStyle w:val="NormalTahoma"/>
        <w:ind w:left="0" w:firstLine="0"/>
        <w:rPr>
          <w:rFonts w:ascii="Arial" w:hAnsi="Arial" w:cs="Arial"/>
        </w:rPr>
        <w:sectPr w:rsidR="00667DE2" w:rsidSect="00774688">
          <w:pgSz w:w="11906" w:h="16838"/>
          <w:pgMar w:top="1077" w:right="1418" w:bottom="902" w:left="1418" w:header="709" w:footer="709" w:gutter="0"/>
          <w:cols w:space="708"/>
          <w:titlePg/>
          <w:docGrid w:linePitch="360"/>
        </w:sectPr>
      </w:pPr>
    </w:p>
    <w:p w14:paraId="50225B4F" w14:textId="77777777" w:rsidR="005073E8" w:rsidRPr="0013619C" w:rsidRDefault="005073E8" w:rsidP="005073E8">
      <w:pPr>
        <w:pStyle w:val="NormalTahoma"/>
        <w:jc w:val="center"/>
        <w:rPr>
          <w:rFonts w:ascii="Arial" w:hAnsi="Arial" w:cs="Arial"/>
          <w:b/>
          <w:sz w:val="60"/>
          <w:szCs w:val="60"/>
        </w:rPr>
      </w:pPr>
      <w:r w:rsidRPr="0013619C">
        <w:rPr>
          <w:rFonts w:ascii="Arial" w:hAnsi="Arial" w:cs="Arial"/>
          <w:b/>
          <w:sz w:val="60"/>
          <w:szCs w:val="60"/>
        </w:rPr>
        <w:lastRenderedPageBreak/>
        <w:t>Content</w:t>
      </w:r>
    </w:p>
    <w:p w14:paraId="5115B80B" w14:textId="77777777" w:rsidR="005073E8" w:rsidRPr="009510AA" w:rsidRDefault="005073E8" w:rsidP="005073E8">
      <w:pPr>
        <w:pStyle w:val="NormalTahoma"/>
        <w:jc w:val="center"/>
        <w:rPr>
          <w:rFonts w:ascii="Arial" w:hAnsi="Arial" w:cs="Arial"/>
          <w:b/>
          <w:sz w:val="28"/>
          <w:szCs w:val="28"/>
        </w:rPr>
      </w:pPr>
    </w:p>
    <w:p w14:paraId="49426FBD" w14:textId="77777777" w:rsidR="005073E8" w:rsidRPr="009510AA" w:rsidRDefault="005073E8" w:rsidP="005073E8">
      <w:pPr>
        <w:pStyle w:val="NormalTahoma"/>
        <w:rPr>
          <w:rFonts w:ascii="Arial" w:hAnsi="Arial" w:cs="Arial"/>
          <w:b/>
        </w:rPr>
      </w:pPr>
      <w:r w:rsidRPr="009510AA">
        <w:rPr>
          <w:rFonts w:ascii="Arial" w:hAnsi="Arial" w:cs="Arial"/>
          <w:b/>
        </w:rPr>
        <w:t>Chapter I: General</w:t>
      </w:r>
    </w:p>
    <w:p w14:paraId="14C57529" w14:textId="77777777" w:rsidR="005073E8" w:rsidRPr="009510AA" w:rsidRDefault="005073E8" w:rsidP="005073E8">
      <w:pPr>
        <w:rPr>
          <w:rFonts w:ascii="Arial" w:hAnsi="Arial" w:cs="Arial"/>
          <w:b/>
          <w:lang w:val="en-GB"/>
        </w:rPr>
      </w:pPr>
    </w:p>
    <w:p w14:paraId="762C7504" w14:textId="77777777" w:rsidR="005073E8" w:rsidRPr="009510AA" w:rsidRDefault="005073E8" w:rsidP="005073E8">
      <w:pPr>
        <w:rPr>
          <w:rFonts w:ascii="Arial" w:hAnsi="Arial" w:cs="Arial"/>
          <w:lang w:val="en-GB"/>
        </w:rPr>
      </w:pPr>
      <w:r w:rsidRPr="009510AA">
        <w:rPr>
          <w:rFonts w:ascii="Arial" w:hAnsi="Arial" w:cs="Arial"/>
          <w:lang w:val="en-GB"/>
        </w:rPr>
        <w:t>Article 1     -     Subject of the contract</w:t>
      </w:r>
    </w:p>
    <w:p w14:paraId="22921377" w14:textId="77777777" w:rsidR="005073E8" w:rsidRPr="009510AA" w:rsidRDefault="005073E8" w:rsidP="005073E8">
      <w:pPr>
        <w:rPr>
          <w:rFonts w:ascii="Arial" w:hAnsi="Arial" w:cs="Arial"/>
          <w:lang w:val="en-GB"/>
        </w:rPr>
      </w:pPr>
      <w:r w:rsidRPr="009510AA">
        <w:rPr>
          <w:rFonts w:ascii="Arial" w:hAnsi="Arial" w:cs="Arial"/>
          <w:lang w:val="en-GB"/>
        </w:rPr>
        <w:t>Article 2     -     Award procedure (GAC supplemented)</w:t>
      </w:r>
    </w:p>
    <w:p w14:paraId="59017D31" w14:textId="77777777" w:rsidR="005073E8" w:rsidRPr="009510AA" w:rsidRDefault="005073E8" w:rsidP="005073E8">
      <w:pPr>
        <w:rPr>
          <w:rFonts w:ascii="Arial" w:hAnsi="Arial" w:cs="Arial"/>
          <w:lang w:val="en-GB"/>
        </w:rPr>
      </w:pPr>
      <w:r w:rsidRPr="009510AA">
        <w:rPr>
          <w:rFonts w:ascii="Arial" w:hAnsi="Arial" w:cs="Arial"/>
          <w:lang w:val="en-GB"/>
        </w:rPr>
        <w:t>Article 3     -     Definitions and duties (article 2 of GAC supplemented)</w:t>
      </w:r>
    </w:p>
    <w:p w14:paraId="292CAD26" w14:textId="77777777" w:rsidR="005073E8" w:rsidRPr="009510AA" w:rsidRDefault="005073E8" w:rsidP="005073E8">
      <w:pPr>
        <w:rPr>
          <w:rFonts w:ascii="Arial" w:hAnsi="Arial" w:cs="Arial"/>
          <w:lang w:val="en-GB"/>
        </w:rPr>
      </w:pPr>
      <w:r w:rsidRPr="009510AA">
        <w:rPr>
          <w:rFonts w:ascii="Arial" w:hAnsi="Arial" w:cs="Arial"/>
          <w:lang w:val="en-GB"/>
        </w:rPr>
        <w:t>Article 4     -     Applicable language, law and regulations</w:t>
      </w:r>
    </w:p>
    <w:p w14:paraId="31FB574F" w14:textId="77777777" w:rsidR="005073E8" w:rsidRPr="009510AA" w:rsidRDefault="005073E8" w:rsidP="005073E8">
      <w:pPr>
        <w:rPr>
          <w:rFonts w:ascii="Arial" w:hAnsi="Arial" w:cs="Arial"/>
          <w:lang w:val="en-GB"/>
        </w:rPr>
      </w:pPr>
      <w:r w:rsidRPr="009510AA">
        <w:rPr>
          <w:rFonts w:ascii="Arial" w:hAnsi="Arial" w:cs="Arial"/>
          <w:lang w:val="en-GB"/>
        </w:rPr>
        <w:t>Article 5     -     Standards (article 3 of GAC supplemented)</w:t>
      </w:r>
    </w:p>
    <w:p w14:paraId="125136A3" w14:textId="77777777" w:rsidR="005073E8" w:rsidRPr="009510AA" w:rsidRDefault="005073E8" w:rsidP="005073E8">
      <w:pPr>
        <w:rPr>
          <w:rFonts w:ascii="Arial" w:hAnsi="Arial" w:cs="Arial"/>
          <w:lang w:val="en-GB"/>
        </w:rPr>
      </w:pPr>
      <w:r w:rsidRPr="009510AA">
        <w:rPr>
          <w:rFonts w:ascii="Arial" w:hAnsi="Arial" w:cs="Arial"/>
          <w:lang w:val="en-GB"/>
        </w:rPr>
        <w:t>Article 6     -     Constituent documents of the contract (article 9 of GAC)</w:t>
      </w:r>
    </w:p>
    <w:p w14:paraId="50A9C2E3" w14:textId="77777777" w:rsidR="005073E8" w:rsidRPr="009510AA" w:rsidRDefault="005073E8" w:rsidP="005073E8">
      <w:pPr>
        <w:rPr>
          <w:rFonts w:ascii="Arial" w:hAnsi="Arial" w:cs="Arial"/>
          <w:lang w:val="en-GB"/>
        </w:rPr>
      </w:pPr>
      <w:r w:rsidRPr="009510AA">
        <w:rPr>
          <w:rFonts w:ascii="Arial" w:hAnsi="Arial" w:cs="Arial"/>
          <w:lang w:val="en-GB"/>
        </w:rPr>
        <w:t>Article 7     -     General applicable instruments (GAC supplemented)</w:t>
      </w:r>
    </w:p>
    <w:p w14:paraId="1BA656BC" w14:textId="77777777" w:rsidR="005073E8" w:rsidRPr="009510AA" w:rsidRDefault="005073E8" w:rsidP="005073E8">
      <w:pPr>
        <w:rPr>
          <w:rFonts w:ascii="Arial" w:hAnsi="Arial" w:cs="Arial"/>
          <w:lang w:val="en-GB"/>
        </w:rPr>
      </w:pPr>
      <w:r w:rsidRPr="009510AA">
        <w:rPr>
          <w:rFonts w:ascii="Arial" w:hAnsi="Arial" w:cs="Arial"/>
          <w:lang w:val="en-GB"/>
        </w:rPr>
        <w:t>Article 8     -     Communication (article 6 of GAC supplemented)</w:t>
      </w:r>
    </w:p>
    <w:p w14:paraId="575A1CB9" w14:textId="77777777" w:rsidR="005073E8" w:rsidRPr="009510AA" w:rsidRDefault="005073E8" w:rsidP="005073E8">
      <w:pPr>
        <w:rPr>
          <w:rFonts w:ascii="Arial" w:hAnsi="Arial" w:cs="Arial"/>
          <w:lang w:val="en-GB"/>
        </w:rPr>
      </w:pPr>
      <w:r w:rsidRPr="009510AA">
        <w:rPr>
          <w:rFonts w:ascii="Arial" w:hAnsi="Arial" w:cs="Arial"/>
          <w:lang w:val="en-GB"/>
        </w:rPr>
        <w:t>Article 9     -     Administrative Orders (article 8 of GAC)</w:t>
      </w:r>
    </w:p>
    <w:p w14:paraId="370CC86A" w14:textId="77777777" w:rsidR="005073E8" w:rsidRPr="009510AA" w:rsidRDefault="005073E8" w:rsidP="005073E8">
      <w:pPr>
        <w:rPr>
          <w:rFonts w:ascii="Arial" w:hAnsi="Arial" w:cs="Arial"/>
          <w:lang w:val="en-GB"/>
        </w:rPr>
      </w:pPr>
      <w:r w:rsidRPr="009510AA">
        <w:rPr>
          <w:rFonts w:ascii="Arial" w:hAnsi="Arial" w:cs="Arial"/>
          <w:lang w:val="en-GB"/>
        </w:rPr>
        <w:t>Article 10   -     Supplier’s material and personnel (GAC supplemented)</w:t>
      </w:r>
    </w:p>
    <w:p w14:paraId="007150DF" w14:textId="77777777" w:rsidR="005073E8" w:rsidRPr="009510AA" w:rsidRDefault="005073E8" w:rsidP="005073E8">
      <w:pPr>
        <w:rPr>
          <w:rFonts w:ascii="Arial" w:hAnsi="Arial" w:cs="Arial"/>
          <w:lang w:val="en-GB"/>
        </w:rPr>
      </w:pPr>
    </w:p>
    <w:p w14:paraId="16381DA2" w14:textId="77777777" w:rsidR="005073E8" w:rsidRPr="009510AA" w:rsidRDefault="005073E8" w:rsidP="005073E8">
      <w:pPr>
        <w:rPr>
          <w:rFonts w:ascii="Arial" w:hAnsi="Arial" w:cs="Arial"/>
          <w:b/>
          <w:lang w:val="en-GB"/>
        </w:rPr>
      </w:pPr>
      <w:r w:rsidRPr="009510AA">
        <w:rPr>
          <w:rFonts w:ascii="Arial" w:hAnsi="Arial" w:cs="Arial"/>
          <w:b/>
          <w:lang w:val="en-GB"/>
        </w:rPr>
        <w:t>Chapter II: Financial clauses</w:t>
      </w:r>
    </w:p>
    <w:p w14:paraId="01D58030" w14:textId="77777777" w:rsidR="005073E8" w:rsidRPr="009510AA" w:rsidRDefault="005073E8" w:rsidP="005073E8">
      <w:pPr>
        <w:rPr>
          <w:rFonts w:ascii="Arial" w:hAnsi="Arial" w:cs="Arial"/>
          <w:b/>
          <w:lang w:val="en-GB"/>
        </w:rPr>
      </w:pPr>
    </w:p>
    <w:p w14:paraId="76A3501E" w14:textId="77777777" w:rsidR="005073E8" w:rsidRPr="009510AA" w:rsidRDefault="005073E8" w:rsidP="005073E8">
      <w:pPr>
        <w:rPr>
          <w:rFonts w:ascii="Arial" w:hAnsi="Arial" w:cs="Arial"/>
          <w:lang w:val="en-GB"/>
        </w:rPr>
      </w:pPr>
      <w:r w:rsidRPr="009510AA">
        <w:rPr>
          <w:rFonts w:ascii="Arial" w:hAnsi="Arial" w:cs="Arial"/>
          <w:lang w:val="en-GB"/>
        </w:rPr>
        <w:t xml:space="preserve">Article 11    -     Guarantees and bonds </w:t>
      </w:r>
    </w:p>
    <w:p w14:paraId="72458A91" w14:textId="77777777" w:rsidR="005073E8" w:rsidRPr="009510AA" w:rsidRDefault="005073E8" w:rsidP="005073E8">
      <w:pPr>
        <w:rPr>
          <w:rFonts w:ascii="Arial" w:hAnsi="Arial" w:cs="Arial"/>
          <w:lang w:val="en-GB"/>
        </w:rPr>
      </w:pPr>
      <w:r w:rsidRPr="009510AA">
        <w:rPr>
          <w:rFonts w:ascii="Arial" w:hAnsi="Arial" w:cs="Arial"/>
          <w:lang w:val="en-GB"/>
        </w:rPr>
        <w:t>Article 12    -     Amount of contract</w:t>
      </w:r>
    </w:p>
    <w:p w14:paraId="70E1D8FB" w14:textId="77777777" w:rsidR="005073E8" w:rsidRPr="009510AA" w:rsidRDefault="005073E8" w:rsidP="005073E8">
      <w:pPr>
        <w:rPr>
          <w:rFonts w:ascii="Arial" w:hAnsi="Arial" w:cs="Arial"/>
          <w:lang w:val="en-GB"/>
        </w:rPr>
      </w:pPr>
      <w:r w:rsidRPr="009510AA">
        <w:rPr>
          <w:rFonts w:ascii="Arial" w:hAnsi="Arial" w:cs="Arial"/>
          <w:lang w:val="en-GB"/>
        </w:rPr>
        <w:t>Article 13    -     Place and method of payment (GAC supplemented)</w:t>
      </w:r>
    </w:p>
    <w:p w14:paraId="234DFC36" w14:textId="77777777" w:rsidR="005073E8" w:rsidRPr="00FC76A9" w:rsidRDefault="005073E8" w:rsidP="005073E8">
      <w:pPr>
        <w:rPr>
          <w:rFonts w:ascii="Arial" w:hAnsi="Arial" w:cs="Arial"/>
          <w:lang w:val="en-GB"/>
        </w:rPr>
      </w:pPr>
      <w:r w:rsidRPr="00FC76A9">
        <w:rPr>
          <w:rFonts w:ascii="Arial" w:hAnsi="Arial" w:cs="Arial"/>
          <w:lang w:val="en-GB"/>
        </w:rPr>
        <w:t>Article 14    -     Price variation (article 1</w:t>
      </w:r>
      <w:r w:rsidR="00FC76A9" w:rsidRPr="00FC76A9">
        <w:rPr>
          <w:rFonts w:ascii="Arial" w:hAnsi="Arial" w:cs="Arial"/>
          <w:lang w:val="en-GB"/>
        </w:rPr>
        <w:t>8</w:t>
      </w:r>
      <w:r w:rsidRPr="00FC76A9">
        <w:rPr>
          <w:rFonts w:ascii="Arial" w:hAnsi="Arial" w:cs="Arial"/>
          <w:lang w:val="en-GB"/>
        </w:rPr>
        <w:t xml:space="preserve"> of GAC)</w:t>
      </w:r>
    </w:p>
    <w:p w14:paraId="01D1742B" w14:textId="77777777" w:rsidR="005073E8" w:rsidRPr="009510AA" w:rsidRDefault="005073E8" w:rsidP="005073E8">
      <w:pPr>
        <w:rPr>
          <w:rFonts w:ascii="Arial" w:hAnsi="Arial" w:cs="Arial"/>
          <w:lang w:val="en-GB"/>
        </w:rPr>
      </w:pPr>
      <w:r w:rsidRPr="009510AA">
        <w:rPr>
          <w:rFonts w:ascii="Arial" w:hAnsi="Arial" w:cs="Arial"/>
          <w:lang w:val="en-GB"/>
        </w:rPr>
        <w:t>Article 15    -     Price revision formula (article 1</w:t>
      </w:r>
      <w:r w:rsidR="00FC76A9">
        <w:rPr>
          <w:rFonts w:ascii="Arial" w:hAnsi="Arial" w:cs="Arial"/>
          <w:lang w:val="en-GB"/>
        </w:rPr>
        <w:t>9</w:t>
      </w:r>
      <w:r w:rsidRPr="009510AA">
        <w:rPr>
          <w:rFonts w:ascii="Arial" w:hAnsi="Arial" w:cs="Arial"/>
          <w:lang w:val="en-GB"/>
        </w:rPr>
        <w:t xml:space="preserve"> of GAC)</w:t>
      </w:r>
    </w:p>
    <w:p w14:paraId="5B625336" w14:textId="77777777" w:rsidR="005073E8" w:rsidRPr="009510AA" w:rsidRDefault="005073E8" w:rsidP="005073E8">
      <w:pPr>
        <w:rPr>
          <w:rFonts w:ascii="Arial" w:hAnsi="Arial" w:cs="Arial"/>
          <w:lang w:val="en-GB"/>
        </w:rPr>
      </w:pPr>
      <w:r w:rsidRPr="009510AA">
        <w:rPr>
          <w:rFonts w:ascii="Arial" w:hAnsi="Arial" w:cs="Arial"/>
          <w:lang w:val="en-GB"/>
        </w:rPr>
        <w:t>Article 16    -     Price updating formula (article 1</w:t>
      </w:r>
      <w:r w:rsidR="00FC76A9">
        <w:rPr>
          <w:rFonts w:ascii="Arial" w:hAnsi="Arial" w:cs="Arial"/>
          <w:lang w:val="en-GB"/>
        </w:rPr>
        <w:t>9</w:t>
      </w:r>
      <w:r w:rsidRPr="009510AA">
        <w:rPr>
          <w:rFonts w:ascii="Arial" w:hAnsi="Arial" w:cs="Arial"/>
          <w:lang w:val="en-GB"/>
        </w:rPr>
        <w:t xml:space="preserve"> of GAC)</w:t>
      </w:r>
    </w:p>
    <w:p w14:paraId="661F244C" w14:textId="77777777" w:rsidR="005073E8" w:rsidRPr="00FC76A9" w:rsidRDefault="005073E8" w:rsidP="005073E8">
      <w:pPr>
        <w:rPr>
          <w:rFonts w:ascii="Arial" w:hAnsi="Arial" w:cs="Arial"/>
        </w:rPr>
      </w:pPr>
      <w:r w:rsidRPr="00FC76A9">
        <w:rPr>
          <w:rFonts w:ascii="Arial" w:hAnsi="Arial" w:cs="Arial"/>
        </w:rPr>
        <w:t xml:space="preserve">Article 17    -     </w:t>
      </w:r>
      <w:r w:rsidR="00FC76A9" w:rsidRPr="00FC76A9">
        <w:rPr>
          <w:rFonts w:ascii="Arial" w:hAnsi="Arial" w:cs="Arial"/>
        </w:rPr>
        <w:t>Direct labour works (travaux en regie)</w:t>
      </w:r>
    </w:p>
    <w:p w14:paraId="53C054BF" w14:textId="77777777" w:rsidR="00FC76A9" w:rsidRPr="000F0BE1" w:rsidRDefault="00FC76A9" w:rsidP="005073E8">
      <w:pPr>
        <w:rPr>
          <w:rFonts w:ascii="Arial" w:hAnsi="Arial" w:cs="Arial"/>
        </w:rPr>
      </w:pPr>
    </w:p>
    <w:p w14:paraId="147FF4C3" w14:textId="77777777" w:rsidR="00FC76A9" w:rsidRPr="000F0BE1" w:rsidRDefault="00FC76A9" w:rsidP="005073E8">
      <w:pPr>
        <w:rPr>
          <w:rFonts w:ascii="Arial" w:hAnsi="Arial" w:cs="Arial"/>
        </w:rPr>
      </w:pPr>
    </w:p>
    <w:p w14:paraId="0BDD9A5C" w14:textId="77777777" w:rsidR="005073E8" w:rsidRPr="00FC76A9" w:rsidRDefault="005073E8" w:rsidP="005073E8">
      <w:pPr>
        <w:rPr>
          <w:rFonts w:ascii="Arial" w:hAnsi="Arial" w:cs="Arial"/>
          <w:lang w:val="en-GB"/>
        </w:rPr>
      </w:pPr>
      <w:r w:rsidRPr="00FC76A9">
        <w:rPr>
          <w:rFonts w:ascii="Arial" w:hAnsi="Arial" w:cs="Arial"/>
          <w:lang w:val="en-GB"/>
        </w:rPr>
        <w:t xml:space="preserve">Article </w:t>
      </w:r>
      <w:r w:rsidR="00FC76A9" w:rsidRPr="00FC76A9">
        <w:rPr>
          <w:rFonts w:ascii="Arial" w:hAnsi="Arial" w:cs="Arial"/>
          <w:lang w:val="en-GB"/>
        </w:rPr>
        <w:t>21</w:t>
      </w:r>
      <w:r w:rsidRPr="00FC76A9">
        <w:rPr>
          <w:rFonts w:ascii="Arial" w:hAnsi="Arial" w:cs="Arial"/>
          <w:lang w:val="en-GB"/>
        </w:rPr>
        <w:t xml:space="preserve">    -     Payment </w:t>
      </w:r>
      <w:r w:rsidR="00FC76A9">
        <w:rPr>
          <w:rFonts w:ascii="Arial" w:hAnsi="Arial" w:cs="Arial"/>
          <w:lang w:val="en-GB"/>
        </w:rPr>
        <w:t>of works</w:t>
      </w:r>
    </w:p>
    <w:p w14:paraId="4F7773C4" w14:textId="77777777" w:rsidR="005073E8" w:rsidRPr="00FC76A9" w:rsidRDefault="005073E8" w:rsidP="005073E8">
      <w:pPr>
        <w:rPr>
          <w:rFonts w:ascii="Arial" w:hAnsi="Arial" w:cs="Arial"/>
          <w:lang w:val="en-GB"/>
        </w:rPr>
      </w:pPr>
      <w:r w:rsidRPr="00FC76A9">
        <w:rPr>
          <w:rFonts w:ascii="Arial" w:hAnsi="Arial" w:cs="Arial"/>
          <w:lang w:val="en-GB"/>
        </w:rPr>
        <w:t xml:space="preserve">Article </w:t>
      </w:r>
      <w:r w:rsidR="00FC76A9" w:rsidRPr="00FC76A9">
        <w:rPr>
          <w:rFonts w:ascii="Arial" w:hAnsi="Arial" w:cs="Arial"/>
          <w:lang w:val="en-GB"/>
        </w:rPr>
        <w:t>22</w:t>
      </w:r>
      <w:r w:rsidRPr="00FC76A9">
        <w:rPr>
          <w:rFonts w:ascii="Arial" w:hAnsi="Arial" w:cs="Arial"/>
          <w:lang w:val="en-GB"/>
        </w:rPr>
        <w:t xml:space="preserve">    -     Interest on over</w:t>
      </w:r>
      <w:r w:rsidR="00FC76A9">
        <w:rPr>
          <w:rFonts w:ascii="Arial" w:hAnsi="Arial" w:cs="Arial"/>
          <w:lang w:val="en-GB"/>
        </w:rPr>
        <w:t xml:space="preserve">due payments </w:t>
      </w:r>
    </w:p>
    <w:p w14:paraId="34A116D2" w14:textId="77777777" w:rsidR="005073E8" w:rsidRDefault="005073E8" w:rsidP="005073E8">
      <w:pPr>
        <w:rPr>
          <w:rFonts w:ascii="Arial" w:hAnsi="Arial" w:cs="Arial"/>
          <w:lang w:val="en-GB"/>
        </w:rPr>
      </w:pPr>
      <w:r w:rsidRPr="00FC76A9">
        <w:rPr>
          <w:rFonts w:ascii="Arial" w:hAnsi="Arial" w:cs="Arial"/>
          <w:lang w:val="en-GB"/>
        </w:rPr>
        <w:t>Article 2</w:t>
      </w:r>
      <w:r w:rsidR="00FC76A9" w:rsidRPr="00FC76A9">
        <w:rPr>
          <w:rFonts w:ascii="Arial" w:hAnsi="Arial" w:cs="Arial"/>
          <w:lang w:val="en-GB"/>
        </w:rPr>
        <w:t>3</w:t>
      </w:r>
      <w:r w:rsidRPr="00FC76A9">
        <w:rPr>
          <w:rFonts w:ascii="Arial" w:hAnsi="Arial" w:cs="Arial"/>
          <w:lang w:val="en-GB"/>
        </w:rPr>
        <w:t xml:space="preserve">    -     Penalties for delay </w:t>
      </w:r>
    </w:p>
    <w:p w14:paraId="22F5505B" w14:textId="77777777" w:rsidR="00FC76A9" w:rsidRPr="00FC76A9" w:rsidRDefault="007C60A5" w:rsidP="005073E8">
      <w:pPr>
        <w:rPr>
          <w:rFonts w:ascii="Arial" w:hAnsi="Arial" w:cs="Arial"/>
          <w:lang w:val="en-GB"/>
        </w:rPr>
      </w:pPr>
      <w:r w:rsidRPr="007C60A5">
        <w:rPr>
          <w:rFonts w:ascii="Arial" w:hAnsi="Arial" w:cs="Arial"/>
          <w:lang w:val="en-GB"/>
        </w:rPr>
        <w:t xml:space="preserve">Article 23: - </w:t>
      </w:r>
      <w:r>
        <w:rPr>
          <w:rFonts w:ascii="Arial" w:hAnsi="Arial" w:cs="Arial"/>
          <w:lang w:val="en-GB"/>
        </w:rPr>
        <w:t xml:space="preserve">      </w:t>
      </w:r>
      <w:r w:rsidRPr="007C60A5">
        <w:rPr>
          <w:rFonts w:ascii="Arial" w:hAnsi="Arial" w:cs="Arial"/>
          <w:lang w:val="en-GB"/>
        </w:rPr>
        <w:t>Penalties of delay</w:t>
      </w:r>
      <w:r w:rsidRPr="007C60A5">
        <w:rPr>
          <w:rFonts w:ascii="Arial" w:hAnsi="Arial" w:cs="Arial"/>
          <w:lang w:val="en-GB"/>
        </w:rPr>
        <w:br/>
        <w:t xml:space="preserve">Article 24 </w:t>
      </w:r>
      <w:r>
        <w:rPr>
          <w:rFonts w:ascii="Arial" w:hAnsi="Arial" w:cs="Arial"/>
          <w:lang w:val="en-GB"/>
        </w:rPr>
        <w:t xml:space="preserve">     </w:t>
      </w:r>
      <w:r w:rsidRPr="007C60A5">
        <w:rPr>
          <w:rFonts w:ascii="Arial" w:hAnsi="Arial" w:cs="Arial"/>
          <w:lang w:val="en-GB"/>
        </w:rPr>
        <w:t>Regulation in the case of a grouping of undertakings</w:t>
      </w:r>
      <w:r w:rsidRPr="007C60A5">
        <w:rPr>
          <w:rFonts w:ascii="Arial" w:hAnsi="Arial" w:cs="Arial"/>
          <w:lang w:val="en-GB"/>
        </w:rPr>
        <w:br/>
        <w:t xml:space="preserve">Article 25 </w:t>
      </w:r>
      <w:r>
        <w:rPr>
          <w:rFonts w:ascii="Arial" w:hAnsi="Arial" w:cs="Arial"/>
          <w:lang w:val="en-GB"/>
        </w:rPr>
        <w:t xml:space="preserve">       </w:t>
      </w:r>
      <w:r w:rsidRPr="007C60A5">
        <w:rPr>
          <w:rFonts w:ascii="Arial" w:hAnsi="Arial" w:cs="Arial"/>
          <w:lang w:val="en-GB"/>
        </w:rPr>
        <w:t xml:space="preserve">final </w:t>
      </w:r>
      <w:r>
        <w:rPr>
          <w:rFonts w:ascii="Arial" w:hAnsi="Arial" w:cs="Arial"/>
          <w:lang w:val="en-GB"/>
        </w:rPr>
        <w:t>BILLS</w:t>
      </w:r>
      <w:r w:rsidRPr="007C60A5">
        <w:rPr>
          <w:rFonts w:ascii="Arial" w:hAnsi="Arial" w:cs="Arial"/>
          <w:lang w:val="en-GB"/>
        </w:rPr>
        <w:br/>
        <w:t xml:space="preserve">Article 26 </w:t>
      </w:r>
      <w:r>
        <w:rPr>
          <w:rFonts w:ascii="Arial" w:hAnsi="Arial" w:cs="Arial"/>
          <w:lang w:val="en-GB"/>
        </w:rPr>
        <w:t xml:space="preserve">      </w:t>
      </w:r>
      <w:r w:rsidRPr="007C60A5">
        <w:rPr>
          <w:rFonts w:ascii="Arial" w:hAnsi="Arial" w:cs="Arial"/>
          <w:lang w:val="en-GB"/>
        </w:rPr>
        <w:t xml:space="preserve">General and </w:t>
      </w:r>
      <w:r>
        <w:rPr>
          <w:rFonts w:ascii="Arial" w:hAnsi="Arial" w:cs="Arial"/>
          <w:lang w:val="en-GB"/>
        </w:rPr>
        <w:t>FINAL BILLS</w:t>
      </w:r>
    </w:p>
    <w:p w14:paraId="38187346" w14:textId="77777777" w:rsidR="005073E8" w:rsidRPr="00FC76A9" w:rsidRDefault="005073E8" w:rsidP="005073E8">
      <w:pPr>
        <w:rPr>
          <w:rFonts w:ascii="Arial" w:hAnsi="Arial" w:cs="Arial"/>
          <w:lang w:val="en-GB"/>
        </w:rPr>
      </w:pPr>
      <w:r w:rsidRPr="00FC76A9">
        <w:rPr>
          <w:rFonts w:ascii="Arial" w:hAnsi="Arial" w:cs="Arial"/>
          <w:lang w:val="en-GB"/>
        </w:rPr>
        <w:t>Article 2</w:t>
      </w:r>
      <w:r w:rsidR="00FC76A9">
        <w:rPr>
          <w:rFonts w:ascii="Arial" w:hAnsi="Arial" w:cs="Arial"/>
          <w:lang w:val="en-GB"/>
        </w:rPr>
        <w:t>7</w:t>
      </w:r>
      <w:r w:rsidRPr="00FC76A9">
        <w:rPr>
          <w:rFonts w:ascii="Arial" w:hAnsi="Arial" w:cs="Arial"/>
          <w:lang w:val="en-GB"/>
        </w:rPr>
        <w:t xml:space="preserve">    -    Tax and cust</w:t>
      </w:r>
      <w:r w:rsidR="00FC76A9">
        <w:rPr>
          <w:rFonts w:ascii="Arial" w:hAnsi="Arial" w:cs="Arial"/>
          <w:lang w:val="en-GB"/>
        </w:rPr>
        <w:t xml:space="preserve">oms schedule </w:t>
      </w:r>
    </w:p>
    <w:p w14:paraId="1D0B1175" w14:textId="77777777" w:rsidR="005073E8" w:rsidRPr="00FC76A9" w:rsidRDefault="005073E8" w:rsidP="005073E8">
      <w:pPr>
        <w:rPr>
          <w:rFonts w:ascii="Arial" w:hAnsi="Arial" w:cs="Arial"/>
          <w:lang w:val="en-GB"/>
        </w:rPr>
      </w:pPr>
      <w:r w:rsidRPr="00FC76A9">
        <w:rPr>
          <w:rFonts w:ascii="Arial" w:hAnsi="Arial" w:cs="Arial"/>
          <w:lang w:val="en-GB"/>
        </w:rPr>
        <w:t>Article 2</w:t>
      </w:r>
      <w:r w:rsidR="00FC76A9" w:rsidRPr="00FC76A9">
        <w:rPr>
          <w:rFonts w:ascii="Arial" w:hAnsi="Arial" w:cs="Arial"/>
          <w:lang w:val="en-GB"/>
        </w:rPr>
        <w:t>8</w:t>
      </w:r>
      <w:r w:rsidRPr="00FC76A9">
        <w:rPr>
          <w:rFonts w:ascii="Arial" w:hAnsi="Arial" w:cs="Arial"/>
          <w:lang w:val="en-GB"/>
        </w:rPr>
        <w:t xml:space="preserve">    -     Stamp duty and registration of contracts </w:t>
      </w:r>
    </w:p>
    <w:p w14:paraId="4CA984DA" w14:textId="77777777" w:rsidR="005073E8" w:rsidRPr="009510AA" w:rsidRDefault="005073E8" w:rsidP="005073E8">
      <w:pPr>
        <w:rPr>
          <w:rFonts w:ascii="Arial" w:hAnsi="Arial" w:cs="Arial"/>
          <w:lang w:val="en-GB"/>
        </w:rPr>
      </w:pPr>
    </w:p>
    <w:p w14:paraId="1E5A86C0" w14:textId="77777777" w:rsidR="005073E8" w:rsidRPr="009510AA" w:rsidRDefault="005073E8" w:rsidP="005073E8">
      <w:pPr>
        <w:rPr>
          <w:rFonts w:ascii="Arial" w:hAnsi="Arial" w:cs="Arial"/>
          <w:b/>
          <w:lang w:val="en-GB"/>
        </w:rPr>
      </w:pPr>
      <w:r w:rsidRPr="009510AA">
        <w:rPr>
          <w:rFonts w:ascii="Arial" w:hAnsi="Arial" w:cs="Arial"/>
          <w:b/>
          <w:lang w:val="en-GB"/>
        </w:rPr>
        <w:t xml:space="preserve">Chapter III: Execution of </w:t>
      </w:r>
      <w:r w:rsidR="00FC76A9">
        <w:rPr>
          <w:rFonts w:ascii="Arial" w:hAnsi="Arial" w:cs="Arial"/>
          <w:b/>
          <w:lang w:val="en-GB"/>
        </w:rPr>
        <w:t>works</w:t>
      </w:r>
    </w:p>
    <w:p w14:paraId="11F02847" w14:textId="77777777" w:rsidR="005073E8" w:rsidRPr="009510AA" w:rsidRDefault="005073E8" w:rsidP="005073E8">
      <w:pPr>
        <w:jc w:val="center"/>
        <w:rPr>
          <w:rFonts w:ascii="Arial" w:hAnsi="Arial" w:cs="Arial"/>
          <w:b/>
          <w:lang w:val="en-GB"/>
        </w:rPr>
      </w:pPr>
    </w:p>
    <w:p w14:paraId="4545EBEE" w14:textId="69FE354F" w:rsidR="00024332" w:rsidRDefault="00024332" w:rsidP="005073E8">
      <w:pPr>
        <w:rPr>
          <w:rFonts w:ascii="Arial" w:hAnsi="Arial" w:cs="Arial"/>
          <w:lang w:val="en-GB"/>
        </w:rPr>
      </w:pPr>
      <w:r w:rsidRPr="009510AA">
        <w:rPr>
          <w:rFonts w:ascii="Arial" w:hAnsi="Arial" w:cs="Arial"/>
          <w:lang w:val="en-GB"/>
        </w:rPr>
        <w:t>Article 2</w:t>
      </w:r>
      <w:r>
        <w:rPr>
          <w:rFonts w:ascii="Arial" w:hAnsi="Arial" w:cs="Arial"/>
          <w:lang w:val="en-GB"/>
        </w:rPr>
        <w:t>9</w:t>
      </w:r>
      <w:r w:rsidRPr="009510AA">
        <w:rPr>
          <w:rFonts w:ascii="Arial" w:hAnsi="Arial" w:cs="Arial"/>
          <w:lang w:val="en-GB"/>
        </w:rPr>
        <w:t xml:space="preserve">    -     </w:t>
      </w:r>
      <w:r>
        <w:rPr>
          <w:rFonts w:ascii="Arial" w:hAnsi="Arial" w:cs="Arial"/>
          <w:lang w:val="en-GB"/>
        </w:rPr>
        <w:t>Time limit fo</w:t>
      </w:r>
      <w:r w:rsidR="003B48C1">
        <w:rPr>
          <w:rFonts w:ascii="Arial" w:hAnsi="Arial" w:cs="Arial"/>
          <w:lang w:val="en-GB"/>
        </w:rPr>
        <w:t>r</w:t>
      </w:r>
      <w:r>
        <w:rPr>
          <w:rFonts w:ascii="Arial" w:hAnsi="Arial" w:cs="Arial"/>
          <w:lang w:val="en-GB"/>
        </w:rPr>
        <w:t xml:space="preserve"> works</w:t>
      </w:r>
    </w:p>
    <w:p w14:paraId="2678F5E2" w14:textId="77777777" w:rsidR="005073E8" w:rsidRPr="009510AA" w:rsidRDefault="005073E8" w:rsidP="005073E8">
      <w:pPr>
        <w:rPr>
          <w:rFonts w:ascii="Arial" w:hAnsi="Arial" w:cs="Arial"/>
          <w:lang w:val="en-GB"/>
        </w:rPr>
      </w:pPr>
      <w:r w:rsidRPr="009510AA">
        <w:rPr>
          <w:rFonts w:ascii="Arial" w:hAnsi="Arial" w:cs="Arial"/>
          <w:lang w:val="en-GB"/>
        </w:rPr>
        <w:t xml:space="preserve">Article </w:t>
      </w:r>
      <w:r w:rsidR="00024332">
        <w:rPr>
          <w:rFonts w:ascii="Arial" w:hAnsi="Arial" w:cs="Arial"/>
          <w:lang w:val="en-GB"/>
        </w:rPr>
        <w:t>30</w:t>
      </w:r>
      <w:r w:rsidRPr="009510AA">
        <w:rPr>
          <w:rFonts w:ascii="Arial" w:hAnsi="Arial" w:cs="Arial"/>
          <w:lang w:val="en-GB"/>
        </w:rPr>
        <w:t xml:space="preserve">    -     Patent rights </w:t>
      </w:r>
    </w:p>
    <w:p w14:paraId="097DB293" w14:textId="77777777" w:rsidR="007C60A5" w:rsidRDefault="007C60A5" w:rsidP="005073E8">
      <w:pPr>
        <w:rPr>
          <w:rFonts w:ascii="Arial" w:hAnsi="Arial" w:cs="Arial"/>
          <w:lang w:val="en-GB"/>
        </w:rPr>
      </w:pPr>
      <w:r w:rsidRPr="007C60A5">
        <w:rPr>
          <w:rFonts w:ascii="Arial" w:hAnsi="Arial" w:cs="Arial"/>
          <w:lang w:val="en-GB"/>
        </w:rPr>
        <w:t xml:space="preserve">Article 31: - Provision </w:t>
      </w:r>
      <w:r w:rsidR="0049070F">
        <w:rPr>
          <w:rFonts w:ascii="Arial" w:hAnsi="Arial" w:cs="Arial"/>
          <w:lang w:val="en-GB"/>
        </w:rPr>
        <w:t>for</w:t>
      </w:r>
      <w:r w:rsidR="0049070F" w:rsidRPr="007C60A5">
        <w:rPr>
          <w:rFonts w:ascii="Arial" w:hAnsi="Arial" w:cs="Arial"/>
          <w:lang w:val="en-GB"/>
        </w:rPr>
        <w:t xml:space="preserve"> documents</w:t>
      </w:r>
      <w:r w:rsidRPr="007C60A5">
        <w:rPr>
          <w:rFonts w:ascii="Arial" w:hAnsi="Arial" w:cs="Arial"/>
          <w:lang w:val="en-GB"/>
        </w:rPr>
        <w:t xml:space="preserve"> and site</w:t>
      </w:r>
      <w:r w:rsidRPr="007C60A5">
        <w:rPr>
          <w:rFonts w:ascii="Arial" w:hAnsi="Arial" w:cs="Arial"/>
          <w:lang w:val="en-GB"/>
        </w:rPr>
        <w:br/>
        <w:t xml:space="preserve">Article 32: </w:t>
      </w:r>
      <w:r>
        <w:rPr>
          <w:rFonts w:ascii="Arial" w:hAnsi="Arial" w:cs="Arial"/>
          <w:lang w:val="en-GB"/>
        </w:rPr>
        <w:t xml:space="preserve">  </w:t>
      </w:r>
      <w:r w:rsidRPr="007C60A5">
        <w:rPr>
          <w:rFonts w:ascii="Arial" w:hAnsi="Arial" w:cs="Arial"/>
          <w:lang w:val="en-GB"/>
        </w:rPr>
        <w:t>insurance of works and civil responsibilities</w:t>
      </w:r>
      <w:r w:rsidRPr="007C60A5">
        <w:rPr>
          <w:rFonts w:ascii="Arial" w:hAnsi="Arial" w:cs="Arial"/>
          <w:lang w:val="en-GB"/>
        </w:rPr>
        <w:br/>
        <w:t>Article 33: - consistency of work</w:t>
      </w:r>
      <w:r w:rsidRPr="007C60A5">
        <w:rPr>
          <w:rFonts w:ascii="Arial" w:hAnsi="Arial" w:cs="Arial"/>
          <w:lang w:val="en-GB"/>
        </w:rPr>
        <w:br/>
        <w:t xml:space="preserve">Article 34: - </w:t>
      </w:r>
      <w:r>
        <w:rPr>
          <w:rFonts w:ascii="Arial" w:hAnsi="Arial" w:cs="Arial"/>
          <w:lang w:val="en-GB"/>
        </w:rPr>
        <w:t>DOCUMENTS</w:t>
      </w:r>
      <w:r w:rsidRPr="007C60A5">
        <w:rPr>
          <w:rFonts w:ascii="Arial" w:hAnsi="Arial" w:cs="Arial"/>
          <w:lang w:val="en-GB"/>
        </w:rPr>
        <w:t xml:space="preserve"> to be provided by the cocontractor</w:t>
      </w:r>
      <w:r w:rsidRPr="007C60A5">
        <w:rPr>
          <w:rFonts w:ascii="Arial" w:hAnsi="Arial" w:cs="Arial"/>
          <w:lang w:val="en-GB"/>
        </w:rPr>
        <w:br/>
        <w:t>Article 35: - organization and safety of worksite</w:t>
      </w:r>
    </w:p>
    <w:p w14:paraId="36387237" w14:textId="77777777" w:rsidR="007C60A5" w:rsidRDefault="007C60A5" w:rsidP="007C60A5">
      <w:pPr>
        <w:ind w:firstLine="708"/>
        <w:rPr>
          <w:rFonts w:ascii="Arial" w:hAnsi="Arial" w:cs="Arial"/>
          <w:lang w:val="en-GB"/>
        </w:rPr>
      </w:pPr>
      <w:r w:rsidRPr="007C60A5">
        <w:rPr>
          <w:rFonts w:ascii="Arial" w:hAnsi="Arial" w:cs="Arial"/>
          <w:lang w:val="en-GB"/>
        </w:rPr>
        <w:t>35.1 security of worksite</w:t>
      </w:r>
    </w:p>
    <w:p w14:paraId="2E828664" w14:textId="77777777" w:rsidR="007C60A5" w:rsidRDefault="007C60A5" w:rsidP="007C60A5">
      <w:pPr>
        <w:ind w:firstLine="708"/>
        <w:rPr>
          <w:rFonts w:ascii="Arial" w:hAnsi="Arial" w:cs="Arial"/>
          <w:lang w:val="en-GB"/>
        </w:rPr>
      </w:pPr>
      <w:r w:rsidRPr="007C60A5">
        <w:rPr>
          <w:rFonts w:ascii="Arial" w:hAnsi="Arial" w:cs="Arial"/>
          <w:lang w:val="en-GB"/>
        </w:rPr>
        <w:t>35.2 maintaining the circulation</w:t>
      </w:r>
      <w:r w:rsidRPr="007C60A5">
        <w:rPr>
          <w:rFonts w:ascii="Arial" w:hAnsi="Arial" w:cs="Arial"/>
          <w:lang w:val="en-GB"/>
        </w:rPr>
        <w:br/>
        <w:t>Article 36: - implantation of works</w:t>
      </w:r>
      <w:r w:rsidRPr="007C60A5">
        <w:rPr>
          <w:rFonts w:ascii="Arial" w:hAnsi="Arial" w:cs="Arial"/>
          <w:lang w:val="en-GB"/>
        </w:rPr>
        <w:br/>
        <w:t>Article 37: - subcontracting</w:t>
      </w:r>
      <w:r w:rsidRPr="007C60A5">
        <w:rPr>
          <w:rFonts w:ascii="Arial" w:hAnsi="Arial" w:cs="Arial"/>
          <w:lang w:val="en-GB"/>
        </w:rPr>
        <w:br/>
        <w:t>Article 38: - construction laboratory and testing</w:t>
      </w:r>
      <w:r w:rsidRPr="007C60A5">
        <w:rPr>
          <w:rFonts w:ascii="Arial" w:hAnsi="Arial" w:cs="Arial"/>
          <w:lang w:val="en-GB"/>
        </w:rPr>
        <w:br/>
        <w:t>Article 39: - journal and site meetings</w:t>
      </w:r>
    </w:p>
    <w:p w14:paraId="606A7F12" w14:textId="77777777" w:rsidR="007C60A5" w:rsidRDefault="007C60A5" w:rsidP="007C60A5">
      <w:pPr>
        <w:ind w:firstLine="708"/>
        <w:rPr>
          <w:rFonts w:ascii="Arial" w:hAnsi="Arial" w:cs="Arial"/>
          <w:lang w:val="en-GB"/>
        </w:rPr>
      </w:pPr>
      <w:r w:rsidRPr="007C60A5">
        <w:rPr>
          <w:rFonts w:ascii="Arial" w:hAnsi="Arial" w:cs="Arial"/>
          <w:lang w:val="en-GB"/>
        </w:rPr>
        <w:t>39.1 workshop journal</w:t>
      </w:r>
    </w:p>
    <w:p w14:paraId="7099C016" w14:textId="77777777" w:rsidR="005073E8" w:rsidRPr="009510AA" w:rsidRDefault="007C60A5" w:rsidP="007C60A5">
      <w:pPr>
        <w:ind w:firstLine="708"/>
        <w:rPr>
          <w:rFonts w:ascii="Arial" w:hAnsi="Arial" w:cs="Arial"/>
          <w:lang w:val="en-GB"/>
        </w:rPr>
      </w:pPr>
      <w:r w:rsidRPr="007C60A5">
        <w:rPr>
          <w:rFonts w:ascii="Arial" w:hAnsi="Arial" w:cs="Arial"/>
          <w:lang w:val="en-GB"/>
        </w:rPr>
        <w:lastRenderedPageBreak/>
        <w:t>39.2 site meetings</w:t>
      </w:r>
      <w:r w:rsidRPr="007C60A5">
        <w:rPr>
          <w:rFonts w:ascii="Arial" w:hAnsi="Arial" w:cs="Arial"/>
          <w:lang w:val="en-GB"/>
        </w:rPr>
        <w:br/>
        <w:t>Article 40: - use of explosives</w:t>
      </w:r>
    </w:p>
    <w:p w14:paraId="556AF112" w14:textId="77777777" w:rsidR="007C60A5" w:rsidRPr="00727F8D" w:rsidRDefault="007C60A5" w:rsidP="005073E8">
      <w:pPr>
        <w:rPr>
          <w:rFonts w:ascii="Arial" w:hAnsi="Arial" w:cs="Arial"/>
          <w:b/>
          <w:lang w:val="en-US"/>
        </w:rPr>
      </w:pPr>
    </w:p>
    <w:p w14:paraId="02AF1ABB" w14:textId="77777777" w:rsidR="005073E8" w:rsidRPr="000F0BE1" w:rsidRDefault="005073E8" w:rsidP="005073E8">
      <w:pPr>
        <w:rPr>
          <w:rFonts w:ascii="Arial" w:hAnsi="Arial" w:cs="Arial"/>
          <w:b/>
        </w:rPr>
      </w:pPr>
      <w:r w:rsidRPr="000F0BE1">
        <w:rPr>
          <w:rFonts w:ascii="Arial" w:hAnsi="Arial" w:cs="Arial"/>
          <w:b/>
        </w:rPr>
        <w:t>Chapter IV:   Acceptance</w:t>
      </w:r>
    </w:p>
    <w:p w14:paraId="12A12D96" w14:textId="77777777" w:rsidR="00024332" w:rsidRPr="000F0BE1" w:rsidRDefault="00024332" w:rsidP="00024332">
      <w:pPr>
        <w:rPr>
          <w:rFonts w:ascii="Arial" w:hAnsi="Arial" w:cs="Arial"/>
        </w:rPr>
      </w:pPr>
    </w:p>
    <w:p w14:paraId="4C5E8911" w14:textId="77777777" w:rsidR="00024332" w:rsidRPr="000F0BE1" w:rsidRDefault="00024332" w:rsidP="00024332">
      <w:pPr>
        <w:rPr>
          <w:rFonts w:ascii="Arial" w:hAnsi="Arial" w:cs="Arial"/>
        </w:rPr>
      </w:pPr>
      <w:r w:rsidRPr="000F0BE1">
        <w:rPr>
          <w:rFonts w:ascii="Arial" w:hAnsi="Arial" w:cs="Arial"/>
        </w:rPr>
        <w:t xml:space="preserve">Article 41    -     Provisional acceptance </w:t>
      </w:r>
    </w:p>
    <w:p w14:paraId="61BD3D25" w14:textId="77777777" w:rsidR="005073E8" w:rsidRPr="009510AA" w:rsidRDefault="005073E8" w:rsidP="005073E8">
      <w:pPr>
        <w:ind w:left="1701" w:hanging="1701"/>
        <w:rPr>
          <w:rFonts w:ascii="Arial" w:hAnsi="Arial" w:cs="Arial"/>
          <w:lang w:val="en-GB"/>
        </w:rPr>
      </w:pPr>
      <w:r w:rsidRPr="009510AA">
        <w:rPr>
          <w:rFonts w:ascii="Arial" w:hAnsi="Arial" w:cs="Arial"/>
          <w:lang w:val="en-GB"/>
        </w:rPr>
        <w:t xml:space="preserve">Article </w:t>
      </w:r>
      <w:r w:rsidR="00024332">
        <w:rPr>
          <w:rFonts w:ascii="Arial" w:hAnsi="Arial" w:cs="Arial"/>
          <w:lang w:val="en-GB"/>
        </w:rPr>
        <w:t>42</w:t>
      </w:r>
      <w:r w:rsidRPr="009510AA">
        <w:rPr>
          <w:rFonts w:ascii="Arial" w:hAnsi="Arial" w:cs="Arial"/>
          <w:lang w:val="en-GB"/>
        </w:rPr>
        <w:t xml:space="preserve">    -     Documents to be furnished before th</w:t>
      </w:r>
      <w:r w:rsidR="00024332">
        <w:rPr>
          <w:rFonts w:ascii="Arial" w:hAnsi="Arial" w:cs="Arial"/>
          <w:lang w:val="en-GB"/>
        </w:rPr>
        <w:t xml:space="preserve">e technical acceptance </w:t>
      </w:r>
    </w:p>
    <w:p w14:paraId="33DFAAD4" w14:textId="77777777" w:rsidR="005073E8" w:rsidRPr="009510AA" w:rsidRDefault="005073E8" w:rsidP="005073E8">
      <w:pPr>
        <w:ind w:left="1701" w:hanging="1701"/>
        <w:rPr>
          <w:rFonts w:ascii="Arial" w:hAnsi="Arial" w:cs="Arial"/>
          <w:lang w:val="en-GB"/>
        </w:rPr>
      </w:pPr>
      <w:r w:rsidRPr="009510AA">
        <w:rPr>
          <w:rFonts w:ascii="Arial" w:hAnsi="Arial" w:cs="Arial"/>
          <w:lang w:val="en-GB"/>
        </w:rPr>
        <w:t xml:space="preserve">Article </w:t>
      </w:r>
      <w:r w:rsidR="00024332">
        <w:rPr>
          <w:rFonts w:ascii="Arial" w:hAnsi="Arial" w:cs="Arial"/>
          <w:lang w:val="en-GB"/>
        </w:rPr>
        <w:t>43</w:t>
      </w:r>
      <w:r w:rsidRPr="009510AA">
        <w:rPr>
          <w:rFonts w:ascii="Arial" w:hAnsi="Arial" w:cs="Arial"/>
          <w:lang w:val="en-GB"/>
        </w:rPr>
        <w:t xml:space="preserve">    -     Guarantee deadline </w:t>
      </w:r>
    </w:p>
    <w:p w14:paraId="26A9608F" w14:textId="77777777" w:rsidR="005073E8" w:rsidRPr="009510AA" w:rsidRDefault="005073E8" w:rsidP="005073E8">
      <w:pPr>
        <w:ind w:left="1701" w:hanging="1701"/>
        <w:rPr>
          <w:rFonts w:ascii="Arial" w:hAnsi="Arial" w:cs="Arial"/>
          <w:lang w:val="en-GB"/>
        </w:rPr>
      </w:pPr>
      <w:r w:rsidRPr="009510AA">
        <w:rPr>
          <w:rFonts w:ascii="Arial" w:hAnsi="Arial" w:cs="Arial"/>
          <w:lang w:val="en-GB"/>
        </w:rPr>
        <w:t xml:space="preserve">Article </w:t>
      </w:r>
      <w:r w:rsidR="00024332">
        <w:rPr>
          <w:rFonts w:ascii="Arial" w:hAnsi="Arial" w:cs="Arial"/>
          <w:lang w:val="en-GB"/>
        </w:rPr>
        <w:t>44</w:t>
      </w:r>
      <w:r w:rsidRPr="009510AA">
        <w:rPr>
          <w:rFonts w:ascii="Arial" w:hAnsi="Arial" w:cs="Arial"/>
          <w:lang w:val="en-GB"/>
        </w:rPr>
        <w:t xml:space="preserve">    -     Fina</w:t>
      </w:r>
      <w:r w:rsidR="00024332">
        <w:rPr>
          <w:rFonts w:ascii="Arial" w:hAnsi="Arial" w:cs="Arial"/>
          <w:lang w:val="en-GB"/>
        </w:rPr>
        <w:t xml:space="preserve">l acceptance </w:t>
      </w:r>
    </w:p>
    <w:p w14:paraId="4AEA03BF" w14:textId="77777777" w:rsidR="005073E8" w:rsidRPr="009510AA" w:rsidRDefault="005073E8" w:rsidP="005073E8">
      <w:pPr>
        <w:rPr>
          <w:rFonts w:ascii="Arial" w:hAnsi="Arial" w:cs="Arial"/>
          <w:lang w:val="en-GB"/>
        </w:rPr>
      </w:pPr>
    </w:p>
    <w:p w14:paraId="0E9EA044" w14:textId="77777777" w:rsidR="005073E8" w:rsidRPr="009510AA" w:rsidRDefault="005073E8" w:rsidP="005073E8">
      <w:pPr>
        <w:rPr>
          <w:rFonts w:ascii="Arial" w:hAnsi="Arial" w:cs="Arial"/>
          <w:lang w:val="en-GB"/>
        </w:rPr>
      </w:pPr>
    </w:p>
    <w:p w14:paraId="7676F710" w14:textId="77777777" w:rsidR="005073E8" w:rsidRPr="009510AA" w:rsidRDefault="005073E8" w:rsidP="005073E8">
      <w:pPr>
        <w:rPr>
          <w:rFonts w:ascii="Arial" w:hAnsi="Arial" w:cs="Arial"/>
          <w:b/>
          <w:lang w:val="en-GB"/>
        </w:rPr>
      </w:pPr>
      <w:r w:rsidRPr="009510AA">
        <w:rPr>
          <w:rFonts w:ascii="Arial" w:hAnsi="Arial" w:cs="Arial"/>
          <w:b/>
          <w:lang w:val="en-GB"/>
        </w:rPr>
        <w:t>Chapter V: Miscellaneous provisions</w:t>
      </w:r>
    </w:p>
    <w:p w14:paraId="4CF12104" w14:textId="77777777" w:rsidR="005073E8" w:rsidRPr="009510AA" w:rsidRDefault="005073E8" w:rsidP="005073E8">
      <w:pPr>
        <w:jc w:val="center"/>
        <w:rPr>
          <w:rFonts w:ascii="Arial" w:hAnsi="Arial" w:cs="Arial"/>
          <w:b/>
          <w:lang w:val="en-GB"/>
        </w:rPr>
      </w:pPr>
    </w:p>
    <w:p w14:paraId="598C6833" w14:textId="77777777" w:rsidR="005073E8" w:rsidRPr="009510AA" w:rsidRDefault="005073E8" w:rsidP="005073E8">
      <w:pPr>
        <w:rPr>
          <w:rFonts w:ascii="Arial" w:hAnsi="Arial" w:cs="Arial"/>
          <w:lang w:val="en-GB"/>
        </w:rPr>
      </w:pPr>
      <w:r w:rsidRPr="009510AA">
        <w:rPr>
          <w:rFonts w:ascii="Arial" w:hAnsi="Arial" w:cs="Arial"/>
          <w:lang w:val="en-GB"/>
        </w:rPr>
        <w:t xml:space="preserve">Article </w:t>
      </w:r>
      <w:r w:rsidR="00024332">
        <w:rPr>
          <w:rFonts w:ascii="Arial" w:hAnsi="Arial" w:cs="Arial"/>
          <w:lang w:val="en-GB"/>
        </w:rPr>
        <w:t>45</w:t>
      </w:r>
      <w:r w:rsidRPr="009510AA">
        <w:rPr>
          <w:rFonts w:ascii="Arial" w:hAnsi="Arial" w:cs="Arial"/>
          <w:lang w:val="en-GB"/>
        </w:rPr>
        <w:t xml:space="preserve">   -     Termination of </w:t>
      </w:r>
      <w:r w:rsidR="00024332">
        <w:rPr>
          <w:rFonts w:ascii="Arial" w:hAnsi="Arial" w:cs="Arial"/>
          <w:lang w:val="en-GB"/>
        </w:rPr>
        <w:t xml:space="preserve">the contract </w:t>
      </w:r>
      <w:r w:rsidRPr="009510AA">
        <w:rPr>
          <w:rFonts w:ascii="Arial" w:hAnsi="Arial" w:cs="Arial"/>
          <w:lang w:val="en-GB"/>
        </w:rPr>
        <w:t xml:space="preserve"> </w:t>
      </w:r>
    </w:p>
    <w:p w14:paraId="7A864CE2" w14:textId="77777777" w:rsidR="005073E8" w:rsidRPr="009510AA" w:rsidRDefault="005073E8" w:rsidP="005073E8">
      <w:pPr>
        <w:rPr>
          <w:rFonts w:ascii="Arial" w:hAnsi="Arial" w:cs="Arial"/>
          <w:lang w:val="en-GB"/>
        </w:rPr>
      </w:pPr>
      <w:r w:rsidRPr="009510AA">
        <w:rPr>
          <w:rFonts w:ascii="Arial" w:hAnsi="Arial" w:cs="Arial"/>
          <w:lang w:val="en-GB"/>
        </w:rPr>
        <w:t xml:space="preserve">Article </w:t>
      </w:r>
      <w:r w:rsidR="00024332">
        <w:rPr>
          <w:rFonts w:ascii="Arial" w:hAnsi="Arial" w:cs="Arial"/>
          <w:lang w:val="en-GB"/>
        </w:rPr>
        <w:t>46</w:t>
      </w:r>
      <w:r w:rsidRPr="009510AA">
        <w:rPr>
          <w:rFonts w:ascii="Arial" w:hAnsi="Arial" w:cs="Arial"/>
          <w:lang w:val="en-GB"/>
        </w:rPr>
        <w:t xml:space="preserve">   -     Case of fo</w:t>
      </w:r>
      <w:r w:rsidR="00024332">
        <w:rPr>
          <w:rFonts w:ascii="Arial" w:hAnsi="Arial" w:cs="Arial"/>
          <w:lang w:val="en-GB"/>
        </w:rPr>
        <w:t>rce majeure</w:t>
      </w:r>
    </w:p>
    <w:p w14:paraId="0D406A93" w14:textId="77777777" w:rsidR="005073E8" w:rsidRPr="009510AA" w:rsidRDefault="005073E8" w:rsidP="005073E8">
      <w:pPr>
        <w:rPr>
          <w:rFonts w:ascii="Arial" w:hAnsi="Arial" w:cs="Arial"/>
          <w:lang w:val="en-GB"/>
        </w:rPr>
      </w:pPr>
      <w:r w:rsidRPr="009510AA">
        <w:rPr>
          <w:rFonts w:ascii="Arial" w:hAnsi="Arial" w:cs="Arial"/>
          <w:lang w:val="en-GB"/>
        </w:rPr>
        <w:t xml:space="preserve">Article </w:t>
      </w:r>
      <w:r w:rsidR="00024332">
        <w:rPr>
          <w:rFonts w:ascii="Arial" w:hAnsi="Arial" w:cs="Arial"/>
          <w:lang w:val="en-GB"/>
        </w:rPr>
        <w:t>47</w:t>
      </w:r>
      <w:r w:rsidRPr="009510AA">
        <w:rPr>
          <w:rFonts w:ascii="Arial" w:hAnsi="Arial" w:cs="Arial"/>
          <w:lang w:val="en-GB"/>
        </w:rPr>
        <w:t xml:space="preserve">   -     Differences </w:t>
      </w:r>
      <w:r w:rsidR="00024332">
        <w:rPr>
          <w:rFonts w:ascii="Arial" w:hAnsi="Arial" w:cs="Arial"/>
          <w:lang w:val="en-GB"/>
        </w:rPr>
        <w:t>and disputes</w:t>
      </w:r>
    </w:p>
    <w:p w14:paraId="7B452F3D" w14:textId="77777777" w:rsidR="005073E8" w:rsidRPr="009510AA" w:rsidRDefault="005073E8" w:rsidP="005073E8">
      <w:pPr>
        <w:rPr>
          <w:rFonts w:ascii="Arial" w:hAnsi="Arial" w:cs="Arial"/>
          <w:lang w:val="en-GB"/>
        </w:rPr>
      </w:pPr>
      <w:r w:rsidRPr="009510AA">
        <w:rPr>
          <w:rFonts w:ascii="Arial" w:hAnsi="Arial" w:cs="Arial"/>
          <w:lang w:val="en-GB"/>
        </w:rPr>
        <w:t xml:space="preserve">Article </w:t>
      </w:r>
      <w:r w:rsidR="00024332">
        <w:rPr>
          <w:rFonts w:ascii="Arial" w:hAnsi="Arial" w:cs="Arial"/>
          <w:lang w:val="en-GB"/>
        </w:rPr>
        <w:t>48</w:t>
      </w:r>
      <w:r w:rsidRPr="009510AA">
        <w:rPr>
          <w:rFonts w:ascii="Arial" w:hAnsi="Arial" w:cs="Arial"/>
          <w:lang w:val="en-GB"/>
        </w:rPr>
        <w:t xml:space="preserve">   -     Drafting and dissemination of this contract (GAC supplemented)</w:t>
      </w:r>
    </w:p>
    <w:p w14:paraId="28322CF3" w14:textId="77777777" w:rsidR="005073E8" w:rsidRPr="009510AA" w:rsidRDefault="005073E8" w:rsidP="005073E8">
      <w:pPr>
        <w:rPr>
          <w:rFonts w:ascii="Arial" w:hAnsi="Arial" w:cs="Arial"/>
          <w:lang w:val="en-GB"/>
        </w:rPr>
      </w:pPr>
      <w:r w:rsidRPr="009510AA">
        <w:rPr>
          <w:rFonts w:ascii="Arial" w:hAnsi="Arial" w:cs="Arial"/>
          <w:lang w:val="en-GB"/>
        </w:rPr>
        <w:t xml:space="preserve">Article </w:t>
      </w:r>
      <w:r w:rsidR="00024332">
        <w:rPr>
          <w:rFonts w:ascii="Arial" w:hAnsi="Arial" w:cs="Arial"/>
          <w:lang w:val="en-GB"/>
        </w:rPr>
        <w:t>49</w:t>
      </w:r>
      <w:r w:rsidRPr="009510AA">
        <w:rPr>
          <w:rFonts w:ascii="Arial" w:hAnsi="Arial" w:cs="Arial"/>
          <w:lang w:val="en-GB"/>
        </w:rPr>
        <w:t xml:space="preserve"> and last   -     Entry into force of the contract (GAC supplemented)</w:t>
      </w:r>
    </w:p>
    <w:p w14:paraId="27F32E6F" w14:textId="77777777" w:rsidR="005073E8" w:rsidRPr="009510AA" w:rsidRDefault="005073E8" w:rsidP="005073E8">
      <w:pPr>
        <w:rPr>
          <w:rFonts w:ascii="Arial" w:hAnsi="Arial" w:cs="Arial"/>
          <w:lang w:val="en-GB"/>
        </w:rPr>
      </w:pPr>
    </w:p>
    <w:p w14:paraId="37492F18" w14:textId="77777777" w:rsidR="005073E8" w:rsidRPr="009510AA" w:rsidRDefault="005073E8" w:rsidP="005073E8">
      <w:pPr>
        <w:rPr>
          <w:rFonts w:ascii="Arial" w:hAnsi="Arial" w:cs="Arial"/>
          <w:lang w:val="en-GB"/>
        </w:rPr>
      </w:pPr>
    </w:p>
    <w:p w14:paraId="0DA06C3C" w14:textId="77777777" w:rsidR="005073E8" w:rsidRPr="009510AA" w:rsidRDefault="005073E8" w:rsidP="005073E8">
      <w:pPr>
        <w:rPr>
          <w:rFonts w:ascii="Arial" w:hAnsi="Arial" w:cs="Arial"/>
          <w:lang w:val="en-GB"/>
        </w:rPr>
      </w:pPr>
    </w:p>
    <w:p w14:paraId="5E64FC55" w14:textId="77777777" w:rsidR="005073E8" w:rsidRPr="009510AA" w:rsidRDefault="005073E8" w:rsidP="005073E8">
      <w:pPr>
        <w:rPr>
          <w:rFonts w:ascii="Arial" w:hAnsi="Arial" w:cs="Arial"/>
          <w:lang w:val="en-GB"/>
        </w:rPr>
      </w:pPr>
    </w:p>
    <w:p w14:paraId="63312E1B" w14:textId="77777777" w:rsidR="005073E8" w:rsidRDefault="005073E8" w:rsidP="005073E8">
      <w:pPr>
        <w:rPr>
          <w:rFonts w:ascii="Arial" w:hAnsi="Arial" w:cs="Arial"/>
          <w:lang w:val="en-GB"/>
        </w:rPr>
      </w:pPr>
    </w:p>
    <w:p w14:paraId="70C2AADB" w14:textId="77777777" w:rsidR="0013619C" w:rsidRDefault="0013619C" w:rsidP="005073E8">
      <w:pPr>
        <w:rPr>
          <w:rFonts w:ascii="Arial" w:hAnsi="Arial" w:cs="Arial"/>
          <w:lang w:val="en-GB"/>
        </w:rPr>
      </w:pPr>
    </w:p>
    <w:p w14:paraId="772186B8" w14:textId="77777777" w:rsidR="0013619C" w:rsidRDefault="0013619C" w:rsidP="005073E8">
      <w:pPr>
        <w:rPr>
          <w:rFonts w:ascii="Arial" w:hAnsi="Arial" w:cs="Arial"/>
          <w:lang w:val="en-GB"/>
        </w:rPr>
      </w:pPr>
    </w:p>
    <w:p w14:paraId="5C3A4817" w14:textId="77777777" w:rsidR="0013619C" w:rsidRDefault="0013619C" w:rsidP="005073E8">
      <w:pPr>
        <w:rPr>
          <w:rFonts w:ascii="Arial" w:hAnsi="Arial" w:cs="Arial"/>
          <w:lang w:val="en-GB"/>
        </w:rPr>
      </w:pPr>
    </w:p>
    <w:p w14:paraId="42EC6EF3" w14:textId="77777777" w:rsidR="0013619C" w:rsidRDefault="0013619C" w:rsidP="005073E8">
      <w:pPr>
        <w:rPr>
          <w:rFonts w:ascii="Arial" w:hAnsi="Arial" w:cs="Arial"/>
          <w:lang w:val="en-GB"/>
        </w:rPr>
      </w:pPr>
    </w:p>
    <w:p w14:paraId="03693CE5" w14:textId="77777777" w:rsidR="00024332" w:rsidRDefault="00024332" w:rsidP="005073E8">
      <w:pPr>
        <w:rPr>
          <w:rFonts w:ascii="Arial" w:hAnsi="Arial" w:cs="Arial"/>
          <w:lang w:val="en-GB"/>
        </w:rPr>
        <w:sectPr w:rsidR="00024332" w:rsidSect="00774688">
          <w:pgSz w:w="11906" w:h="16838"/>
          <w:pgMar w:top="1077" w:right="1418" w:bottom="902" w:left="1418" w:header="709" w:footer="709" w:gutter="0"/>
          <w:cols w:space="708"/>
          <w:titlePg/>
          <w:docGrid w:linePitch="360"/>
        </w:sectPr>
      </w:pPr>
    </w:p>
    <w:p w14:paraId="7751BDC8" w14:textId="77777777" w:rsidR="005073E8" w:rsidRPr="009510AA" w:rsidRDefault="005073E8" w:rsidP="005073E8">
      <w:pPr>
        <w:jc w:val="center"/>
        <w:rPr>
          <w:rFonts w:ascii="Arial" w:hAnsi="Arial" w:cs="Arial"/>
          <w:b/>
          <w:sz w:val="28"/>
          <w:szCs w:val="28"/>
          <w:lang w:val="en-GB"/>
        </w:rPr>
      </w:pPr>
      <w:r w:rsidRPr="009510AA">
        <w:rPr>
          <w:rFonts w:ascii="Arial" w:hAnsi="Arial" w:cs="Arial"/>
          <w:b/>
          <w:sz w:val="28"/>
          <w:szCs w:val="28"/>
          <w:lang w:val="en-GB"/>
        </w:rPr>
        <w:lastRenderedPageBreak/>
        <w:t>Chapter I</w:t>
      </w:r>
    </w:p>
    <w:p w14:paraId="15EAA263" w14:textId="2C032EC8" w:rsidR="005073E8" w:rsidRPr="009510AA" w:rsidRDefault="005073E8" w:rsidP="005073E8">
      <w:pPr>
        <w:jc w:val="center"/>
        <w:rPr>
          <w:rFonts w:ascii="Arial" w:hAnsi="Arial" w:cs="Arial"/>
          <w:b/>
          <w:sz w:val="28"/>
          <w:szCs w:val="28"/>
          <w:lang w:val="en-GB"/>
        </w:rPr>
      </w:pPr>
      <w:r w:rsidRPr="009510AA">
        <w:rPr>
          <w:rFonts w:ascii="Arial" w:hAnsi="Arial" w:cs="Arial"/>
          <w:b/>
          <w:sz w:val="28"/>
          <w:szCs w:val="28"/>
          <w:lang w:val="en-GB"/>
        </w:rPr>
        <w:t>General</w:t>
      </w:r>
      <w:r w:rsidR="00683020">
        <w:rPr>
          <w:rFonts w:ascii="Arial" w:hAnsi="Arial" w:cs="Arial"/>
          <w:b/>
          <w:sz w:val="28"/>
          <w:szCs w:val="28"/>
          <w:lang w:val="en-GB"/>
        </w:rPr>
        <w:t>ities</w:t>
      </w:r>
    </w:p>
    <w:p w14:paraId="656465D6" w14:textId="43799553" w:rsidR="005073E8" w:rsidRPr="009510AA" w:rsidRDefault="005073E8" w:rsidP="005073E8">
      <w:pPr>
        <w:rPr>
          <w:rFonts w:ascii="Arial" w:hAnsi="Arial" w:cs="Arial"/>
          <w:b/>
          <w:lang w:val="en-GB"/>
        </w:rPr>
      </w:pPr>
      <w:r w:rsidRPr="009510AA">
        <w:rPr>
          <w:rFonts w:ascii="Arial" w:hAnsi="Arial" w:cs="Arial"/>
          <w:b/>
          <w:lang w:val="en-GB"/>
        </w:rPr>
        <w:t xml:space="preserve">Article 1:  Subject of </w:t>
      </w:r>
      <w:r w:rsidR="003059B2">
        <w:rPr>
          <w:rFonts w:ascii="Arial" w:hAnsi="Arial" w:cs="Arial"/>
          <w:b/>
          <w:lang w:val="en-GB"/>
        </w:rPr>
        <w:t>Contract</w:t>
      </w:r>
    </w:p>
    <w:p w14:paraId="6CDFE951" w14:textId="756419C5" w:rsidR="00C76ED9" w:rsidRPr="00700927" w:rsidRDefault="003059B2" w:rsidP="00CE404D">
      <w:pPr>
        <w:shd w:val="pct25" w:color="auto" w:fill="auto"/>
        <w:spacing w:line="276" w:lineRule="auto"/>
        <w:jc w:val="center"/>
        <w:rPr>
          <w:rFonts w:ascii="Tahoma" w:hAnsi="Tahoma" w:cs="Tahoma"/>
          <w:b/>
          <w:sz w:val="28"/>
          <w:szCs w:val="28"/>
          <w:lang w:val="en-US"/>
        </w:rPr>
      </w:pPr>
      <w:r>
        <w:rPr>
          <w:rFonts w:ascii="Tahoma" w:hAnsi="Tahoma" w:cs="Tahoma"/>
          <w:sz w:val="22"/>
          <w:szCs w:val="22"/>
          <w:lang w:val="en-US"/>
        </w:rPr>
        <w:t>The DELEGATED CONTRACTING AUTHORITY</w:t>
      </w:r>
      <w:r w:rsidRPr="00FD29F6">
        <w:rPr>
          <w:rFonts w:ascii="Tahoma" w:hAnsi="Tahoma" w:cs="Tahoma"/>
          <w:bCs/>
          <w:lang w:val="en-US"/>
        </w:rPr>
        <w:t xml:space="preserve"> </w:t>
      </w:r>
      <w:r>
        <w:rPr>
          <w:rFonts w:ascii="Tahoma" w:hAnsi="Tahoma" w:cs="Tahoma"/>
          <w:bCs/>
          <w:lang w:val="en-US"/>
        </w:rPr>
        <w:t>w</w:t>
      </w:r>
      <w:r w:rsidR="00683020" w:rsidRPr="00FD29F6">
        <w:rPr>
          <w:rFonts w:ascii="Tahoma" w:hAnsi="Tahoma" w:cs="Tahoma"/>
          <w:bCs/>
          <w:lang w:val="en-US"/>
        </w:rPr>
        <w:t xml:space="preserve">ithin the framework of </w:t>
      </w:r>
      <w:r w:rsidR="00683020">
        <w:rPr>
          <w:rFonts w:ascii="Tahoma" w:hAnsi="Tahoma" w:cs="Tahoma"/>
          <w:bCs/>
          <w:lang w:val="en-US"/>
        </w:rPr>
        <w:t>Construction/Reconstruction of Engineering Structures,</w:t>
      </w:r>
      <w:r w:rsidR="00683020" w:rsidRPr="00FD29F6">
        <w:rPr>
          <w:rFonts w:ascii="Tahoma" w:hAnsi="Tahoma" w:cs="Tahoma"/>
          <w:bCs/>
          <w:lang w:val="en-US"/>
        </w:rPr>
        <w:t xml:space="preserve"> </w:t>
      </w:r>
      <w:r w:rsidRPr="00EF7FEB">
        <w:rPr>
          <w:rFonts w:ascii="Tahoma" w:hAnsi="Tahoma" w:cs="Tahoma"/>
          <w:sz w:val="22"/>
          <w:szCs w:val="22"/>
          <w:lang w:val="en-US"/>
        </w:rPr>
        <w:t xml:space="preserve">initiates on the </w:t>
      </w:r>
      <w:r>
        <w:rPr>
          <w:rFonts w:ascii="Tahoma" w:hAnsi="Tahoma" w:cs="Tahoma"/>
          <w:sz w:val="22"/>
          <w:szCs w:val="22"/>
          <w:lang w:val="en-US"/>
        </w:rPr>
        <w:t>behalf</w:t>
      </w:r>
      <w:r w:rsidRPr="00EF7FEB">
        <w:rPr>
          <w:rFonts w:ascii="Tahoma" w:hAnsi="Tahoma" w:cs="Tahoma"/>
          <w:sz w:val="22"/>
          <w:szCs w:val="22"/>
          <w:lang w:val="en-US"/>
        </w:rPr>
        <w:t xml:space="preserve"> of the Republic of Cameroon,</w:t>
      </w:r>
      <w:r>
        <w:rPr>
          <w:rFonts w:ascii="Tahoma" w:hAnsi="Tahoma" w:cs="Tahoma"/>
          <w:sz w:val="22"/>
          <w:szCs w:val="22"/>
          <w:lang w:val="en-US"/>
        </w:rPr>
        <w:t xml:space="preserve"> an Open National Invitation to tender for </w:t>
      </w:r>
    </w:p>
    <w:p w14:paraId="24076119" w14:textId="1A59DE9A" w:rsidR="003059B2" w:rsidRDefault="00FC2929" w:rsidP="00FC2929">
      <w:pPr>
        <w:spacing w:before="120"/>
        <w:jc w:val="both"/>
        <w:rPr>
          <w:rFonts w:ascii="Tahoma" w:hAnsi="Tahoma" w:cs="Tahoma"/>
          <w:bCs/>
          <w:lang w:val="en-US"/>
        </w:rPr>
      </w:pPr>
      <w:proofErr w:type="gramStart"/>
      <w:r w:rsidRPr="00FC2929">
        <w:rPr>
          <w:rFonts w:ascii="Tahoma" w:hAnsi="Tahoma" w:cs="Tahoma"/>
          <w:b/>
          <w:lang w:val="en-US"/>
        </w:rPr>
        <w:t>THE  CONSTRUCTION</w:t>
      </w:r>
      <w:proofErr w:type="gramEnd"/>
      <w:r w:rsidRPr="00FC2929">
        <w:rPr>
          <w:rFonts w:ascii="Tahoma" w:hAnsi="Tahoma" w:cs="Tahoma"/>
          <w:b/>
          <w:lang w:val="en-US"/>
        </w:rPr>
        <w:t xml:space="preserve"> OF SOME BRIDGES IN BAMENDA 1 AND 2 IN TWO LOTS BY EMERGENCY PROCEDURE</w:t>
      </w:r>
      <w:r w:rsidR="00683020" w:rsidRPr="00FD29F6">
        <w:rPr>
          <w:rFonts w:ascii="Tahoma" w:hAnsi="Tahoma" w:cs="Tahoma"/>
          <w:bCs/>
          <w:lang w:val="en-US"/>
        </w:rPr>
        <w:t>.</w:t>
      </w:r>
    </w:p>
    <w:tbl>
      <w:tblPr>
        <w:tblW w:w="105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4140"/>
        <w:gridCol w:w="1347"/>
        <w:gridCol w:w="1083"/>
        <w:gridCol w:w="1711"/>
        <w:gridCol w:w="1390"/>
      </w:tblGrid>
      <w:tr w:rsidR="003059B2" w:rsidRPr="004D6353" w14:paraId="0F47B83E" w14:textId="77777777" w:rsidTr="00FC2929">
        <w:trPr>
          <w:trHeight w:val="766"/>
          <w:jc w:val="center"/>
        </w:trPr>
        <w:tc>
          <w:tcPr>
            <w:tcW w:w="895" w:type="dxa"/>
            <w:tcBorders>
              <w:bottom w:val="single" w:sz="4" w:space="0" w:color="auto"/>
            </w:tcBorders>
          </w:tcPr>
          <w:p w14:paraId="4376C9C3" w14:textId="77777777" w:rsidR="003059B2" w:rsidRPr="001B17DC" w:rsidRDefault="003059B2" w:rsidP="00DF2821">
            <w:pPr>
              <w:numPr>
                <w:ilvl w:val="12"/>
                <w:numId w:val="0"/>
              </w:numPr>
              <w:jc w:val="center"/>
              <w:rPr>
                <w:rFonts w:ascii="Tahoma" w:hAnsi="Tahoma" w:cs="Tahoma"/>
                <w:b/>
                <w:sz w:val="20"/>
                <w:szCs w:val="20"/>
              </w:rPr>
            </w:pPr>
            <w:r w:rsidRPr="001B17DC">
              <w:rPr>
                <w:rFonts w:ascii="Tahoma" w:hAnsi="Tahoma" w:cs="Tahoma"/>
                <w:b/>
                <w:sz w:val="20"/>
                <w:szCs w:val="20"/>
              </w:rPr>
              <w:t>LOT</w:t>
            </w:r>
          </w:p>
        </w:tc>
        <w:tc>
          <w:tcPr>
            <w:tcW w:w="4140" w:type="dxa"/>
            <w:tcBorders>
              <w:bottom w:val="single" w:sz="4" w:space="0" w:color="auto"/>
            </w:tcBorders>
            <w:vAlign w:val="center"/>
          </w:tcPr>
          <w:p w14:paraId="3F2717AE" w14:textId="1FF6D702" w:rsidR="003059B2" w:rsidRPr="001B17DC" w:rsidRDefault="003059B2" w:rsidP="00DF2821">
            <w:pPr>
              <w:numPr>
                <w:ilvl w:val="12"/>
                <w:numId w:val="0"/>
              </w:numPr>
              <w:jc w:val="center"/>
              <w:rPr>
                <w:rFonts w:ascii="Tahoma" w:hAnsi="Tahoma" w:cs="Tahoma"/>
                <w:b/>
                <w:sz w:val="20"/>
                <w:szCs w:val="20"/>
              </w:rPr>
            </w:pPr>
            <w:r>
              <w:rPr>
                <w:rFonts w:ascii="Tahoma" w:hAnsi="Tahoma" w:cs="Tahoma"/>
                <w:b/>
                <w:sz w:val="20"/>
                <w:szCs w:val="20"/>
              </w:rPr>
              <w:t>Bridge</w:t>
            </w:r>
          </w:p>
        </w:tc>
        <w:tc>
          <w:tcPr>
            <w:tcW w:w="1347" w:type="dxa"/>
            <w:vAlign w:val="center"/>
          </w:tcPr>
          <w:p w14:paraId="59C43FE2" w14:textId="77777777" w:rsidR="003059B2" w:rsidRPr="001B17DC" w:rsidRDefault="003059B2" w:rsidP="00DF2821">
            <w:pPr>
              <w:numPr>
                <w:ilvl w:val="12"/>
                <w:numId w:val="0"/>
              </w:numPr>
              <w:jc w:val="center"/>
              <w:rPr>
                <w:rFonts w:ascii="Tahoma" w:hAnsi="Tahoma" w:cs="Tahoma"/>
                <w:b/>
                <w:sz w:val="20"/>
                <w:szCs w:val="20"/>
              </w:rPr>
            </w:pPr>
            <w:r w:rsidRPr="00CE404D">
              <w:rPr>
                <w:rFonts w:ascii="Tahoma" w:hAnsi="Tahoma" w:cs="Tahoma"/>
                <w:b/>
                <w:sz w:val="20"/>
                <w:szCs w:val="20"/>
              </w:rPr>
              <w:t>Council concerned</w:t>
            </w:r>
          </w:p>
        </w:tc>
        <w:tc>
          <w:tcPr>
            <w:tcW w:w="1083" w:type="dxa"/>
            <w:vAlign w:val="center"/>
          </w:tcPr>
          <w:p w14:paraId="58D39A7D" w14:textId="77777777" w:rsidR="003059B2" w:rsidRPr="001B17DC" w:rsidRDefault="003059B2" w:rsidP="00DF2821">
            <w:pPr>
              <w:numPr>
                <w:ilvl w:val="12"/>
                <w:numId w:val="0"/>
              </w:numPr>
              <w:jc w:val="center"/>
              <w:rPr>
                <w:rFonts w:ascii="Tahoma" w:hAnsi="Tahoma" w:cs="Tahoma"/>
                <w:b/>
                <w:sz w:val="20"/>
                <w:szCs w:val="20"/>
              </w:rPr>
            </w:pPr>
            <w:r>
              <w:rPr>
                <w:rFonts w:ascii="Tahoma" w:hAnsi="Tahoma" w:cs="Tahoma"/>
                <w:b/>
                <w:sz w:val="20"/>
                <w:szCs w:val="20"/>
              </w:rPr>
              <w:t>LENGTH</w:t>
            </w:r>
          </w:p>
        </w:tc>
        <w:tc>
          <w:tcPr>
            <w:tcW w:w="1711" w:type="dxa"/>
            <w:vAlign w:val="center"/>
          </w:tcPr>
          <w:p w14:paraId="48DAA200" w14:textId="77777777" w:rsidR="003059B2" w:rsidRPr="001B17DC" w:rsidRDefault="003059B2" w:rsidP="00DF2821">
            <w:pPr>
              <w:numPr>
                <w:ilvl w:val="12"/>
                <w:numId w:val="0"/>
              </w:numPr>
              <w:jc w:val="center"/>
              <w:rPr>
                <w:rFonts w:ascii="Tahoma" w:hAnsi="Tahoma" w:cs="Tahoma"/>
                <w:b/>
                <w:sz w:val="20"/>
                <w:szCs w:val="20"/>
              </w:rPr>
            </w:pPr>
            <w:r w:rsidRPr="001B17DC">
              <w:rPr>
                <w:rFonts w:ascii="Tahoma" w:hAnsi="Tahoma" w:cs="Tahoma"/>
                <w:b/>
                <w:sz w:val="20"/>
                <w:szCs w:val="20"/>
              </w:rPr>
              <w:t>Previewed Budget</w:t>
            </w:r>
          </w:p>
          <w:p w14:paraId="0685A5C2" w14:textId="357AEB82" w:rsidR="003059B2" w:rsidRPr="001B17DC" w:rsidRDefault="003059B2" w:rsidP="00DF2821">
            <w:pPr>
              <w:numPr>
                <w:ilvl w:val="12"/>
                <w:numId w:val="0"/>
              </w:numPr>
              <w:jc w:val="center"/>
              <w:rPr>
                <w:rFonts w:ascii="Tahoma" w:hAnsi="Tahoma" w:cs="Tahoma"/>
                <w:b/>
                <w:sz w:val="20"/>
                <w:szCs w:val="20"/>
              </w:rPr>
            </w:pPr>
            <w:r w:rsidRPr="001B17DC">
              <w:rPr>
                <w:rFonts w:ascii="Tahoma" w:hAnsi="Tahoma" w:cs="Tahoma"/>
                <w:b/>
                <w:sz w:val="20"/>
                <w:szCs w:val="20"/>
              </w:rPr>
              <w:t xml:space="preserve"> (</w:t>
            </w:r>
            <w:r>
              <w:rPr>
                <w:rFonts w:ascii="Tahoma" w:hAnsi="Tahoma" w:cs="Tahoma"/>
                <w:b/>
                <w:sz w:val="20"/>
                <w:szCs w:val="20"/>
              </w:rPr>
              <w:t>ATI</w:t>
            </w:r>
            <w:r w:rsidRPr="001B17DC">
              <w:rPr>
                <w:rFonts w:ascii="Tahoma" w:hAnsi="Tahoma" w:cs="Tahoma"/>
                <w:b/>
                <w:sz w:val="20"/>
                <w:szCs w:val="20"/>
              </w:rPr>
              <w:t>)</w:t>
            </w:r>
          </w:p>
        </w:tc>
        <w:tc>
          <w:tcPr>
            <w:tcW w:w="1390" w:type="dxa"/>
            <w:vAlign w:val="center"/>
          </w:tcPr>
          <w:p w14:paraId="5034A917" w14:textId="47A99BDD" w:rsidR="003059B2" w:rsidRPr="001B17DC" w:rsidRDefault="003059B2" w:rsidP="00DF2821">
            <w:pPr>
              <w:numPr>
                <w:ilvl w:val="12"/>
                <w:numId w:val="0"/>
              </w:numPr>
              <w:jc w:val="center"/>
              <w:rPr>
                <w:rFonts w:ascii="Tahoma" w:hAnsi="Tahoma" w:cs="Tahoma"/>
                <w:b/>
                <w:sz w:val="20"/>
                <w:szCs w:val="20"/>
              </w:rPr>
            </w:pPr>
            <w:r w:rsidRPr="001B17DC">
              <w:rPr>
                <w:rFonts w:ascii="Tahoma" w:hAnsi="Tahoma" w:cs="Tahoma"/>
                <w:b/>
                <w:sz w:val="20"/>
                <w:szCs w:val="20"/>
              </w:rPr>
              <w:t>Duration (</w:t>
            </w:r>
            <w:r>
              <w:rPr>
                <w:rFonts w:ascii="Tahoma" w:hAnsi="Tahoma" w:cs="Tahoma"/>
                <w:b/>
                <w:sz w:val="20"/>
                <w:szCs w:val="20"/>
              </w:rPr>
              <w:t>months</w:t>
            </w:r>
            <w:r w:rsidRPr="001B17DC">
              <w:rPr>
                <w:rFonts w:ascii="Tahoma" w:hAnsi="Tahoma" w:cs="Tahoma"/>
                <w:b/>
                <w:sz w:val="20"/>
                <w:szCs w:val="20"/>
              </w:rPr>
              <w:t>)</w:t>
            </w:r>
          </w:p>
        </w:tc>
      </w:tr>
      <w:tr w:rsidR="00A6272E" w:rsidRPr="004D6353" w14:paraId="6BDA43AF" w14:textId="77777777" w:rsidTr="00FC2929">
        <w:trPr>
          <w:trHeight w:val="382"/>
          <w:jc w:val="center"/>
        </w:trPr>
        <w:tc>
          <w:tcPr>
            <w:tcW w:w="895" w:type="dxa"/>
            <w:vAlign w:val="center"/>
          </w:tcPr>
          <w:p w14:paraId="4D73D0AE" w14:textId="6737D0DD" w:rsidR="00A6272E" w:rsidRPr="00A6272E" w:rsidRDefault="00A6272E" w:rsidP="00A6272E">
            <w:pPr>
              <w:numPr>
                <w:ilvl w:val="12"/>
                <w:numId w:val="0"/>
              </w:numPr>
              <w:jc w:val="center"/>
              <w:rPr>
                <w:rFonts w:ascii="Tahoma" w:hAnsi="Tahoma" w:cs="Tahoma"/>
                <w:b/>
                <w:sz w:val="22"/>
                <w:szCs w:val="22"/>
              </w:rPr>
            </w:pPr>
            <w:r w:rsidRPr="00A6272E">
              <w:rPr>
                <w:rFonts w:eastAsia="Arial Narrow"/>
                <w:b/>
                <w:sz w:val="22"/>
                <w:szCs w:val="22"/>
              </w:rPr>
              <w:t>LOT 1</w:t>
            </w:r>
          </w:p>
        </w:tc>
        <w:tc>
          <w:tcPr>
            <w:tcW w:w="4140" w:type="dxa"/>
            <w:vAlign w:val="center"/>
          </w:tcPr>
          <w:p w14:paraId="6F1978DA" w14:textId="03DD13C1" w:rsidR="00A6272E" w:rsidRPr="00C76ED9" w:rsidRDefault="00A6272E" w:rsidP="00A6272E">
            <w:pPr>
              <w:numPr>
                <w:ilvl w:val="12"/>
                <w:numId w:val="0"/>
              </w:numPr>
              <w:jc w:val="center"/>
              <w:rPr>
                <w:rFonts w:ascii="Tahoma" w:hAnsi="Tahoma" w:cs="Tahoma"/>
                <w:b/>
                <w:sz w:val="20"/>
                <w:szCs w:val="20"/>
                <w:lang w:val="en-US"/>
              </w:rPr>
            </w:pPr>
            <w:r w:rsidRPr="006437FA">
              <w:rPr>
                <w:rFonts w:eastAsia="Arial Narrow"/>
                <w:lang w:val="en-US"/>
              </w:rPr>
              <w:t xml:space="preserve">A : 8ML BRIDGE AT BANGSHIE (KENELAR BRIDGE) AND OPENING OF 2KM ACESS ROAD ON BOTHSIDES,  A </w:t>
            </w:r>
            <w:r w:rsidR="00A852C6">
              <w:rPr>
                <w:rFonts w:eastAsia="Arial Narrow"/>
                <w:lang w:val="en-US"/>
              </w:rPr>
              <w:t xml:space="preserve">3X3X9ML BOX  CULVERT </w:t>
            </w:r>
            <w:r w:rsidRPr="006437FA">
              <w:rPr>
                <w:rFonts w:eastAsia="Arial Narrow"/>
                <w:lang w:val="en-US"/>
              </w:rPr>
              <w:t>AT  BAPTIST CHURCH AKUMBELE TO CATHOLIC CHURCH BUJONG AND OPENING OF 2KM ACESS ROAD ,</w:t>
            </w:r>
            <w:r w:rsidR="00A852C6">
              <w:rPr>
                <w:rFonts w:eastAsia="Arial Narrow"/>
                <w:lang w:val="en-US"/>
              </w:rPr>
              <w:t>6 ML BANGSHIE</w:t>
            </w:r>
            <w:r w:rsidRPr="006437FA">
              <w:rPr>
                <w:rFonts w:eastAsia="Arial Narrow"/>
                <w:lang w:val="en-US"/>
              </w:rPr>
              <w:t>BRIDGE  AND OPENING OF ACESS WAY IN BAMENDA I COUNCIL AREA</w:t>
            </w:r>
          </w:p>
        </w:tc>
        <w:tc>
          <w:tcPr>
            <w:tcW w:w="1347" w:type="dxa"/>
          </w:tcPr>
          <w:p w14:paraId="553548B9" w14:textId="77777777" w:rsidR="00A6272E" w:rsidRDefault="00A6272E" w:rsidP="00A6272E">
            <w:pPr>
              <w:widowControl w:val="0"/>
              <w:tabs>
                <w:tab w:val="left" w:pos="9072"/>
              </w:tabs>
              <w:jc w:val="center"/>
              <w:rPr>
                <w:rFonts w:eastAsia="Arial Narrow"/>
                <w:lang w:val="en-US"/>
              </w:rPr>
            </w:pPr>
          </w:p>
          <w:p w14:paraId="7833BF3D" w14:textId="77777777" w:rsidR="00A6272E" w:rsidRDefault="00A6272E" w:rsidP="00A6272E">
            <w:pPr>
              <w:widowControl w:val="0"/>
              <w:tabs>
                <w:tab w:val="left" w:pos="9072"/>
              </w:tabs>
              <w:jc w:val="center"/>
              <w:rPr>
                <w:rFonts w:eastAsia="Arial Narrow"/>
                <w:lang w:val="en-US"/>
              </w:rPr>
            </w:pPr>
          </w:p>
          <w:p w14:paraId="3F3E34A3" w14:textId="2C963F2F" w:rsidR="00A6272E" w:rsidRPr="00B94CF3" w:rsidRDefault="00CE404D" w:rsidP="00A6272E">
            <w:pPr>
              <w:numPr>
                <w:ilvl w:val="12"/>
                <w:numId w:val="0"/>
              </w:numPr>
              <w:jc w:val="center"/>
              <w:rPr>
                <w:rFonts w:ascii="Tahoma" w:hAnsi="Tahoma" w:cs="Tahoma"/>
                <w:b/>
                <w:sz w:val="22"/>
                <w:szCs w:val="22"/>
                <w:lang w:val="en-US"/>
              </w:rPr>
            </w:pPr>
            <w:r>
              <w:rPr>
                <w:rFonts w:eastAsia="Arial Narrow"/>
                <w:lang w:val="en-US"/>
              </w:rPr>
              <w:t>Bamenda I</w:t>
            </w:r>
          </w:p>
        </w:tc>
        <w:tc>
          <w:tcPr>
            <w:tcW w:w="1083" w:type="dxa"/>
            <w:vAlign w:val="center"/>
          </w:tcPr>
          <w:p w14:paraId="50762B5A" w14:textId="0CEC8E02" w:rsidR="00A6272E" w:rsidRPr="004D6353" w:rsidRDefault="00A6272E" w:rsidP="00A6272E">
            <w:pPr>
              <w:numPr>
                <w:ilvl w:val="12"/>
                <w:numId w:val="0"/>
              </w:numPr>
              <w:jc w:val="center"/>
              <w:rPr>
                <w:rFonts w:ascii="Tahoma" w:hAnsi="Tahoma" w:cs="Tahoma"/>
                <w:b/>
                <w:sz w:val="22"/>
                <w:szCs w:val="22"/>
              </w:rPr>
            </w:pPr>
            <w:r w:rsidRPr="00CD59A0">
              <w:rPr>
                <w:rFonts w:eastAsia="Arial Narrow"/>
                <w:sz w:val="18"/>
                <w:szCs w:val="18"/>
                <w:lang w:val="en-US"/>
              </w:rPr>
              <w:t>Var</w:t>
            </w:r>
            <w:r>
              <w:rPr>
                <w:rFonts w:eastAsia="Arial Narrow"/>
                <w:sz w:val="18"/>
                <w:szCs w:val="18"/>
                <w:lang w:val="en-US"/>
              </w:rPr>
              <w:t>ied</w:t>
            </w:r>
            <w:r w:rsidRPr="00CD59A0">
              <w:rPr>
                <w:rFonts w:eastAsia="Arial Narrow"/>
                <w:sz w:val="18"/>
                <w:szCs w:val="18"/>
                <w:lang w:val="en-US"/>
              </w:rPr>
              <w:t xml:space="preserve"> according to area</w:t>
            </w:r>
          </w:p>
        </w:tc>
        <w:tc>
          <w:tcPr>
            <w:tcW w:w="1711" w:type="dxa"/>
            <w:vAlign w:val="center"/>
          </w:tcPr>
          <w:p w14:paraId="606A093D" w14:textId="1C029C2C" w:rsidR="00A6272E" w:rsidRPr="004D6353" w:rsidRDefault="00A6272E" w:rsidP="00A6272E">
            <w:pPr>
              <w:numPr>
                <w:ilvl w:val="12"/>
                <w:numId w:val="0"/>
              </w:numPr>
              <w:jc w:val="center"/>
              <w:rPr>
                <w:rFonts w:ascii="Tahoma" w:hAnsi="Tahoma" w:cs="Tahoma"/>
                <w:b/>
                <w:sz w:val="22"/>
                <w:szCs w:val="22"/>
              </w:rPr>
            </w:pPr>
            <w:r>
              <w:rPr>
                <w:rFonts w:eastAsia="Arial Narrow"/>
                <w:lang w:val="en-US"/>
              </w:rPr>
              <w:t>245,610,000</w:t>
            </w:r>
          </w:p>
        </w:tc>
        <w:tc>
          <w:tcPr>
            <w:tcW w:w="1390" w:type="dxa"/>
            <w:vAlign w:val="center"/>
          </w:tcPr>
          <w:p w14:paraId="5EF1586D" w14:textId="3553B9C8" w:rsidR="00A6272E" w:rsidRPr="004D6353" w:rsidRDefault="00A6272E" w:rsidP="00A6272E">
            <w:pPr>
              <w:numPr>
                <w:ilvl w:val="12"/>
                <w:numId w:val="0"/>
              </w:numPr>
              <w:jc w:val="center"/>
              <w:rPr>
                <w:rFonts w:ascii="Tahoma" w:hAnsi="Tahoma" w:cs="Tahoma"/>
                <w:b/>
                <w:sz w:val="22"/>
                <w:szCs w:val="22"/>
              </w:rPr>
            </w:pPr>
            <w:r>
              <w:rPr>
                <w:rFonts w:ascii="Tahoma" w:hAnsi="Tahoma" w:cs="Tahoma"/>
                <w:b/>
                <w:sz w:val="20"/>
                <w:szCs w:val="22"/>
              </w:rPr>
              <w:t>05</w:t>
            </w:r>
          </w:p>
        </w:tc>
      </w:tr>
      <w:tr w:rsidR="00A6272E" w:rsidRPr="004D6353" w14:paraId="5C511C11" w14:textId="77777777" w:rsidTr="00FC2929">
        <w:trPr>
          <w:trHeight w:val="382"/>
          <w:jc w:val="center"/>
        </w:trPr>
        <w:tc>
          <w:tcPr>
            <w:tcW w:w="895" w:type="dxa"/>
            <w:vAlign w:val="center"/>
          </w:tcPr>
          <w:p w14:paraId="701B21C2" w14:textId="2B2E1402" w:rsidR="00A6272E" w:rsidRPr="00A6272E" w:rsidRDefault="00A6272E" w:rsidP="00A6272E">
            <w:pPr>
              <w:numPr>
                <w:ilvl w:val="12"/>
                <w:numId w:val="0"/>
              </w:numPr>
              <w:jc w:val="center"/>
              <w:rPr>
                <w:rFonts w:ascii="Tahoma" w:hAnsi="Tahoma" w:cs="Tahoma"/>
                <w:b/>
                <w:sz w:val="22"/>
                <w:szCs w:val="22"/>
              </w:rPr>
            </w:pPr>
            <w:r w:rsidRPr="00A6272E">
              <w:rPr>
                <w:rFonts w:eastAsia="Arial Narrow"/>
                <w:b/>
                <w:sz w:val="22"/>
                <w:szCs w:val="22"/>
              </w:rPr>
              <w:t>LOT 02</w:t>
            </w:r>
          </w:p>
        </w:tc>
        <w:tc>
          <w:tcPr>
            <w:tcW w:w="4140" w:type="dxa"/>
            <w:vAlign w:val="center"/>
          </w:tcPr>
          <w:p w14:paraId="5BEAF946" w14:textId="134316E3" w:rsidR="00A6272E" w:rsidRPr="00C76ED9" w:rsidRDefault="00A6272E" w:rsidP="00A6272E">
            <w:pPr>
              <w:numPr>
                <w:ilvl w:val="12"/>
                <w:numId w:val="0"/>
              </w:numPr>
              <w:jc w:val="center"/>
              <w:rPr>
                <w:rFonts w:ascii="Tahoma" w:hAnsi="Tahoma" w:cs="Tahoma"/>
                <w:b/>
                <w:sz w:val="20"/>
                <w:szCs w:val="20"/>
                <w:lang w:val="en-US"/>
              </w:rPr>
            </w:pPr>
            <w:r w:rsidRPr="008A58CF">
              <w:rPr>
                <w:rFonts w:eastAsia="Arial Narrow"/>
                <w:lang w:val="en-US"/>
              </w:rPr>
              <w:t xml:space="preserve">(CONSTRUCTION OF THREE BRIDGES) A </w:t>
            </w:r>
            <w:r w:rsidR="005C3F4F">
              <w:rPr>
                <w:rFonts w:eastAsia="Arial Narrow"/>
                <w:lang w:val="en-US"/>
              </w:rPr>
              <w:t>08 ML</w:t>
            </w:r>
            <w:r w:rsidRPr="008A58CF">
              <w:rPr>
                <w:rFonts w:eastAsia="Arial Narrow"/>
                <w:lang w:val="en-US"/>
              </w:rPr>
              <w:t xml:space="preserve"> BRIDGE (LINKING NDZEMANBEAH TO NTANKAH </w:t>
            </w:r>
            <w:r w:rsidR="00C05CA5">
              <w:rPr>
                <w:rFonts w:eastAsia="Arial Narrow"/>
                <w:lang w:val="en-US"/>
              </w:rPr>
              <w:t xml:space="preserve">AND A REINFORCED CONCRETE   BOX CULVERT OF 3.5M X4M X8M   </w:t>
            </w:r>
            <w:r w:rsidR="005C3F4F">
              <w:rPr>
                <w:rFonts w:eastAsia="Arial Narrow"/>
                <w:lang w:val="en-US"/>
              </w:rPr>
              <w:t xml:space="preserve">LINKING NDZEMANBEAH </w:t>
            </w:r>
            <w:r w:rsidRPr="008A58CF">
              <w:rPr>
                <w:rFonts w:eastAsia="Arial Narrow"/>
                <w:lang w:val="en-US"/>
              </w:rPr>
              <w:t>TO ALAMATU AND A 7ML BRIDGE LINKING MBINFIBIEH -AKOKIKANG QUATER IN BAMENDA II COUNCIL AREA.</w:t>
            </w:r>
          </w:p>
        </w:tc>
        <w:tc>
          <w:tcPr>
            <w:tcW w:w="1347" w:type="dxa"/>
          </w:tcPr>
          <w:p w14:paraId="3A738EDE" w14:textId="77777777" w:rsidR="00A6272E" w:rsidRPr="008A58CF" w:rsidRDefault="00A6272E" w:rsidP="00A6272E">
            <w:pPr>
              <w:widowControl w:val="0"/>
              <w:tabs>
                <w:tab w:val="left" w:pos="9072"/>
              </w:tabs>
              <w:jc w:val="center"/>
              <w:rPr>
                <w:rFonts w:eastAsia="Arial Narrow"/>
                <w:lang w:val="en-US"/>
              </w:rPr>
            </w:pPr>
          </w:p>
          <w:p w14:paraId="7E3C9E28" w14:textId="77777777" w:rsidR="00A6272E" w:rsidRPr="008A58CF" w:rsidRDefault="00A6272E" w:rsidP="00A6272E">
            <w:pPr>
              <w:widowControl w:val="0"/>
              <w:tabs>
                <w:tab w:val="left" w:pos="9072"/>
              </w:tabs>
              <w:jc w:val="center"/>
              <w:rPr>
                <w:rFonts w:eastAsia="Arial Narrow"/>
                <w:lang w:val="en-US"/>
              </w:rPr>
            </w:pPr>
          </w:p>
          <w:p w14:paraId="6069DE8D" w14:textId="0C704641" w:rsidR="00A6272E" w:rsidRDefault="00CE404D" w:rsidP="00A6272E">
            <w:pPr>
              <w:numPr>
                <w:ilvl w:val="12"/>
                <w:numId w:val="0"/>
              </w:numPr>
              <w:jc w:val="center"/>
              <w:rPr>
                <w:rFonts w:ascii="Tahoma" w:hAnsi="Tahoma" w:cs="Tahoma"/>
                <w:b/>
                <w:sz w:val="22"/>
                <w:szCs w:val="22"/>
                <w:lang w:val="en-US"/>
              </w:rPr>
            </w:pPr>
            <w:r>
              <w:rPr>
                <w:rFonts w:eastAsia="Arial Narrow"/>
                <w:lang w:val="en-US"/>
              </w:rPr>
              <w:t>Bamenda II</w:t>
            </w:r>
          </w:p>
        </w:tc>
        <w:tc>
          <w:tcPr>
            <w:tcW w:w="1083" w:type="dxa"/>
            <w:vAlign w:val="center"/>
          </w:tcPr>
          <w:p w14:paraId="588BA52E" w14:textId="010A489B" w:rsidR="00A6272E" w:rsidRPr="00631A81" w:rsidRDefault="00A6272E" w:rsidP="00A6272E">
            <w:pPr>
              <w:numPr>
                <w:ilvl w:val="12"/>
                <w:numId w:val="0"/>
              </w:numPr>
              <w:jc w:val="center"/>
              <w:rPr>
                <w:rFonts w:ascii="Tahoma" w:hAnsi="Tahoma" w:cs="Tahoma"/>
                <w:b/>
                <w:sz w:val="22"/>
                <w:szCs w:val="22"/>
              </w:rPr>
            </w:pPr>
            <w:r w:rsidRPr="008A58CF">
              <w:rPr>
                <w:rFonts w:eastAsia="Arial Narrow"/>
                <w:sz w:val="18"/>
                <w:szCs w:val="18"/>
                <w:lang w:val="en-US"/>
              </w:rPr>
              <w:t>Varied according to area</w:t>
            </w:r>
          </w:p>
        </w:tc>
        <w:tc>
          <w:tcPr>
            <w:tcW w:w="1711" w:type="dxa"/>
            <w:vAlign w:val="center"/>
          </w:tcPr>
          <w:p w14:paraId="004CCD60" w14:textId="02900DB2" w:rsidR="00A6272E" w:rsidRDefault="00A6272E" w:rsidP="00A6272E">
            <w:pPr>
              <w:numPr>
                <w:ilvl w:val="12"/>
                <w:numId w:val="0"/>
              </w:numPr>
              <w:jc w:val="center"/>
              <w:rPr>
                <w:rFonts w:ascii="Tahoma" w:hAnsi="Tahoma" w:cs="Tahoma"/>
                <w:b/>
                <w:sz w:val="22"/>
                <w:szCs w:val="22"/>
              </w:rPr>
            </w:pPr>
            <w:r w:rsidRPr="008A58CF">
              <w:rPr>
                <w:rFonts w:eastAsia="Arial Narrow"/>
                <w:lang w:val="en-US"/>
              </w:rPr>
              <w:t>245,610,000</w:t>
            </w:r>
          </w:p>
        </w:tc>
        <w:tc>
          <w:tcPr>
            <w:tcW w:w="1390" w:type="dxa"/>
            <w:vAlign w:val="center"/>
          </w:tcPr>
          <w:p w14:paraId="1D6F926D" w14:textId="29100BE2" w:rsidR="00A6272E" w:rsidRDefault="00A6272E" w:rsidP="00A6272E">
            <w:pPr>
              <w:numPr>
                <w:ilvl w:val="12"/>
                <w:numId w:val="0"/>
              </w:numPr>
              <w:jc w:val="center"/>
              <w:rPr>
                <w:rFonts w:ascii="Tahoma" w:hAnsi="Tahoma" w:cs="Tahoma"/>
                <w:b/>
                <w:sz w:val="20"/>
                <w:szCs w:val="22"/>
              </w:rPr>
            </w:pPr>
            <w:r>
              <w:rPr>
                <w:rFonts w:ascii="Tahoma" w:hAnsi="Tahoma" w:cs="Tahoma"/>
                <w:b/>
                <w:sz w:val="20"/>
                <w:szCs w:val="22"/>
              </w:rPr>
              <w:t>05</w:t>
            </w:r>
          </w:p>
        </w:tc>
      </w:tr>
      <w:tr w:rsidR="003059B2" w:rsidRPr="001B17DC" w14:paraId="798E93A6" w14:textId="77777777" w:rsidTr="00FC2929">
        <w:trPr>
          <w:trHeight w:val="382"/>
          <w:jc w:val="center"/>
        </w:trPr>
        <w:tc>
          <w:tcPr>
            <w:tcW w:w="895" w:type="dxa"/>
          </w:tcPr>
          <w:p w14:paraId="2F63749B" w14:textId="77777777" w:rsidR="003059B2" w:rsidRPr="00C46A51" w:rsidRDefault="003059B2" w:rsidP="00DF2821">
            <w:pPr>
              <w:jc w:val="right"/>
              <w:rPr>
                <w:rFonts w:ascii="Tahoma" w:hAnsi="Tahoma" w:cs="Tahoma"/>
                <w:b/>
              </w:rPr>
            </w:pPr>
          </w:p>
        </w:tc>
        <w:tc>
          <w:tcPr>
            <w:tcW w:w="5487" w:type="dxa"/>
            <w:gridSpan w:val="2"/>
            <w:vAlign w:val="center"/>
          </w:tcPr>
          <w:p w14:paraId="157D24AB" w14:textId="77777777" w:rsidR="003059B2" w:rsidRPr="00C46A51" w:rsidRDefault="003059B2" w:rsidP="00DF2821">
            <w:pPr>
              <w:jc w:val="right"/>
              <w:rPr>
                <w:rFonts w:ascii="Tahoma" w:hAnsi="Tahoma" w:cs="Tahoma"/>
                <w:b/>
              </w:rPr>
            </w:pPr>
            <w:r w:rsidRPr="00C46A51">
              <w:rPr>
                <w:rFonts w:ascii="Tahoma" w:hAnsi="Tahoma" w:cs="Tahoma"/>
                <w:b/>
              </w:rPr>
              <w:t>TOTAL</w:t>
            </w:r>
          </w:p>
        </w:tc>
        <w:tc>
          <w:tcPr>
            <w:tcW w:w="1083" w:type="dxa"/>
            <w:vAlign w:val="center"/>
          </w:tcPr>
          <w:p w14:paraId="7CF47D19" w14:textId="77777777" w:rsidR="003059B2" w:rsidRPr="001B17DC" w:rsidRDefault="003059B2" w:rsidP="00DF2821">
            <w:pPr>
              <w:jc w:val="center"/>
              <w:rPr>
                <w:rFonts w:ascii="Tahoma" w:hAnsi="Tahoma" w:cs="Tahoma"/>
                <w:b/>
                <w:lang w:val="en-US"/>
              </w:rPr>
            </w:pPr>
          </w:p>
        </w:tc>
        <w:tc>
          <w:tcPr>
            <w:tcW w:w="1711" w:type="dxa"/>
            <w:vAlign w:val="center"/>
          </w:tcPr>
          <w:p w14:paraId="4A702523" w14:textId="7275859D" w:rsidR="003059B2" w:rsidRPr="001B17DC" w:rsidRDefault="003E2DC7" w:rsidP="00DF2821">
            <w:pPr>
              <w:jc w:val="center"/>
              <w:rPr>
                <w:rFonts w:ascii="Tahoma" w:hAnsi="Tahoma" w:cs="Tahoma"/>
                <w:b/>
                <w:lang w:val="en-US"/>
              </w:rPr>
            </w:pPr>
            <w:proofErr w:type="gramStart"/>
            <w:r>
              <w:rPr>
                <w:rFonts w:ascii="Tahoma" w:hAnsi="Tahoma" w:cs="Tahoma"/>
                <w:b/>
                <w:sz w:val="22"/>
                <w:szCs w:val="22"/>
              </w:rPr>
              <w:t>491 ,</w:t>
            </w:r>
            <w:proofErr w:type="gramEnd"/>
            <w:r w:rsidR="00781707">
              <w:rPr>
                <w:rFonts w:ascii="Tahoma" w:hAnsi="Tahoma" w:cs="Tahoma"/>
                <w:b/>
                <w:sz w:val="22"/>
                <w:szCs w:val="22"/>
              </w:rPr>
              <w:t>220,000</w:t>
            </w:r>
          </w:p>
        </w:tc>
        <w:tc>
          <w:tcPr>
            <w:tcW w:w="1390" w:type="dxa"/>
            <w:vAlign w:val="center"/>
          </w:tcPr>
          <w:p w14:paraId="4B4D8FB3" w14:textId="09370FCE" w:rsidR="003059B2" w:rsidRPr="001B17DC" w:rsidRDefault="003059B2" w:rsidP="00DF2821">
            <w:pPr>
              <w:jc w:val="center"/>
              <w:rPr>
                <w:rFonts w:ascii="Tahoma" w:hAnsi="Tahoma" w:cs="Tahoma"/>
                <w:b/>
                <w:sz w:val="22"/>
                <w:szCs w:val="22"/>
                <w:lang w:val="en-US"/>
              </w:rPr>
            </w:pPr>
            <w:r>
              <w:rPr>
                <w:rFonts w:ascii="Tahoma" w:hAnsi="Tahoma" w:cs="Tahoma"/>
                <w:b/>
                <w:sz w:val="22"/>
                <w:szCs w:val="22"/>
                <w:lang w:val="en-US"/>
              </w:rPr>
              <w:t>05</w:t>
            </w:r>
          </w:p>
        </w:tc>
      </w:tr>
    </w:tbl>
    <w:p w14:paraId="4C6C316D" w14:textId="77777777" w:rsidR="00683020" w:rsidRPr="00713375" w:rsidRDefault="00683020" w:rsidP="00683020">
      <w:pPr>
        <w:spacing w:before="120"/>
        <w:ind w:firstLine="360"/>
        <w:jc w:val="both"/>
        <w:rPr>
          <w:rFonts w:ascii="Tahoma" w:hAnsi="Tahoma" w:cs="Tahoma"/>
          <w:sz w:val="22"/>
          <w:szCs w:val="22"/>
          <w:lang w:val="en-US"/>
        </w:rPr>
      </w:pPr>
    </w:p>
    <w:p w14:paraId="75001234" w14:textId="77777777" w:rsidR="005073E8" w:rsidRPr="009510AA" w:rsidRDefault="005073E8" w:rsidP="005073E8">
      <w:pPr>
        <w:rPr>
          <w:rFonts w:ascii="Arial" w:hAnsi="Arial" w:cs="Arial"/>
          <w:b/>
          <w:lang w:val="en-GB"/>
        </w:rPr>
      </w:pPr>
      <w:r w:rsidRPr="009510AA">
        <w:rPr>
          <w:rFonts w:ascii="Arial" w:hAnsi="Arial" w:cs="Arial"/>
          <w:b/>
          <w:lang w:val="en-GB"/>
        </w:rPr>
        <w:t xml:space="preserve">Article 2: Award procedure </w:t>
      </w:r>
    </w:p>
    <w:p w14:paraId="1EC746EF" w14:textId="77777777" w:rsidR="005073E8" w:rsidRPr="00EF7FC1" w:rsidRDefault="005073E8" w:rsidP="00BC78A9">
      <w:pPr>
        <w:jc w:val="both"/>
        <w:rPr>
          <w:rFonts w:ascii="Arial" w:hAnsi="Arial" w:cs="Arial"/>
          <w:b/>
          <w:sz w:val="16"/>
          <w:szCs w:val="16"/>
          <w:u w:val="single"/>
          <w:lang w:val="en-GB"/>
        </w:rPr>
      </w:pPr>
    </w:p>
    <w:p w14:paraId="5DF903FB" w14:textId="77777777" w:rsidR="009042D2" w:rsidRDefault="005073E8" w:rsidP="00D77190">
      <w:pPr>
        <w:jc w:val="center"/>
        <w:rPr>
          <w:rFonts w:ascii="Arial" w:hAnsi="Arial" w:cs="Arial"/>
          <w:lang w:val="en-US"/>
        </w:rPr>
      </w:pPr>
      <w:r w:rsidRPr="00B94CF3">
        <w:rPr>
          <w:rFonts w:ascii="Arial" w:hAnsi="Arial" w:cs="Arial"/>
          <w:lang w:val="en-US"/>
        </w:rPr>
        <w:t xml:space="preserve">This contract shall be awarded </w:t>
      </w:r>
      <w:r w:rsidR="00526CDB" w:rsidRPr="00B94CF3">
        <w:rPr>
          <w:rFonts w:ascii="Arial" w:hAnsi="Arial" w:cs="Arial"/>
          <w:lang w:val="en-US"/>
        </w:rPr>
        <w:t xml:space="preserve">through </w:t>
      </w:r>
    </w:p>
    <w:tbl>
      <w:tblPr>
        <w:tblW w:w="11085"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5"/>
      </w:tblGrid>
      <w:tr w:rsidR="003E2DC7" w:rsidRPr="00F56AB5" w14:paraId="05A2762E" w14:textId="77777777" w:rsidTr="00002E70">
        <w:trPr>
          <w:trHeight w:val="1750"/>
        </w:trPr>
        <w:tc>
          <w:tcPr>
            <w:tcW w:w="11085" w:type="dxa"/>
            <w:shd w:val="clear" w:color="auto" w:fill="BFBFBF"/>
          </w:tcPr>
          <w:p w14:paraId="29F46761" w14:textId="77777777" w:rsidR="003E2DC7" w:rsidRPr="003B6F00" w:rsidRDefault="003E2DC7" w:rsidP="00002E70">
            <w:pPr>
              <w:shd w:val="pct25" w:color="auto" w:fill="auto"/>
              <w:spacing w:line="276" w:lineRule="auto"/>
              <w:jc w:val="center"/>
              <w:rPr>
                <w:rFonts w:ascii="Tahoma" w:hAnsi="Tahoma" w:cs="Tahoma"/>
                <w:b/>
                <w:bCs/>
                <w:sz w:val="28"/>
                <w:szCs w:val="28"/>
                <w:lang w:val="en-US"/>
              </w:rPr>
            </w:pPr>
            <w:r w:rsidRPr="003B6F00">
              <w:rPr>
                <w:rFonts w:ascii="Tahoma" w:hAnsi="Tahoma" w:cs="Tahoma"/>
                <w:b/>
                <w:bCs/>
                <w:sz w:val="28"/>
                <w:szCs w:val="28"/>
                <w:lang w:val="en-US"/>
              </w:rPr>
              <w:t>OPEN NATIONAL INVITATION TO TENDER</w:t>
            </w:r>
          </w:p>
          <w:p w14:paraId="202EB7FA" w14:textId="77777777" w:rsidR="003E2DC7" w:rsidRPr="00002E70" w:rsidRDefault="003E2DC7" w:rsidP="00002E70">
            <w:pPr>
              <w:spacing w:line="276" w:lineRule="auto"/>
              <w:jc w:val="center"/>
              <w:rPr>
                <w:rFonts w:ascii="Tahoma" w:hAnsi="Tahoma" w:cs="Tahoma"/>
                <w:b/>
                <w:bCs/>
                <w:sz w:val="28"/>
                <w:szCs w:val="28"/>
                <w:lang w:val="en-US"/>
              </w:rPr>
            </w:pPr>
            <w:r w:rsidRPr="00002E70">
              <w:rPr>
                <w:rFonts w:ascii="Tahoma" w:hAnsi="Tahoma" w:cs="Tahoma"/>
                <w:b/>
                <w:bCs/>
                <w:sz w:val="28"/>
                <w:szCs w:val="28"/>
                <w:lang w:val="en-US"/>
              </w:rPr>
              <w:t xml:space="preserve">N°…….../ONIT/NWRTB/GOV-NW/2026 OF ……. /……. /2026 FOR THE  CONSTRUCTION OF SOME BRIDGES IN BAMENDA 1 AND 2 IN TWO LOTS </w:t>
            </w:r>
          </w:p>
          <w:p w14:paraId="3B54AD17" w14:textId="4A43F51E" w:rsidR="003E2DC7" w:rsidRPr="00002E70" w:rsidRDefault="003E2DC7" w:rsidP="00002E70">
            <w:pPr>
              <w:spacing w:line="276" w:lineRule="auto"/>
              <w:jc w:val="center"/>
              <w:rPr>
                <w:rFonts w:ascii="Tahoma" w:hAnsi="Tahoma" w:cs="Tahoma"/>
                <w:b/>
                <w:bCs/>
                <w:sz w:val="28"/>
                <w:szCs w:val="28"/>
                <w:lang w:val="en-US"/>
              </w:rPr>
            </w:pPr>
            <w:r w:rsidRPr="00002E70">
              <w:rPr>
                <w:rFonts w:ascii="Tahoma" w:hAnsi="Tahoma" w:cs="Tahoma"/>
                <w:b/>
                <w:bCs/>
                <w:sz w:val="28"/>
                <w:szCs w:val="28"/>
                <w:lang w:val="en-US"/>
              </w:rPr>
              <w:t>BY EMERGENCY PROCEDURE LOT 01(CONSTRUCTION OF THREE BRIDGES )A : 8ML BRIDGE AT BANGSHIE (KENELAR BRIDGE) AND OPENING OF 2KM AC</w:t>
            </w:r>
            <w:r w:rsidR="00CE404D">
              <w:rPr>
                <w:rFonts w:ascii="Tahoma" w:hAnsi="Tahoma" w:cs="Tahoma"/>
                <w:b/>
                <w:bCs/>
                <w:sz w:val="28"/>
                <w:szCs w:val="28"/>
                <w:lang w:val="en-US"/>
              </w:rPr>
              <w:t>C</w:t>
            </w:r>
            <w:r w:rsidRPr="00002E70">
              <w:rPr>
                <w:rFonts w:ascii="Tahoma" w:hAnsi="Tahoma" w:cs="Tahoma"/>
                <w:b/>
                <w:bCs/>
                <w:sz w:val="28"/>
                <w:szCs w:val="28"/>
                <w:lang w:val="en-US"/>
              </w:rPr>
              <w:t xml:space="preserve">ESS ROAD ON BOTHSIDES,  A </w:t>
            </w:r>
            <w:r w:rsidR="00A852C6" w:rsidRPr="00002E70">
              <w:rPr>
                <w:rFonts w:ascii="Tahoma" w:hAnsi="Tahoma" w:cs="Tahoma"/>
                <w:b/>
                <w:bCs/>
                <w:sz w:val="28"/>
                <w:szCs w:val="28"/>
                <w:lang w:val="en-US"/>
              </w:rPr>
              <w:t xml:space="preserve">3X3X9ML BOX  CULVERT </w:t>
            </w:r>
            <w:r w:rsidRPr="00002E70">
              <w:rPr>
                <w:rFonts w:ascii="Tahoma" w:hAnsi="Tahoma" w:cs="Tahoma"/>
                <w:b/>
                <w:bCs/>
                <w:sz w:val="28"/>
                <w:szCs w:val="28"/>
                <w:lang w:val="en-US"/>
              </w:rPr>
              <w:t>AT  BAPTIST CHURCH AKUMBELE TO CATHOLIC CHURCH BUJONG AND OPENING OF 2KM ACESS ROAD ,</w:t>
            </w:r>
            <w:r w:rsidR="00A852C6" w:rsidRPr="00002E70">
              <w:rPr>
                <w:rFonts w:ascii="Tahoma" w:hAnsi="Tahoma" w:cs="Tahoma"/>
                <w:b/>
                <w:bCs/>
                <w:color w:val="EE0000"/>
                <w:sz w:val="28"/>
                <w:szCs w:val="28"/>
                <w:lang w:val="en-US"/>
              </w:rPr>
              <w:t>6 ML BANGSHIE</w:t>
            </w:r>
            <w:r w:rsidRPr="00002E70">
              <w:rPr>
                <w:rFonts w:ascii="Tahoma" w:hAnsi="Tahoma" w:cs="Tahoma"/>
                <w:b/>
                <w:bCs/>
                <w:color w:val="EE0000"/>
                <w:sz w:val="28"/>
                <w:szCs w:val="28"/>
                <w:lang w:val="en-US"/>
              </w:rPr>
              <w:t xml:space="preserve">BRIDGE  AND OPENING OF ACESS WAY </w:t>
            </w:r>
            <w:r w:rsidRPr="00002E70">
              <w:rPr>
                <w:rFonts w:ascii="Tahoma" w:hAnsi="Tahoma" w:cs="Tahoma"/>
                <w:b/>
                <w:bCs/>
                <w:sz w:val="28"/>
                <w:szCs w:val="28"/>
                <w:lang w:val="en-US"/>
              </w:rPr>
              <w:t>IN BAMENDA I COUNCIL AREA</w:t>
            </w:r>
          </w:p>
          <w:p w14:paraId="3A8118D5" w14:textId="7AF5D374" w:rsidR="003E2DC7" w:rsidRPr="00002E70" w:rsidRDefault="003E2DC7" w:rsidP="00002E70">
            <w:pPr>
              <w:spacing w:line="276" w:lineRule="auto"/>
              <w:jc w:val="center"/>
              <w:rPr>
                <w:rFonts w:ascii="Tahoma" w:hAnsi="Tahoma" w:cs="Tahoma"/>
                <w:b/>
                <w:bCs/>
                <w:sz w:val="28"/>
                <w:szCs w:val="28"/>
                <w:lang w:val="en-US"/>
              </w:rPr>
            </w:pPr>
            <w:r w:rsidRPr="00002E70">
              <w:rPr>
                <w:rFonts w:ascii="Tahoma" w:hAnsi="Tahoma" w:cs="Tahoma"/>
                <w:b/>
                <w:bCs/>
                <w:sz w:val="28"/>
                <w:szCs w:val="28"/>
                <w:lang w:val="en-US"/>
              </w:rPr>
              <w:lastRenderedPageBreak/>
              <w:t xml:space="preserve">LOT 2 (CONSTRUCTION OF THREE BRIDGES) A </w:t>
            </w:r>
            <w:r w:rsidR="005C3F4F" w:rsidRPr="00002E70">
              <w:rPr>
                <w:rFonts w:ascii="Tahoma" w:hAnsi="Tahoma" w:cs="Tahoma"/>
                <w:b/>
                <w:bCs/>
                <w:sz w:val="28"/>
                <w:szCs w:val="28"/>
                <w:lang w:val="en-US"/>
              </w:rPr>
              <w:t>08 ML</w:t>
            </w:r>
            <w:r w:rsidRPr="00002E70">
              <w:rPr>
                <w:rFonts w:ascii="Tahoma" w:hAnsi="Tahoma" w:cs="Tahoma"/>
                <w:b/>
                <w:bCs/>
                <w:sz w:val="28"/>
                <w:szCs w:val="28"/>
                <w:lang w:val="en-US"/>
              </w:rPr>
              <w:t xml:space="preserve"> BRIDGE (LINKING NDZEMANBEAH TO NTANKAH </w:t>
            </w:r>
            <w:r w:rsidR="00C05CA5" w:rsidRPr="00002E70">
              <w:rPr>
                <w:rFonts w:ascii="Tahoma" w:hAnsi="Tahoma" w:cs="Tahoma"/>
                <w:b/>
                <w:bCs/>
                <w:sz w:val="28"/>
                <w:szCs w:val="28"/>
                <w:lang w:val="en-US"/>
              </w:rPr>
              <w:t xml:space="preserve">AND A REINFORCED CONCRETE   BOX CULVERT OF 3.5M X4M X8M   </w:t>
            </w:r>
            <w:r w:rsidR="005C3F4F" w:rsidRPr="00002E70">
              <w:rPr>
                <w:rFonts w:ascii="Tahoma" w:hAnsi="Tahoma" w:cs="Tahoma"/>
                <w:b/>
                <w:bCs/>
                <w:sz w:val="28"/>
                <w:szCs w:val="28"/>
                <w:lang w:val="en-US"/>
              </w:rPr>
              <w:t xml:space="preserve">LINKING NDZEMANBEAH </w:t>
            </w:r>
            <w:r w:rsidRPr="00002E70">
              <w:rPr>
                <w:rFonts w:ascii="Tahoma" w:hAnsi="Tahoma" w:cs="Tahoma"/>
                <w:b/>
                <w:bCs/>
                <w:sz w:val="28"/>
                <w:szCs w:val="28"/>
                <w:lang w:val="en-US"/>
              </w:rPr>
              <w:t xml:space="preserve">TO ALAMATU </w:t>
            </w:r>
            <w:r w:rsidRPr="00002E70">
              <w:rPr>
                <w:rFonts w:ascii="Tahoma" w:hAnsi="Tahoma" w:cs="Tahoma"/>
                <w:b/>
                <w:bCs/>
                <w:color w:val="C00000"/>
                <w:sz w:val="28"/>
                <w:szCs w:val="28"/>
                <w:lang w:val="en-US"/>
              </w:rPr>
              <w:t xml:space="preserve">AND A 7ML BRIDGE LINKING MBINFIBIEH -AKOKIKANG QUATER </w:t>
            </w:r>
            <w:r w:rsidRPr="00002E70">
              <w:rPr>
                <w:rFonts w:ascii="Tahoma" w:hAnsi="Tahoma" w:cs="Tahoma"/>
                <w:b/>
                <w:bCs/>
                <w:sz w:val="28"/>
                <w:szCs w:val="28"/>
                <w:lang w:val="en-US"/>
              </w:rPr>
              <w:t>IN BAMENDA II COUNCIL AREA.</w:t>
            </w:r>
          </w:p>
        </w:tc>
      </w:tr>
    </w:tbl>
    <w:p w14:paraId="50AA4023" w14:textId="77777777" w:rsidR="003059B2" w:rsidRDefault="003059B2" w:rsidP="005073E8">
      <w:pPr>
        <w:rPr>
          <w:rFonts w:ascii="Arial" w:hAnsi="Arial" w:cs="Arial"/>
          <w:b/>
          <w:lang w:val="en-GB"/>
        </w:rPr>
      </w:pPr>
    </w:p>
    <w:p w14:paraId="53236637" w14:textId="339E081E" w:rsidR="005073E8" w:rsidRPr="009510AA" w:rsidRDefault="005073E8" w:rsidP="005073E8">
      <w:pPr>
        <w:rPr>
          <w:rFonts w:ascii="Arial" w:hAnsi="Arial" w:cs="Arial"/>
          <w:b/>
          <w:lang w:val="en-GB"/>
        </w:rPr>
      </w:pPr>
      <w:r w:rsidRPr="009510AA">
        <w:rPr>
          <w:rFonts w:ascii="Arial" w:hAnsi="Arial" w:cs="Arial"/>
          <w:b/>
          <w:lang w:val="en-GB"/>
        </w:rPr>
        <w:t xml:space="preserve">Article 3: Definitions and duties </w:t>
      </w:r>
    </w:p>
    <w:p w14:paraId="10153A94" w14:textId="77777777" w:rsidR="005073E8" w:rsidRPr="009510AA" w:rsidRDefault="005073E8" w:rsidP="005073E8">
      <w:pPr>
        <w:rPr>
          <w:rFonts w:ascii="Arial" w:hAnsi="Arial" w:cs="Arial"/>
          <w:b/>
          <w:lang w:val="en-GB"/>
        </w:rPr>
      </w:pPr>
    </w:p>
    <w:p w14:paraId="1974F724" w14:textId="77777777" w:rsidR="005073E8" w:rsidRDefault="005073E8" w:rsidP="005073E8">
      <w:pPr>
        <w:rPr>
          <w:rFonts w:ascii="Arial" w:hAnsi="Arial" w:cs="Arial"/>
          <w:b/>
          <w:lang w:val="en-GB"/>
        </w:rPr>
      </w:pPr>
      <w:r w:rsidRPr="00BC78A9">
        <w:rPr>
          <w:rFonts w:ascii="Arial" w:hAnsi="Arial" w:cs="Arial"/>
          <w:b/>
          <w:lang w:val="en-GB"/>
        </w:rPr>
        <w:t xml:space="preserve"> 1 </w:t>
      </w:r>
      <w:r w:rsidRPr="00BC78A9">
        <w:rPr>
          <w:rFonts w:ascii="Arial" w:hAnsi="Arial" w:cs="Arial"/>
          <w:b/>
          <w:i/>
          <w:lang w:val="en-GB"/>
        </w:rPr>
        <w:t>General definitions</w:t>
      </w:r>
      <w:r w:rsidRPr="00BC78A9">
        <w:rPr>
          <w:rFonts w:ascii="Arial" w:hAnsi="Arial" w:cs="Arial"/>
          <w:b/>
          <w:lang w:val="en-GB"/>
        </w:rPr>
        <w:t>:</w:t>
      </w:r>
    </w:p>
    <w:p w14:paraId="14CCE2D6" w14:textId="20787D74" w:rsidR="00F07047" w:rsidRPr="00F07047" w:rsidRDefault="00F07047" w:rsidP="005073E8">
      <w:pPr>
        <w:rPr>
          <w:rFonts w:ascii="Arial" w:hAnsi="Arial" w:cs="Arial"/>
          <w:bCs/>
          <w:lang w:val="en-GB"/>
        </w:rPr>
      </w:pPr>
      <w:r w:rsidRPr="00F07047">
        <w:rPr>
          <w:rFonts w:ascii="Arial" w:hAnsi="Arial" w:cs="Arial"/>
          <w:bCs/>
          <w:lang w:val="en-GB"/>
        </w:rPr>
        <w:t>For the applications of the general definitions of this contract, it is precised that:</w:t>
      </w:r>
    </w:p>
    <w:p w14:paraId="3739DC79" w14:textId="77777777" w:rsidR="005073E8" w:rsidRPr="00EF7FC1" w:rsidRDefault="005073E8" w:rsidP="005073E8">
      <w:pPr>
        <w:rPr>
          <w:rFonts w:ascii="Arial" w:hAnsi="Arial" w:cs="Arial"/>
          <w:sz w:val="18"/>
          <w:szCs w:val="18"/>
          <w:lang w:val="en-GB"/>
        </w:rPr>
      </w:pPr>
    </w:p>
    <w:p w14:paraId="4318B65B" w14:textId="0502EF32" w:rsidR="00EF7FC1" w:rsidRPr="003162AE" w:rsidRDefault="005073E8" w:rsidP="00BC78A9">
      <w:pPr>
        <w:jc w:val="both"/>
        <w:rPr>
          <w:rFonts w:ascii="Arial" w:hAnsi="Arial" w:cs="Arial"/>
          <w:lang w:val="en-US"/>
        </w:rPr>
      </w:pPr>
      <w:r w:rsidRPr="009510AA">
        <w:rPr>
          <w:rFonts w:ascii="Arial" w:hAnsi="Arial" w:cs="Arial"/>
          <w:lang w:val="en-GB"/>
        </w:rPr>
        <w:t xml:space="preserve">-  </w:t>
      </w:r>
      <w:r w:rsidRPr="00CE404D">
        <w:rPr>
          <w:rFonts w:ascii="Arial" w:hAnsi="Arial" w:cs="Arial"/>
          <w:lang w:val="en-GB"/>
        </w:rPr>
        <w:t xml:space="preserve">The </w:t>
      </w:r>
      <w:r w:rsidR="00CE404D" w:rsidRPr="00CE404D">
        <w:rPr>
          <w:rFonts w:ascii="Arial" w:hAnsi="Arial" w:cs="Arial"/>
          <w:lang w:val="en-GB"/>
        </w:rPr>
        <w:t xml:space="preserve">Delegated Contracting Authority </w:t>
      </w:r>
      <w:r w:rsidRPr="009510AA">
        <w:rPr>
          <w:rFonts w:ascii="Arial" w:hAnsi="Arial" w:cs="Arial"/>
          <w:lang w:val="en-GB"/>
        </w:rPr>
        <w:t xml:space="preserve">shall be </w:t>
      </w:r>
      <w:r w:rsidR="00BB3EEE" w:rsidRPr="00004766">
        <w:rPr>
          <w:rFonts w:ascii="Arial" w:hAnsi="Arial" w:cs="Arial"/>
          <w:lang w:val="en-GB"/>
        </w:rPr>
        <w:t xml:space="preserve">The </w:t>
      </w:r>
      <w:r w:rsidR="008A58CF">
        <w:rPr>
          <w:rFonts w:ascii="Arial" w:hAnsi="Arial" w:cs="Arial"/>
          <w:b/>
          <w:lang w:val="en-GB"/>
        </w:rPr>
        <w:t>Governor of the North</w:t>
      </w:r>
      <w:r w:rsidR="00BA0AED">
        <w:rPr>
          <w:rFonts w:ascii="Arial" w:hAnsi="Arial" w:cs="Arial"/>
          <w:b/>
          <w:lang w:val="en-GB"/>
        </w:rPr>
        <w:t xml:space="preserve"> West R</w:t>
      </w:r>
      <w:r w:rsidR="008A58CF">
        <w:rPr>
          <w:rFonts w:ascii="Arial" w:hAnsi="Arial" w:cs="Arial"/>
          <w:b/>
          <w:lang w:val="en-GB"/>
        </w:rPr>
        <w:t>egion</w:t>
      </w:r>
      <w:r w:rsidR="009042D2">
        <w:rPr>
          <w:rFonts w:ascii="Arial" w:hAnsi="Arial" w:cs="Arial"/>
          <w:b/>
          <w:lang w:val="en-GB"/>
        </w:rPr>
        <w:t>.</w:t>
      </w:r>
      <w:r w:rsidR="0013619C" w:rsidRPr="00BC78A9">
        <w:rPr>
          <w:rFonts w:ascii="Arial" w:hAnsi="Arial" w:cs="Arial"/>
          <w:lang w:val="en-US"/>
        </w:rPr>
        <w:t xml:space="preserve">He is the signatory and ensures the proper functioning. </w:t>
      </w:r>
      <w:r w:rsidRPr="00BC78A9">
        <w:rPr>
          <w:rFonts w:ascii="Arial" w:hAnsi="Arial" w:cs="Arial"/>
          <w:lang w:val="en-US"/>
        </w:rPr>
        <w:t xml:space="preserve">He ensures the preservation of originals of contract documents and the transmission of copies to ARMP through the focal </w:t>
      </w:r>
      <w:r w:rsidR="00BC78A9" w:rsidRPr="00BC78A9">
        <w:rPr>
          <w:rFonts w:ascii="Arial" w:hAnsi="Arial" w:cs="Arial"/>
          <w:lang w:val="en-US"/>
        </w:rPr>
        <w:t>point designated to this effect,</w:t>
      </w:r>
    </w:p>
    <w:p w14:paraId="754E3154" w14:textId="0A4FA7F4" w:rsidR="005073E8" w:rsidRPr="00787612" w:rsidRDefault="005073E8" w:rsidP="00886F3B">
      <w:pPr>
        <w:pStyle w:val="ListParagraph"/>
        <w:numPr>
          <w:ilvl w:val="0"/>
          <w:numId w:val="4"/>
        </w:numPr>
        <w:ind w:left="142"/>
        <w:jc w:val="both"/>
        <w:rPr>
          <w:rFonts w:ascii="Arial" w:hAnsi="Arial" w:cs="Arial"/>
          <w:lang w:val="en-GB"/>
        </w:rPr>
      </w:pPr>
      <w:r w:rsidRPr="00787612">
        <w:rPr>
          <w:rFonts w:ascii="Arial" w:hAnsi="Arial" w:cs="Arial"/>
          <w:lang w:val="en-GB"/>
        </w:rPr>
        <w:t xml:space="preserve">The Contract Manager shall be </w:t>
      </w:r>
      <w:r w:rsidR="008F39BF" w:rsidRPr="00787612">
        <w:rPr>
          <w:rFonts w:ascii="Arial" w:hAnsi="Arial" w:cs="Arial"/>
          <w:b/>
          <w:lang w:val="en-US"/>
        </w:rPr>
        <w:t xml:space="preserve">The </w:t>
      </w:r>
      <w:r w:rsidR="003E2DC7">
        <w:rPr>
          <w:rFonts w:ascii="Arial" w:hAnsi="Arial" w:cs="Arial"/>
          <w:b/>
          <w:lang w:val="en-US"/>
        </w:rPr>
        <w:t>Regional Delegate Of Public Works North</w:t>
      </w:r>
      <w:r w:rsidR="00BA0AED">
        <w:rPr>
          <w:rFonts w:ascii="Arial" w:hAnsi="Arial" w:cs="Arial"/>
          <w:b/>
          <w:lang w:val="en-US"/>
        </w:rPr>
        <w:t xml:space="preserve"> </w:t>
      </w:r>
      <w:proofErr w:type="gramStart"/>
      <w:r w:rsidR="00BA0AED">
        <w:rPr>
          <w:rFonts w:ascii="Arial" w:hAnsi="Arial" w:cs="Arial"/>
          <w:b/>
          <w:lang w:val="en-US"/>
        </w:rPr>
        <w:t>W</w:t>
      </w:r>
      <w:r w:rsidR="003E2DC7">
        <w:rPr>
          <w:rFonts w:ascii="Arial" w:hAnsi="Arial" w:cs="Arial"/>
          <w:b/>
          <w:lang w:val="en-US"/>
        </w:rPr>
        <w:t xml:space="preserve">est  </w:t>
      </w:r>
      <w:r w:rsidRPr="00787612">
        <w:rPr>
          <w:rFonts w:ascii="Arial" w:hAnsi="Arial" w:cs="Arial"/>
          <w:lang w:val="en-GB"/>
        </w:rPr>
        <w:t>hereinafter</w:t>
      </w:r>
      <w:proofErr w:type="gramEnd"/>
      <w:r w:rsidRPr="00787612">
        <w:rPr>
          <w:rFonts w:ascii="Arial" w:hAnsi="Arial" w:cs="Arial"/>
          <w:lang w:val="en-GB"/>
        </w:rPr>
        <w:t xml:space="preserve"> referred to as the Contract </w:t>
      </w:r>
      <w:r w:rsidR="008F39BF" w:rsidRPr="00787612">
        <w:rPr>
          <w:rFonts w:ascii="Arial" w:hAnsi="Arial" w:cs="Arial"/>
          <w:lang w:val="en-GB"/>
        </w:rPr>
        <w:t>Manager;</w:t>
      </w:r>
      <w:r w:rsidR="0024293A" w:rsidRPr="00787612">
        <w:rPr>
          <w:rFonts w:ascii="Arial" w:hAnsi="Arial" w:cs="Arial"/>
          <w:lang w:val="en-GB"/>
        </w:rPr>
        <w:t xml:space="preserve"> </w:t>
      </w:r>
      <w:r w:rsidRPr="00787612">
        <w:rPr>
          <w:rFonts w:ascii="Arial" w:hAnsi="Arial" w:cs="Arial"/>
          <w:lang w:val="en-GB"/>
        </w:rPr>
        <w:t>He ensures the respect of the administrative, technical, financial conditions and contractual time-limits.</w:t>
      </w:r>
    </w:p>
    <w:p w14:paraId="53C7637E" w14:textId="77777777" w:rsidR="005073E8" w:rsidRPr="00787612" w:rsidRDefault="005073E8" w:rsidP="00BC78A9">
      <w:pPr>
        <w:jc w:val="both"/>
        <w:rPr>
          <w:rFonts w:ascii="Arial" w:hAnsi="Arial" w:cs="Arial"/>
          <w:sz w:val="16"/>
          <w:szCs w:val="16"/>
          <w:lang w:val="en-GB"/>
        </w:rPr>
      </w:pPr>
    </w:p>
    <w:p w14:paraId="2340BBE8" w14:textId="48BB4B57" w:rsidR="0024293A" w:rsidRPr="00787612" w:rsidRDefault="005073E8" w:rsidP="00EF7FC1">
      <w:pPr>
        <w:pStyle w:val="ListParagraph"/>
        <w:numPr>
          <w:ilvl w:val="0"/>
          <w:numId w:val="4"/>
        </w:numPr>
        <w:ind w:left="284"/>
        <w:jc w:val="both"/>
        <w:rPr>
          <w:rFonts w:ascii="Arial" w:hAnsi="Arial" w:cs="Arial"/>
          <w:lang w:val="en-GB"/>
        </w:rPr>
      </w:pPr>
      <w:r w:rsidRPr="00787612">
        <w:rPr>
          <w:rFonts w:ascii="Arial" w:hAnsi="Arial" w:cs="Arial"/>
          <w:lang w:val="en-GB"/>
        </w:rPr>
        <w:t xml:space="preserve">The Contract Engineer shall be </w:t>
      </w:r>
      <w:r w:rsidR="004F1C9B" w:rsidRPr="00787612">
        <w:rPr>
          <w:rFonts w:ascii="Arial" w:hAnsi="Arial" w:cs="Arial"/>
          <w:b/>
          <w:lang w:val="en-US"/>
        </w:rPr>
        <w:t xml:space="preserve">The </w:t>
      </w:r>
      <w:r w:rsidR="003E2DC7">
        <w:rPr>
          <w:rFonts w:ascii="Arial" w:hAnsi="Arial" w:cs="Arial"/>
          <w:b/>
          <w:lang w:val="en-US"/>
        </w:rPr>
        <w:t xml:space="preserve">Chief of service of Bridges and other Road </w:t>
      </w:r>
      <w:proofErr w:type="gramStart"/>
      <w:r w:rsidR="003E2DC7">
        <w:rPr>
          <w:rFonts w:ascii="Arial" w:hAnsi="Arial" w:cs="Arial"/>
          <w:b/>
          <w:lang w:val="en-US"/>
        </w:rPr>
        <w:t xml:space="preserve">structures </w:t>
      </w:r>
      <w:r w:rsidR="00E95202" w:rsidRPr="00787612">
        <w:rPr>
          <w:rFonts w:ascii="Arial" w:hAnsi="Arial" w:cs="Arial"/>
          <w:b/>
          <w:lang w:val="en-GB"/>
        </w:rPr>
        <w:t xml:space="preserve"> </w:t>
      </w:r>
      <w:r w:rsidRPr="00787612">
        <w:rPr>
          <w:rFonts w:ascii="Arial" w:hAnsi="Arial" w:cs="Arial"/>
          <w:b/>
          <w:lang w:val="en-GB"/>
        </w:rPr>
        <w:t>herein</w:t>
      </w:r>
      <w:proofErr w:type="gramEnd"/>
      <w:r w:rsidR="003162AE">
        <w:rPr>
          <w:rFonts w:ascii="Arial" w:hAnsi="Arial" w:cs="Arial"/>
          <w:b/>
          <w:lang w:val="en-GB"/>
        </w:rPr>
        <w:t xml:space="preserve"> </w:t>
      </w:r>
      <w:r w:rsidRPr="00787612">
        <w:rPr>
          <w:rFonts w:ascii="Arial" w:hAnsi="Arial" w:cs="Arial"/>
          <w:b/>
          <w:lang w:val="en-GB"/>
        </w:rPr>
        <w:t>aft</w:t>
      </w:r>
      <w:r w:rsidRPr="00787612">
        <w:rPr>
          <w:rFonts w:ascii="Arial" w:hAnsi="Arial" w:cs="Arial"/>
          <w:lang w:val="en-GB"/>
        </w:rPr>
        <w:t>er referred to as the</w:t>
      </w:r>
      <w:r w:rsidR="003E2DC7">
        <w:rPr>
          <w:rFonts w:ascii="Arial" w:hAnsi="Arial" w:cs="Arial"/>
          <w:lang w:val="en-GB"/>
        </w:rPr>
        <w:t xml:space="preserve"> </w:t>
      </w:r>
      <w:r w:rsidR="0021358D">
        <w:rPr>
          <w:rFonts w:ascii="Arial" w:hAnsi="Arial" w:cs="Arial"/>
          <w:lang w:val="en-GB"/>
        </w:rPr>
        <w:t xml:space="preserve">Control </w:t>
      </w:r>
      <w:r w:rsidRPr="00787612">
        <w:rPr>
          <w:rFonts w:ascii="Arial" w:hAnsi="Arial" w:cs="Arial"/>
          <w:lang w:val="en-GB"/>
        </w:rPr>
        <w:t>Engineer.</w:t>
      </w:r>
      <w:r w:rsidR="00787612" w:rsidRPr="00787612">
        <w:rPr>
          <w:rFonts w:ascii="Arial" w:hAnsi="Arial" w:cs="Arial"/>
          <w:lang w:val="en-GB"/>
        </w:rPr>
        <w:t xml:space="preserve"> He is accredited by the Project Owner for the supervision of the execution of works</w:t>
      </w:r>
    </w:p>
    <w:p w14:paraId="057572AD" w14:textId="77777777" w:rsidR="00990E86" w:rsidRPr="00787612" w:rsidRDefault="00990E86" w:rsidP="00990E86">
      <w:pPr>
        <w:pStyle w:val="ListParagraph"/>
        <w:rPr>
          <w:rFonts w:ascii="Arial" w:hAnsi="Arial" w:cs="Arial"/>
          <w:lang w:val="en-GB"/>
        </w:rPr>
      </w:pPr>
    </w:p>
    <w:p w14:paraId="05BCFD97" w14:textId="11E292DE" w:rsidR="00990E86" w:rsidRPr="00787612" w:rsidRDefault="00990E86" w:rsidP="00990E86">
      <w:pPr>
        <w:pStyle w:val="ListParagraph"/>
        <w:numPr>
          <w:ilvl w:val="0"/>
          <w:numId w:val="4"/>
        </w:numPr>
        <w:ind w:left="284"/>
        <w:jc w:val="both"/>
        <w:rPr>
          <w:rFonts w:ascii="Arial" w:hAnsi="Arial" w:cs="Arial"/>
          <w:lang w:val="en-GB"/>
        </w:rPr>
      </w:pPr>
      <w:r w:rsidRPr="00787612">
        <w:rPr>
          <w:rFonts w:ascii="Arial" w:hAnsi="Arial" w:cs="Arial"/>
          <w:lang w:val="en-GB"/>
        </w:rPr>
        <w:t>The Project Manager shall be</w:t>
      </w:r>
      <w:r w:rsidR="00CE404D">
        <w:rPr>
          <w:rFonts w:ascii="Arial" w:hAnsi="Arial" w:cs="Arial"/>
          <w:lang w:val="en-GB"/>
        </w:rPr>
        <w:t xml:space="preserve"> the Control Mission</w:t>
      </w:r>
      <w:r w:rsidRPr="00787612">
        <w:rPr>
          <w:rFonts w:ascii="Arial" w:hAnsi="Arial" w:cs="Arial"/>
          <w:b/>
          <w:lang w:val="en-GB"/>
        </w:rPr>
        <w:t>, hereinaft</w:t>
      </w:r>
      <w:r w:rsidRPr="00787612">
        <w:rPr>
          <w:rFonts w:ascii="Arial" w:hAnsi="Arial" w:cs="Arial"/>
          <w:lang w:val="en-GB"/>
        </w:rPr>
        <w:t>er referred to as the</w:t>
      </w:r>
      <w:r w:rsidR="00F62ACE" w:rsidRPr="00787612">
        <w:rPr>
          <w:rFonts w:ascii="Arial" w:hAnsi="Arial" w:cs="Arial"/>
          <w:lang w:val="en-GB"/>
        </w:rPr>
        <w:t xml:space="preserve"> PROJECT MANGER</w:t>
      </w:r>
      <w:r w:rsidRPr="00787612">
        <w:rPr>
          <w:rFonts w:ascii="Arial" w:hAnsi="Arial" w:cs="Arial"/>
          <w:lang w:val="en-GB"/>
        </w:rPr>
        <w:t>.</w:t>
      </w:r>
    </w:p>
    <w:p w14:paraId="3E5939CF" w14:textId="6383314E" w:rsidR="005073E8" w:rsidRPr="00787612" w:rsidRDefault="0024293A" w:rsidP="00DE465A">
      <w:pPr>
        <w:pStyle w:val="ListParagraph"/>
        <w:numPr>
          <w:ilvl w:val="0"/>
          <w:numId w:val="4"/>
        </w:numPr>
        <w:ind w:left="284"/>
        <w:jc w:val="both"/>
        <w:rPr>
          <w:rFonts w:ascii="Arial" w:hAnsi="Arial" w:cs="Arial"/>
          <w:lang w:val="en-GB"/>
        </w:rPr>
      </w:pPr>
      <w:r w:rsidRPr="00787612">
        <w:rPr>
          <w:rFonts w:ascii="Arial" w:hAnsi="Arial" w:cs="Arial"/>
          <w:lang w:val="en-GB"/>
        </w:rPr>
        <w:t xml:space="preserve">The authority in charge with the external control of the execution of the contract shall be, </w:t>
      </w:r>
      <w:r w:rsidR="00311052" w:rsidRPr="00787612">
        <w:rPr>
          <w:rFonts w:ascii="Arial" w:hAnsi="Arial" w:cs="Arial"/>
          <w:b/>
          <w:lang w:val="en-GB"/>
        </w:rPr>
        <w:t xml:space="preserve">the </w:t>
      </w:r>
      <w:r w:rsidR="004B313C">
        <w:rPr>
          <w:rFonts w:ascii="Arial" w:hAnsi="Arial" w:cs="Arial"/>
          <w:b/>
          <w:lang w:val="en-GB"/>
        </w:rPr>
        <w:t>Regional</w:t>
      </w:r>
      <w:r w:rsidR="00311052" w:rsidRPr="00787612">
        <w:rPr>
          <w:rFonts w:ascii="Arial" w:hAnsi="Arial" w:cs="Arial"/>
          <w:b/>
          <w:lang w:val="en-GB"/>
        </w:rPr>
        <w:t xml:space="preserve">  Delegate </w:t>
      </w:r>
      <w:r w:rsidR="00787612" w:rsidRPr="00787612">
        <w:rPr>
          <w:rFonts w:ascii="Arial" w:hAnsi="Arial" w:cs="Arial"/>
          <w:b/>
          <w:lang w:val="en-GB"/>
        </w:rPr>
        <w:t xml:space="preserve">of </w:t>
      </w:r>
      <w:r w:rsidRPr="00787612">
        <w:rPr>
          <w:rFonts w:ascii="Arial" w:hAnsi="Arial" w:cs="Arial"/>
          <w:b/>
          <w:lang w:val="en-GB"/>
        </w:rPr>
        <w:t xml:space="preserve">Public </w:t>
      </w:r>
      <w:r w:rsidR="00787612" w:rsidRPr="00787612">
        <w:rPr>
          <w:rFonts w:ascii="Arial" w:hAnsi="Arial" w:cs="Arial"/>
          <w:b/>
          <w:lang w:val="en-GB"/>
        </w:rPr>
        <w:t>Contracts</w:t>
      </w:r>
      <w:r w:rsidR="00F62ACE" w:rsidRPr="00787612">
        <w:rPr>
          <w:rFonts w:ascii="Arial" w:hAnsi="Arial" w:cs="Arial"/>
          <w:b/>
          <w:lang w:val="en-GB"/>
        </w:rPr>
        <w:t xml:space="preserve"> </w:t>
      </w:r>
      <w:r w:rsidR="004B313C">
        <w:rPr>
          <w:rFonts w:ascii="Arial" w:hAnsi="Arial" w:cs="Arial"/>
          <w:b/>
          <w:lang w:val="en-GB"/>
        </w:rPr>
        <w:t>Northwest</w:t>
      </w:r>
      <w:r w:rsidR="00DE465A" w:rsidRPr="00787612">
        <w:rPr>
          <w:rFonts w:ascii="Arial" w:hAnsi="Arial" w:cs="Arial"/>
          <w:lang w:val="en-GB"/>
        </w:rPr>
        <w:t>,</w:t>
      </w:r>
    </w:p>
    <w:p w14:paraId="000B9DA2" w14:textId="133C264A" w:rsidR="0024293A" w:rsidRPr="00787612" w:rsidRDefault="0024293A" w:rsidP="00886F3B">
      <w:pPr>
        <w:pStyle w:val="NormalTahoma"/>
        <w:numPr>
          <w:ilvl w:val="2"/>
          <w:numId w:val="2"/>
        </w:numPr>
        <w:tabs>
          <w:tab w:val="clear" w:pos="1531"/>
          <w:tab w:val="left" w:pos="0"/>
          <w:tab w:val="num" w:pos="1135"/>
        </w:tabs>
        <w:ind w:left="426" w:hanging="426"/>
        <w:jc w:val="both"/>
        <w:rPr>
          <w:rFonts w:ascii="Arial" w:hAnsi="Arial" w:cs="Arial"/>
          <w:b/>
        </w:rPr>
      </w:pPr>
      <w:r w:rsidRPr="00787612">
        <w:rPr>
          <w:rFonts w:ascii="Arial" w:hAnsi="Arial" w:cs="Arial"/>
        </w:rPr>
        <w:t xml:space="preserve">The </w:t>
      </w:r>
      <w:r w:rsidR="00F62ACE" w:rsidRPr="00787612">
        <w:rPr>
          <w:rFonts w:ascii="Arial" w:hAnsi="Arial" w:cs="Arial"/>
        </w:rPr>
        <w:t xml:space="preserve">Authority </w:t>
      </w:r>
      <w:r w:rsidR="004B313C" w:rsidRPr="00787612">
        <w:rPr>
          <w:rFonts w:ascii="Arial" w:hAnsi="Arial" w:cs="Arial"/>
        </w:rPr>
        <w:t>in charge</w:t>
      </w:r>
      <w:r w:rsidR="00F62ACE" w:rsidRPr="00787612">
        <w:rPr>
          <w:rFonts w:ascii="Arial" w:hAnsi="Arial" w:cs="Arial"/>
        </w:rPr>
        <w:t xml:space="preserve"> of clearance is the </w:t>
      </w:r>
      <w:r w:rsidR="004B313C" w:rsidRPr="00CE404D">
        <w:rPr>
          <w:rFonts w:ascii="Arial" w:hAnsi="Arial" w:cs="Arial"/>
        </w:rPr>
        <w:t xml:space="preserve">Central </w:t>
      </w:r>
      <w:r w:rsidR="00F62ACE" w:rsidRPr="00CE404D">
        <w:rPr>
          <w:rFonts w:ascii="Arial" w:hAnsi="Arial" w:cs="Arial"/>
        </w:rPr>
        <w:t>Finance Controller</w:t>
      </w:r>
    </w:p>
    <w:p w14:paraId="58AB04C0" w14:textId="77777777" w:rsidR="0024293A" w:rsidRDefault="0024293A" w:rsidP="00886F3B">
      <w:pPr>
        <w:pStyle w:val="NormalTahoma"/>
        <w:numPr>
          <w:ilvl w:val="2"/>
          <w:numId w:val="2"/>
        </w:numPr>
        <w:tabs>
          <w:tab w:val="clear" w:pos="1531"/>
          <w:tab w:val="left" w:pos="0"/>
          <w:tab w:val="num" w:pos="1135"/>
        </w:tabs>
        <w:ind w:left="426" w:hanging="426"/>
        <w:jc w:val="both"/>
        <w:rPr>
          <w:rFonts w:ascii="Arial" w:hAnsi="Arial" w:cs="Arial"/>
        </w:rPr>
      </w:pPr>
      <w:r>
        <w:rPr>
          <w:rFonts w:ascii="Arial" w:hAnsi="Arial" w:cs="Arial"/>
        </w:rPr>
        <w:t>The contractor is _________________,</w:t>
      </w:r>
    </w:p>
    <w:p w14:paraId="33E21CBC" w14:textId="70BFA554" w:rsidR="0024293A" w:rsidRPr="009510AA" w:rsidRDefault="0024293A" w:rsidP="00886F3B">
      <w:pPr>
        <w:pStyle w:val="NormalTahoma"/>
        <w:numPr>
          <w:ilvl w:val="2"/>
          <w:numId w:val="2"/>
        </w:numPr>
        <w:tabs>
          <w:tab w:val="clear" w:pos="1531"/>
          <w:tab w:val="left" w:pos="0"/>
          <w:tab w:val="num" w:pos="1135"/>
        </w:tabs>
        <w:ind w:left="426" w:hanging="426"/>
        <w:jc w:val="both"/>
        <w:rPr>
          <w:rFonts w:ascii="Arial" w:hAnsi="Arial" w:cs="Arial"/>
        </w:rPr>
      </w:pPr>
      <w:r>
        <w:rPr>
          <w:rFonts w:ascii="Arial" w:hAnsi="Arial" w:cs="Arial"/>
        </w:rPr>
        <w:t>The competent tender’s board is the</w:t>
      </w:r>
      <w:r w:rsidRPr="00BB3EEE">
        <w:rPr>
          <w:rFonts w:ascii="Arial" w:hAnsi="Arial" w:cs="Arial"/>
          <w:sz w:val="22"/>
        </w:rPr>
        <w:t xml:space="preserve"> </w:t>
      </w:r>
      <w:r w:rsidR="00BB3EEE" w:rsidRPr="00BB3EEE">
        <w:rPr>
          <w:rFonts w:ascii="Arial" w:hAnsi="Arial" w:cs="Arial"/>
          <w:sz w:val="22"/>
        </w:rPr>
        <w:t>REGIONAL</w:t>
      </w:r>
      <w:r w:rsidR="00541B1C" w:rsidRPr="00BB3EEE">
        <w:rPr>
          <w:rFonts w:ascii="Arial" w:hAnsi="Arial" w:cs="Arial"/>
          <w:sz w:val="22"/>
        </w:rPr>
        <w:t xml:space="preserve"> </w:t>
      </w:r>
      <w:r w:rsidR="00541B1C">
        <w:rPr>
          <w:rFonts w:ascii="Arial" w:hAnsi="Arial" w:cs="Arial"/>
        </w:rPr>
        <w:t xml:space="preserve">TENDER’S </w:t>
      </w:r>
      <w:r w:rsidR="008F39BF">
        <w:rPr>
          <w:rFonts w:ascii="Arial" w:hAnsi="Arial" w:cs="Arial"/>
        </w:rPr>
        <w:t>BOARD</w:t>
      </w:r>
      <w:r w:rsidR="003162AE">
        <w:rPr>
          <w:rFonts w:ascii="Arial" w:hAnsi="Arial" w:cs="Arial"/>
        </w:rPr>
        <w:t xml:space="preserve"> NW</w:t>
      </w:r>
      <w:r w:rsidR="008F39BF">
        <w:rPr>
          <w:rFonts w:ascii="Arial" w:hAnsi="Arial" w:cs="Arial"/>
        </w:rPr>
        <w:t>.</w:t>
      </w:r>
    </w:p>
    <w:p w14:paraId="04751764" w14:textId="77777777" w:rsidR="005073E8" w:rsidRDefault="005073E8" w:rsidP="005073E8">
      <w:pPr>
        <w:pStyle w:val="NormalTahoma"/>
        <w:tabs>
          <w:tab w:val="left" w:pos="0"/>
        </w:tabs>
        <w:ind w:left="0" w:firstLine="0"/>
        <w:jc w:val="both"/>
        <w:rPr>
          <w:rFonts w:ascii="Arial" w:hAnsi="Arial" w:cs="Arial"/>
        </w:rPr>
      </w:pPr>
    </w:p>
    <w:p w14:paraId="1B0F088F" w14:textId="77777777" w:rsidR="00A33A51" w:rsidRPr="00A33A51" w:rsidRDefault="007C60A5" w:rsidP="005073E8">
      <w:pPr>
        <w:pStyle w:val="NormalTahoma"/>
        <w:tabs>
          <w:tab w:val="left" w:pos="0"/>
        </w:tabs>
        <w:ind w:left="0" w:firstLine="0"/>
        <w:jc w:val="both"/>
        <w:rPr>
          <w:b/>
        </w:rPr>
      </w:pPr>
      <w:r w:rsidRPr="00A33A51">
        <w:rPr>
          <w:b/>
        </w:rPr>
        <w:t xml:space="preserve">3.1: - </w:t>
      </w:r>
      <w:r w:rsidR="00A33A51" w:rsidRPr="00A33A51">
        <w:rPr>
          <w:b/>
        </w:rPr>
        <w:t>SECURITY</w:t>
      </w:r>
    </w:p>
    <w:p w14:paraId="2AC81664" w14:textId="77777777" w:rsidR="00A33A51" w:rsidRDefault="007C60A5" w:rsidP="005073E8">
      <w:pPr>
        <w:pStyle w:val="NormalTahoma"/>
        <w:tabs>
          <w:tab w:val="left" w:pos="0"/>
        </w:tabs>
        <w:ind w:left="0" w:firstLine="0"/>
        <w:jc w:val="both"/>
      </w:pPr>
      <w:r>
        <w:t xml:space="preserve">The collateral is subject to the rules applicable in this matter to government procurement, including Article 150 of Decree No. 2018/366 of 20 June 2018 on the </w:t>
      </w:r>
      <w:r w:rsidR="00311052">
        <w:t>PUBLIC CONTRACT CODE</w:t>
      </w:r>
      <w:r>
        <w:t>.</w:t>
      </w:r>
    </w:p>
    <w:p w14:paraId="590FB5E5" w14:textId="77777777" w:rsidR="00A33A51" w:rsidRDefault="00311052" w:rsidP="005073E8">
      <w:pPr>
        <w:pStyle w:val="NormalTahoma"/>
        <w:tabs>
          <w:tab w:val="left" w:pos="0"/>
        </w:tabs>
        <w:ind w:left="0" w:firstLine="0"/>
        <w:jc w:val="both"/>
      </w:pPr>
      <w:r>
        <w:tab/>
      </w:r>
      <w:r w:rsidR="007C60A5">
        <w:t>With a view to applying the system of collateral instituted by the abovementioned decree, are defined as:</w:t>
      </w:r>
    </w:p>
    <w:p w14:paraId="6B675321" w14:textId="77777777" w:rsidR="0021358D" w:rsidRDefault="0021358D" w:rsidP="0021358D">
      <w:pPr>
        <w:pStyle w:val="NormalTahoma"/>
        <w:tabs>
          <w:tab w:val="left" w:pos="0"/>
        </w:tabs>
        <w:ind w:left="426"/>
        <w:jc w:val="both"/>
      </w:pPr>
      <w:r>
        <w:t>Security</w:t>
      </w:r>
    </w:p>
    <w:p w14:paraId="75ED0315" w14:textId="77777777" w:rsidR="0021358D" w:rsidRPr="00BA0AED" w:rsidRDefault="0021358D" w:rsidP="0021358D">
      <w:pPr>
        <w:pStyle w:val="NormalTahoma"/>
        <w:tabs>
          <w:tab w:val="left" w:pos="0"/>
        </w:tabs>
        <w:ind w:left="426"/>
        <w:jc w:val="both"/>
        <w:rPr>
          <w:highlight w:val="yellow"/>
        </w:rPr>
      </w:pPr>
      <w:r>
        <w:t xml:space="preserve">-    The authority in charge of ordering payment shall be the </w:t>
      </w:r>
      <w:r w:rsidRPr="00BA0AED">
        <w:rPr>
          <w:highlight w:val="yellow"/>
        </w:rPr>
        <w:t>Delegated Contracting</w:t>
      </w:r>
    </w:p>
    <w:p w14:paraId="209C44A0" w14:textId="77777777" w:rsidR="0021358D" w:rsidRDefault="0021358D" w:rsidP="0021358D">
      <w:pPr>
        <w:pStyle w:val="NormalTahoma"/>
        <w:tabs>
          <w:tab w:val="left" w:pos="0"/>
        </w:tabs>
        <w:ind w:left="426"/>
        <w:jc w:val="both"/>
      </w:pPr>
      <w:r w:rsidRPr="00BA0AED">
        <w:rPr>
          <w:highlight w:val="yellow"/>
        </w:rPr>
        <w:t>Authority</w:t>
      </w:r>
    </w:p>
    <w:p w14:paraId="26017BAD" w14:textId="77777777" w:rsidR="0021358D" w:rsidRDefault="0021358D" w:rsidP="0021358D">
      <w:pPr>
        <w:pStyle w:val="NormalTahoma"/>
        <w:tabs>
          <w:tab w:val="left" w:pos="0"/>
        </w:tabs>
        <w:ind w:left="426"/>
        <w:jc w:val="both"/>
      </w:pPr>
      <w:r>
        <w:t xml:space="preserve">-    The body or official in charge of payment shall be the </w:t>
      </w:r>
      <w:r w:rsidRPr="00BA0AED">
        <w:rPr>
          <w:highlight w:val="yellow"/>
        </w:rPr>
        <w:t>specialized paymaster’s office to the minister of public works</w:t>
      </w:r>
      <w:r>
        <w:t xml:space="preserve"> </w:t>
      </w:r>
    </w:p>
    <w:p w14:paraId="4E1F7A2C" w14:textId="60A4686C" w:rsidR="0021358D" w:rsidRDefault="0021358D" w:rsidP="0021358D">
      <w:pPr>
        <w:pStyle w:val="NormalTahoma"/>
        <w:tabs>
          <w:tab w:val="left" w:pos="0"/>
        </w:tabs>
        <w:ind w:left="426"/>
        <w:jc w:val="both"/>
      </w:pPr>
      <w:r>
        <w:t xml:space="preserve">- </w:t>
      </w:r>
      <w:proofErr w:type="gramStart"/>
      <w:r>
        <w:t>the</w:t>
      </w:r>
      <w:proofErr w:type="gramEnd"/>
      <w:r>
        <w:t xml:space="preserve"> official in-charge of committing expenditures is the Director Of General Affairs at the ministry of public works</w:t>
      </w:r>
    </w:p>
    <w:p w14:paraId="61A9F1BA" w14:textId="58145B83" w:rsidR="00A33A51" w:rsidRPr="00311052" w:rsidRDefault="00AE1D35" w:rsidP="00AE1D35">
      <w:pPr>
        <w:pStyle w:val="NormalTahoma"/>
        <w:tabs>
          <w:tab w:val="left" w:pos="0"/>
        </w:tabs>
        <w:jc w:val="both"/>
        <w:rPr>
          <w:rFonts w:ascii="Arial" w:hAnsi="Arial" w:cs="Arial"/>
          <w:b/>
        </w:rPr>
      </w:pPr>
      <w:r>
        <w:t xml:space="preserve">      </w:t>
      </w:r>
      <w:r w:rsidR="007C60A5">
        <w:t xml:space="preserve">- Officials competent to provide the information </w:t>
      </w:r>
      <w:r>
        <w:t xml:space="preserve">within the framework of the execution of this contract is: </w:t>
      </w:r>
      <w:r w:rsidRPr="00AE1D35">
        <w:rPr>
          <w:b/>
          <w:bCs/>
        </w:rPr>
        <w:t>The Contract Manager and Contract Engineer</w:t>
      </w:r>
    </w:p>
    <w:p w14:paraId="56CE166B" w14:textId="20079466" w:rsidR="00F62ACE" w:rsidRDefault="00F62ACE" w:rsidP="005073E8">
      <w:pPr>
        <w:pStyle w:val="NormalTahoma"/>
        <w:tabs>
          <w:tab w:val="left" w:pos="0"/>
        </w:tabs>
        <w:ind w:left="0" w:firstLine="0"/>
        <w:jc w:val="both"/>
      </w:pPr>
      <w:bookmarkStart w:id="2" w:name="_Hlk133596865"/>
    </w:p>
    <w:p w14:paraId="15A972E2" w14:textId="6BCAF915" w:rsidR="00F62ACE" w:rsidRPr="00F62ACE" w:rsidRDefault="00F62ACE" w:rsidP="005073E8">
      <w:pPr>
        <w:pStyle w:val="NormalTahoma"/>
        <w:tabs>
          <w:tab w:val="left" w:pos="0"/>
        </w:tabs>
        <w:ind w:left="0" w:firstLine="0"/>
        <w:jc w:val="both"/>
        <w:rPr>
          <w:b/>
          <w:bCs/>
        </w:rPr>
      </w:pPr>
      <w:r w:rsidRPr="00F62ACE">
        <w:rPr>
          <w:b/>
          <w:bCs/>
        </w:rPr>
        <w:t>3.2. SITE INSTALLATION</w:t>
      </w:r>
    </w:p>
    <w:p w14:paraId="176A5E56" w14:textId="718B0EDA" w:rsidR="00F62ACE" w:rsidRDefault="00F62ACE" w:rsidP="005073E8">
      <w:pPr>
        <w:pStyle w:val="NormalTahoma"/>
        <w:tabs>
          <w:tab w:val="left" w:pos="0"/>
        </w:tabs>
        <w:ind w:left="0" w:firstLine="0"/>
        <w:jc w:val="both"/>
      </w:pPr>
      <w:r>
        <w:t>MEMBERS:</w:t>
      </w:r>
    </w:p>
    <w:p w14:paraId="7C59720A" w14:textId="1B7CABC7" w:rsidR="00A33A51" w:rsidRDefault="00F62ACE" w:rsidP="00F62ACE">
      <w:pPr>
        <w:pStyle w:val="NormalTahoma"/>
        <w:numPr>
          <w:ilvl w:val="2"/>
          <w:numId w:val="2"/>
        </w:numPr>
        <w:tabs>
          <w:tab w:val="left" w:pos="0"/>
        </w:tabs>
        <w:jc w:val="both"/>
      </w:pPr>
      <w:r>
        <w:t>The Delegated contracting Authority or his representative</w:t>
      </w:r>
    </w:p>
    <w:p w14:paraId="76CC1E70" w14:textId="20475477" w:rsidR="00F62ACE" w:rsidRDefault="00F62ACE" w:rsidP="00F62ACE">
      <w:pPr>
        <w:pStyle w:val="NormalTahoma"/>
        <w:numPr>
          <w:ilvl w:val="2"/>
          <w:numId w:val="2"/>
        </w:numPr>
        <w:tabs>
          <w:tab w:val="left" w:pos="0"/>
        </w:tabs>
        <w:jc w:val="both"/>
      </w:pPr>
      <w:r>
        <w:lastRenderedPageBreak/>
        <w:t xml:space="preserve">The </w:t>
      </w:r>
      <w:r w:rsidR="00AE1D35">
        <w:t>C</w:t>
      </w:r>
      <w:r>
        <w:t xml:space="preserve">ontract </w:t>
      </w:r>
      <w:r w:rsidR="00AE1D35">
        <w:t>Manager</w:t>
      </w:r>
    </w:p>
    <w:p w14:paraId="70085BD7" w14:textId="0E15EEA7" w:rsidR="00F62ACE" w:rsidRDefault="00AE1D35" w:rsidP="00F62ACE">
      <w:pPr>
        <w:pStyle w:val="NormalTahoma"/>
        <w:numPr>
          <w:ilvl w:val="2"/>
          <w:numId w:val="2"/>
        </w:numPr>
        <w:tabs>
          <w:tab w:val="left" w:pos="0"/>
        </w:tabs>
        <w:jc w:val="both"/>
      </w:pPr>
      <w:r>
        <w:t xml:space="preserve">The </w:t>
      </w:r>
      <w:r w:rsidR="00F62ACE">
        <w:t xml:space="preserve">Contract </w:t>
      </w:r>
      <w:r>
        <w:t>Engineer</w:t>
      </w:r>
    </w:p>
    <w:p w14:paraId="1F299FF2" w14:textId="27989BED" w:rsidR="00F62ACE" w:rsidRDefault="0021358D" w:rsidP="00F62ACE">
      <w:pPr>
        <w:pStyle w:val="NormalTahoma"/>
        <w:numPr>
          <w:ilvl w:val="2"/>
          <w:numId w:val="2"/>
        </w:numPr>
        <w:tabs>
          <w:tab w:val="left" w:pos="0"/>
        </w:tabs>
        <w:jc w:val="both"/>
      </w:pPr>
      <w:r>
        <w:t>R</w:t>
      </w:r>
      <w:r w:rsidR="00F62ACE">
        <w:t>D.MINMAP OR Representative</w:t>
      </w:r>
    </w:p>
    <w:p w14:paraId="2CEAE05B" w14:textId="5C9EFC52" w:rsidR="00BA0AED" w:rsidRDefault="00BA0AED" w:rsidP="00BA0AED">
      <w:pPr>
        <w:pStyle w:val="NormalTahoma"/>
        <w:numPr>
          <w:ilvl w:val="2"/>
          <w:numId w:val="2"/>
        </w:numPr>
        <w:tabs>
          <w:tab w:val="left" w:pos="0"/>
        </w:tabs>
        <w:jc w:val="both"/>
      </w:pPr>
      <w:r>
        <w:t>RD.MINEPA</w:t>
      </w:r>
      <w:r w:rsidR="003162AE">
        <w:t>T</w:t>
      </w:r>
      <w:r w:rsidRPr="00BA0AED">
        <w:t xml:space="preserve"> OR Representative</w:t>
      </w:r>
    </w:p>
    <w:p w14:paraId="12DF82EF" w14:textId="4AD56983" w:rsidR="00F62ACE" w:rsidRDefault="008827C9" w:rsidP="00F62ACE">
      <w:pPr>
        <w:pStyle w:val="NormalTahoma"/>
        <w:numPr>
          <w:ilvl w:val="2"/>
          <w:numId w:val="2"/>
        </w:numPr>
        <w:tabs>
          <w:tab w:val="left" w:pos="0"/>
        </w:tabs>
        <w:jc w:val="both"/>
      </w:pPr>
      <w:r>
        <w:t xml:space="preserve">THE </w:t>
      </w:r>
      <w:r w:rsidR="00AE1D35">
        <w:t>Project Manager</w:t>
      </w:r>
    </w:p>
    <w:p w14:paraId="35731B73" w14:textId="187732CA" w:rsidR="008827C9" w:rsidRDefault="008827C9" w:rsidP="00F62ACE">
      <w:pPr>
        <w:pStyle w:val="NormalTahoma"/>
        <w:numPr>
          <w:ilvl w:val="2"/>
          <w:numId w:val="2"/>
        </w:numPr>
        <w:tabs>
          <w:tab w:val="left" w:pos="0"/>
        </w:tabs>
        <w:jc w:val="both"/>
      </w:pPr>
      <w:r>
        <w:t>CONTRACTOR</w:t>
      </w:r>
    </w:p>
    <w:bookmarkEnd w:id="2"/>
    <w:p w14:paraId="6EF2D11F" w14:textId="77777777" w:rsidR="00AE1D35" w:rsidRDefault="00AE1D35" w:rsidP="005073E8">
      <w:pPr>
        <w:pStyle w:val="NormalTahoma"/>
        <w:tabs>
          <w:tab w:val="left" w:pos="0"/>
        </w:tabs>
        <w:ind w:left="0" w:firstLine="0"/>
        <w:jc w:val="both"/>
        <w:rPr>
          <w:b/>
        </w:rPr>
      </w:pPr>
    </w:p>
    <w:p w14:paraId="0E78F501" w14:textId="783D9E67" w:rsidR="00A33A51" w:rsidRPr="00A33A51" w:rsidRDefault="007C60A5" w:rsidP="005073E8">
      <w:pPr>
        <w:pStyle w:val="NormalTahoma"/>
        <w:tabs>
          <w:tab w:val="left" w:pos="0"/>
        </w:tabs>
        <w:ind w:left="0" w:firstLine="0"/>
        <w:jc w:val="both"/>
        <w:rPr>
          <w:b/>
        </w:rPr>
      </w:pPr>
      <w:r w:rsidRPr="00A33A51">
        <w:rPr>
          <w:b/>
        </w:rPr>
        <w:t xml:space="preserve">3.3: - RESPONSIBILITIES OF THE </w:t>
      </w:r>
      <w:r w:rsidR="00A33A51">
        <w:rPr>
          <w:b/>
        </w:rPr>
        <w:t xml:space="preserve">PROJECT </w:t>
      </w:r>
      <w:r w:rsidR="00541B1C" w:rsidRPr="00541B1C">
        <w:rPr>
          <w:b/>
        </w:rPr>
        <w:t>ENGINEER</w:t>
      </w:r>
    </w:p>
    <w:p w14:paraId="515BD525" w14:textId="77777777" w:rsidR="00A33A51" w:rsidRDefault="007C60A5" w:rsidP="005073E8">
      <w:pPr>
        <w:pStyle w:val="NormalTahoma"/>
        <w:tabs>
          <w:tab w:val="left" w:pos="0"/>
        </w:tabs>
        <w:ind w:left="0" w:firstLine="0"/>
        <w:jc w:val="both"/>
      </w:pPr>
      <w:r>
        <w:t xml:space="preserve">The Project </w:t>
      </w:r>
      <w:r w:rsidR="00311052">
        <w:t>ENGINEER</w:t>
      </w:r>
      <w:r>
        <w:t xml:space="preserve"> is responsible for having the work </w:t>
      </w:r>
      <w:r w:rsidR="00311052">
        <w:t>EXECUTED</w:t>
      </w:r>
      <w:r>
        <w:t xml:space="preserve"> satisfactorily in accordance with the contractual provisions and the </w:t>
      </w:r>
      <w:r w:rsidR="00311052">
        <w:t>TECHNICAL SPECIFICATIONS</w:t>
      </w:r>
      <w:r>
        <w:t xml:space="preserve"> of the </w:t>
      </w:r>
      <w:r w:rsidR="00311052">
        <w:t>WORKS</w:t>
      </w:r>
      <w:r>
        <w:t>.</w:t>
      </w:r>
    </w:p>
    <w:p w14:paraId="4B0CC59B" w14:textId="77777777" w:rsidR="00A33A51" w:rsidRDefault="007C60A5" w:rsidP="005073E8">
      <w:pPr>
        <w:pStyle w:val="NormalTahoma"/>
        <w:tabs>
          <w:tab w:val="left" w:pos="0"/>
        </w:tabs>
        <w:ind w:left="0" w:firstLine="0"/>
        <w:jc w:val="both"/>
      </w:pPr>
      <w:r>
        <w:t>It m</w:t>
      </w:r>
      <w:r w:rsidR="00A33A51">
        <w:t xml:space="preserve">ay not relieve the </w:t>
      </w:r>
      <w:r>
        <w:t>contractor of any of its contractual obligations, nor (except as expressly stipulated below) order any work likely to delay the execution of the works or to provoke an additional payment by the Contracting Authority, nor order any significant</w:t>
      </w:r>
      <w:r w:rsidR="0074355C">
        <w:t xml:space="preserve"> modification to the work to be </w:t>
      </w:r>
      <w:r>
        <w:t xml:space="preserve">performed. The Project </w:t>
      </w:r>
      <w:r w:rsidR="00F90480">
        <w:t>ENGINEER</w:t>
      </w:r>
      <w:r>
        <w:t xml:space="preserve"> is competent to prepare and sign technical service orders.</w:t>
      </w:r>
    </w:p>
    <w:p w14:paraId="4405AAFE" w14:textId="77777777" w:rsidR="007C60A5" w:rsidRDefault="007C60A5" w:rsidP="005073E8">
      <w:pPr>
        <w:pStyle w:val="NormalTahoma"/>
        <w:tabs>
          <w:tab w:val="left" w:pos="0"/>
        </w:tabs>
        <w:ind w:left="0" w:firstLine="0"/>
        <w:jc w:val="both"/>
        <w:rPr>
          <w:rFonts w:ascii="Arial" w:hAnsi="Arial" w:cs="Arial"/>
        </w:rPr>
      </w:pPr>
      <w:r>
        <w:t xml:space="preserve">At the request of the </w:t>
      </w:r>
      <w:r w:rsidR="00F90480">
        <w:t>CONTRACTOR</w:t>
      </w:r>
      <w:r>
        <w:t xml:space="preserve"> or the Project </w:t>
      </w:r>
      <w:r w:rsidR="00F90480">
        <w:t>ENGINEER</w:t>
      </w:r>
      <w:r>
        <w:t xml:space="preserve"> contradictory findings may be made to fix the quantities of certain works. Such contradictory findings will be made when a work may no longer be measurable.</w:t>
      </w:r>
    </w:p>
    <w:p w14:paraId="287DAA64" w14:textId="77777777" w:rsidR="005073E8" w:rsidRPr="009510AA" w:rsidRDefault="005073E8" w:rsidP="005073E8">
      <w:pPr>
        <w:rPr>
          <w:rFonts w:ascii="Arial" w:hAnsi="Arial" w:cs="Arial"/>
          <w:lang w:val="en-GB"/>
        </w:rPr>
      </w:pPr>
    </w:p>
    <w:p w14:paraId="77FE892E" w14:textId="77777777" w:rsidR="005073E8" w:rsidRPr="009510AA" w:rsidRDefault="005073E8" w:rsidP="005073E8">
      <w:pPr>
        <w:pStyle w:val="NormalTahoma"/>
        <w:tabs>
          <w:tab w:val="left" w:pos="0"/>
        </w:tabs>
        <w:jc w:val="both"/>
        <w:rPr>
          <w:rFonts w:ascii="Arial" w:hAnsi="Arial" w:cs="Arial"/>
          <w:b/>
        </w:rPr>
      </w:pPr>
      <w:r w:rsidRPr="009510AA">
        <w:rPr>
          <w:rFonts w:ascii="Arial" w:hAnsi="Arial" w:cs="Arial"/>
          <w:b/>
        </w:rPr>
        <w:t>Article 4: Language, applicable law and regulation (GAC supplemented)</w:t>
      </w:r>
    </w:p>
    <w:p w14:paraId="7AE19528" w14:textId="77777777" w:rsidR="005073E8" w:rsidRPr="009510AA" w:rsidRDefault="005073E8" w:rsidP="005073E8">
      <w:pPr>
        <w:pStyle w:val="NormalTahoma"/>
        <w:tabs>
          <w:tab w:val="left" w:pos="0"/>
        </w:tabs>
        <w:jc w:val="both"/>
        <w:rPr>
          <w:rFonts w:ascii="Arial" w:hAnsi="Arial" w:cs="Arial"/>
          <w:b/>
        </w:rPr>
      </w:pPr>
    </w:p>
    <w:p w14:paraId="3B240BA7" w14:textId="77777777" w:rsidR="005073E8" w:rsidRPr="009510AA" w:rsidRDefault="005073E8" w:rsidP="00886F3B">
      <w:pPr>
        <w:pStyle w:val="NormalTahoma"/>
        <w:numPr>
          <w:ilvl w:val="0"/>
          <w:numId w:val="11"/>
        </w:numPr>
        <w:tabs>
          <w:tab w:val="left" w:pos="0"/>
        </w:tabs>
        <w:jc w:val="both"/>
        <w:rPr>
          <w:rFonts w:ascii="Arial" w:hAnsi="Arial" w:cs="Arial"/>
        </w:rPr>
      </w:pPr>
      <w:r w:rsidRPr="009510AA">
        <w:rPr>
          <w:rFonts w:ascii="Arial" w:hAnsi="Arial" w:cs="Arial"/>
        </w:rPr>
        <w:t xml:space="preserve">The language to be used shall be </w:t>
      </w:r>
      <w:r w:rsidRPr="009510AA">
        <w:rPr>
          <w:rFonts w:ascii="Arial" w:hAnsi="Arial" w:cs="Arial"/>
          <w:i/>
        </w:rPr>
        <w:t>[English and/or French].</w:t>
      </w:r>
    </w:p>
    <w:p w14:paraId="70DFE3B3" w14:textId="77777777" w:rsidR="005073E8" w:rsidRPr="009510AA" w:rsidRDefault="005073E8" w:rsidP="00886F3B">
      <w:pPr>
        <w:pStyle w:val="NormalTahoma"/>
        <w:numPr>
          <w:ilvl w:val="0"/>
          <w:numId w:val="11"/>
        </w:numPr>
        <w:tabs>
          <w:tab w:val="left" w:pos="0"/>
        </w:tabs>
        <w:jc w:val="both"/>
        <w:rPr>
          <w:rFonts w:ascii="Arial" w:hAnsi="Arial" w:cs="Arial"/>
        </w:rPr>
      </w:pPr>
      <w:r w:rsidRPr="009510AA">
        <w:rPr>
          <w:rFonts w:ascii="Arial" w:hAnsi="Arial" w:cs="Arial"/>
        </w:rPr>
        <w:t xml:space="preserve">The </w:t>
      </w:r>
      <w:r w:rsidR="00F90480">
        <w:rPr>
          <w:rFonts w:ascii="Arial" w:hAnsi="Arial" w:cs="Arial"/>
        </w:rPr>
        <w:t>CONTRACTOR</w:t>
      </w:r>
      <w:r w:rsidRPr="009510AA">
        <w:rPr>
          <w:rFonts w:ascii="Arial" w:hAnsi="Arial" w:cs="Arial"/>
        </w:rPr>
        <w:t xml:space="preserve"> shall be bound to observe the law, regulations and ordinances in force in the Republic of Cameroon and this both within his own organization and in the execution of the contract.</w:t>
      </w:r>
    </w:p>
    <w:p w14:paraId="582F48A8" w14:textId="77777777" w:rsidR="005073E8" w:rsidRPr="009510AA" w:rsidRDefault="005073E8" w:rsidP="005073E8">
      <w:pPr>
        <w:pStyle w:val="NormalTahoma"/>
        <w:tabs>
          <w:tab w:val="left" w:pos="0"/>
        </w:tabs>
        <w:ind w:left="0" w:firstLine="0"/>
        <w:jc w:val="both"/>
        <w:rPr>
          <w:rFonts w:ascii="Arial" w:hAnsi="Arial" w:cs="Arial"/>
        </w:rPr>
      </w:pPr>
      <w:r w:rsidRPr="009510AA">
        <w:rPr>
          <w:rFonts w:ascii="Arial" w:hAnsi="Arial" w:cs="Arial"/>
        </w:rPr>
        <w:t>If in Cameroon the regulations, laws and administrative and fiscal measures in force at the date of signature of this contract are amended after the signature of the contract, the possible direct resulting costs shall be taken into account without gain or loss for either party.</w:t>
      </w:r>
    </w:p>
    <w:p w14:paraId="29032DF9" w14:textId="77777777" w:rsidR="006038C9" w:rsidRDefault="006038C9" w:rsidP="005073E8">
      <w:pPr>
        <w:pStyle w:val="NormalTahoma"/>
        <w:tabs>
          <w:tab w:val="left" w:pos="0"/>
        </w:tabs>
        <w:ind w:left="0" w:firstLine="0"/>
        <w:jc w:val="both"/>
        <w:rPr>
          <w:rFonts w:ascii="Arial" w:hAnsi="Arial" w:cs="Arial"/>
          <w:b/>
        </w:rPr>
      </w:pPr>
    </w:p>
    <w:p w14:paraId="7A07743B" w14:textId="77777777" w:rsidR="005073E8" w:rsidRPr="009510AA" w:rsidRDefault="005073E8" w:rsidP="005073E8">
      <w:pPr>
        <w:pStyle w:val="NormalTahoma"/>
        <w:tabs>
          <w:tab w:val="left" w:pos="0"/>
        </w:tabs>
        <w:ind w:left="0" w:firstLine="0"/>
        <w:jc w:val="both"/>
        <w:rPr>
          <w:rFonts w:ascii="Arial" w:hAnsi="Arial" w:cs="Arial"/>
        </w:rPr>
      </w:pPr>
      <w:r w:rsidRPr="009510AA">
        <w:rPr>
          <w:rFonts w:ascii="Arial" w:hAnsi="Arial" w:cs="Arial"/>
          <w:b/>
        </w:rPr>
        <w:t xml:space="preserve">Article </w:t>
      </w:r>
      <w:r w:rsidR="006038C9">
        <w:rPr>
          <w:rFonts w:ascii="Arial" w:hAnsi="Arial" w:cs="Arial"/>
          <w:b/>
        </w:rPr>
        <w:t>5</w:t>
      </w:r>
      <w:r w:rsidRPr="009510AA">
        <w:rPr>
          <w:rFonts w:ascii="Arial" w:hAnsi="Arial" w:cs="Arial"/>
          <w:b/>
        </w:rPr>
        <w:t>:</w:t>
      </w:r>
      <w:r w:rsidRPr="009510AA">
        <w:rPr>
          <w:rFonts w:ascii="Arial" w:hAnsi="Arial" w:cs="Arial"/>
        </w:rPr>
        <w:t xml:space="preserve"> </w:t>
      </w:r>
      <w:r w:rsidRPr="009510AA">
        <w:rPr>
          <w:rFonts w:ascii="Arial" w:hAnsi="Arial" w:cs="Arial"/>
          <w:b/>
        </w:rPr>
        <w:t>Constituent documents of</w:t>
      </w:r>
      <w:r w:rsidR="006038C9">
        <w:rPr>
          <w:rFonts w:ascii="Arial" w:hAnsi="Arial" w:cs="Arial"/>
          <w:b/>
        </w:rPr>
        <w:t xml:space="preserve"> the contract </w:t>
      </w:r>
    </w:p>
    <w:p w14:paraId="0B030647" w14:textId="77777777" w:rsidR="005073E8" w:rsidRPr="009510AA" w:rsidRDefault="005073E8" w:rsidP="005073E8">
      <w:pPr>
        <w:rPr>
          <w:rFonts w:ascii="Arial" w:hAnsi="Arial" w:cs="Arial"/>
          <w:lang w:val="en-GB"/>
        </w:rPr>
      </w:pPr>
    </w:p>
    <w:p w14:paraId="0E149B9A" w14:textId="77777777" w:rsidR="005073E8" w:rsidRPr="009510AA" w:rsidRDefault="005073E8" w:rsidP="00F75C64">
      <w:pPr>
        <w:jc w:val="both"/>
        <w:rPr>
          <w:rFonts w:ascii="Arial" w:hAnsi="Arial" w:cs="Arial"/>
          <w:lang w:val="en-GB"/>
        </w:rPr>
      </w:pPr>
      <w:r w:rsidRPr="009510AA">
        <w:rPr>
          <w:rFonts w:ascii="Arial" w:hAnsi="Arial" w:cs="Arial"/>
          <w:lang w:val="en-GB"/>
        </w:rPr>
        <w:t xml:space="preserve">The constituent contractual documents of this contract are in order of priority </w:t>
      </w:r>
    </w:p>
    <w:p w14:paraId="47A21333" w14:textId="77777777" w:rsidR="005073E8" w:rsidRPr="009510AA" w:rsidRDefault="005073E8" w:rsidP="005073E8">
      <w:pPr>
        <w:rPr>
          <w:rFonts w:ascii="Arial" w:hAnsi="Arial" w:cs="Arial"/>
          <w:lang w:val="en-GB"/>
        </w:rPr>
      </w:pPr>
    </w:p>
    <w:p w14:paraId="2FC76478" w14:textId="77777777" w:rsidR="005073E8" w:rsidRPr="009510AA" w:rsidRDefault="006038C9" w:rsidP="005073E8">
      <w:pPr>
        <w:ind w:left="426" w:hanging="426"/>
        <w:jc w:val="both"/>
        <w:rPr>
          <w:rFonts w:ascii="Arial" w:hAnsi="Arial" w:cs="Arial"/>
          <w:lang w:val="en-GB"/>
        </w:rPr>
      </w:pPr>
      <w:r>
        <w:rPr>
          <w:rFonts w:ascii="Arial" w:hAnsi="Arial" w:cs="Arial"/>
          <w:lang w:val="en-GB"/>
        </w:rPr>
        <w:t>5.1</w:t>
      </w:r>
      <w:r w:rsidRPr="009510AA">
        <w:rPr>
          <w:rFonts w:ascii="Arial" w:hAnsi="Arial" w:cs="Arial"/>
          <w:lang w:val="en-GB"/>
        </w:rPr>
        <w:t xml:space="preserve"> The</w:t>
      </w:r>
      <w:r w:rsidR="005073E8" w:rsidRPr="009510AA">
        <w:rPr>
          <w:rFonts w:ascii="Arial" w:hAnsi="Arial" w:cs="Arial"/>
          <w:lang w:val="en-GB"/>
        </w:rPr>
        <w:t xml:space="preserve"> </w:t>
      </w:r>
      <w:r w:rsidR="00F90480">
        <w:rPr>
          <w:rFonts w:ascii="Arial" w:hAnsi="Arial" w:cs="Arial"/>
          <w:lang w:val="en-GB"/>
        </w:rPr>
        <w:t>CONTRACTOR</w:t>
      </w:r>
      <w:r w:rsidR="005073E8" w:rsidRPr="009510AA">
        <w:rPr>
          <w:rFonts w:ascii="Arial" w:hAnsi="Arial" w:cs="Arial"/>
          <w:lang w:val="en-GB"/>
        </w:rPr>
        <w:t xml:space="preserve">’s </w:t>
      </w:r>
      <w:r w:rsidR="00F75C64">
        <w:rPr>
          <w:rFonts w:ascii="Arial" w:hAnsi="Arial" w:cs="Arial"/>
          <w:lang w:val="en-GB"/>
        </w:rPr>
        <w:t xml:space="preserve">bid </w:t>
      </w:r>
      <w:r w:rsidR="005073E8" w:rsidRPr="009510AA">
        <w:rPr>
          <w:rFonts w:ascii="Arial" w:hAnsi="Arial" w:cs="Arial"/>
          <w:lang w:val="en-GB"/>
        </w:rPr>
        <w:t>and its annexes in all provisions not contrary to the Special Administrative Conditions (GAC) and the Special Technical Conditions (STC) referred to above;</w:t>
      </w:r>
    </w:p>
    <w:p w14:paraId="0F661A60" w14:textId="77777777" w:rsidR="006038C9" w:rsidRDefault="006038C9" w:rsidP="005073E8">
      <w:pPr>
        <w:jc w:val="both"/>
        <w:rPr>
          <w:rFonts w:ascii="Arial" w:hAnsi="Arial" w:cs="Arial"/>
          <w:lang w:val="en-GB"/>
        </w:rPr>
      </w:pPr>
      <w:r>
        <w:rPr>
          <w:rFonts w:ascii="Arial" w:hAnsi="Arial" w:cs="Arial"/>
          <w:lang w:val="en-GB"/>
        </w:rPr>
        <w:t>5.2</w:t>
      </w:r>
      <w:r w:rsidRPr="009510AA">
        <w:rPr>
          <w:rFonts w:ascii="Arial" w:hAnsi="Arial" w:cs="Arial"/>
          <w:lang w:val="en-GB"/>
        </w:rPr>
        <w:t xml:space="preserve"> the</w:t>
      </w:r>
      <w:r>
        <w:rPr>
          <w:rFonts w:ascii="Arial" w:hAnsi="Arial" w:cs="Arial"/>
          <w:lang w:val="en-GB"/>
        </w:rPr>
        <w:t xml:space="preserve"> contract contents the following:</w:t>
      </w:r>
    </w:p>
    <w:p w14:paraId="5B0E92FD" w14:textId="77777777" w:rsidR="006038C9" w:rsidRDefault="006038C9" w:rsidP="006038C9">
      <w:pPr>
        <w:ind w:firstLine="708"/>
        <w:jc w:val="both"/>
        <w:rPr>
          <w:rFonts w:ascii="Arial" w:hAnsi="Arial" w:cs="Arial"/>
          <w:lang w:val="en-GB"/>
        </w:rPr>
      </w:pPr>
      <w:r>
        <w:rPr>
          <w:rFonts w:ascii="Arial" w:hAnsi="Arial" w:cs="Arial"/>
          <w:lang w:val="en-GB"/>
        </w:rPr>
        <w:t xml:space="preserve">- </w:t>
      </w:r>
      <w:r w:rsidR="005073E8" w:rsidRPr="009510AA">
        <w:rPr>
          <w:rFonts w:ascii="Arial" w:hAnsi="Arial" w:cs="Arial"/>
          <w:lang w:val="en-GB"/>
        </w:rPr>
        <w:t xml:space="preserve">The Special Administrative Conditions (SAC); </w:t>
      </w:r>
    </w:p>
    <w:p w14:paraId="5929E400" w14:textId="77777777" w:rsidR="006038C9" w:rsidRDefault="006038C9" w:rsidP="006038C9">
      <w:pPr>
        <w:ind w:firstLine="708"/>
        <w:jc w:val="both"/>
        <w:rPr>
          <w:rFonts w:ascii="Arial" w:hAnsi="Arial" w:cs="Arial"/>
          <w:lang w:val="en-GB"/>
        </w:rPr>
      </w:pPr>
      <w:r>
        <w:rPr>
          <w:rFonts w:ascii="Arial" w:hAnsi="Arial" w:cs="Arial"/>
          <w:lang w:val="en-GB"/>
        </w:rPr>
        <w:t xml:space="preserve">- </w:t>
      </w:r>
      <w:r w:rsidR="005073E8" w:rsidRPr="009510AA">
        <w:rPr>
          <w:rFonts w:ascii="Arial" w:hAnsi="Arial" w:cs="Arial"/>
          <w:lang w:val="en-GB"/>
        </w:rPr>
        <w:t>The</w:t>
      </w:r>
      <w:r>
        <w:rPr>
          <w:rFonts w:ascii="Arial" w:hAnsi="Arial" w:cs="Arial"/>
          <w:lang w:val="en-GB"/>
        </w:rPr>
        <w:t xml:space="preserve"> Technical Specifications (TS);</w:t>
      </w:r>
    </w:p>
    <w:p w14:paraId="371CCA03" w14:textId="77777777" w:rsidR="005073E8" w:rsidRDefault="006038C9" w:rsidP="006038C9">
      <w:pPr>
        <w:ind w:firstLine="708"/>
        <w:jc w:val="both"/>
        <w:rPr>
          <w:rFonts w:ascii="Arial" w:hAnsi="Arial" w:cs="Arial"/>
          <w:lang w:val="en-GB"/>
        </w:rPr>
      </w:pPr>
      <w:r>
        <w:rPr>
          <w:rFonts w:ascii="Arial" w:hAnsi="Arial" w:cs="Arial"/>
          <w:lang w:val="en-GB"/>
        </w:rPr>
        <w:t xml:space="preserve">- </w:t>
      </w:r>
      <w:r w:rsidR="005073E8" w:rsidRPr="009510AA">
        <w:rPr>
          <w:rFonts w:ascii="Arial" w:hAnsi="Arial" w:cs="Arial"/>
          <w:lang w:val="en-GB"/>
        </w:rPr>
        <w:t>The particular elements necessary for the determination of the contract price, such as, in order of priority</w:t>
      </w:r>
      <w:proofErr w:type="gramStart"/>
      <w:r w:rsidR="005073E8" w:rsidRPr="009510AA">
        <w:rPr>
          <w:rFonts w:ascii="Arial" w:hAnsi="Arial" w:cs="Arial"/>
          <w:lang w:val="en-GB"/>
        </w:rPr>
        <w:t>:,</w:t>
      </w:r>
      <w:proofErr w:type="gramEnd"/>
      <w:r w:rsidR="005073E8" w:rsidRPr="009510AA">
        <w:rPr>
          <w:rFonts w:ascii="Arial" w:hAnsi="Arial" w:cs="Arial"/>
          <w:lang w:val="en-GB"/>
        </w:rPr>
        <w:t xml:space="preserve"> the statement of all-in prices, detailed estimates, </w:t>
      </w:r>
    </w:p>
    <w:p w14:paraId="667EB226" w14:textId="77777777" w:rsidR="006038C9" w:rsidRDefault="006038C9" w:rsidP="006038C9">
      <w:pPr>
        <w:jc w:val="both"/>
        <w:rPr>
          <w:rFonts w:ascii="Arial" w:hAnsi="Arial" w:cs="Arial"/>
          <w:lang w:val="en-GB"/>
        </w:rPr>
      </w:pPr>
      <w:r>
        <w:rPr>
          <w:rFonts w:ascii="Arial" w:hAnsi="Arial" w:cs="Arial"/>
          <w:lang w:val="en-GB"/>
        </w:rPr>
        <w:t>5.3</w:t>
      </w:r>
      <w:r w:rsidRPr="009510AA">
        <w:rPr>
          <w:rFonts w:ascii="Arial" w:hAnsi="Arial" w:cs="Arial"/>
          <w:lang w:val="en-GB"/>
        </w:rPr>
        <w:t xml:space="preserve"> </w:t>
      </w:r>
      <w:proofErr w:type="gramStart"/>
      <w:r w:rsidRPr="009510AA">
        <w:rPr>
          <w:rFonts w:ascii="Arial" w:hAnsi="Arial" w:cs="Arial"/>
          <w:lang w:val="en-GB"/>
        </w:rPr>
        <w:t>the</w:t>
      </w:r>
      <w:proofErr w:type="gramEnd"/>
      <w:r w:rsidRPr="009510AA">
        <w:rPr>
          <w:rFonts w:ascii="Arial" w:hAnsi="Arial" w:cs="Arial"/>
          <w:lang w:val="en-GB"/>
        </w:rPr>
        <w:t xml:space="preserve"> unit price schedule</w:t>
      </w:r>
      <w:r>
        <w:rPr>
          <w:rFonts w:ascii="Arial" w:hAnsi="Arial" w:cs="Arial"/>
          <w:lang w:val="en-GB"/>
        </w:rPr>
        <w:t>,/</w:t>
      </w:r>
      <w:r w:rsidRPr="006038C9">
        <w:rPr>
          <w:rFonts w:ascii="Arial" w:hAnsi="Arial" w:cs="Arial"/>
          <w:lang w:val="en-GB"/>
        </w:rPr>
        <w:t xml:space="preserve"> </w:t>
      </w:r>
      <w:r w:rsidRPr="009510AA">
        <w:rPr>
          <w:rFonts w:ascii="Arial" w:hAnsi="Arial" w:cs="Arial"/>
          <w:lang w:val="en-GB"/>
        </w:rPr>
        <w:t>the breakdown of all-in prices and</w:t>
      </w:r>
      <w:r>
        <w:rPr>
          <w:rFonts w:ascii="Arial" w:hAnsi="Arial" w:cs="Arial"/>
          <w:lang w:val="en-GB"/>
        </w:rPr>
        <w:t xml:space="preserve"> the sub-details of unit prices,</w:t>
      </w:r>
    </w:p>
    <w:p w14:paraId="25854C93" w14:textId="77777777" w:rsidR="006038C9" w:rsidRDefault="006038C9" w:rsidP="006038C9">
      <w:pPr>
        <w:jc w:val="both"/>
        <w:rPr>
          <w:rFonts w:ascii="Arial" w:hAnsi="Arial" w:cs="Arial"/>
          <w:lang w:val="en-GB"/>
        </w:rPr>
      </w:pPr>
      <w:r>
        <w:rPr>
          <w:rFonts w:ascii="Arial" w:hAnsi="Arial" w:cs="Arial"/>
          <w:lang w:val="en-GB"/>
        </w:rPr>
        <w:t>5.4 the tender file;</w:t>
      </w:r>
    </w:p>
    <w:p w14:paraId="05D7650B" w14:textId="77777777" w:rsidR="006038C9" w:rsidRPr="009510AA" w:rsidRDefault="006038C9" w:rsidP="006038C9">
      <w:pPr>
        <w:jc w:val="both"/>
        <w:rPr>
          <w:rFonts w:ascii="Arial" w:hAnsi="Arial" w:cs="Arial"/>
          <w:lang w:val="en-GB"/>
        </w:rPr>
      </w:pPr>
      <w:r>
        <w:rPr>
          <w:rFonts w:ascii="Arial" w:hAnsi="Arial" w:cs="Arial"/>
          <w:lang w:val="en-GB"/>
        </w:rPr>
        <w:t>5.5 the updated and approved planning of works,</w:t>
      </w:r>
    </w:p>
    <w:p w14:paraId="334C0EF8" w14:textId="77777777" w:rsidR="005073E8" w:rsidRPr="009510AA" w:rsidRDefault="006038C9" w:rsidP="005073E8">
      <w:pPr>
        <w:ind w:left="426" w:hanging="426"/>
        <w:jc w:val="both"/>
        <w:rPr>
          <w:rFonts w:ascii="Arial" w:hAnsi="Arial" w:cs="Arial"/>
          <w:lang w:val="en-GB"/>
        </w:rPr>
      </w:pPr>
      <w:r>
        <w:rPr>
          <w:rFonts w:ascii="Arial" w:hAnsi="Arial" w:cs="Arial"/>
          <w:lang w:val="en-GB"/>
        </w:rPr>
        <w:t>5.6</w:t>
      </w:r>
      <w:r w:rsidRPr="009510AA">
        <w:rPr>
          <w:rFonts w:ascii="Arial" w:hAnsi="Arial" w:cs="Arial"/>
          <w:lang w:val="en-GB"/>
        </w:rPr>
        <w:t xml:space="preserve"> The</w:t>
      </w:r>
      <w:r w:rsidR="005073E8" w:rsidRPr="009510AA">
        <w:rPr>
          <w:rFonts w:ascii="Arial" w:hAnsi="Arial" w:cs="Arial"/>
          <w:lang w:val="en-GB"/>
        </w:rPr>
        <w:t xml:space="preserve"> </w:t>
      </w:r>
      <w:r>
        <w:rPr>
          <w:rFonts w:ascii="Arial" w:hAnsi="Arial" w:cs="Arial"/>
          <w:lang w:val="en-GB"/>
        </w:rPr>
        <w:t xml:space="preserve">approved </w:t>
      </w:r>
      <w:r w:rsidR="005073E8" w:rsidRPr="009510AA">
        <w:rPr>
          <w:rFonts w:ascii="Arial" w:hAnsi="Arial" w:cs="Arial"/>
          <w:lang w:val="en-GB"/>
        </w:rPr>
        <w:t xml:space="preserve">execution </w:t>
      </w:r>
      <w:r>
        <w:rPr>
          <w:rFonts w:ascii="Arial" w:hAnsi="Arial" w:cs="Arial"/>
          <w:lang w:val="en-GB"/>
        </w:rPr>
        <w:t>plan</w:t>
      </w:r>
    </w:p>
    <w:p w14:paraId="07E70DE0" w14:textId="73D73EFF" w:rsidR="005073E8" w:rsidRPr="009510AA" w:rsidRDefault="006038C9" w:rsidP="005073E8">
      <w:pPr>
        <w:ind w:left="426" w:hanging="426"/>
        <w:rPr>
          <w:rFonts w:ascii="Arial" w:hAnsi="Arial" w:cs="Arial"/>
          <w:lang w:val="en-GB"/>
        </w:rPr>
      </w:pPr>
      <w:r>
        <w:rPr>
          <w:rFonts w:ascii="Arial" w:hAnsi="Arial" w:cs="Arial"/>
          <w:lang w:val="en-GB"/>
        </w:rPr>
        <w:t xml:space="preserve">5.7 </w:t>
      </w:r>
      <w:r w:rsidR="005073E8" w:rsidRPr="009510AA">
        <w:rPr>
          <w:rFonts w:ascii="Arial" w:hAnsi="Arial" w:cs="Arial"/>
          <w:lang w:val="en-GB"/>
        </w:rPr>
        <w:t xml:space="preserve">  The General Administrative Conditions (GAC) applicable to supplies contracts as put in force by Decree No. </w:t>
      </w:r>
      <w:r w:rsidR="0060516E">
        <w:rPr>
          <w:rFonts w:ascii="Arial" w:hAnsi="Arial" w:cs="Arial"/>
          <w:lang w:val="en-GB"/>
        </w:rPr>
        <w:t>04</w:t>
      </w:r>
      <w:r w:rsidR="005073E8" w:rsidRPr="009510AA">
        <w:rPr>
          <w:rFonts w:ascii="Arial" w:hAnsi="Arial" w:cs="Arial"/>
          <w:lang w:val="en-GB"/>
        </w:rPr>
        <w:t>3 of 13 February 2007;</w:t>
      </w:r>
    </w:p>
    <w:p w14:paraId="460BEC51" w14:textId="77777777" w:rsidR="005073E8" w:rsidRPr="009510AA" w:rsidRDefault="005073E8" w:rsidP="005073E8">
      <w:pPr>
        <w:rPr>
          <w:rFonts w:ascii="Arial" w:hAnsi="Arial" w:cs="Arial"/>
          <w:b/>
          <w:u w:val="single"/>
          <w:lang w:val="en-GB"/>
        </w:rPr>
      </w:pPr>
    </w:p>
    <w:p w14:paraId="5275C421" w14:textId="77777777" w:rsidR="005073E8" w:rsidRPr="0074355C" w:rsidRDefault="005073E8" w:rsidP="005073E8">
      <w:pPr>
        <w:rPr>
          <w:rFonts w:ascii="Arial" w:hAnsi="Arial" w:cs="Arial"/>
          <w:b/>
          <w:lang w:val="en-GB"/>
        </w:rPr>
      </w:pPr>
      <w:r w:rsidRPr="009510AA">
        <w:rPr>
          <w:rFonts w:ascii="Arial" w:hAnsi="Arial" w:cs="Arial"/>
          <w:b/>
          <w:lang w:val="en-GB"/>
        </w:rPr>
        <w:t xml:space="preserve">Article </w:t>
      </w:r>
      <w:r w:rsidR="0093100F">
        <w:rPr>
          <w:rFonts w:ascii="Arial" w:hAnsi="Arial" w:cs="Arial"/>
          <w:b/>
          <w:lang w:val="en-GB"/>
        </w:rPr>
        <w:t>6</w:t>
      </w:r>
      <w:r w:rsidRPr="009510AA">
        <w:rPr>
          <w:rFonts w:ascii="Arial" w:hAnsi="Arial" w:cs="Arial"/>
          <w:b/>
          <w:lang w:val="en-GB"/>
        </w:rPr>
        <w:t>: General instrum</w:t>
      </w:r>
      <w:r w:rsidR="0093100F">
        <w:rPr>
          <w:rFonts w:ascii="Arial" w:hAnsi="Arial" w:cs="Arial"/>
          <w:b/>
          <w:lang w:val="en-GB"/>
        </w:rPr>
        <w:t xml:space="preserve">ents in force </w:t>
      </w:r>
    </w:p>
    <w:p w14:paraId="0AF204A0" w14:textId="77777777" w:rsidR="005073E8" w:rsidRDefault="005073E8" w:rsidP="005073E8">
      <w:pPr>
        <w:rPr>
          <w:rFonts w:ascii="Arial" w:hAnsi="Arial" w:cs="Arial"/>
          <w:lang w:val="en-GB"/>
        </w:rPr>
      </w:pPr>
      <w:r w:rsidRPr="009510AA">
        <w:rPr>
          <w:rFonts w:ascii="Arial" w:hAnsi="Arial" w:cs="Arial"/>
          <w:lang w:val="en-GB"/>
        </w:rPr>
        <w:lastRenderedPageBreak/>
        <w:t>This contract shall be governed by the following general instruments:</w:t>
      </w:r>
    </w:p>
    <w:p w14:paraId="01A8316A" w14:textId="77777777" w:rsidR="001A3ACE" w:rsidRPr="0074355C" w:rsidRDefault="00A33A51" w:rsidP="00A33A51">
      <w:pPr>
        <w:jc w:val="both"/>
        <w:rPr>
          <w:rFonts w:ascii="Arial" w:hAnsi="Arial" w:cs="Arial"/>
          <w:lang w:val="en-GB"/>
        </w:rPr>
      </w:pPr>
      <w:r w:rsidRPr="00A33A51">
        <w:rPr>
          <w:rFonts w:ascii="Arial" w:hAnsi="Arial" w:cs="Arial"/>
          <w:lang w:val="en-GB"/>
        </w:rPr>
        <w:t>In the case that is not contrary to the provisions of this contract, the other party remains subject to the general texts hereafter:</w:t>
      </w:r>
    </w:p>
    <w:p w14:paraId="2C7C6755" w14:textId="77777777" w:rsidR="00A33A51" w:rsidRPr="001A3ACE" w:rsidRDefault="00A33A51" w:rsidP="001A3ACE">
      <w:pPr>
        <w:ind w:firstLine="708"/>
        <w:jc w:val="both"/>
        <w:rPr>
          <w:rFonts w:ascii="Arial" w:hAnsi="Arial" w:cs="Arial"/>
          <w:i/>
          <w:sz w:val="22"/>
          <w:szCs w:val="22"/>
          <w:lang w:val="en-GB"/>
        </w:rPr>
      </w:pPr>
      <w:r w:rsidRPr="001A3ACE">
        <w:rPr>
          <w:rFonts w:ascii="Arial" w:hAnsi="Arial" w:cs="Arial"/>
          <w:i/>
          <w:sz w:val="22"/>
          <w:szCs w:val="22"/>
          <w:lang w:val="en-GB"/>
        </w:rPr>
        <w:t xml:space="preserve">6.1. Law No. 92/007 of 14 August 1992 on the </w:t>
      </w:r>
      <w:r w:rsidR="00DE465A" w:rsidRPr="001A3ACE">
        <w:rPr>
          <w:rFonts w:ascii="Arial" w:hAnsi="Arial" w:cs="Arial"/>
          <w:i/>
          <w:sz w:val="22"/>
          <w:szCs w:val="22"/>
          <w:lang w:val="en-GB"/>
        </w:rPr>
        <w:t>Labour</w:t>
      </w:r>
      <w:r w:rsidRPr="001A3ACE">
        <w:rPr>
          <w:rFonts w:ascii="Arial" w:hAnsi="Arial" w:cs="Arial"/>
          <w:i/>
          <w:sz w:val="22"/>
          <w:szCs w:val="22"/>
          <w:lang w:val="en-GB"/>
        </w:rPr>
        <w:t xml:space="preserve"> Code;</w:t>
      </w:r>
    </w:p>
    <w:p w14:paraId="3B94E7B8" w14:textId="77777777" w:rsidR="00A33A51" w:rsidRPr="001A3ACE" w:rsidRDefault="00A33A51" w:rsidP="001A3ACE">
      <w:pPr>
        <w:ind w:firstLine="708"/>
        <w:jc w:val="both"/>
        <w:rPr>
          <w:rFonts w:ascii="Arial" w:hAnsi="Arial" w:cs="Arial"/>
          <w:i/>
          <w:sz w:val="22"/>
          <w:szCs w:val="22"/>
          <w:lang w:val="en-GB"/>
        </w:rPr>
      </w:pPr>
      <w:r w:rsidRPr="001A3ACE">
        <w:rPr>
          <w:rFonts w:ascii="Arial" w:hAnsi="Arial" w:cs="Arial"/>
          <w:i/>
          <w:sz w:val="22"/>
          <w:szCs w:val="22"/>
          <w:lang w:val="en-GB"/>
        </w:rPr>
        <w:t>6.2. Law No. 96/07 of 8 April 1996 on the protection of the modified road assets and supplemented by the laws n ° 98/011 of July 14, 1998 and 2004/021 of July 22, 2004;</w:t>
      </w:r>
    </w:p>
    <w:p w14:paraId="5A8A59E4" w14:textId="77777777" w:rsidR="00A33A51" w:rsidRPr="001A3ACE" w:rsidRDefault="00A33A51" w:rsidP="001A3ACE">
      <w:pPr>
        <w:ind w:firstLine="708"/>
        <w:jc w:val="both"/>
        <w:rPr>
          <w:rFonts w:ascii="Arial" w:hAnsi="Arial" w:cs="Arial"/>
          <w:i/>
          <w:sz w:val="22"/>
          <w:szCs w:val="22"/>
          <w:lang w:val="en-GB"/>
        </w:rPr>
      </w:pPr>
      <w:r w:rsidRPr="001A3ACE">
        <w:rPr>
          <w:rFonts w:ascii="Arial" w:hAnsi="Arial" w:cs="Arial"/>
          <w:i/>
          <w:sz w:val="22"/>
          <w:szCs w:val="22"/>
          <w:lang w:val="en-GB"/>
        </w:rPr>
        <w:t>6.3. framework law N ° 096/12 of 05 August 1996 on a framework law on environmental management;</w:t>
      </w:r>
    </w:p>
    <w:p w14:paraId="08A77279" w14:textId="77777777" w:rsidR="00A33A51" w:rsidRPr="001A3ACE" w:rsidRDefault="00A33A51" w:rsidP="001A3ACE">
      <w:pPr>
        <w:ind w:firstLine="708"/>
        <w:jc w:val="both"/>
        <w:rPr>
          <w:rFonts w:ascii="Arial" w:hAnsi="Arial" w:cs="Arial"/>
          <w:i/>
          <w:sz w:val="22"/>
          <w:szCs w:val="22"/>
          <w:lang w:val="en-GB"/>
        </w:rPr>
      </w:pPr>
      <w:r w:rsidRPr="001A3ACE">
        <w:rPr>
          <w:rFonts w:ascii="Arial" w:hAnsi="Arial" w:cs="Arial"/>
          <w:i/>
          <w:sz w:val="22"/>
          <w:szCs w:val="22"/>
          <w:lang w:val="en-GB"/>
        </w:rPr>
        <w:t>6.4. the law n ° 2000/10 of July 13</w:t>
      </w:r>
      <w:r w:rsidRPr="00D22915">
        <w:rPr>
          <w:rFonts w:ascii="Arial" w:hAnsi="Arial" w:cs="Arial"/>
          <w:i/>
          <w:sz w:val="22"/>
          <w:szCs w:val="22"/>
          <w:vertAlign w:val="superscript"/>
          <w:lang w:val="en-GB"/>
        </w:rPr>
        <w:t>th</w:t>
      </w:r>
      <w:r w:rsidRPr="001A3ACE">
        <w:rPr>
          <w:rFonts w:ascii="Arial" w:hAnsi="Arial" w:cs="Arial"/>
          <w:i/>
          <w:sz w:val="22"/>
          <w:szCs w:val="22"/>
          <w:lang w:val="en-GB"/>
        </w:rPr>
        <w:t>, 2000 fixing the organization and the modalities of the exercise of the profession of Engineer of the Civil Engineering;</w:t>
      </w:r>
    </w:p>
    <w:p w14:paraId="1ADF3BFD" w14:textId="4C73B7B5" w:rsidR="00A33A51" w:rsidRDefault="00A33A51" w:rsidP="001A3ACE">
      <w:pPr>
        <w:ind w:firstLine="708"/>
        <w:jc w:val="both"/>
        <w:rPr>
          <w:rFonts w:ascii="Arial" w:hAnsi="Arial" w:cs="Arial"/>
          <w:i/>
          <w:sz w:val="22"/>
          <w:szCs w:val="22"/>
          <w:lang w:val="en-GB"/>
        </w:rPr>
      </w:pPr>
      <w:r w:rsidRPr="001A3ACE">
        <w:rPr>
          <w:rFonts w:ascii="Arial" w:hAnsi="Arial" w:cs="Arial"/>
          <w:i/>
          <w:sz w:val="22"/>
          <w:szCs w:val="22"/>
          <w:lang w:val="en-GB"/>
        </w:rPr>
        <w:t xml:space="preserve">6.5. </w:t>
      </w:r>
      <w:r w:rsidR="00A941E9" w:rsidRPr="00A941E9">
        <w:rPr>
          <w:rFonts w:ascii="Arial" w:hAnsi="Arial" w:cs="Arial"/>
          <w:i/>
          <w:sz w:val="22"/>
          <w:szCs w:val="22"/>
          <w:lang w:val="en-GB"/>
        </w:rPr>
        <w:tab/>
        <w:t>Law No. 2016/017 of 14th December 2016 instituting the Mining Code</w:t>
      </w:r>
      <w:proofErr w:type="gramStart"/>
      <w:r w:rsidR="00A941E9" w:rsidRPr="00A941E9">
        <w:rPr>
          <w:rFonts w:ascii="Arial" w:hAnsi="Arial" w:cs="Arial"/>
          <w:i/>
          <w:sz w:val="22"/>
          <w:szCs w:val="22"/>
          <w:lang w:val="en-GB"/>
        </w:rPr>
        <w:t>;</w:t>
      </w:r>
      <w:r w:rsidRPr="001A3ACE">
        <w:rPr>
          <w:rFonts w:ascii="Arial" w:hAnsi="Arial" w:cs="Arial"/>
          <w:i/>
          <w:sz w:val="22"/>
          <w:szCs w:val="22"/>
          <w:lang w:val="en-GB"/>
        </w:rPr>
        <w:t>;</w:t>
      </w:r>
      <w:proofErr w:type="gramEnd"/>
    </w:p>
    <w:p w14:paraId="117893D0" w14:textId="681F9E26" w:rsidR="00A941E9" w:rsidRPr="00A941E9" w:rsidRDefault="00A941E9" w:rsidP="00A941E9">
      <w:pPr>
        <w:ind w:firstLine="708"/>
        <w:jc w:val="both"/>
        <w:rPr>
          <w:rFonts w:ascii="Arial" w:hAnsi="Arial" w:cs="Arial"/>
          <w:i/>
          <w:sz w:val="22"/>
          <w:szCs w:val="22"/>
          <w:lang w:val="en-GB"/>
        </w:rPr>
      </w:pPr>
      <w:r>
        <w:rPr>
          <w:rFonts w:ascii="Arial" w:hAnsi="Arial" w:cs="Arial"/>
          <w:i/>
          <w:sz w:val="22"/>
          <w:szCs w:val="22"/>
          <w:lang w:val="en-GB"/>
        </w:rPr>
        <w:t>6.6</w:t>
      </w:r>
      <w:r w:rsidRPr="00A941E9">
        <w:rPr>
          <w:rFonts w:ascii="Arial" w:hAnsi="Arial" w:cs="Arial"/>
          <w:i/>
          <w:sz w:val="22"/>
          <w:szCs w:val="22"/>
          <w:lang w:val="en-GB"/>
        </w:rPr>
        <w:t>.</w:t>
      </w:r>
      <w:r w:rsidRPr="00A941E9">
        <w:rPr>
          <w:rFonts w:ascii="Arial" w:hAnsi="Arial" w:cs="Arial"/>
          <w:i/>
          <w:sz w:val="22"/>
          <w:szCs w:val="22"/>
          <w:lang w:val="en-GB"/>
        </w:rPr>
        <w:tab/>
        <w:t>Law No. 2018/011 of 11 July, 2018 on the Code of Transparency and Good Governance in the management of Public Finances in Cameroon;</w:t>
      </w:r>
    </w:p>
    <w:p w14:paraId="59CB49A2" w14:textId="475C3C52" w:rsidR="00A941E9" w:rsidRPr="00A941E9" w:rsidRDefault="00A941E9" w:rsidP="00A941E9">
      <w:pPr>
        <w:ind w:firstLine="708"/>
        <w:jc w:val="both"/>
        <w:rPr>
          <w:rFonts w:ascii="Arial" w:hAnsi="Arial" w:cs="Arial"/>
          <w:i/>
          <w:sz w:val="22"/>
          <w:szCs w:val="22"/>
          <w:lang w:val="en-GB"/>
        </w:rPr>
      </w:pPr>
      <w:r>
        <w:rPr>
          <w:rFonts w:ascii="Arial" w:hAnsi="Arial" w:cs="Arial"/>
          <w:i/>
          <w:sz w:val="22"/>
          <w:szCs w:val="22"/>
          <w:lang w:val="en-GB"/>
        </w:rPr>
        <w:t>6.7</w:t>
      </w:r>
      <w:r w:rsidRPr="00A941E9">
        <w:rPr>
          <w:rFonts w:ascii="Arial" w:hAnsi="Arial" w:cs="Arial"/>
          <w:i/>
          <w:sz w:val="22"/>
          <w:szCs w:val="22"/>
          <w:lang w:val="en-GB"/>
        </w:rPr>
        <w:tab/>
        <w:t>Law No. 2018/012 of July11, 2018 on the financial regime of the state and other public entities;</w:t>
      </w:r>
    </w:p>
    <w:p w14:paraId="366A7387" w14:textId="7BBF6311" w:rsidR="00A941E9" w:rsidRPr="00A941E9" w:rsidRDefault="00A941E9" w:rsidP="00A941E9">
      <w:pPr>
        <w:ind w:firstLine="708"/>
        <w:jc w:val="both"/>
        <w:rPr>
          <w:rFonts w:ascii="Arial" w:hAnsi="Arial" w:cs="Arial"/>
          <w:i/>
          <w:sz w:val="22"/>
          <w:szCs w:val="22"/>
          <w:lang w:val="en-GB"/>
        </w:rPr>
      </w:pPr>
      <w:r>
        <w:rPr>
          <w:rFonts w:ascii="Arial" w:hAnsi="Arial" w:cs="Arial"/>
          <w:i/>
          <w:sz w:val="22"/>
          <w:szCs w:val="22"/>
          <w:lang w:val="en-GB"/>
        </w:rPr>
        <w:t>6.8</w:t>
      </w:r>
      <w:r w:rsidRPr="00A941E9">
        <w:rPr>
          <w:rFonts w:ascii="Arial" w:hAnsi="Arial" w:cs="Arial"/>
          <w:i/>
          <w:sz w:val="22"/>
          <w:szCs w:val="22"/>
          <w:lang w:val="en-GB"/>
        </w:rPr>
        <w:t>.</w:t>
      </w:r>
      <w:r w:rsidRPr="00A941E9">
        <w:rPr>
          <w:rFonts w:ascii="Arial" w:hAnsi="Arial" w:cs="Arial"/>
          <w:i/>
          <w:sz w:val="22"/>
          <w:szCs w:val="22"/>
          <w:lang w:val="en-GB"/>
        </w:rPr>
        <w:tab/>
        <w:t>Law No. 2025/012 of 17 December, 2025 bearing on the Finance Law of the Republic of Cameroon for the 2026 Financial Year</w:t>
      </w:r>
    </w:p>
    <w:p w14:paraId="2CDEE493" w14:textId="7D7AFB80" w:rsidR="00A941E9" w:rsidRPr="00A941E9" w:rsidRDefault="00A941E9" w:rsidP="00A941E9">
      <w:pPr>
        <w:ind w:firstLine="708"/>
        <w:jc w:val="both"/>
        <w:rPr>
          <w:rFonts w:ascii="Arial" w:hAnsi="Arial" w:cs="Arial"/>
          <w:i/>
          <w:sz w:val="22"/>
          <w:szCs w:val="22"/>
          <w:lang w:val="en-GB"/>
        </w:rPr>
      </w:pPr>
      <w:r w:rsidRPr="00A941E9">
        <w:rPr>
          <w:rFonts w:ascii="Arial" w:hAnsi="Arial" w:cs="Arial"/>
          <w:i/>
          <w:sz w:val="22"/>
          <w:szCs w:val="22"/>
          <w:lang w:val="en-GB"/>
        </w:rPr>
        <w:t>6.</w:t>
      </w:r>
      <w:r>
        <w:rPr>
          <w:rFonts w:ascii="Arial" w:hAnsi="Arial" w:cs="Arial"/>
          <w:i/>
          <w:sz w:val="22"/>
          <w:szCs w:val="22"/>
          <w:lang w:val="en-GB"/>
        </w:rPr>
        <w:t>9</w:t>
      </w:r>
      <w:r w:rsidRPr="00A941E9">
        <w:rPr>
          <w:rFonts w:ascii="Arial" w:hAnsi="Arial" w:cs="Arial"/>
          <w:i/>
          <w:sz w:val="22"/>
          <w:szCs w:val="22"/>
          <w:lang w:val="en-GB"/>
        </w:rPr>
        <w:tab/>
        <w:t>Decree No. 2013/159 of 15th May, 2013 putting in place a special regime on Administrative Control of Public Finances</w:t>
      </w:r>
    </w:p>
    <w:p w14:paraId="08AB06A4" w14:textId="10AA5992" w:rsidR="00A941E9" w:rsidRPr="00A941E9" w:rsidRDefault="00A941E9" w:rsidP="00A941E9">
      <w:pPr>
        <w:ind w:firstLine="708"/>
        <w:jc w:val="both"/>
        <w:rPr>
          <w:rFonts w:ascii="Arial" w:hAnsi="Arial" w:cs="Arial"/>
          <w:i/>
          <w:sz w:val="22"/>
          <w:szCs w:val="22"/>
          <w:lang w:val="en-GB"/>
        </w:rPr>
      </w:pPr>
      <w:r>
        <w:rPr>
          <w:rFonts w:ascii="Arial" w:hAnsi="Arial" w:cs="Arial"/>
          <w:i/>
          <w:sz w:val="22"/>
          <w:szCs w:val="22"/>
          <w:lang w:val="en-GB"/>
        </w:rPr>
        <w:t>6.10</w:t>
      </w:r>
      <w:r w:rsidRPr="00A941E9">
        <w:rPr>
          <w:rFonts w:ascii="Arial" w:hAnsi="Arial" w:cs="Arial"/>
          <w:i/>
          <w:sz w:val="22"/>
          <w:szCs w:val="22"/>
          <w:lang w:val="en-GB"/>
        </w:rPr>
        <w:t>.</w:t>
      </w:r>
      <w:r w:rsidRPr="00A941E9">
        <w:rPr>
          <w:rFonts w:ascii="Arial" w:hAnsi="Arial" w:cs="Arial"/>
          <w:i/>
          <w:sz w:val="22"/>
          <w:szCs w:val="22"/>
          <w:lang w:val="en-GB"/>
        </w:rPr>
        <w:tab/>
        <w:t>Decree No. 2018/366 of 20th June 2018 to institute the Public Contracts Code and its texts of application;</w:t>
      </w:r>
    </w:p>
    <w:p w14:paraId="242A6E9D" w14:textId="568E3C57" w:rsidR="00A941E9" w:rsidRPr="00A941E9" w:rsidRDefault="00A941E9" w:rsidP="00A941E9">
      <w:pPr>
        <w:ind w:firstLine="708"/>
        <w:jc w:val="both"/>
        <w:rPr>
          <w:rFonts w:ascii="Arial" w:hAnsi="Arial" w:cs="Arial"/>
          <w:i/>
          <w:sz w:val="22"/>
          <w:szCs w:val="22"/>
          <w:lang w:val="en-GB"/>
        </w:rPr>
      </w:pPr>
      <w:r>
        <w:rPr>
          <w:rFonts w:ascii="Arial" w:hAnsi="Arial" w:cs="Arial"/>
          <w:i/>
          <w:sz w:val="22"/>
          <w:szCs w:val="22"/>
          <w:lang w:val="en-GB"/>
        </w:rPr>
        <w:t>6.11</w:t>
      </w:r>
      <w:r w:rsidRPr="00A941E9">
        <w:rPr>
          <w:rFonts w:ascii="Arial" w:hAnsi="Arial" w:cs="Arial"/>
          <w:i/>
          <w:sz w:val="22"/>
          <w:szCs w:val="22"/>
          <w:lang w:val="en-GB"/>
        </w:rPr>
        <w:tab/>
        <w:t xml:space="preserve"> Decree No. 2018/4992/PM of 21st June, 2018 putting in place the General Rules regulating the maturation of Public Investment projects;</w:t>
      </w:r>
    </w:p>
    <w:p w14:paraId="0AE236E2" w14:textId="0D82083A" w:rsidR="00A941E9" w:rsidRPr="00A941E9" w:rsidRDefault="00A941E9" w:rsidP="00A941E9">
      <w:pPr>
        <w:ind w:firstLine="708"/>
        <w:jc w:val="both"/>
        <w:rPr>
          <w:rFonts w:ascii="Arial" w:hAnsi="Arial" w:cs="Arial"/>
          <w:i/>
          <w:sz w:val="22"/>
          <w:szCs w:val="22"/>
          <w:lang w:val="en-GB"/>
        </w:rPr>
      </w:pPr>
      <w:r>
        <w:rPr>
          <w:rFonts w:ascii="Arial" w:hAnsi="Arial" w:cs="Arial"/>
          <w:i/>
          <w:sz w:val="22"/>
          <w:szCs w:val="22"/>
          <w:lang w:val="en-GB"/>
        </w:rPr>
        <w:t>6.12</w:t>
      </w:r>
      <w:r w:rsidRPr="00A941E9">
        <w:rPr>
          <w:rFonts w:ascii="Arial" w:hAnsi="Arial" w:cs="Arial"/>
          <w:i/>
          <w:sz w:val="22"/>
          <w:szCs w:val="22"/>
          <w:lang w:val="en-GB"/>
        </w:rPr>
        <w:t>.</w:t>
      </w:r>
      <w:r w:rsidRPr="00A941E9">
        <w:rPr>
          <w:rFonts w:ascii="Arial" w:hAnsi="Arial" w:cs="Arial"/>
          <w:i/>
          <w:sz w:val="22"/>
          <w:szCs w:val="22"/>
          <w:lang w:val="en-GB"/>
        </w:rPr>
        <w:tab/>
        <w:t xml:space="preserve"> Decree No. 2020/375of07 July, 2020 on the General Regulations of Public Accounting.</w:t>
      </w:r>
    </w:p>
    <w:p w14:paraId="3D5B8370" w14:textId="3CBDD2EB"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6.13</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Decree No.2001/048 of23rd February 2001 relating to the Setting up, Organization and Functioning of the Public Contracts Regulatory Agency</w:t>
      </w:r>
    </w:p>
    <w:p w14:paraId="7ACE2764" w14:textId="5526AC4C"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w:t>
      </w:r>
      <w:r w:rsidR="00A941E9" w:rsidRPr="00A941E9">
        <w:rPr>
          <w:rFonts w:ascii="Arial" w:hAnsi="Arial" w:cs="Arial"/>
          <w:i/>
          <w:sz w:val="22"/>
          <w:szCs w:val="22"/>
          <w:lang w:val="en-GB"/>
        </w:rPr>
        <w:t>1</w:t>
      </w:r>
      <w:r>
        <w:rPr>
          <w:rFonts w:ascii="Arial" w:hAnsi="Arial" w:cs="Arial"/>
          <w:i/>
          <w:sz w:val="22"/>
          <w:szCs w:val="22"/>
          <w:lang w:val="en-GB"/>
        </w:rPr>
        <w:t>4</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Decree No. 2003/651/PM of 16th April 2003 to lay down the Procedure for Implementing the Tax and Customs System applicable to Public Contracts;</w:t>
      </w:r>
    </w:p>
    <w:p w14:paraId="51CA2103" w14:textId="03DFA295"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6.15</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Decree No. 2012/075 of 8th March 2012 to organise the Ministry in charge of Public Contracts;</w:t>
      </w:r>
    </w:p>
    <w:p w14:paraId="52614954" w14:textId="2BD06557"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6.16</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Order No 212/A/MINMAP of September 28, 2021 organizing the operation of internal structures for the administrative management of Public contracts;</w:t>
      </w:r>
    </w:p>
    <w:p w14:paraId="7947022A" w14:textId="789668E6"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6.17</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Order No. 000007/MINMAP of 01 January….. </w:t>
      </w:r>
      <w:proofErr w:type="gramStart"/>
      <w:r w:rsidR="00A941E9" w:rsidRPr="00A941E9">
        <w:rPr>
          <w:rFonts w:ascii="Arial" w:hAnsi="Arial" w:cs="Arial"/>
          <w:i/>
          <w:sz w:val="22"/>
          <w:szCs w:val="22"/>
          <w:lang w:val="en-GB"/>
        </w:rPr>
        <w:t>laying</w:t>
      </w:r>
      <w:proofErr w:type="gramEnd"/>
      <w:r w:rsidR="00A941E9" w:rsidRPr="00A941E9">
        <w:rPr>
          <w:rFonts w:ascii="Arial" w:hAnsi="Arial" w:cs="Arial"/>
          <w:i/>
          <w:sz w:val="22"/>
          <w:szCs w:val="22"/>
          <w:lang w:val="en-GB"/>
        </w:rPr>
        <w:t xml:space="preserve"> down the procedures for awarding and executing framework agreements</w:t>
      </w:r>
    </w:p>
    <w:p w14:paraId="342AFF9E" w14:textId="7E7EB27B"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6.18</w:t>
      </w:r>
      <w:r w:rsidR="00A941E9" w:rsidRPr="00A941E9">
        <w:rPr>
          <w:rFonts w:ascii="Arial" w:hAnsi="Arial" w:cs="Arial"/>
          <w:i/>
          <w:sz w:val="22"/>
          <w:szCs w:val="22"/>
          <w:lang w:val="en-GB"/>
        </w:rPr>
        <w:tab/>
        <w:t xml:space="preserve"> Order No. 168/A/MINMAP of August 11, 2021 setting the terms and conditions for the award and execution of design-build contracts;</w:t>
      </w:r>
    </w:p>
    <w:p w14:paraId="709D1BB3" w14:textId="2AB5CE17"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6.19</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Circular Letter No. 000010/LC/MINMAP/CAB of 22nd September 2020, the clarifying the payment documents of the Administrative co-contractors to be submitted for visa prior to the Ministry in charge of Public Procurement</w:t>
      </w:r>
    </w:p>
    <w:p w14:paraId="563C90EC" w14:textId="6F518C92"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6.20</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OrderNo.001/CAB/PR of 19th June 2012 relating to the Award and Control of Execution of Public Contracts;</w:t>
      </w:r>
    </w:p>
    <w:p w14:paraId="6C9080FA" w14:textId="780C2571"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w:t>
      </w:r>
      <w:r w:rsidR="00A941E9" w:rsidRPr="00A941E9">
        <w:rPr>
          <w:rFonts w:ascii="Arial" w:hAnsi="Arial" w:cs="Arial"/>
          <w:i/>
          <w:sz w:val="22"/>
          <w:szCs w:val="22"/>
          <w:lang w:val="en-GB"/>
        </w:rPr>
        <w:t>2</w:t>
      </w:r>
      <w:r>
        <w:rPr>
          <w:rFonts w:ascii="Arial" w:hAnsi="Arial" w:cs="Arial"/>
          <w:i/>
          <w:sz w:val="22"/>
          <w:szCs w:val="22"/>
          <w:lang w:val="en-GB"/>
        </w:rPr>
        <w:t>1</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Letter No 00006/LC/PR/MINMAP/CAB of 17th August, 2021 clarifying the control of public procurement and specifying the procedures for its exercise to project owners and delegated project owners circular.</w:t>
      </w:r>
    </w:p>
    <w:p w14:paraId="7EB0EF74" w14:textId="6C8A806B"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6.22</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Circular No. 0001877/C/MINFI of 31stDecember, 2025 bearing instructions on the implementation of Finance Laws, Monitoring and Control of the Execution of the Budget of the State and Other Public Entities for the 2026 fiscal year ;</w:t>
      </w:r>
    </w:p>
    <w:p w14:paraId="64DF2010" w14:textId="6A745EB2"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w:t>
      </w:r>
      <w:r w:rsidR="00A941E9" w:rsidRPr="00A941E9">
        <w:rPr>
          <w:rFonts w:ascii="Arial" w:hAnsi="Arial" w:cs="Arial"/>
          <w:i/>
          <w:sz w:val="22"/>
          <w:szCs w:val="22"/>
          <w:lang w:val="en-GB"/>
        </w:rPr>
        <w:t>2</w:t>
      </w:r>
      <w:r>
        <w:rPr>
          <w:rFonts w:ascii="Arial" w:hAnsi="Arial" w:cs="Arial"/>
          <w:i/>
          <w:sz w:val="22"/>
          <w:szCs w:val="22"/>
          <w:lang w:val="en-GB"/>
        </w:rPr>
        <w:t>3</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Circular No. 0001/PR/MINMAP/CAB of 2th April, 2022 relating to the application of the Public Procurement Code</w:t>
      </w:r>
    </w:p>
    <w:p w14:paraId="5EDDE771" w14:textId="202181E3"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w:t>
      </w:r>
      <w:r w:rsidR="00A941E9" w:rsidRPr="00A941E9">
        <w:rPr>
          <w:rFonts w:ascii="Arial" w:hAnsi="Arial" w:cs="Arial"/>
          <w:i/>
          <w:sz w:val="22"/>
          <w:szCs w:val="22"/>
          <w:lang w:val="en-GB"/>
        </w:rPr>
        <w:t>2</w:t>
      </w:r>
      <w:r>
        <w:rPr>
          <w:rFonts w:ascii="Arial" w:hAnsi="Arial" w:cs="Arial"/>
          <w:i/>
          <w:sz w:val="22"/>
          <w:szCs w:val="22"/>
          <w:lang w:val="en-GB"/>
        </w:rPr>
        <w:t>4</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Press Release No. 000024/R/MINMAP/CAB/CT2 of 5th August 2025 announcing the presentation of the catigorazation certificate in the award process of Public Contract</w:t>
      </w:r>
    </w:p>
    <w:p w14:paraId="0204CDE5" w14:textId="21A7D4CF"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w:t>
      </w:r>
      <w:r w:rsidR="00A941E9" w:rsidRPr="00A941E9">
        <w:rPr>
          <w:rFonts w:ascii="Arial" w:hAnsi="Arial" w:cs="Arial"/>
          <w:i/>
          <w:sz w:val="22"/>
          <w:szCs w:val="22"/>
          <w:lang w:val="en-GB"/>
        </w:rPr>
        <w:t>2</w:t>
      </w:r>
      <w:r>
        <w:rPr>
          <w:rFonts w:ascii="Arial" w:hAnsi="Arial" w:cs="Arial"/>
          <w:i/>
          <w:sz w:val="22"/>
          <w:szCs w:val="22"/>
          <w:lang w:val="en-GB"/>
        </w:rPr>
        <w:t>5</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The MINCOMMERCE Decree setting the Price List</w:t>
      </w:r>
    </w:p>
    <w:p w14:paraId="0D5B76A1" w14:textId="6DEF9178"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6.26</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Order No 402/A/MINMAP/CAP of 21 October 2019 setting the nature and threshold of contracts reserved for craftsmen, mall and medium-sized enterprises, grassroots communities and civil society organisations, and the modalities of their application;</w:t>
      </w:r>
    </w:p>
    <w:p w14:paraId="08E2A6F5" w14:textId="1C0B4616"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lastRenderedPageBreak/>
        <w:t>6.</w:t>
      </w:r>
      <w:r w:rsidR="00A941E9" w:rsidRPr="00A941E9">
        <w:rPr>
          <w:rFonts w:ascii="Arial" w:hAnsi="Arial" w:cs="Arial"/>
          <w:i/>
          <w:sz w:val="22"/>
          <w:szCs w:val="22"/>
          <w:lang w:val="en-GB"/>
        </w:rPr>
        <w:t>2</w:t>
      </w:r>
      <w:r>
        <w:rPr>
          <w:rFonts w:ascii="Arial" w:hAnsi="Arial" w:cs="Arial"/>
          <w:i/>
          <w:sz w:val="22"/>
          <w:szCs w:val="22"/>
          <w:lang w:val="en-GB"/>
        </w:rPr>
        <w:t>7</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Order No. 000333/O/MINMAP/CAB of 27th December 2024 to set the schedule of the migration to the exclusive award of Public Contracts``` clectronically</w:t>
      </w:r>
    </w:p>
    <w:p w14:paraId="7A2BAC6A" w14:textId="237D3CB2" w:rsidR="00A941E9" w:rsidRP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w:t>
      </w:r>
      <w:r w:rsidR="00A941E9" w:rsidRPr="00A941E9">
        <w:rPr>
          <w:rFonts w:ascii="Arial" w:hAnsi="Arial" w:cs="Arial"/>
          <w:i/>
          <w:sz w:val="22"/>
          <w:szCs w:val="22"/>
          <w:lang w:val="en-GB"/>
        </w:rPr>
        <w:t>2</w:t>
      </w:r>
      <w:r>
        <w:rPr>
          <w:rFonts w:ascii="Arial" w:hAnsi="Arial" w:cs="Arial"/>
          <w:i/>
          <w:sz w:val="22"/>
          <w:szCs w:val="22"/>
          <w:lang w:val="en-GB"/>
        </w:rPr>
        <w:t>8</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Circular letter No. 00000002/LC/MINMAP/CAB of 12th May 2022 relating to the continuity of the public procurement service in the event of a sanction by a Project Owner or Delegated Project Owner sorme members of a commission public procurement in accordance with the provision of articles 195 of the code of public contracts.</w:t>
      </w:r>
    </w:p>
    <w:p w14:paraId="570657B3" w14:textId="6819AEC1" w:rsidR="00A941E9" w:rsidRDefault="004E7DF4" w:rsidP="00A941E9">
      <w:pPr>
        <w:ind w:firstLine="708"/>
        <w:jc w:val="both"/>
        <w:rPr>
          <w:rFonts w:ascii="Arial" w:hAnsi="Arial" w:cs="Arial"/>
          <w:i/>
          <w:sz w:val="22"/>
          <w:szCs w:val="22"/>
          <w:lang w:val="en-GB"/>
        </w:rPr>
      </w:pPr>
      <w:r>
        <w:rPr>
          <w:rFonts w:ascii="Arial" w:hAnsi="Arial" w:cs="Arial"/>
          <w:i/>
          <w:sz w:val="22"/>
          <w:szCs w:val="22"/>
          <w:lang w:val="en-GB"/>
        </w:rPr>
        <w:t>6.</w:t>
      </w:r>
      <w:r w:rsidR="00A941E9" w:rsidRPr="00A941E9">
        <w:rPr>
          <w:rFonts w:ascii="Arial" w:hAnsi="Arial" w:cs="Arial"/>
          <w:i/>
          <w:sz w:val="22"/>
          <w:szCs w:val="22"/>
          <w:lang w:val="en-GB"/>
        </w:rPr>
        <w:t>2</w:t>
      </w:r>
      <w:r>
        <w:rPr>
          <w:rFonts w:ascii="Arial" w:hAnsi="Arial" w:cs="Arial"/>
          <w:i/>
          <w:sz w:val="22"/>
          <w:szCs w:val="22"/>
          <w:lang w:val="en-GB"/>
        </w:rPr>
        <w:t>9</w:t>
      </w:r>
      <w:r w:rsidR="00A941E9" w:rsidRPr="00A941E9">
        <w:rPr>
          <w:rFonts w:ascii="Arial" w:hAnsi="Arial" w:cs="Arial"/>
          <w:i/>
          <w:sz w:val="22"/>
          <w:szCs w:val="22"/>
          <w:lang w:val="en-GB"/>
        </w:rPr>
        <w:t>.</w:t>
      </w:r>
      <w:r w:rsidR="00A941E9" w:rsidRPr="00A941E9">
        <w:rPr>
          <w:rFonts w:ascii="Arial" w:hAnsi="Arial" w:cs="Arial"/>
          <w:i/>
          <w:sz w:val="22"/>
          <w:szCs w:val="22"/>
          <w:lang w:val="en-GB"/>
        </w:rPr>
        <w:tab/>
        <w:t xml:space="preserve"> Circular No. 000014/C/MINMAP/CAB of 23rd July 2025 on the condition for constitution, guarantee, preservation, release, restitution, and realisation of guarantees in Public Contract</w:t>
      </w:r>
    </w:p>
    <w:p w14:paraId="3C521727" w14:textId="1FFC5CF6" w:rsidR="004E7DF4" w:rsidRDefault="004E7DF4" w:rsidP="00A941E9">
      <w:pPr>
        <w:ind w:firstLine="708"/>
        <w:jc w:val="both"/>
        <w:rPr>
          <w:rFonts w:ascii="Arial" w:hAnsi="Arial" w:cs="Arial"/>
          <w:i/>
          <w:sz w:val="22"/>
          <w:szCs w:val="22"/>
          <w:lang w:val="en-GB"/>
        </w:rPr>
      </w:pPr>
      <w:r>
        <w:rPr>
          <w:rFonts w:ascii="Arial" w:hAnsi="Arial" w:cs="Arial"/>
          <w:i/>
          <w:sz w:val="22"/>
          <w:szCs w:val="22"/>
          <w:lang w:val="en-GB"/>
        </w:rPr>
        <w:t xml:space="preserve">6.30 </w:t>
      </w:r>
      <w:r w:rsidRPr="004E7DF4">
        <w:rPr>
          <w:rFonts w:ascii="Arial" w:hAnsi="Arial" w:cs="Arial"/>
          <w:i/>
          <w:sz w:val="22"/>
          <w:szCs w:val="22"/>
          <w:lang w:val="en-GB"/>
        </w:rPr>
        <w:t>Instruments governing the various professional bodies;</w:t>
      </w:r>
    </w:p>
    <w:p w14:paraId="0AA8F290" w14:textId="3181FBBF" w:rsidR="00F6607B" w:rsidRPr="001A3ACE" w:rsidRDefault="004E7DF4" w:rsidP="00F6607B">
      <w:pPr>
        <w:ind w:firstLine="708"/>
        <w:jc w:val="both"/>
        <w:rPr>
          <w:rFonts w:ascii="Arial" w:hAnsi="Arial" w:cs="Arial"/>
          <w:i/>
          <w:sz w:val="22"/>
          <w:szCs w:val="22"/>
          <w:lang w:val="en-GB"/>
        </w:rPr>
      </w:pPr>
      <w:r w:rsidRPr="001A3ACE">
        <w:rPr>
          <w:rFonts w:ascii="Arial" w:hAnsi="Arial" w:cs="Arial"/>
          <w:i/>
          <w:sz w:val="22"/>
          <w:szCs w:val="22"/>
          <w:lang w:val="en-GB"/>
        </w:rPr>
        <w:t>6</w:t>
      </w:r>
      <w:r>
        <w:rPr>
          <w:rFonts w:ascii="Arial" w:hAnsi="Arial" w:cs="Arial"/>
          <w:i/>
          <w:sz w:val="22"/>
          <w:szCs w:val="22"/>
          <w:lang w:val="en-GB"/>
        </w:rPr>
        <w:t xml:space="preserve">.31 </w:t>
      </w:r>
      <w:r w:rsidRPr="001A3ACE">
        <w:rPr>
          <w:rFonts w:ascii="Arial" w:hAnsi="Arial" w:cs="Arial"/>
          <w:i/>
          <w:sz w:val="22"/>
          <w:szCs w:val="22"/>
          <w:lang w:val="en-GB"/>
        </w:rPr>
        <w:t>The</w:t>
      </w:r>
      <w:r w:rsidR="00F6607B" w:rsidRPr="001A3ACE">
        <w:rPr>
          <w:rFonts w:ascii="Arial" w:hAnsi="Arial" w:cs="Arial"/>
          <w:i/>
          <w:sz w:val="22"/>
          <w:szCs w:val="22"/>
          <w:lang w:val="en-GB"/>
        </w:rPr>
        <w:t xml:space="preserve"> technical standards in force in Cameroon;</w:t>
      </w:r>
    </w:p>
    <w:p w14:paraId="0E6E36A9" w14:textId="77777777" w:rsidR="00F6607B" w:rsidRPr="001A3ACE" w:rsidRDefault="00F6607B" w:rsidP="00F6607B">
      <w:pPr>
        <w:ind w:firstLine="708"/>
        <w:jc w:val="both"/>
        <w:rPr>
          <w:rFonts w:ascii="Arial" w:hAnsi="Arial" w:cs="Arial"/>
          <w:i/>
          <w:sz w:val="22"/>
          <w:szCs w:val="22"/>
          <w:lang w:val="en-GB"/>
        </w:rPr>
      </w:pPr>
      <w:r w:rsidRPr="001A3ACE">
        <w:rPr>
          <w:rFonts w:ascii="Arial" w:hAnsi="Arial" w:cs="Arial"/>
          <w:i/>
          <w:sz w:val="22"/>
          <w:szCs w:val="22"/>
          <w:lang w:val="en-GB"/>
        </w:rPr>
        <w:t xml:space="preserve">6.39. The directives in force at the Ministry of Public </w:t>
      </w:r>
      <w:r>
        <w:rPr>
          <w:rFonts w:ascii="Arial" w:hAnsi="Arial" w:cs="Arial"/>
          <w:i/>
          <w:sz w:val="22"/>
          <w:szCs w:val="22"/>
          <w:lang w:val="en-GB"/>
        </w:rPr>
        <w:t>Works</w:t>
      </w:r>
      <w:r w:rsidRPr="001A3ACE">
        <w:rPr>
          <w:rFonts w:ascii="Arial" w:hAnsi="Arial" w:cs="Arial"/>
          <w:i/>
          <w:sz w:val="22"/>
          <w:szCs w:val="22"/>
          <w:lang w:val="en-GB"/>
        </w:rPr>
        <w:t xml:space="preserve"> allocating roles among the various stakeholders for the ongoing road maintenance campaign with the Owner;</w:t>
      </w:r>
    </w:p>
    <w:p w14:paraId="300D2A9A" w14:textId="77777777" w:rsidR="00A33A51" w:rsidRPr="001A3ACE" w:rsidRDefault="00A33A51" w:rsidP="001A3ACE">
      <w:pPr>
        <w:ind w:firstLine="708"/>
        <w:jc w:val="both"/>
        <w:rPr>
          <w:rFonts w:ascii="Arial" w:hAnsi="Arial" w:cs="Arial"/>
          <w:i/>
          <w:sz w:val="22"/>
          <w:szCs w:val="22"/>
          <w:lang w:val="en-GB"/>
        </w:rPr>
      </w:pPr>
      <w:r w:rsidRPr="001A3ACE">
        <w:rPr>
          <w:rFonts w:ascii="Arial" w:hAnsi="Arial" w:cs="Arial"/>
          <w:i/>
          <w:sz w:val="22"/>
          <w:szCs w:val="22"/>
          <w:lang w:val="en-GB"/>
        </w:rPr>
        <w:t>6.40. the French CCTG, in particular its preamble and fascicles 1, 2, 4, 7, 23, 24, 25, 27, 29, 30, 31, 50, 56, 61, 62, 63, 65-A, 66, 68, 70 as well as French standards (in the absence of Cameroonian standards) and the technical opinions of the French technical network;</w:t>
      </w:r>
    </w:p>
    <w:p w14:paraId="295B0520" w14:textId="3374259E" w:rsidR="004150C2" w:rsidRDefault="00A33A51" w:rsidP="001A3ACE">
      <w:pPr>
        <w:ind w:firstLine="708"/>
        <w:jc w:val="both"/>
        <w:rPr>
          <w:rFonts w:ascii="Arial" w:hAnsi="Arial" w:cs="Arial"/>
          <w:i/>
          <w:sz w:val="22"/>
          <w:szCs w:val="22"/>
          <w:lang w:val="en-GB"/>
        </w:rPr>
      </w:pPr>
      <w:r w:rsidRPr="001A3ACE">
        <w:rPr>
          <w:rFonts w:ascii="Arial" w:hAnsi="Arial" w:cs="Arial"/>
          <w:i/>
          <w:sz w:val="22"/>
          <w:szCs w:val="22"/>
          <w:lang w:val="en-GB"/>
        </w:rPr>
        <w:t>6.41. the national collective agreement for construction, public works and related activities of December 10, 2013.</w:t>
      </w:r>
    </w:p>
    <w:p w14:paraId="1888CAC9" w14:textId="77777777" w:rsidR="00584982" w:rsidRDefault="00584982" w:rsidP="001A3ACE">
      <w:pPr>
        <w:ind w:firstLine="708"/>
        <w:jc w:val="both"/>
        <w:rPr>
          <w:rFonts w:ascii="Arial" w:hAnsi="Arial" w:cs="Arial"/>
          <w:i/>
          <w:sz w:val="22"/>
          <w:szCs w:val="22"/>
          <w:lang w:val="en-GB"/>
        </w:rPr>
      </w:pPr>
    </w:p>
    <w:p w14:paraId="52D84C79" w14:textId="77777777" w:rsidR="005073E8" w:rsidRPr="009510AA" w:rsidRDefault="005073E8" w:rsidP="005073E8">
      <w:pPr>
        <w:jc w:val="both"/>
        <w:rPr>
          <w:rFonts w:ascii="Arial" w:hAnsi="Arial" w:cs="Arial"/>
          <w:b/>
          <w:bCs/>
          <w:lang w:val="en-GB"/>
        </w:rPr>
      </w:pPr>
      <w:r w:rsidRPr="009510AA">
        <w:rPr>
          <w:rFonts w:ascii="Arial" w:hAnsi="Arial" w:cs="Arial"/>
          <w:b/>
          <w:bCs/>
          <w:lang w:val="en-GB"/>
        </w:rPr>
        <w:t xml:space="preserve">Article </w:t>
      </w:r>
      <w:r w:rsidR="0093100F">
        <w:rPr>
          <w:rFonts w:ascii="Arial" w:hAnsi="Arial" w:cs="Arial"/>
          <w:b/>
          <w:bCs/>
          <w:lang w:val="en-GB"/>
        </w:rPr>
        <w:t>7</w:t>
      </w:r>
      <w:r w:rsidRPr="009510AA">
        <w:rPr>
          <w:rFonts w:ascii="Arial" w:hAnsi="Arial" w:cs="Arial"/>
          <w:b/>
          <w:bCs/>
          <w:lang w:val="en-GB"/>
        </w:rPr>
        <w:t>:</w:t>
      </w:r>
      <w:r w:rsidRPr="009510AA">
        <w:rPr>
          <w:rFonts w:ascii="Arial" w:hAnsi="Arial" w:cs="Arial"/>
          <w:bCs/>
          <w:lang w:val="en-GB"/>
        </w:rPr>
        <w:t xml:space="preserve"> </w:t>
      </w:r>
      <w:r w:rsidRPr="009510AA">
        <w:rPr>
          <w:rFonts w:ascii="Arial" w:hAnsi="Arial" w:cs="Arial"/>
          <w:b/>
          <w:bCs/>
          <w:lang w:val="en-GB"/>
        </w:rPr>
        <w:t>Communication</w:t>
      </w:r>
      <w:r w:rsidR="0093100F">
        <w:rPr>
          <w:rFonts w:ascii="Arial" w:hAnsi="Arial" w:cs="Arial"/>
          <w:b/>
          <w:bCs/>
          <w:lang w:val="en-GB"/>
        </w:rPr>
        <w:t xml:space="preserve"> </w:t>
      </w:r>
    </w:p>
    <w:p w14:paraId="4EFA946C" w14:textId="77777777" w:rsidR="00A33A51" w:rsidRPr="00B94CF3" w:rsidRDefault="00A33A51" w:rsidP="005073E8">
      <w:pPr>
        <w:jc w:val="both"/>
        <w:rPr>
          <w:lang w:val="en-US"/>
        </w:rPr>
      </w:pPr>
    </w:p>
    <w:p w14:paraId="7E1CE499" w14:textId="77777777" w:rsidR="00A33A51" w:rsidRPr="001A3ACE" w:rsidRDefault="001A3ACE" w:rsidP="001A3ACE">
      <w:pPr>
        <w:ind w:firstLine="708"/>
        <w:jc w:val="both"/>
        <w:rPr>
          <w:rFonts w:ascii="Arial" w:hAnsi="Arial" w:cs="Arial"/>
          <w:b/>
          <w:lang w:val="en-US"/>
        </w:rPr>
      </w:pPr>
      <w:r>
        <w:rPr>
          <w:rFonts w:ascii="Arial" w:hAnsi="Arial" w:cs="Arial"/>
          <w:b/>
          <w:lang w:val="en-US"/>
        </w:rPr>
        <w:t xml:space="preserve">7.1 THE </w:t>
      </w:r>
      <w:r w:rsidR="00A33A51" w:rsidRPr="001A3ACE">
        <w:rPr>
          <w:rFonts w:ascii="Arial" w:hAnsi="Arial" w:cs="Arial"/>
          <w:b/>
          <w:lang w:val="en-US"/>
        </w:rPr>
        <w:t>CONTRACTOR DOMICILLIATION</w:t>
      </w:r>
    </w:p>
    <w:p w14:paraId="357ABAF8" w14:textId="77777777" w:rsidR="003F585D" w:rsidRDefault="003F585D" w:rsidP="001A3ACE">
      <w:pPr>
        <w:jc w:val="both"/>
        <w:rPr>
          <w:rFonts w:ascii="Arial" w:hAnsi="Arial" w:cs="Arial"/>
          <w:lang w:val="en-US"/>
        </w:rPr>
      </w:pPr>
    </w:p>
    <w:p w14:paraId="40637976" w14:textId="77777777" w:rsidR="00A33A51" w:rsidRPr="00A33A51" w:rsidRDefault="00A33A51" w:rsidP="001A3ACE">
      <w:pPr>
        <w:jc w:val="both"/>
        <w:rPr>
          <w:rFonts w:ascii="Arial" w:hAnsi="Arial" w:cs="Arial"/>
          <w:lang w:val="en-US"/>
        </w:rPr>
      </w:pPr>
      <w:r w:rsidRPr="00A33A51">
        <w:rPr>
          <w:rFonts w:ascii="Arial" w:hAnsi="Arial" w:cs="Arial"/>
          <w:lang w:val="en-US"/>
        </w:rPr>
        <w:t xml:space="preserve">The </w:t>
      </w:r>
      <w:r w:rsidR="001A3ACE">
        <w:rPr>
          <w:rFonts w:ascii="Arial" w:hAnsi="Arial" w:cs="Arial"/>
          <w:lang w:val="en-US"/>
        </w:rPr>
        <w:t>CONTRACTOR</w:t>
      </w:r>
      <w:r w:rsidRPr="00A33A51">
        <w:rPr>
          <w:rFonts w:ascii="Arial" w:hAnsi="Arial" w:cs="Arial"/>
          <w:lang w:val="en-US"/>
        </w:rPr>
        <w:t xml:space="preserve"> is required to take up residence near the place of work and to make known the address of this domicile to the </w:t>
      </w:r>
      <w:r w:rsidR="001A3ACE">
        <w:rPr>
          <w:rFonts w:ascii="Arial" w:hAnsi="Arial" w:cs="Arial"/>
          <w:lang w:val="en-US"/>
        </w:rPr>
        <w:t>CONTRA</w:t>
      </w:r>
      <w:r w:rsidR="009042D2">
        <w:rPr>
          <w:rFonts w:ascii="Arial" w:hAnsi="Arial" w:cs="Arial"/>
          <w:lang w:val="en-US"/>
        </w:rPr>
        <w:t>C</w:t>
      </w:r>
      <w:r w:rsidR="001A3ACE">
        <w:rPr>
          <w:rFonts w:ascii="Arial" w:hAnsi="Arial" w:cs="Arial"/>
          <w:lang w:val="en-US"/>
        </w:rPr>
        <w:t>T MANAGER</w:t>
      </w:r>
      <w:r w:rsidRPr="00A33A51">
        <w:rPr>
          <w:rFonts w:ascii="Arial" w:hAnsi="Arial" w:cs="Arial"/>
          <w:lang w:val="en-US"/>
        </w:rPr>
        <w:t>.</w:t>
      </w:r>
    </w:p>
    <w:p w14:paraId="433774A4" w14:textId="77777777" w:rsidR="001A3ACE" w:rsidRDefault="001A3ACE" w:rsidP="005073E8">
      <w:pPr>
        <w:jc w:val="both"/>
        <w:rPr>
          <w:rFonts w:ascii="Arial" w:hAnsi="Arial" w:cs="Arial"/>
          <w:lang w:val="en-US"/>
        </w:rPr>
      </w:pPr>
    </w:p>
    <w:p w14:paraId="41828A13" w14:textId="77777777" w:rsidR="00A33A51" w:rsidRPr="00A33A51" w:rsidRDefault="00A33A51" w:rsidP="005073E8">
      <w:pPr>
        <w:jc w:val="both"/>
        <w:rPr>
          <w:rFonts w:ascii="Arial" w:hAnsi="Arial" w:cs="Arial"/>
          <w:lang w:val="en-US"/>
        </w:rPr>
      </w:pPr>
      <w:r w:rsidRPr="00A33A51">
        <w:rPr>
          <w:rFonts w:ascii="Arial" w:hAnsi="Arial" w:cs="Arial"/>
          <w:lang w:val="en-US"/>
        </w:rPr>
        <w:t>Failure by him to have fulfilled this obligation within fifteen (15) days from the date</w:t>
      </w:r>
      <w:r w:rsidR="00A46EDD">
        <w:rPr>
          <w:rFonts w:ascii="Arial" w:hAnsi="Arial" w:cs="Arial"/>
          <w:lang w:val="en-US"/>
        </w:rPr>
        <w:t xml:space="preserve"> of notification of the</w:t>
      </w:r>
      <w:r w:rsidRPr="00A33A51">
        <w:rPr>
          <w:rFonts w:ascii="Arial" w:hAnsi="Arial" w:cs="Arial"/>
          <w:lang w:val="en-US"/>
        </w:rPr>
        <w:t xml:space="preserve"> Service</w:t>
      </w:r>
      <w:r w:rsidR="00A46EDD">
        <w:rPr>
          <w:rFonts w:ascii="Arial" w:hAnsi="Arial" w:cs="Arial"/>
          <w:lang w:val="en-US"/>
        </w:rPr>
        <w:t xml:space="preserve"> Order</w:t>
      </w:r>
      <w:r w:rsidRPr="00A33A51">
        <w:rPr>
          <w:rFonts w:ascii="Arial" w:hAnsi="Arial" w:cs="Arial"/>
          <w:lang w:val="en-US"/>
        </w:rPr>
        <w:t xml:space="preserve"> to begin the work, all notifications related to the contract will be valid when they have been made at </w:t>
      </w:r>
      <w:r w:rsidR="00A46EDD" w:rsidRPr="00A33A51">
        <w:rPr>
          <w:rFonts w:ascii="Arial" w:hAnsi="Arial" w:cs="Arial"/>
          <w:lang w:val="en-US"/>
        </w:rPr>
        <w:t xml:space="preserve">THE </w:t>
      </w:r>
      <w:r w:rsidR="00A46EDD">
        <w:rPr>
          <w:rFonts w:ascii="Arial" w:hAnsi="Arial" w:cs="Arial"/>
          <w:lang w:val="en-US"/>
        </w:rPr>
        <w:t>CONTRACT ENGINEERS OFFICE</w:t>
      </w:r>
    </w:p>
    <w:p w14:paraId="47F7D437" w14:textId="77777777" w:rsidR="003F585D" w:rsidRDefault="003F585D" w:rsidP="005073E8">
      <w:pPr>
        <w:jc w:val="both"/>
        <w:rPr>
          <w:rFonts w:ascii="Arial" w:hAnsi="Arial" w:cs="Arial"/>
          <w:lang w:val="en-US"/>
        </w:rPr>
      </w:pPr>
    </w:p>
    <w:p w14:paraId="09952F9B" w14:textId="77777777" w:rsidR="00A33A51" w:rsidRPr="00A33A51" w:rsidRDefault="00A33A51" w:rsidP="003F585D">
      <w:pPr>
        <w:ind w:firstLine="708"/>
        <w:jc w:val="both"/>
        <w:rPr>
          <w:rFonts w:ascii="Arial" w:hAnsi="Arial" w:cs="Arial"/>
          <w:lang w:val="en-US"/>
        </w:rPr>
      </w:pPr>
      <w:r w:rsidRPr="00A33A51">
        <w:rPr>
          <w:rFonts w:ascii="Arial" w:hAnsi="Arial" w:cs="Arial"/>
          <w:lang w:val="en-US"/>
        </w:rPr>
        <w:t xml:space="preserve">After the provisional acceptance of the works, the </w:t>
      </w:r>
      <w:r w:rsidR="001A3ACE">
        <w:rPr>
          <w:rFonts w:ascii="Arial" w:hAnsi="Arial" w:cs="Arial"/>
          <w:lang w:val="en-US"/>
        </w:rPr>
        <w:t>CONTRACTOR</w:t>
      </w:r>
      <w:r w:rsidRPr="00A33A51">
        <w:rPr>
          <w:rFonts w:ascii="Arial" w:hAnsi="Arial" w:cs="Arial"/>
          <w:lang w:val="en-US"/>
        </w:rPr>
        <w:t xml:space="preserve"> is released from the aforementioned obligation. In this case, any notification will then be validly made to the registered office mentioned in the tender and listed on the cover page of this contract.</w:t>
      </w:r>
    </w:p>
    <w:p w14:paraId="3B4FF6D2" w14:textId="77777777" w:rsidR="003F585D" w:rsidRDefault="003F585D" w:rsidP="001A3ACE">
      <w:pPr>
        <w:ind w:left="708"/>
        <w:jc w:val="both"/>
        <w:rPr>
          <w:rFonts w:ascii="Arial" w:hAnsi="Arial" w:cs="Arial"/>
          <w:b/>
          <w:lang w:val="en-US"/>
        </w:rPr>
      </w:pPr>
    </w:p>
    <w:p w14:paraId="05BCA1E5" w14:textId="77777777" w:rsidR="00A33A51" w:rsidRPr="001A3ACE" w:rsidRDefault="00A33A51" w:rsidP="001A3ACE">
      <w:pPr>
        <w:ind w:left="708"/>
        <w:jc w:val="both"/>
        <w:rPr>
          <w:rFonts w:ascii="Arial" w:hAnsi="Arial" w:cs="Arial"/>
          <w:b/>
          <w:lang w:val="en-US"/>
        </w:rPr>
      </w:pPr>
      <w:r w:rsidRPr="001A3ACE">
        <w:rPr>
          <w:rFonts w:ascii="Arial" w:hAnsi="Arial" w:cs="Arial"/>
          <w:b/>
          <w:lang w:val="en-US"/>
        </w:rPr>
        <w:t>7.2 CORRESPONDENCE</w:t>
      </w:r>
    </w:p>
    <w:p w14:paraId="309B8C3C" w14:textId="77777777" w:rsidR="001A3ACE" w:rsidRDefault="001A3ACE" w:rsidP="001A3ACE">
      <w:pPr>
        <w:ind w:firstLine="708"/>
        <w:jc w:val="both"/>
        <w:rPr>
          <w:lang w:val="en-US"/>
        </w:rPr>
      </w:pPr>
    </w:p>
    <w:p w14:paraId="5A5F9C8F" w14:textId="77777777" w:rsidR="00A33A51" w:rsidRPr="00A33A51" w:rsidRDefault="00A33A51" w:rsidP="001A3ACE">
      <w:pPr>
        <w:ind w:firstLine="567"/>
        <w:jc w:val="both"/>
        <w:rPr>
          <w:rFonts w:ascii="Arial" w:hAnsi="Arial" w:cs="Arial"/>
          <w:lang w:val="en-US"/>
        </w:rPr>
      </w:pPr>
      <w:r w:rsidRPr="00A33A51">
        <w:rPr>
          <w:rFonts w:ascii="Arial" w:hAnsi="Arial" w:cs="Arial"/>
          <w:lang w:val="en-US"/>
        </w:rPr>
        <w:t xml:space="preserve">All correspondence between the </w:t>
      </w:r>
      <w:r w:rsidR="001A3ACE">
        <w:rPr>
          <w:rFonts w:ascii="Arial" w:hAnsi="Arial" w:cs="Arial"/>
          <w:lang w:val="en-US"/>
        </w:rPr>
        <w:t>CONTRACTOR</w:t>
      </w:r>
      <w:r w:rsidRPr="00A33A51">
        <w:rPr>
          <w:rFonts w:ascii="Arial" w:hAnsi="Arial" w:cs="Arial"/>
          <w:lang w:val="en-US"/>
        </w:rPr>
        <w:t xml:space="preserve">, the </w:t>
      </w:r>
      <w:r w:rsidR="001A3ACE">
        <w:rPr>
          <w:rFonts w:ascii="Arial" w:hAnsi="Arial" w:cs="Arial"/>
          <w:lang w:val="en-US"/>
        </w:rPr>
        <w:t>PROJECT OWNER</w:t>
      </w:r>
      <w:r w:rsidRPr="00A33A51">
        <w:rPr>
          <w:rFonts w:ascii="Arial" w:hAnsi="Arial" w:cs="Arial"/>
          <w:lang w:val="en-US"/>
        </w:rPr>
        <w:t xml:space="preserve">, the </w:t>
      </w:r>
      <w:r w:rsidR="001A3ACE">
        <w:rPr>
          <w:rFonts w:ascii="Arial" w:hAnsi="Arial" w:cs="Arial"/>
          <w:lang w:val="en-US"/>
        </w:rPr>
        <w:t>CONTRACT MANAGER</w:t>
      </w:r>
      <w:r w:rsidRPr="00A33A51">
        <w:rPr>
          <w:rFonts w:ascii="Arial" w:hAnsi="Arial" w:cs="Arial"/>
          <w:lang w:val="en-US"/>
        </w:rPr>
        <w:t xml:space="preserve">, the </w:t>
      </w:r>
      <w:r w:rsidR="001A3ACE">
        <w:rPr>
          <w:rFonts w:ascii="Arial" w:hAnsi="Arial" w:cs="Arial"/>
          <w:lang w:val="en-US"/>
        </w:rPr>
        <w:t xml:space="preserve">CONTRACT </w:t>
      </w:r>
      <w:r w:rsidRPr="00A33A51">
        <w:rPr>
          <w:rFonts w:ascii="Arial" w:hAnsi="Arial" w:cs="Arial"/>
          <w:lang w:val="en-US"/>
        </w:rPr>
        <w:t>Engineer, the Project Manager, are exclusively made in writing.</w:t>
      </w:r>
    </w:p>
    <w:p w14:paraId="2105EDB9" w14:textId="77777777" w:rsidR="00A33A51" w:rsidRPr="00A33A51" w:rsidRDefault="00A33A51" w:rsidP="001A3ACE">
      <w:pPr>
        <w:ind w:firstLine="567"/>
        <w:jc w:val="both"/>
        <w:rPr>
          <w:rFonts w:ascii="Arial" w:hAnsi="Arial" w:cs="Arial"/>
          <w:lang w:val="en-US"/>
        </w:rPr>
      </w:pPr>
      <w:r w:rsidRPr="00A33A51">
        <w:rPr>
          <w:rFonts w:ascii="Arial" w:hAnsi="Arial" w:cs="Arial"/>
          <w:lang w:val="en-US"/>
        </w:rPr>
        <w:t xml:space="preserve">They shall be sent by post, telegram, telex, telefax, </w:t>
      </w:r>
      <w:r w:rsidR="001A3ACE" w:rsidRPr="00A33A51">
        <w:rPr>
          <w:rFonts w:ascii="Arial" w:hAnsi="Arial" w:cs="Arial"/>
          <w:lang w:val="en-US"/>
        </w:rPr>
        <w:t>E</w:t>
      </w:r>
      <w:r w:rsidRPr="00A33A51">
        <w:rPr>
          <w:rFonts w:ascii="Arial" w:hAnsi="Arial" w:cs="Arial"/>
          <w:lang w:val="en-US"/>
        </w:rPr>
        <w:t>-mail or deposited against discharge at the addresses indicated by the parties.</w:t>
      </w:r>
    </w:p>
    <w:p w14:paraId="7B7D8887" w14:textId="77777777" w:rsidR="00A33A51" w:rsidRPr="00A33A51" w:rsidRDefault="00A33A51" w:rsidP="001A3ACE">
      <w:pPr>
        <w:ind w:firstLine="567"/>
        <w:jc w:val="both"/>
        <w:rPr>
          <w:rFonts w:ascii="Arial" w:hAnsi="Arial" w:cs="Arial"/>
          <w:lang w:val="en-US"/>
        </w:rPr>
      </w:pPr>
      <w:r w:rsidRPr="00A33A51">
        <w:rPr>
          <w:rFonts w:ascii="Arial" w:hAnsi="Arial" w:cs="Arial"/>
          <w:lang w:val="en-US"/>
        </w:rPr>
        <w:t>In the event that the Client is the addressee, copies will be sent within the same time, to the Head of Service, the Engineer and the Project Manager.</w:t>
      </w:r>
    </w:p>
    <w:p w14:paraId="19EB9756" w14:textId="77777777" w:rsidR="005073E8" w:rsidRPr="00A33A51" w:rsidRDefault="00A33A51" w:rsidP="001A3ACE">
      <w:pPr>
        <w:ind w:firstLine="567"/>
        <w:jc w:val="both"/>
        <w:rPr>
          <w:rFonts w:ascii="Arial" w:hAnsi="Arial" w:cs="Arial"/>
          <w:lang w:val="en-US"/>
        </w:rPr>
      </w:pPr>
      <w:r w:rsidRPr="00A33A51">
        <w:rPr>
          <w:rFonts w:ascii="Arial" w:hAnsi="Arial" w:cs="Arial"/>
          <w:lang w:val="en-US"/>
        </w:rPr>
        <w:t xml:space="preserve">The </w:t>
      </w:r>
      <w:r w:rsidR="003F585D">
        <w:rPr>
          <w:rFonts w:ascii="Arial" w:hAnsi="Arial" w:cs="Arial"/>
          <w:lang w:val="en-US"/>
        </w:rPr>
        <w:t>CONTRACTOR</w:t>
      </w:r>
      <w:r w:rsidRPr="00A33A51">
        <w:rPr>
          <w:rFonts w:ascii="Arial" w:hAnsi="Arial" w:cs="Arial"/>
          <w:lang w:val="en-US"/>
        </w:rPr>
        <w:t xml:space="preserve"> will send all written notices or correspondence to the Project Manager, with a copy to the </w:t>
      </w:r>
      <w:r w:rsidR="003F585D">
        <w:rPr>
          <w:rFonts w:ascii="Arial" w:hAnsi="Arial" w:cs="Arial"/>
          <w:lang w:val="en-US"/>
        </w:rPr>
        <w:t>CONTRACT</w:t>
      </w:r>
      <w:r w:rsidR="002D1C0A">
        <w:rPr>
          <w:rFonts w:ascii="Arial" w:hAnsi="Arial" w:cs="Arial"/>
          <w:lang w:val="en-US"/>
        </w:rPr>
        <w:t xml:space="preserve"> </w:t>
      </w:r>
      <w:r w:rsidR="003F585D">
        <w:rPr>
          <w:rFonts w:ascii="Arial" w:hAnsi="Arial" w:cs="Arial"/>
          <w:lang w:val="en-US"/>
        </w:rPr>
        <w:t>MANAGER</w:t>
      </w:r>
      <w:r w:rsidRPr="00A33A51">
        <w:rPr>
          <w:rFonts w:ascii="Arial" w:hAnsi="Arial" w:cs="Arial"/>
          <w:lang w:val="en-US"/>
        </w:rPr>
        <w:t xml:space="preserve"> and to the </w:t>
      </w:r>
      <w:r w:rsidR="003F585D">
        <w:rPr>
          <w:rFonts w:ascii="Arial" w:hAnsi="Arial" w:cs="Arial"/>
          <w:lang w:val="en-US"/>
        </w:rPr>
        <w:t xml:space="preserve">CONTRACT </w:t>
      </w:r>
      <w:r w:rsidRPr="00A33A51">
        <w:rPr>
          <w:rFonts w:ascii="Arial" w:hAnsi="Arial" w:cs="Arial"/>
          <w:lang w:val="en-US"/>
        </w:rPr>
        <w:t>Engineer.</w:t>
      </w:r>
    </w:p>
    <w:p w14:paraId="7E196E1E" w14:textId="77777777" w:rsidR="005073E8" w:rsidRPr="009510AA" w:rsidRDefault="005073E8" w:rsidP="005073E8">
      <w:pPr>
        <w:jc w:val="both"/>
        <w:rPr>
          <w:rFonts w:ascii="Arial" w:hAnsi="Arial" w:cs="Arial"/>
          <w:b/>
          <w:u w:val="single"/>
          <w:lang w:val="en-US"/>
        </w:rPr>
      </w:pPr>
    </w:p>
    <w:p w14:paraId="30A277B9" w14:textId="77777777" w:rsidR="005073E8" w:rsidRPr="009510AA" w:rsidRDefault="005073E8" w:rsidP="005073E8">
      <w:pPr>
        <w:jc w:val="both"/>
        <w:rPr>
          <w:rFonts w:ascii="Arial" w:hAnsi="Arial" w:cs="Arial"/>
          <w:b/>
          <w:lang w:val="en-US"/>
        </w:rPr>
      </w:pPr>
      <w:r w:rsidRPr="009510AA">
        <w:rPr>
          <w:rFonts w:ascii="Arial" w:hAnsi="Arial" w:cs="Arial"/>
          <w:b/>
          <w:lang w:val="en-US"/>
        </w:rPr>
        <w:t xml:space="preserve">Article </w:t>
      </w:r>
      <w:r w:rsidR="0093100F">
        <w:rPr>
          <w:rFonts w:ascii="Arial" w:hAnsi="Arial" w:cs="Arial"/>
          <w:b/>
          <w:lang w:val="en-US"/>
        </w:rPr>
        <w:t>8</w:t>
      </w:r>
      <w:r w:rsidRPr="009510AA">
        <w:rPr>
          <w:rFonts w:ascii="Arial" w:hAnsi="Arial" w:cs="Arial"/>
          <w:b/>
          <w:lang w:val="en-US"/>
        </w:rPr>
        <w:t>:</w:t>
      </w:r>
      <w:r w:rsidRPr="009510AA">
        <w:rPr>
          <w:rFonts w:ascii="Arial" w:hAnsi="Arial" w:cs="Arial"/>
          <w:lang w:val="en-US"/>
        </w:rPr>
        <w:t xml:space="preserve"> </w:t>
      </w:r>
      <w:r w:rsidRPr="009510AA">
        <w:rPr>
          <w:rFonts w:ascii="Arial" w:hAnsi="Arial" w:cs="Arial"/>
          <w:b/>
          <w:lang w:val="en-US"/>
        </w:rPr>
        <w:t>Administrative O</w:t>
      </w:r>
      <w:r w:rsidR="0093100F">
        <w:rPr>
          <w:rFonts w:ascii="Arial" w:hAnsi="Arial" w:cs="Arial"/>
          <w:b/>
          <w:lang w:val="en-US"/>
        </w:rPr>
        <w:t xml:space="preserve">rders </w:t>
      </w:r>
    </w:p>
    <w:p w14:paraId="63D7D3BD" w14:textId="77777777" w:rsidR="005073E8" w:rsidRPr="009510AA" w:rsidRDefault="005073E8" w:rsidP="005073E8">
      <w:pPr>
        <w:jc w:val="both"/>
        <w:rPr>
          <w:rFonts w:ascii="Arial" w:hAnsi="Arial" w:cs="Arial"/>
          <w:b/>
          <w:lang w:val="en-US"/>
        </w:rPr>
      </w:pPr>
    </w:p>
    <w:p w14:paraId="69E2EA33" w14:textId="77777777" w:rsidR="005073E8" w:rsidRPr="009510AA" w:rsidRDefault="0093100F" w:rsidP="005073E8">
      <w:pPr>
        <w:jc w:val="both"/>
        <w:rPr>
          <w:rFonts w:ascii="Arial" w:hAnsi="Arial" w:cs="Arial"/>
          <w:u w:val="single"/>
          <w:lang w:val="en-US"/>
        </w:rPr>
      </w:pPr>
      <w:r>
        <w:rPr>
          <w:rFonts w:ascii="Arial" w:hAnsi="Arial" w:cs="Arial"/>
          <w:lang w:val="en-US"/>
        </w:rPr>
        <w:t xml:space="preserve">The various service </w:t>
      </w:r>
      <w:r w:rsidR="00584982">
        <w:rPr>
          <w:rFonts w:ascii="Arial" w:hAnsi="Arial" w:cs="Arial"/>
          <w:lang w:val="en-US"/>
        </w:rPr>
        <w:t>orders</w:t>
      </w:r>
      <w:r>
        <w:rPr>
          <w:rFonts w:ascii="Arial" w:hAnsi="Arial" w:cs="Arial"/>
          <w:lang w:val="en-US"/>
        </w:rPr>
        <w:t xml:space="preserve"> will be establish and notified as follows</w:t>
      </w:r>
    </w:p>
    <w:p w14:paraId="413F9FFD" w14:textId="77777777" w:rsidR="005073E8" w:rsidRPr="009510AA" w:rsidRDefault="005073E8" w:rsidP="005073E8">
      <w:pPr>
        <w:jc w:val="both"/>
        <w:rPr>
          <w:rFonts w:ascii="Arial" w:hAnsi="Arial" w:cs="Arial"/>
          <w:bCs/>
          <w:lang w:val="en-US"/>
        </w:rPr>
      </w:pPr>
    </w:p>
    <w:p w14:paraId="40E9713F" w14:textId="4849872A" w:rsidR="005073E8" w:rsidRPr="0093100F" w:rsidRDefault="005073E8" w:rsidP="00FE6756">
      <w:pPr>
        <w:pStyle w:val="ListParagraph"/>
        <w:numPr>
          <w:ilvl w:val="1"/>
          <w:numId w:val="26"/>
        </w:numPr>
        <w:ind w:left="284"/>
        <w:jc w:val="both"/>
        <w:rPr>
          <w:rFonts w:ascii="Arial" w:hAnsi="Arial" w:cs="Arial"/>
          <w:bCs/>
          <w:lang w:val="en-GB"/>
        </w:rPr>
      </w:pPr>
      <w:r w:rsidRPr="0093100F">
        <w:rPr>
          <w:rFonts w:ascii="Arial" w:hAnsi="Arial" w:cs="Arial"/>
          <w:b/>
          <w:bCs/>
          <w:lang w:val="en-GB"/>
        </w:rPr>
        <w:t xml:space="preserve"> </w:t>
      </w:r>
      <w:r w:rsidRPr="0093100F">
        <w:rPr>
          <w:rFonts w:ascii="Arial" w:hAnsi="Arial" w:cs="Arial"/>
          <w:bCs/>
          <w:lang w:val="en-GB"/>
        </w:rPr>
        <w:t xml:space="preserve">The Administrative Order to start execution </w:t>
      </w:r>
      <w:r w:rsidR="00D442E4" w:rsidRPr="0093100F">
        <w:rPr>
          <w:rFonts w:ascii="Arial" w:hAnsi="Arial" w:cs="Arial"/>
          <w:bCs/>
          <w:lang w:val="en-GB"/>
        </w:rPr>
        <w:t xml:space="preserve">of </w:t>
      </w:r>
      <w:r w:rsidR="0093100F" w:rsidRPr="0093100F">
        <w:rPr>
          <w:rFonts w:ascii="Arial" w:hAnsi="Arial" w:cs="Arial"/>
          <w:bCs/>
          <w:lang w:val="en-GB"/>
        </w:rPr>
        <w:t>works</w:t>
      </w:r>
      <w:r w:rsidR="00D442E4" w:rsidRPr="0093100F">
        <w:rPr>
          <w:rFonts w:ascii="Arial" w:hAnsi="Arial" w:cs="Arial"/>
          <w:bCs/>
          <w:lang w:val="en-GB"/>
        </w:rPr>
        <w:t xml:space="preserve"> </w:t>
      </w:r>
      <w:r w:rsidRPr="0093100F">
        <w:rPr>
          <w:rFonts w:ascii="Arial" w:hAnsi="Arial" w:cs="Arial"/>
          <w:bCs/>
          <w:lang w:val="en-GB"/>
        </w:rPr>
        <w:t>shall be signed by</w:t>
      </w:r>
      <w:r w:rsidR="00D442E4" w:rsidRPr="0093100F">
        <w:rPr>
          <w:rFonts w:ascii="Arial" w:hAnsi="Arial" w:cs="Arial"/>
          <w:bCs/>
          <w:lang w:val="en-GB"/>
        </w:rPr>
        <w:t xml:space="preserve"> the </w:t>
      </w:r>
      <w:r w:rsidR="008700FA">
        <w:rPr>
          <w:rFonts w:ascii="Arial" w:hAnsi="Arial" w:cs="Arial"/>
          <w:b/>
          <w:bCs/>
          <w:lang w:val="en-GB"/>
        </w:rPr>
        <w:t xml:space="preserve">DELEGATED CONTRACTING AUTHORITY </w:t>
      </w:r>
      <w:r w:rsidRPr="0093100F">
        <w:rPr>
          <w:rFonts w:ascii="Arial" w:hAnsi="Arial" w:cs="Arial"/>
          <w:b/>
          <w:bCs/>
          <w:lang w:val="en-GB"/>
        </w:rPr>
        <w:t xml:space="preserve">and notified </w:t>
      </w:r>
      <w:r w:rsidR="00D442E4" w:rsidRPr="0093100F">
        <w:rPr>
          <w:rFonts w:ascii="Arial" w:hAnsi="Arial" w:cs="Arial"/>
          <w:b/>
          <w:bCs/>
          <w:lang w:val="en-GB"/>
        </w:rPr>
        <w:t xml:space="preserve">to the </w:t>
      </w:r>
      <w:r w:rsidR="0093100F" w:rsidRPr="0093100F">
        <w:rPr>
          <w:rFonts w:ascii="Arial" w:hAnsi="Arial" w:cs="Arial"/>
          <w:b/>
          <w:bCs/>
          <w:lang w:val="en-GB"/>
        </w:rPr>
        <w:t xml:space="preserve">contractor </w:t>
      </w:r>
      <w:r w:rsidR="00D442E4" w:rsidRPr="0093100F">
        <w:rPr>
          <w:rFonts w:ascii="Arial" w:hAnsi="Arial" w:cs="Arial"/>
          <w:b/>
          <w:bCs/>
          <w:lang w:val="en-GB"/>
        </w:rPr>
        <w:t xml:space="preserve">by </w:t>
      </w:r>
      <w:r w:rsidR="00D442E4" w:rsidRPr="0093100F">
        <w:rPr>
          <w:rFonts w:ascii="Arial" w:hAnsi="Arial" w:cs="Arial"/>
          <w:b/>
          <w:bCs/>
          <w:lang w:val="en-GB"/>
        </w:rPr>
        <w:lastRenderedPageBreak/>
        <w:t xml:space="preserve">the </w:t>
      </w:r>
      <w:r w:rsidR="0093100F" w:rsidRPr="0093100F">
        <w:rPr>
          <w:rFonts w:ascii="Arial" w:hAnsi="Arial" w:cs="Arial"/>
          <w:b/>
          <w:bCs/>
          <w:lang w:val="en-GB"/>
        </w:rPr>
        <w:t>contract Engineer</w:t>
      </w:r>
      <w:r w:rsidR="00D442E4" w:rsidRPr="0093100F">
        <w:rPr>
          <w:rFonts w:ascii="Arial" w:hAnsi="Arial" w:cs="Arial"/>
          <w:bCs/>
          <w:lang w:val="en-GB"/>
        </w:rPr>
        <w:t xml:space="preserve"> with</w:t>
      </w:r>
      <w:r w:rsidR="00F747E3" w:rsidRPr="0093100F">
        <w:rPr>
          <w:rFonts w:ascii="Arial" w:hAnsi="Arial" w:cs="Arial"/>
          <w:bCs/>
          <w:lang w:val="en-GB"/>
        </w:rPr>
        <w:t xml:space="preserve"> copies to the </w:t>
      </w:r>
      <w:r w:rsidR="0093100F" w:rsidRPr="0093100F">
        <w:rPr>
          <w:rFonts w:ascii="Arial" w:hAnsi="Arial" w:cs="Arial"/>
          <w:bCs/>
          <w:lang w:val="en-GB"/>
        </w:rPr>
        <w:t>contracting authority</w:t>
      </w:r>
      <w:r w:rsidR="00F747E3" w:rsidRPr="0093100F">
        <w:rPr>
          <w:rFonts w:ascii="Arial" w:hAnsi="Arial" w:cs="Arial"/>
          <w:bCs/>
          <w:lang w:val="en-GB"/>
        </w:rPr>
        <w:t xml:space="preserve">, </w:t>
      </w:r>
      <w:r w:rsidR="0093100F" w:rsidRPr="0093100F">
        <w:rPr>
          <w:rFonts w:ascii="Arial" w:hAnsi="Arial" w:cs="Arial"/>
          <w:bCs/>
          <w:lang w:val="en-GB"/>
        </w:rPr>
        <w:t>Contract Manager</w:t>
      </w:r>
      <w:r w:rsidR="00D442E4" w:rsidRPr="0093100F">
        <w:rPr>
          <w:rFonts w:ascii="Arial" w:hAnsi="Arial" w:cs="Arial"/>
          <w:bCs/>
          <w:lang w:val="en-GB"/>
        </w:rPr>
        <w:t>, Project Manager and paying body</w:t>
      </w:r>
      <w:r w:rsidRPr="0093100F">
        <w:rPr>
          <w:rFonts w:ascii="Arial" w:hAnsi="Arial" w:cs="Arial"/>
          <w:bCs/>
          <w:lang w:val="en-GB"/>
        </w:rPr>
        <w:t>.</w:t>
      </w:r>
    </w:p>
    <w:p w14:paraId="56AA4A8A" w14:textId="77777777" w:rsidR="00F747E3" w:rsidRPr="009510AA" w:rsidRDefault="00F747E3" w:rsidP="00F747E3">
      <w:pPr>
        <w:pStyle w:val="ListParagraph"/>
        <w:ind w:left="709"/>
        <w:jc w:val="both"/>
        <w:rPr>
          <w:rFonts w:ascii="Arial" w:hAnsi="Arial" w:cs="Arial"/>
          <w:bCs/>
          <w:lang w:val="en-GB"/>
        </w:rPr>
      </w:pPr>
    </w:p>
    <w:p w14:paraId="5DFA6301" w14:textId="77777777" w:rsidR="005073E8" w:rsidRPr="0093100F" w:rsidRDefault="0093100F" w:rsidP="00FE6756">
      <w:pPr>
        <w:pStyle w:val="ListParagraph"/>
        <w:numPr>
          <w:ilvl w:val="1"/>
          <w:numId w:val="26"/>
        </w:numPr>
        <w:ind w:left="284"/>
        <w:jc w:val="both"/>
        <w:rPr>
          <w:rFonts w:ascii="Arial" w:hAnsi="Arial" w:cs="Arial"/>
          <w:bCs/>
          <w:lang w:val="en-GB"/>
        </w:rPr>
      </w:pPr>
      <w:r>
        <w:rPr>
          <w:rFonts w:ascii="Arial" w:hAnsi="Arial" w:cs="Arial"/>
          <w:bCs/>
          <w:lang w:val="en-GB"/>
        </w:rPr>
        <w:t xml:space="preserve"> </w:t>
      </w:r>
      <w:r w:rsidR="005073E8" w:rsidRPr="0093100F">
        <w:rPr>
          <w:rFonts w:ascii="Arial" w:hAnsi="Arial" w:cs="Arial"/>
          <w:bCs/>
          <w:lang w:val="en-GB"/>
        </w:rPr>
        <w:t>Admi</w:t>
      </w:r>
      <w:r w:rsidR="00D442E4" w:rsidRPr="0093100F">
        <w:rPr>
          <w:rFonts w:ascii="Arial" w:hAnsi="Arial" w:cs="Arial"/>
          <w:bCs/>
          <w:lang w:val="en-GB"/>
        </w:rPr>
        <w:t>nistrative Orders with</w:t>
      </w:r>
      <w:r w:rsidR="005073E8" w:rsidRPr="0093100F">
        <w:rPr>
          <w:rFonts w:ascii="Arial" w:hAnsi="Arial" w:cs="Arial"/>
          <w:bCs/>
          <w:lang w:val="en-GB"/>
        </w:rPr>
        <w:t xml:space="preserve"> incidence</w:t>
      </w:r>
      <w:r w:rsidR="00D442E4" w:rsidRPr="0093100F">
        <w:rPr>
          <w:rFonts w:ascii="Arial" w:hAnsi="Arial" w:cs="Arial"/>
          <w:bCs/>
          <w:lang w:val="en-GB"/>
        </w:rPr>
        <w:t xml:space="preserve"> on the objective, amount or supply </w:t>
      </w:r>
      <w:r w:rsidR="0024679A" w:rsidRPr="0093100F">
        <w:rPr>
          <w:rFonts w:ascii="Arial" w:hAnsi="Arial" w:cs="Arial"/>
          <w:bCs/>
          <w:lang w:val="en-GB"/>
        </w:rPr>
        <w:t>deadline shall</w:t>
      </w:r>
      <w:r w:rsidR="00D442E4" w:rsidRPr="0093100F">
        <w:rPr>
          <w:rFonts w:ascii="Arial" w:hAnsi="Arial" w:cs="Arial"/>
          <w:bCs/>
          <w:lang w:val="en-GB"/>
        </w:rPr>
        <w:t xml:space="preserve"> be signed by the </w:t>
      </w:r>
      <w:r>
        <w:rPr>
          <w:rFonts w:ascii="Arial" w:hAnsi="Arial" w:cs="Arial"/>
          <w:bCs/>
          <w:lang w:val="en-GB"/>
        </w:rPr>
        <w:t>Project owner</w:t>
      </w:r>
      <w:r w:rsidR="00D442E4" w:rsidRPr="0093100F">
        <w:rPr>
          <w:rFonts w:ascii="Arial" w:hAnsi="Arial" w:cs="Arial"/>
          <w:bCs/>
          <w:lang w:val="en-GB"/>
        </w:rPr>
        <w:t xml:space="preserve"> and notified to the supplier by </w:t>
      </w:r>
      <w:r>
        <w:rPr>
          <w:rFonts w:ascii="Arial" w:hAnsi="Arial" w:cs="Arial"/>
          <w:bCs/>
          <w:lang w:val="en-GB"/>
        </w:rPr>
        <w:t>the contract manager</w:t>
      </w:r>
      <w:r w:rsidR="00D442E4" w:rsidRPr="0093100F">
        <w:rPr>
          <w:rFonts w:ascii="Arial" w:hAnsi="Arial" w:cs="Arial"/>
          <w:bCs/>
          <w:lang w:val="en-GB"/>
        </w:rPr>
        <w:t xml:space="preserve"> with a copy to the Project Owner, </w:t>
      </w:r>
      <w:r>
        <w:rPr>
          <w:rFonts w:ascii="Arial" w:hAnsi="Arial" w:cs="Arial"/>
          <w:bCs/>
          <w:lang w:val="en-GB"/>
        </w:rPr>
        <w:t>contract engineer</w:t>
      </w:r>
      <w:r w:rsidR="00D442E4" w:rsidRPr="0093100F">
        <w:rPr>
          <w:rFonts w:ascii="Arial" w:hAnsi="Arial" w:cs="Arial"/>
          <w:bCs/>
          <w:lang w:val="en-GB"/>
        </w:rPr>
        <w:t xml:space="preserve">, </w:t>
      </w:r>
      <w:r w:rsidR="0024679A" w:rsidRPr="0093100F">
        <w:rPr>
          <w:rFonts w:ascii="Arial" w:hAnsi="Arial" w:cs="Arial"/>
          <w:bCs/>
          <w:lang w:val="en-GB"/>
        </w:rPr>
        <w:t>Engineer</w:t>
      </w:r>
      <w:r w:rsidR="00D442E4" w:rsidRPr="0093100F">
        <w:rPr>
          <w:rFonts w:ascii="Arial" w:hAnsi="Arial" w:cs="Arial"/>
          <w:bCs/>
          <w:lang w:val="en-GB"/>
        </w:rPr>
        <w:t xml:space="preserve">, Project Manager and Paying Body. The prior endorsement of </w:t>
      </w:r>
      <w:r w:rsidR="00FF70E7" w:rsidRPr="0093100F">
        <w:rPr>
          <w:rFonts w:ascii="Arial" w:hAnsi="Arial" w:cs="Arial"/>
          <w:bCs/>
          <w:lang w:val="en-GB"/>
        </w:rPr>
        <w:t>the Paying Body shall possibly be required for those with a financial incidence.</w:t>
      </w:r>
    </w:p>
    <w:p w14:paraId="69B4F327" w14:textId="77777777" w:rsidR="00D22915" w:rsidRDefault="00D22915" w:rsidP="00D22915">
      <w:pPr>
        <w:pStyle w:val="ListParagraph"/>
        <w:rPr>
          <w:rFonts w:ascii="Arial" w:hAnsi="Arial" w:cs="Arial"/>
          <w:bCs/>
          <w:lang w:val="en-GB"/>
        </w:rPr>
      </w:pPr>
    </w:p>
    <w:p w14:paraId="5DE11E8B" w14:textId="77777777" w:rsidR="00F747E3" w:rsidRPr="00F90480" w:rsidRDefault="00F747E3" w:rsidP="00F90480">
      <w:pPr>
        <w:jc w:val="both"/>
        <w:rPr>
          <w:rFonts w:ascii="Arial" w:hAnsi="Arial" w:cs="Arial"/>
          <w:bCs/>
          <w:lang w:val="en-GB"/>
        </w:rPr>
      </w:pPr>
    </w:p>
    <w:p w14:paraId="205DB29C" w14:textId="0D1F72CA" w:rsidR="005073E8" w:rsidRPr="009510AA" w:rsidRDefault="005073E8" w:rsidP="00FE6756">
      <w:pPr>
        <w:pStyle w:val="ListParagraph"/>
        <w:numPr>
          <w:ilvl w:val="1"/>
          <w:numId w:val="26"/>
        </w:numPr>
        <w:ind w:left="709" w:hanging="709"/>
        <w:jc w:val="both"/>
        <w:rPr>
          <w:rFonts w:ascii="Arial" w:hAnsi="Arial" w:cs="Arial"/>
          <w:bCs/>
          <w:i/>
          <w:sz w:val="22"/>
          <w:szCs w:val="22"/>
          <w:lang w:val="en-GB"/>
        </w:rPr>
      </w:pPr>
      <w:r w:rsidRPr="009510AA">
        <w:rPr>
          <w:rFonts w:ascii="Arial" w:hAnsi="Arial" w:cs="Arial"/>
          <w:bCs/>
          <w:lang w:val="en-GB"/>
        </w:rPr>
        <w:t xml:space="preserve">Administrative Orders of a technical nature linked to the normal progress of the </w:t>
      </w:r>
      <w:r w:rsidR="00FF70E7">
        <w:rPr>
          <w:rFonts w:ascii="Arial" w:hAnsi="Arial" w:cs="Arial"/>
          <w:bCs/>
          <w:lang w:val="en-GB"/>
        </w:rPr>
        <w:t>supplies</w:t>
      </w:r>
      <w:r w:rsidRPr="009510AA">
        <w:rPr>
          <w:rFonts w:ascii="Arial" w:hAnsi="Arial" w:cs="Arial"/>
          <w:bCs/>
          <w:lang w:val="en-GB"/>
        </w:rPr>
        <w:t xml:space="preserve"> shall be signed directly by Contract Manager and notified</w:t>
      </w:r>
      <w:r w:rsidR="00FF70E7">
        <w:rPr>
          <w:rFonts w:ascii="Arial" w:hAnsi="Arial" w:cs="Arial"/>
          <w:bCs/>
          <w:lang w:val="en-GB"/>
        </w:rPr>
        <w:t xml:space="preserve"> to the supplier by the Engineer or Project Manager (where applicable) and a copied to the </w:t>
      </w:r>
      <w:r w:rsidR="008700FA">
        <w:rPr>
          <w:rFonts w:ascii="Arial" w:hAnsi="Arial" w:cs="Arial"/>
          <w:bCs/>
          <w:lang w:val="en-GB"/>
        </w:rPr>
        <w:t xml:space="preserve">Delegated Contracting Authority </w:t>
      </w:r>
      <w:r w:rsidR="00FF70E7">
        <w:rPr>
          <w:rFonts w:ascii="Arial" w:hAnsi="Arial" w:cs="Arial"/>
          <w:bCs/>
          <w:lang w:val="en-GB"/>
        </w:rPr>
        <w:t>and Contract Manager.</w:t>
      </w:r>
      <w:r w:rsidRPr="009510AA">
        <w:rPr>
          <w:rFonts w:ascii="Arial" w:hAnsi="Arial" w:cs="Arial"/>
          <w:bCs/>
          <w:i/>
          <w:sz w:val="22"/>
          <w:szCs w:val="22"/>
          <w:lang w:val="en-GB"/>
        </w:rPr>
        <w:t>.</w:t>
      </w:r>
    </w:p>
    <w:p w14:paraId="4599C4AB" w14:textId="77777777" w:rsidR="00D22915" w:rsidRPr="00D22915" w:rsidRDefault="00D22915" w:rsidP="00D22915">
      <w:pPr>
        <w:pStyle w:val="ListParagraph"/>
        <w:rPr>
          <w:rFonts w:ascii="Arial" w:hAnsi="Arial" w:cs="Arial"/>
          <w:bCs/>
          <w:lang w:val="en-GB"/>
        </w:rPr>
      </w:pPr>
    </w:p>
    <w:p w14:paraId="371A9E3A" w14:textId="77777777" w:rsidR="005073E8" w:rsidRDefault="005073E8" w:rsidP="00FE6756">
      <w:pPr>
        <w:pStyle w:val="ListParagraph"/>
        <w:numPr>
          <w:ilvl w:val="1"/>
          <w:numId w:val="26"/>
        </w:numPr>
        <w:ind w:left="709" w:hanging="709"/>
        <w:jc w:val="both"/>
        <w:rPr>
          <w:rFonts w:ascii="Arial" w:hAnsi="Arial" w:cs="Arial"/>
          <w:bCs/>
          <w:lang w:val="en-GB"/>
        </w:rPr>
      </w:pPr>
      <w:r w:rsidRPr="009510AA">
        <w:rPr>
          <w:rFonts w:ascii="Arial" w:hAnsi="Arial" w:cs="Arial"/>
          <w:bCs/>
          <w:lang w:val="en-GB"/>
        </w:rPr>
        <w:t xml:space="preserve">Administrative Orders serving as warnings shall be signed by the </w:t>
      </w:r>
      <w:r w:rsidR="00FF70E7">
        <w:rPr>
          <w:rFonts w:ascii="Arial" w:hAnsi="Arial" w:cs="Arial"/>
          <w:bCs/>
          <w:lang w:val="en-GB"/>
        </w:rPr>
        <w:t>Project Owner and notified to the supplier by Contract Manager and copied to the Contracting Authority, Engineer and Project Manager</w:t>
      </w:r>
      <w:r w:rsidR="00F747E3">
        <w:rPr>
          <w:rFonts w:ascii="Arial" w:hAnsi="Arial" w:cs="Arial"/>
          <w:bCs/>
          <w:lang w:val="en-GB"/>
        </w:rPr>
        <w:t>.</w:t>
      </w:r>
    </w:p>
    <w:p w14:paraId="1334E333" w14:textId="77777777" w:rsidR="00F747E3" w:rsidRDefault="00F747E3" w:rsidP="00F747E3">
      <w:pPr>
        <w:pStyle w:val="ListParagraph"/>
        <w:ind w:left="709"/>
        <w:jc w:val="both"/>
        <w:rPr>
          <w:rFonts w:ascii="Arial" w:hAnsi="Arial" w:cs="Arial"/>
          <w:bCs/>
          <w:lang w:val="en-GB"/>
        </w:rPr>
      </w:pPr>
    </w:p>
    <w:p w14:paraId="6EFCE3FB" w14:textId="77777777" w:rsidR="00FF70E7" w:rsidRDefault="00FF70E7" w:rsidP="00FE6756">
      <w:pPr>
        <w:pStyle w:val="ListParagraph"/>
        <w:numPr>
          <w:ilvl w:val="1"/>
          <w:numId w:val="26"/>
        </w:numPr>
        <w:ind w:left="709" w:hanging="709"/>
        <w:jc w:val="both"/>
        <w:rPr>
          <w:rFonts w:ascii="Arial" w:hAnsi="Arial" w:cs="Arial"/>
          <w:bCs/>
          <w:lang w:val="en-GB"/>
        </w:rPr>
      </w:pPr>
      <w:r>
        <w:rPr>
          <w:rFonts w:ascii="Arial" w:hAnsi="Arial" w:cs="Arial"/>
          <w:bCs/>
          <w:lang w:val="en-GB"/>
        </w:rPr>
        <w:t>Administrative Order for suspension or resumption of supplies for reasons of the weather shall be sign</w:t>
      </w:r>
      <w:r w:rsidR="00F747E3">
        <w:rPr>
          <w:rFonts w:ascii="Arial" w:hAnsi="Arial" w:cs="Arial"/>
          <w:bCs/>
          <w:lang w:val="en-GB"/>
        </w:rPr>
        <w:t>e</w:t>
      </w:r>
      <w:r>
        <w:rPr>
          <w:rFonts w:ascii="Arial" w:hAnsi="Arial" w:cs="Arial"/>
          <w:bCs/>
          <w:lang w:val="en-GB"/>
        </w:rPr>
        <w:t xml:space="preserve">d by the Contract Manager </w:t>
      </w:r>
      <w:r w:rsidR="00F747E3">
        <w:rPr>
          <w:rFonts w:ascii="Arial" w:hAnsi="Arial" w:cs="Arial"/>
          <w:bCs/>
          <w:lang w:val="en-GB"/>
        </w:rPr>
        <w:t>upon the</w:t>
      </w:r>
      <w:r>
        <w:rPr>
          <w:rFonts w:ascii="Arial" w:hAnsi="Arial" w:cs="Arial"/>
          <w:bCs/>
          <w:lang w:val="en-GB"/>
        </w:rPr>
        <w:t xml:space="preserve"> proposal of the Project Owner after the opinion of the Engineer and notified to the supplier by the Engineer.</w:t>
      </w:r>
    </w:p>
    <w:p w14:paraId="76C306D2" w14:textId="77777777" w:rsidR="00D22915" w:rsidRDefault="00D22915" w:rsidP="00D22915">
      <w:pPr>
        <w:pStyle w:val="ListParagraph"/>
        <w:rPr>
          <w:rFonts w:ascii="Arial" w:hAnsi="Arial" w:cs="Arial"/>
          <w:bCs/>
          <w:lang w:val="en-GB"/>
        </w:rPr>
      </w:pPr>
    </w:p>
    <w:p w14:paraId="32E9A332" w14:textId="77777777" w:rsidR="00F747E3" w:rsidRDefault="00F747E3" w:rsidP="00F747E3">
      <w:pPr>
        <w:pStyle w:val="ListParagraph"/>
        <w:ind w:left="709"/>
        <w:jc w:val="both"/>
        <w:rPr>
          <w:rFonts w:ascii="Arial" w:hAnsi="Arial" w:cs="Arial"/>
          <w:bCs/>
          <w:lang w:val="en-GB"/>
        </w:rPr>
      </w:pPr>
    </w:p>
    <w:p w14:paraId="48268736" w14:textId="77777777" w:rsidR="00F747E3" w:rsidRPr="00F747E3" w:rsidRDefault="00F747E3" w:rsidP="00FE6756">
      <w:pPr>
        <w:pStyle w:val="ListParagraph"/>
        <w:numPr>
          <w:ilvl w:val="1"/>
          <w:numId w:val="26"/>
        </w:numPr>
        <w:ind w:left="709" w:hanging="709"/>
        <w:jc w:val="both"/>
        <w:rPr>
          <w:rFonts w:ascii="Arial" w:hAnsi="Arial" w:cs="Arial"/>
          <w:bCs/>
          <w:lang w:val="en-GB"/>
        </w:rPr>
      </w:pPr>
      <w:r w:rsidRPr="00F747E3">
        <w:rPr>
          <w:rFonts w:ascii="Arial" w:hAnsi="Arial" w:cs="Arial"/>
          <w:bCs/>
          <w:lang w:val="en-GB"/>
        </w:rPr>
        <w:t xml:space="preserve">Administrative Orders prescribing works necessary to remedy disorders not within the remit of normal maintenance which could appear during the guarantee period and not related to normal usage shall be signed by the Contract Manager upon the proposal of the Contract Engineer and notified to the supplier by the Contract Engineer. </w:t>
      </w:r>
    </w:p>
    <w:p w14:paraId="091DF87D" w14:textId="77777777" w:rsidR="00D22915" w:rsidRDefault="00D22915" w:rsidP="00D22915">
      <w:pPr>
        <w:pStyle w:val="ListParagraph"/>
        <w:rPr>
          <w:rFonts w:ascii="Arial" w:hAnsi="Arial" w:cs="Arial"/>
          <w:bCs/>
          <w:sz w:val="22"/>
          <w:szCs w:val="22"/>
          <w:lang w:val="en-GB"/>
        </w:rPr>
      </w:pPr>
    </w:p>
    <w:p w14:paraId="5DD28D07" w14:textId="77777777" w:rsidR="00F747E3" w:rsidRPr="00013265" w:rsidRDefault="00F747E3" w:rsidP="00F747E3">
      <w:pPr>
        <w:pStyle w:val="ListParagraph"/>
        <w:rPr>
          <w:rFonts w:ascii="Arial" w:hAnsi="Arial" w:cs="Arial"/>
          <w:bCs/>
          <w:sz w:val="22"/>
          <w:szCs w:val="22"/>
          <w:lang w:val="en-GB"/>
        </w:rPr>
      </w:pPr>
    </w:p>
    <w:p w14:paraId="71793987" w14:textId="77777777" w:rsidR="00F747E3" w:rsidRPr="00F747E3" w:rsidRDefault="00F747E3" w:rsidP="00FE6756">
      <w:pPr>
        <w:pStyle w:val="ListParagraph"/>
        <w:numPr>
          <w:ilvl w:val="1"/>
          <w:numId w:val="26"/>
        </w:numPr>
        <w:ind w:left="709" w:hanging="709"/>
        <w:jc w:val="both"/>
        <w:rPr>
          <w:rFonts w:ascii="Arial" w:hAnsi="Arial" w:cs="Arial"/>
          <w:bCs/>
          <w:lang w:val="en-GB"/>
        </w:rPr>
      </w:pPr>
      <w:r>
        <w:rPr>
          <w:rFonts w:ascii="Arial" w:hAnsi="Arial" w:cs="Arial"/>
          <w:bCs/>
          <w:lang w:val="en-GB"/>
        </w:rPr>
        <w:t>The supplier shall address all written notifications or correspondences to the Project Manager and copied to the Contract Manager and Engineer</w:t>
      </w:r>
    </w:p>
    <w:p w14:paraId="52A0F723" w14:textId="77777777" w:rsidR="00D22915" w:rsidRDefault="00D22915" w:rsidP="00D22915">
      <w:pPr>
        <w:pStyle w:val="ListParagraph"/>
        <w:rPr>
          <w:rFonts w:ascii="Arial" w:hAnsi="Arial" w:cs="Arial"/>
          <w:bCs/>
          <w:lang w:val="en-GB"/>
        </w:rPr>
      </w:pPr>
    </w:p>
    <w:p w14:paraId="0435E6BD" w14:textId="77777777" w:rsidR="00F747E3" w:rsidRPr="009510AA" w:rsidRDefault="00F747E3" w:rsidP="00F747E3">
      <w:pPr>
        <w:pStyle w:val="ListParagraph"/>
        <w:ind w:left="709"/>
        <w:jc w:val="both"/>
        <w:rPr>
          <w:rFonts w:ascii="Arial" w:hAnsi="Arial" w:cs="Arial"/>
          <w:bCs/>
          <w:lang w:val="en-GB"/>
        </w:rPr>
      </w:pPr>
    </w:p>
    <w:p w14:paraId="22E19F27" w14:textId="77777777" w:rsidR="005073E8" w:rsidRPr="009510AA" w:rsidRDefault="005073E8" w:rsidP="00FE6756">
      <w:pPr>
        <w:pStyle w:val="ListParagraph"/>
        <w:numPr>
          <w:ilvl w:val="1"/>
          <w:numId w:val="26"/>
        </w:numPr>
        <w:ind w:left="709" w:hanging="709"/>
        <w:jc w:val="both"/>
        <w:rPr>
          <w:rFonts w:ascii="Arial" w:hAnsi="Arial" w:cs="Arial"/>
          <w:bCs/>
          <w:lang w:val="en-GB"/>
        </w:rPr>
      </w:pPr>
      <w:r w:rsidRPr="009510AA">
        <w:rPr>
          <w:rFonts w:ascii="Arial" w:hAnsi="Arial" w:cs="Arial"/>
          <w:bCs/>
          <w:lang w:val="en-GB"/>
        </w:rPr>
        <w:t>The supplier has a time-limit of fifteen (15) days to issue reservations on any Administrative Order received. Having reservations shall not free the enterprise of executing the Administrative Orders received.</w:t>
      </w:r>
    </w:p>
    <w:p w14:paraId="44A36160" w14:textId="77777777" w:rsidR="00D22915" w:rsidRPr="00AE5155" w:rsidRDefault="00D22915" w:rsidP="00D22915">
      <w:pPr>
        <w:pStyle w:val="ListParagraph"/>
        <w:rPr>
          <w:rFonts w:ascii="Arial" w:hAnsi="Arial" w:cs="Arial"/>
          <w:lang w:val="en-US"/>
        </w:rPr>
      </w:pPr>
    </w:p>
    <w:p w14:paraId="4ADB8148" w14:textId="77777777" w:rsidR="006038C9" w:rsidRPr="009510AA" w:rsidRDefault="006038C9" w:rsidP="00F90480">
      <w:pPr>
        <w:pStyle w:val="NormalTahoma"/>
        <w:tabs>
          <w:tab w:val="left" w:pos="0"/>
        </w:tabs>
        <w:ind w:left="0" w:firstLine="0"/>
        <w:jc w:val="both"/>
        <w:rPr>
          <w:rFonts w:ascii="Arial" w:hAnsi="Arial" w:cs="Arial"/>
        </w:rPr>
      </w:pPr>
    </w:p>
    <w:p w14:paraId="61FB8617" w14:textId="77777777" w:rsidR="003F585D" w:rsidRDefault="003F585D" w:rsidP="006038C9">
      <w:pPr>
        <w:jc w:val="both"/>
        <w:rPr>
          <w:rFonts w:ascii="Arial" w:hAnsi="Arial" w:cs="Arial"/>
          <w:b/>
          <w:bCs/>
          <w:lang w:val="en-GB"/>
        </w:rPr>
      </w:pPr>
      <w:r w:rsidRPr="003F585D">
        <w:rPr>
          <w:rFonts w:ascii="Arial" w:hAnsi="Arial" w:cs="Arial"/>
          <w:b/>
          <w:bCs/>
          <w:lang w:val="en-GB"/>
        </w:rPr>
        <w:t xml:space="preserve">ARTICLE 9: - CONDITIONAL WRAPPING </w:t>
      </w:r>
      <w:r>
        <w:rPr>
          <w:rFonts w:ascii="Arial" w:hAnsi="Arial" w:cs="Arial"/>
          <w:b/>
          <w:bCs/>
          <w:lang w:val="en-GB"/>
        </w:rPr>
        <w:t>CONTRACT</w:t>
      </w:r>
    </w:p>
    <w:p w14:paraId="0953FF85" w14:textId="77777777" w:rsidR="003F585D" w:rsidRPr="003F585D" w:rsidRDefault="003F585D" w:rsidP="006038C9">
      <w:pPr>
        <w:jc w:val="both"/>
        <w:rPr>
          <w:rFonts w:ascii="Arial" w:hAnsi="Arial" w:cs="Arial"/>
          <w:b/>
          <w:bCs/>
          <w:lang w:val="en-GB"/>
        </w:rPr>
      </w:pPr>
    </w:p>
    <w:p w14:paraId="767E38A7" w14:textId="77777777" w:rsidR="006038C9" w:rsidRPr="003F585D" w:rsidRDefault="003F585D" w:rsidP="003F585D">
      <w:pPr>
        <w:pStyle w:val="ListParagraph"/>
        <w:ind w:left="709"/>
        <w:jc w:val="both"/>
        <w:rPr>
          <w:rFonts w:ascii="Arial" w:hAnsi="Arial" w:cs="Arial"/>
          <w:bCs/>
          <w:lang w:val="en-GB"/>
        </w:rPr>
      </w:pPr>
      <w:r w:rsidRPr="003F585D">
        <w:rPr>
          <w:rFonts w:ascii="Arial" w:hAnsi="Arial" w:cs="Arial"/>
          <w:bCs/>
          <w:lang w:val="en-GB"/>
        </w:rPr>
        <w:t xml:space="preserve">9.1 The contract is not conditional; however, it should be stressed that task 1 on </w:t>
      </w:r>
      <w:r w:rsidR="00D22915">
        <w:rPr>
          <w:rFonts w:ascii="Arial" w:hAnsi="Arial" w:cs="Arial"/>
          <w:bCs/>
          <w:lang w:val="en-GB"/>
        </w:rPr>
        <w:t>“</w:t>
      </w:r>
      <w:r w:rsidRPr="003F585D">
        <w:rPr>
          <w:rFonts w:ascii="Arial" w:hAnsi="Arial" w:cs="Arial"/>
          <w:bCs/>
          <w:lang w:val="en-GB"/>
        </w:rPr>
        <w:t>clearing or weeding the roadside</w:t>
      </w:r>
      <w:r w:rsidR="00D22915">
        <w:rPr>
          <w:rFonts w:ascii="Arial" w:hAnsi="Arial" w:cs="Arial"/>
          <w:bCs/>
          <w:lang w:val="en-GB"/>
        </w:rPr>
        <w:t>”</w:t>
      </w:r>
      <w:r w:rsidRPr="003F585D">
        <w:rPr>
          <w:rFonts w:ascii="Arial" w:hAnsi="Arial" w:cs="Arial"/>
          <w:bCs/>
          <w:lang w:val="en-GB"/>
        </w:rPr>
        <w:t xml:space="preserve"> should be subject to two or three passes (depending on the Regions),</w:t>
      </w:r>
    </w:p>
    <w:p w14:paraId="6350465E" w14:textId="77777777" w:rsidR="006038C9" w:rsidRPr="009510AA" w:rsidRDefault="006038C9" w:rsidP="005073E8">
      <w:pPr>
        <w:rPr>
          <w:rFonts w:ascii="Arial" w:hAnsi="Arial" w:cs="Arial"/>
          <w:b/>
          <w:bCs/>
          <w:lang w:val="en-GB"/>
        </w:rPr>
      </w:pPr>
    </w:p>
    <w:p w14:paraId="19A86CFA" w14:textId="77777777" w:rsidR="005073E8" w:rsidRPr="009510AA" w:rsidRDefault="005073E8" w:rsidP="005073E8">
      <w:pPr>
        <w:jc w:val="both"/>
        <w:rPr>
          <w:rFonts w:ascii="Arial" w:hAnsi="Arial" w:cs="Arial"/>
          <w:b/>
          <w:bCs/>
          <w:lang w:val="en-GB"/>
        </w:rPr>
      </w:pPr>
      <w:r w:rsidRPr="009510AA">
        <w:rPr>
          <w:rFonts w:ascii="Arial" w:hAnsi="Arial" w:cs="Arial"/>
          <w:b/>
          <w:bCs/>
          <w:lang w:val="en-GB"/>
        </w:rPr>
        <w:t>Article 10: Supplier’s equipm</w:t>
      </w:r>
      <w:r w:rsidR="0093100F">
        <w:rPr>
          <w:rFonts w:ascii="Arial" w:hAnsi="Arial" w:cs="Arial"/>
          <w:b/>
          <w:bCs/>
          <w:lang w:val="en-GB"/>
        </w:rPr>
        <w:t>ent and staff</w:t>
      </w:r>
    </w:p>
    <w:p w14:paraId="6D696AB7" w14:textId="77777777" w:rsidR="003F585D" w:rsidRDefault="003F585D" w:rsidP="003F585D">
      <w:pPr>
        <w:pStyle w:val="ListParagraph"/>
        <w:ind w:left="709"/>
        <w:jc w:val="both"/>
        <w:rPr>
          <w:rFonts w:ascii="Arial" w:hAnsi="Arial" w:cs="Arial"/>
          <w:bCs/>
          <w:lang w:val="en-GB"/>
        </w:rPr>
      </w:pPr>
    </w:p>
    <w:p w14:paraId="002FDBA8" w14:textId="77777777" w:rsidR="003F585D" w:rsidRPr="003F585D" w:rsidRDefault="003F585D" w:rsidP="003F585D">
      <w:pPr>
        <w:pStyle w:val="ListParagraph"/>
        <w:ind w:left="709"/>
        <w:jc w:val="both"/>
        <w:rPr>
          <w:rFonts w:ascii="Arial" w:hAnsi="Arial" w:cs="Arial"/>
          <w:b/>
          <w:bCs/>
          <w:lang w:val="en-GB"/>
        </w:rPr>
      </w:pPr>
      <w:r w:rsidRPr="003F585D">
        <w:rPr>
          <w:rFonts w:ascii="Arial" w:hAnsi="Arial" w:cs="Arial"/>
          <w:b/>
          <w:bCs/>
          <w:lang w:val="en-GB"/>
        </w:rPr>
        <w:t>10.1 MATERIALS AND PERSONNEL TO BE SET UP</w:t>
      </w:r>
    </w:p>
    <w:p w14:paraId="470A622B" w14:textId="77777777" w:rsidR="003F585D" w:rsidRDefault="003F585D" w:rsidP="003F585D">
      <w:pPr>
        <w:pStyle w:val="ListParagraph"/>
        <w:ind w:left="709"/>
        <w:jc w:val="both"/>
        <w:rPr>
          <w:rFonts w:ascii="Arial" w:hAnsi="Arial" w:cs="Arial"/>
          <w:bCs/>
          <w:lang w:val="en-GB"/>
        </w:rPr>
      </w:pPr>
    </w:p>
    <w:p w14:paraId="7464F6EB" w14:textId="77777777" w:rsidR="003F585D" w:rsidRPr="003F585D" w:rsidRDefault="003F585D" w:rsidP="00F90480">
      <w:pPr>
        <w:pStyle w:val="ListParagraph"/>
        <w:ind w:left="0"/>
        <w:jc w:val="both"/>
        <w:rPr>
          <w:rFonts w:ascii="Arial" w:hAnsi="Arial" w:cs="Arial"/>
          <w:bCs/>
          <w:lang w:val="en-GB"/>
        </w:rPr>
      </w:pPr>
      <w:r w:rsidRPr="003F585D">
        <w:rPr>
          <w:rFonts w:ascii="Arial" w:hAnsi="Arial" w:cs="Arial"/>
          <w:bCs/>
          <w:lang w:val="en-GB"/>
        </w:rPr>
        <w:t>The contracting party will mobilize the equipment and personnel necessary for the execution of the works.</w:t>
      </w:r>
    </w:p>
    <w:p w14:paraId="606181CA" w14:textId="77777777" w:rsidR="003F585D" w:rsidRPr="003F585D" w:rsidRDefault="003F585D" w:rsidP="003F585D">
      <w:pPr>
        <w:pStyle w:val="ListParagraph"/>
        <w:ind w:left="709"/>
        <w:jc w:val="both"/>
        <w:rPr>
          <w:rFonts w:ascii="Arial" w:hAnsi="Arial" w:cs="Arial"/>
          <w:bCs/>
          <w:lang w:val="en-GB"/>
        </w:rPr>
      </w:pPr>
      <w:r w:rsidRPr="003F585D">
        <w:rPr>
          <w:rFonts w:ascii="Arial" w:hAnsi="Arial" w:cs="Arial"/>
          <w:b/>
          <w:bCs/>
          <w:lang w:val="en-GB"/>
        </w:rPr>
        <w:lastRenderedPageBreak/>
        <w:br/>
        <w:t>10.2 REPRESENTATIVE OF THE COCONTRACTOR</w:t>
      </w:r>
    </w:p>
    <w:p w14:paraId="17BD1C4B" w14:textId="77777777" w:rsidR="003F585D" w:rsidRPr="003F585D" w:rsidRDefault="003F585D" w:rsidP="00F90480">
      <w:pPr>
        <w:pStyle w:val="ListParagraph"/>
        <w:ind w:left="0"/>
        <w:jc w:val="both"/>
        <w:rPr>
          <w:rFonts w:ascii="Arial" w:hAnsi="Arial" w:cs="Arial"/>
          <w:bCs/>
          <w:lang w:val="en-GB"/>
        </w:rPr>
      </w:pPr>
      <w:r w:rsidRPr="003F585D">
        <w:rPr>
          <w:rFonts w:ascii="Arial" w:hAnsi="Arial" w:cs="Arial"/>
          <w:b/>
          <w:bCs/>
          <w:lang w:val="en-GB"/>
        </w:rPr>
        <w:br/>
      </w:r>
      <w:r w:rsidRPr="003F585D">
        <w:rPr>
          <w:rFonts w:ascii="Arial" w:hAnsi="Arial" w:cs="Arial"/>
          <w:bCs/>
          <w:lang w:val="en-GB"/>
        </w:rPr>
        <w:t xml:space="preserve">Within five (05) days from the date of notification of the service order to begin the work, the </w:t>
      </w:r>
      <w:r w:rsidR="006A7414">
        <w:rPr>
          <w:rFonts w:ascii="Arial" w:hAnsi="Arial" w:cs="Arial"/>
          <w:bCs/>
          <w:lang w:val="en-GB"/>
        </w:rPr>
        <w:t>CONTRACTOR</w:t>
      </w:r>
      <w:r w:rsidRPr="003F585D">
        <w:rPr>
          <w:rFonts w:ascii="Arial" w:hAnsi="Arial" w:cs="Arial"/>
          <w:bCs/>
          <w:lang w:val="en-GB"/>
        </w:rPr>
        <w:t xml:space="preserve"> must compulsorily designate </w:t>
      </w:r>
      <w:r w:rsidR="006A7414">
        <w:rPr>
          <w:rFonts w:ascii="Arial" w:hAnsi="Arial" w:cs="Arial"/>
          <w:bCs/>
          <w:lang w:val="en-GB"/>
        </w:rPr>
        <w:t>HIS</w:t>
      </w:r>
      <w:r w:rsidRPr="003F585D">
        <w:rPr>
          <w:rFonts w:ascii="Arial" w:hAnsi="Arial" w:cs="Arial"/>
          <w:bCs/>
          <w:lang w:val="en-GB"/>
        </w:rPr>
        <w:t xml:space="preserve"> </w:t>
      </w:r>
      <w:r w:rsidR="006A7414">
        <w:rPr>
          <w:rFonts w:ascii="Arial" w:hAnsi="Arial" w:cs="Arial"/>
          <w:bCs/>
          <w:lang w:val="en-GB"/>
        </w:rPr>
        <w:t>SITE ENGINEER</w:t>
      </w:r>
      <w:r w:rsidRPr="003F585D">
        <w:rPr>
          <w:rFonts w:ascii="Arial" w:hAnsi="Arial" w:cs="Arial"/>
          <w:bCs/>
          <w:lang w:val="en-GB"/>
        </w:rPr>
        <w:t>, who will have sufficient powers of representation and decision to direct the site.</w:t>
      </w:r>
    </w:p>
    <w:p w14:paraId="4CF33107" w14:textId="77777777" w:rsidR="006A7414" w:rsidRDefault="006A7414" w:rsidP="003F585D">
      <w:pPr>
        <w:pStyle w:val="ListParagraph"/>
        <w:ind w:left="709"/>
        <w:jc w:val="both"/>
        <w:rPr>
          <w:rFonts w:ascii="Arial" w:hAnsi="Arial" w:cs="Arial"/>
          <w:bCs/>
          <w:lang w:val="en-GB"/>
        </w:rPr>
      </w:pPr>
    </w:p>
    <w:p w14:paraId="1D1CEC26" w14:textId="09D3FD7C" w:rsidR="00A91DAC" w:rsidRDefault="003F585D" w:rsidP="00F90480">
      <w:pPr>
        <w:pStyle w:val="ListParagraph"/>
        <w:ind w:left="0"/>
        <w:jc w:val="both"/>
        <w:rPr>
          <w:rFonts w:ascii="Arial" w:hAnsi="Arial" w:cs="Arial"/>
          <w:bCs/>
          <w:lang w:val="en-GB"/>
        </w:rPr>
      </w:pPr>
      <w:r w:rsidRPr="003F585D">
        <w:rPr>
          <w:rFonts w:ascii="Arial" w:hAnsi="Arial" w:cs="Arial"/>
          <w:bCs/>
          <w:lang w:val="en-GB"/>
        </w:rPr>
        <w:t xml:space="preserve">This designation will be made by mail to the Project Manager with a copy to the </w:t>
      </w:r>
      <w:r w:rsidR="006A7414">
        <w:rPr>
          <w:rFonts w:ascii="Arial" w:hAnsi="Arial" w:cs="Arial"/>
          <w:bCs/>
          <w:lang w:val="en-GB"/>
        </w:rPr>
        <w:t xml:space="preserve">CONTRACT MANAGER, signed by the </w:t>
      </w:r>
      <w:r w:rsidRPr="003F585D">
        <w:rPr>
          <w:rFonts w:ascii="Arial" w:hAnsi="Arial" w:cs="Arial"/>
          <w:bCs/>
          <w:lang w:val="en-GB"/>
        </w:rPr>
        <w:t>contractor and containing the specimen signature of the manager so designated.</w:t>
      </w:r>
    </w:p>
    <w:p w14:paraId="46843BEB" w14:textId="77777777" w:rsidR="00584982" w:rsidRPr="003F585D" w:rsidRDefault="00584982" w:rsidP="00F90480">
      <w:pPr>
        <w:pStyle w:val="ListParagraph"/>
        <w:ind w:left="0"/>
        <w:jc w:val="both"/>
        <w:rPr>
          <w:rFonts w:ascii="Arial" w:hAnsi="Arial" w:cs="Arial"/>
          <w:bCs/>
          <w:lang w:val="en-GB"/>
        </w:rPr>
      </w:pPr>
    </w:p>
    <w:p w14:paraId="59FB902B" w14:textId="77777777" w:rsidR="0093100F" w:rsidRPr="009510AA" w:rsidRDefault="0093100F" w:rsidP="005073E8">
      <w:pPr>
        <w:rPr>
          <w:rFonts w:ascii="Arial" w:hAnsi="Arial" w:cs="Arial"/>
          <w:u w:val="single"/>
          <w:lang w:val="en-GB"/>
        </w:rPr>
      </w:pPr>
    </w:p>
    <w:p w14:paraId="22D6ADBF" w14:textId="77777777" w:rsidR="005073E8" w:rsidRPr="009510AA" w:rsidRDefault="005073E8" w:rsidP="005073E8">
      <w:pPr>
        <w:jc w:val="center"/>
        <w:rPr>
          <w:rFonts w:ascii="Arial" w:hAnsi="Arial" w:cs="Arial"/>
          <w:b/>
          <w:bCs/>
          <w:lang w:val="en-GB"/>
        </w:rPr>
      </w:pPr>
      <w:r w:rsidRPr="009510AA">
        <w:rPr>
          <w:rFonts w:ascii="Arial" w:hAnsi="Arial" w:cs="Arial"/>
          <w:b/>
          <w:bCs/>
          <w:lang w:val="en-GB"/>
        </w:rPr>
        <w:t>Chapter II: Financial conditions</w:t>
      </w:r>
    </w:p>
    <w:p w14:paraId="20D42FFC" w14:textId="77777777" w:rsidR="005073E8" w:rsidRPr="009510AA" w:rsidRDefault="005073E8" w:rsidP="005073E8">
      <w:pPr>
        <w:jc w:val="both"/>
        <w:rPr>
          <w:rFonts w:ascii="Arial" w:hAnsi="Arial" w:cs="Arial"/>
          <w:b/>
          <w:bCs/>
          <w:lang w:val="en-GB"/>
        </w:rPr>
      </w:pPr>
    </w:p>
    <w:p w14:paraId="0741A7D9" w14:textId="77777777" w:rsidR="005073E8" w:rsidRPr="009510AA" w:rsidRDefault="005073E8" w:rsidP="005073E8">
      <w:pPr>
        <w:jc w:val="both"/>
        <w:rPr>
          <w:rFonts w:ascii="Arial" w:hAnsi="Arial" w:cs="Arial"/>
          <w:b/>
          <w:bCs/>
          <w:lang w:val="en-GB"/>
        </w:rPr>
      </w:pPr>
      <w:r w:rsidRPr="009510AA">
        <w:rPr>
          <w:rFonts w:ascii="Arial" w:hAnsi="Arial" w:cs="Arial"/>
          <w:b/>
          <w:bCs/>
          <w:lang w:val="en-GB"/>
        </w:rPr>
        <w:t>Article 11 Guarantees and securi</w:t>
      </w:r>
      <w:r w:rsidR="00E94CD9">
        <w:rPr>
          <w:rFonts w:ascii="Arial" w:hAnsi="Arial" w:cs="Arial"/>
          <w:b/>
          <w:bCs/>
          <w:lang w:val="en-GB"/>
        </w:rPr>
        <w:t>ties</w:t>
      </w:r>
    </w:p>
    <w:p w14:paraId="7CD0E660" w14:textId="77777777" w:rsidR="005073E8" w:rsidRDefault="005073E8" w:rsidP="005073E8">
      <w:pPr>
        <w:jc w:val="both"/>
        <w:rPr>
          <w:rFonts w:ascii="Arial" w:hAnsi="Arial" w:cs="Arial"/>
          <w:b/>
          <w:bCs/>
          <w:lang w:val="en-GB"/>
        </w:rPr>
      </w:pPr>
    </w:p>
    <w:p w14:paraId="7522FA11" w14:textId="77777777" w:rsidR="006A7414" w:rsidRPr="006A7414" w:rsidRDefault="006A7414" w:rsidP="006A7414">
      <w:pPr>
        <w:pStyle w:val="ListParagraph"/>
        <w:ind w:left="709"/>
        <w:jc w:val="both"/>
        <w:rPr>
          <w:rFonts w:ascii="Arial" w:hAnsi="Arial" w:cs="Arial"/>
          <w:b/>
          <w:bCs/>
          <w:lang w:val="en-GB"/>
        </w:rPr>
      </w:pPr>
      <w:r w:rsidRPr="006A7414">
        <w:rPr>
          <w:rFonts w:ascii="Arial" w:hAnsi="Arial" w:cs="Arial"/>
          <w:b/>
          <w:bCs/>
          <w:lang w:val="en-GB"/>
        </w:rPr>
        <w:t>11.1 DEFINITIVE SECURITY</w:t>
      </w:r>
    </w:p>
    <w:p w14:paraId="59E04E7E" w14:textId="55EB6A6A" w:rsidR="006A7414" w:rsidRPr="006A7414" w:rsidRDefault="006A7414" w:rsidP="006A7414">
      <w:pPr>
        <w:pStyle w:val="ListParagraph"/>
        <w:ind w:left="709"/>
        <w:jc w:val="both"/>
        <w:rPr>
          <w:rFonts w:ascii="Arial" w:hAnsi="Arial" w:cs="Arial"/>
          <w:bCs/>
          <w:lang w:val="en-GB"/>
        </w:rPr>
      </w:pPr>
      <w:r w:rsidRPr="00B94CF3">
        <w:rPr>
          <w:lang w:val="en-US"/>
        </w:rPr>
        <w:br/>
      </w:r>
      <w:r w:rsidRPr="006A7414">
        <w:rPr>
          <w:rFonts w:ascii="Arial" w:hAnsi="Arial" w:cs="Arial"/>
          <w:bCs/>
          <w:lang w:val="en-GB"/>
        </w:rPr>
        <w:t xml:space="preserve">11.1.1 The final guarantee </w:t>
      </w:r>
      <w:r w:rsidR="00BC28B0">
        <w:rPr>
          <w:rFonts w:ascii="Arial" w:hAnsi="Arial" w:cs="Arial"/>
          <w:bCs/>
          <w:lang w:val="en-GB"/>
        </w:rPr>
        <w:t>in</w:t>
      </w:r>
      <w:r w:rsidRPr="006A7414">
        <w:rPr>
          <w:rFonts w:ascii="Arial" w:hAnsi="Arial" w:cs="Arial"/>
          <w:bCs/>
          <w:lang w:val="en-GB"/>
        </w:rPr>
        <w:t xml:space="preserve"> the execution of the work will be constitu</w:t>
      </w:r>
      <w:r w:rsidR="00BC28B0">
        <w:rPr>
          <w:rFonts w:ascii="Arial" w:hAnsi="Arial" w:cs="Arial"/>
          <w:bCs/>
          <w:lang w:val="en-GB"/>
        </w:rPr>
        <w:t>ted within a period of twenty (</w:t>
      </w:r>
      <w:r w:rsidR="009B23F0">
        <w:rPr>
          <w:rFonts w:ascii="Arial" w:hAnsi="Arial" w:cs="Arial"/>
          <w:bCs/>
          <w:lang w:val="en-GB"/>
        </w:rPr>
        <w:t>2</w:t>
      </w:r>
      <w:r w:rsidRPr="006A7414">
        <w:rPr>
          <w:rFonts w:ascii="Arial" w:hAnsi="Arial" w:cs="Arial"/>
          <w:bCs/>
          <w:lang w:val="en-GB"/>
        </w:rPr>
        <w:t>0) days from the date of notification of the order of service of start of works. It will be kept by the Paying Organization.</w:t>
      </w:r>
    </w:p>
    <w:p w14:paraId="0D301C68" w14:textId="77777777" w:rsidR="006A7414" w:rsidRPr="006A7414" w:rsidRDefault="006A7414" w:rsidP="006A7414">
      <w:pPr>
        <w:pStyle w:val="ListParagraph"/>
        <w:ind w:left="709"/>
        <w:jc w:val="both"/>
        <w:rPr>
          <w:rFonts w:ascii="Arial" w:hAnsi="Arial" w:cs="Arial"/>
          <w:bCs/>
          <w:lang w:val="en-GB"/>
        </w:rPr>
      </w:pPr>
      <w:r w:rsidRPr="006A7414">
        <w:rPr>
          <w:rFonts w:ascii="Arial" w:hAnsi="Arial" w:cs="Arial"/>
          <w:bCs/>
          <w:lang w:val="en-GB"/>
        </w:rPr>
        <w:br/>
        <w:t>The provisional guarantee of submission is returned to the other party as soon as this final bond is established</w:t>
      </w:r>
    </w:p>
    <w:p w14:paraId="09BE7316" w14:textId="7BDBDFDC" w:rsidR="006A7414" w:rsidRPr="006A7414" w:rsidRDefault="006A7414" w:rsidP="006A7414">
      <w:pPr>
        <w:pStyle w:val="ListParagraph"/>
        <w:ind w:left="709"/>
        <w:jc w:val="both"/>
        <w:rPr>
          <w:rFonts w:ascii="Arial" w:hAnsi="Arial" w:cs="Arial"/>
          <w:bCs/>
          <w:lang w:val="en-GB"/>
        </w:rPr>
      </w:pPr>
      <w:r w:rsidRPr="006A7414">
        <w:rPr>
          <w:rFonts w:ascii="Arial" w:hAnsi="Arial" w:cs="Arial"/>
          <w:bCs/>
          <w:lang w:val="en-GB"/>
        </w:rPr>
        <w:t>.</w:t>
      </w:r>
      <w:r w:rsidRPr="006A7414">
        <w:rPr>
          <w:rFonts w:ascii="Arial" w:hAnsi="Arial" w:cs="Arial"/>
          <w:bCs/>
          <w:lang w:val="en-GB"/>
        </w:rPr>
        <w:br/>
        <w:t xml:space="preserve">11.1.2 Its amount is fixed at </w:t>
      </w:r>
      <w:r w:rsidR="009B23F0">
        <w:rPr>
          <w:rFonts w:ascii="Arial" w:hAnsi="Arial" w:cs="Arial"/>
          <w:bCs/>
          <w:lang w:val="en-GB"/>
        </w:rPr>
        <w:t>Two</w:t>
      </w:r>
      <w:r w:rsidRPr="006A7414">
        <w:rPr>
          <w:rFonts w:ascii="Arial" w:hAnsi="Arial" w:cs="Arial"/>
          <w:bCs/>
          <w:lang w:val="en-GB"/>
        </w:rPr>
        <w:t xml:space="preserve"> </w:t>
      </w:r>
      <w:r w:rsidR="009B23F0" w:rsidRPr="006A7414">
        <w:rPr>
          <w:rFonts w:ascii="Arial" w:hAnsi="Arial" w:cs="Arial"/>
          <w:bCs/>
          <w:lang w:val="en-GB"/>
        </w:rPr>
        <w:t>percent</w:t>
      </w:r>
      <w:r w:rsidRPr="006A7414">
        <w:rPr>
          <w:rFonts w:ascii="Arial" w:hAnsi="Arial" w:cs="Arial"/>
          <w:bCs/>
          <w:lang w:val="en-GB"/>
        </w:rPr>
        <w:t xml:space="preserve"> (</w:t>
      </w:r>
      <w:r w:rsidR="009B23F0">
        <w:rPr>
          <w:rFonts w:ascii="Arial" w:hAnsi="Arial" w:cs="Arial"/>
          <w:bCs/>
          <w:lang w:val="en-GB"/>
        </w:rPr>
        <w:t>2</w:t>
      </w:r>
      <w:r w:rsidRPr="006A7414">
        <w:rPr>
          <w:rFonts w:ascii="Arial" w:hAnsi="Arial" w:cs="Arial"/>
          <w:bCs/>
          <w:lang w:val="en-GB"/>
        </w:rPr>
        <w:t>%) of the amount inclusive of all taxes of the market.</w:t>
      </w:r>
    </w:p>
    <w:p w14:paraId="6A51DA66" w14:textId="77777777" w:rsidR="006A7414" w:rsidRPr="006A7414" w:rsidRDefault="006A7414" w:rsidP="006A7414">
      <w:pPr>
        <w:pStyle w:val="ListParagraph"/>
        <w:ind w:left="709"/>
        <w:jc w:val="both"/>
        <w:rPr>
          <w:rFonts w:ascii="Arial" w:hAnsi="Arial" w:cs="Arial"/>
          <w:bCs/>
          <w:lang w:val="en-GB"/>
        </w:rPr>
      </w:pPr>
      <w:r w:rsidRPr="006A7414">
        <w:rPr>
          <w:rFonts w:ascii="Arial" w:hAnsi="Arial" w:cs="Arial"/>
          <w:bCs/>
          <w:lang w:val="en-GB"/>
        </w:rPr>
        <w:br/>
        <w:t>11.1.3 The final guarantee may be replaced by a personal and joint guarantee of a first-rate financial institution established in Cameroon and approved by the Minister in charge of Finance.</w:t>
      </w:r>
    </w:p>
    <w:p w14:paraId="613458DD" w14:textId="77777777" w:rsidR="006A7414" w:rsidRPr="006A7414" w:rsidRDefault="006A7414" w:rsidP="006A7414">
      <w:pPr>
        <w:pStyle w:val="ListParagraph"/>
        <w:ind w:left="709"/>
        <w:jc w:val="both"/>
        <w:rPr>
          <w:rFonts w:ascii="Arial" w:hAnsi="Arial" w:cs="Arial"/>
          <w:bCs/>
          <w:lang w:val="en-GB"/>
        </w:rPr>
      </w:pPr>
      <w:r w:rsidRPr="006A7414">
        <w:rPr>
          <w:rFonts w:ascii="Arial" w:hAnsi="Arial" w:cs="Arial"/>
          <w:bCs/>
          <w:lang w:val="en-GB"/>
        </w:rPr>
        <w:br/>
        <w:t>11.1.5 At the end of the work, the final bond will be returned, or the bank surety will be replaced, at the written request of the other party.</w:t>
      </w:r>
    </w:p>
    <w:p w14:paraId="30420003" w14:textId="77777777" w:rsidR="006A7414" w:rsidRPr="006A7414" w:rsidRDefault="006A7414" w:rsidP="006A7414">
      <w:pPr>
        <w:pStyle w:val="ListParagraph"/>
        <w:ind w:left="709"/>
        <w:jc w:val="both"/>
        <w:rPr>
          <w:rFonts w:ascii="Arial" w:hAnsi="Arial" w:cs="Arial"/>
          <w:b/>
          <w:bCs/>
          <w:lang w:val="en-GB"/>
        </w:rPr>
      </w:pPr>
      <w:r w:rsidRPr="006A7414">
        <w:rPr>
          <w:rFonts w:ascii="Arial" w:hAnsi="Arial" w:cs="Arial"/>
          <w:bCs/>
          <w:lang w:val="en-GB"/>
        </w:rPr>
        <w:br/>
      </w:r>
      <w:r w:rsidRPr="006A7414">
        <w:rPr>
          <w:rFonts w:ascii="Arial" w:hAnsi="Arial" w:cs="Arial"/>
          <w:b/>
          <w:bCs/>
          <w:lang w:val="en-GB"/>
        </w:rPr>
        <w:t>11.3 GUARANTEE OF STARTING ADVANCE</w:t>
      </w:r>
    </w:p>
    <w:p w14:paraId="6F0731E1" w14:textId="77777777" w:rsidR="006A7414" w:rsidRPr="006A7414" w:rsidRDefault="006A7414" w:rsidP="006A7414">
      <w:pPr>
        <w:pStyle w:val="ListParagraph"/>
        <w:ind w:left="709"/>
        <w:jc w:val="both"/>
        <w:rPr>
          <w:rFonts w:ascii="Arial" w:hAnsi="Arial" w:cs="Arial"/>
          <w:bCs/>
          <w:lang w:val="en-GB"/>
        </w:rPr>
      </w:pPr>
      <w:r w:rsidRPr="006A7414">
        <w:rPr>
          <w:rFonts w:ascii="Arial" w:hAnsi="Arial" w:cs="Arial"/>
          <w:bCs/>
          <w:lang w:val="en-GB"/>
        </w:rPr>
        <w:br/>
        <w:t>The start-up loan set in Article 20.1 of this SCC shall be 100% bonded by a financial institution established in Cameroon and approved by the Minister in charge of Finance.</w:t>
      </w:r>
    </w:p>
    <w:p w14:paraId="021166D3" w14:textId="77777777" w:rsidR="006A7414" w:rsidRPr="006A7414" w:rsidRDefault="006A7414" w:rsidP="006A7414">
      <w:pPr>
        <w:pStyle w:val="ListParagraph"/>
        <w:ind w:left="709"/>
        <w:jc w:val="both"/>
        <w:rPr>
          <w:rFonts w:ascii="Arial" w:hAnsi="Arial" w:cs="Arial"/>
          <w:bCs/>
          <w:lang w:val="en-GB"/>
        </w:rPr>
      </w:pPr>
    </w:p>
    <w:p w14:paraId="70A25749" w14:textId="77777777" w:rsidR="005073E8" w:rsidRPr="009510AA" w:rsidRDefault="005073E8" w:rsidP="005073E8">
      <w:pPr>
        <w:jc w:val="both"/>
        <w:rPr>
          <w:rFonts w:ascii="Arial" w:hAnsi="Arial" w:cs="Arial"/>
          <w:b/>
          <w:bCs/>
          <w:lang w:val="en-GB"/>
        </w:rPr>
      </w:pPr>
      <w:r w:rsidRPr="009510AA">
        <w:rPr>
          <w:rFonts w:ascii="Arial" w:hAnsi="Arial" w:cs="Arial"/>
          <w:b/>
          <w:bCs/>
          <w:lang w:val="en-GB"/>
        </w:rPr>
        <w:t xml:space="preserve">Article 12: Amount of the contract </w:t>
      </w:r>
    </w:p>
    <w:p w14:paraId="1EFB72ED" w14:textId="77777777" w:rsidR="005073E8" w:rsidRPr="009510AA" w:rsidRDefault="005073E8" w:rsidP="005073E8">
      <w:pPr>
        <w:jc w:val="both"/>
        <w:rPr>
          <w:rFonts w:ascii="Arial" w:hAnsi="Arial" w:cs="Arial"/>
          <w:b/>
          <w:bCs/>
          <w:lang w:val="en-GB"/>
        </w:rPr>
      </w:pPr>
    </w:p>
    <w:p w14:paraId="2F74ABC4" w14:textId="2378A303" w:rsidR="005073E8" w:rsidRPr="009510AA" w:rsidRDefault="005073E8" w:rsidP="005073E8">
      <w:pPr>
        <w:jc w:val="both"/>
        <w:rPr>
          <w:rFonts w:ascii="Arial" w:hAnsi="Arial" w:cs="Arial"/>
          <w:bCs/>
          <w:lang w:val="en-GB"/>
        </w:rPr>
      </w:pPr>
      <w:r w:rsidRPr="009510AA">
        <w:rPr>
          <w:rFonts w:ascii="Arial" w:hAnsi="Arial" w:cs="Arial"/>
          <w:bCs/>
          <w:lang w:val="en-GB"/>
        </w:rPr>
        <w:t xml:space="preserve">The amount of this contract as </w:t>
      </w:r>
      <w:r w:rsidR="00A30872">
        <w:rPr>
          <w:rFonts w:ascii="Arial" w:hAnsi="Arial" w:cs="Arial"/>
          <w:bCs/>
          <w:lang w:val="en-GB"/>
        </w:rPr>
        <w:t xml:space="preserve">shown on </w:t>
      </w:r>
      <w:r w:rsidR="00E94CD9">
        <w:rPr>
          <w:rFonts w:ascii="Arial" w:hAnsi="Arial" w:cs="Arial"/>
          <w:bCs/>
          <w:lang w:val="en-GB"/>
        </w:rPr>
        <w:t xml:space="preserve">the attached </w:t>
      </w:r>
      <w:r w:rsidRPr="009510AA">
        <w:rPr>
          <w:rFonts w:ascii="Arial" w:hAnsi="Arial" w:cs="Arial"/>
          <w:bCs/>
          <w:lang w:val="en-GB"/>
        </w:rPr>
        <w:t>is</w:t>
      </w:r>
      <w:r w:rsidR="00781707">
        <w:rPr>
          <w:rFonts w:ascii="Arial" w:hAnsi="Arial" w:cs="Arial"/>
          <w:bCs/>
          <w:lang w:val="en-GB"/>
        </w:rPr>
        <w:t xml:space="preserve"> </w:t>
      </w:r>
      <w:r w:rsidR="00781707" w:rsidRPr="00781707">
        <w:rPr>
          <w:rFonts w:ascii="Arial" w:hAnsi="Arial" w:cs="Arial"/>
          <w:b/>
          <w:lang w:val="en-GB"/>
        </w:rPr>
        <w:t>491 220,000</w:t>
      </w:r>
      <w:r w:rsidRPr="00781707">
        <w:rPr>
          <w:rFonts w:ascii="Arial" w:hAnsi="Arial" w:cs="Arial"/>
          <w:b/>
          <w:lang w:val="en-GB"/>
        </w:rPr>
        <w:t>(</w:t>
      </w:r>
      <w:r w:rsidR="00781707" w:rsidRPr="00781707">
        <w:rPr>
          <w:rFonts w:ascii="Arial" w:hAnsi="Arial" w:cs="Arial"/>
          <w:b/>
          <w:lang w:val="en-GB"/>
        </w:rPr>
        <w:t xml:space="preserve">four hundred and ninety-one million two hundred and twenty </w:t>
      </w:r>
      <w:proofErr w:type="gramStart"/>
      <w:r w:rsidR="00781707" w:rsidRPr="00781707">
        <w:rPr>
          <w:rFonts w:ascii="Arial" w:hAnsi="Arial" w:cs="Arial"/>
          <w:b/>
          <w:lang w:val="en-GB"/>
        </w:rPr>
        <w:t xml:space="preserve">thousands </w:t>
      </w:r>
      <w:r w:rsidRPr="00781707">
        <w:rPr>
          <w:rFonts w:ascii="Arial" w:hAnsi="Arial" w:cs="Arial"/>
          <w:b/>
          <w:lang w:val="en-GB"/>
        </w:rPr>
        <w:t>)</w:t>
      </w:r>
      <w:proofErr w:type="gramEnd"/>
      <w:r w:rsidRPr="00781707">
        <w:rPr>
          <w:rFonts w:ascii="Arial" w:hAnsi="Arial" w:cs="Arial"/>
          <w:b/>
          <w:lang w:val="en-GB"/>
        </w:rPr>
        <w:t xml:space="preserve"> CFA francs Inclusive of All Taxes</w:t>
      </w:r>
      <w:r w:rsidRPr="009510AA">
        <w:rPr>
          <w:rFonts w:ascii="Arial" w:hAnsi="Arial" w:cs="Arial"/>
          <w:bCs/>
          <w:lang w:val="en-GB"/>
        </w:rPr>
        <w:t xml:space="preserve">; that is: </w:t>
      </w:r>
    </w:p>
    <w:p w14:paraId="29EE447D" w14:textId="77777777" w:rsidR="005073E8" w:rsidRPr="009510AA" w:rsidRDefault="005073E8" w:rsidP="005073E8">
      <w:pPr>
        <w:jc w:val="both"/>
        <w:rPr>
          <w:rFonts w:ascii="Arial" w:hAnsi="Arial" w:cs="Arial"/>
          <w:bCs/>
          <w:lang w:val="en-GB"/>
        </w:rPr>
      </w:pPr>
    </w:p>
    <w:p w14:paraId="34C6316C" w14:textId="349F4DE2" w:rsidR="005073E8" w:rsidRPr="009510AA" w:rsidRDefault="00D8418E" w:rsidP="00886F3B">
      <w:pPr>
        <w:numPr>
          <w:ilvl w:val="2"/>
          <w:numId w:val="2"/>
        </w:numPr>
        <w:tabs>
          <w:tab w:val="clear" w:pos="1531"/>
          <w:tab w:val="num" w:pos="1495"/>
        </w:tabs>
        <w:ind w:left="1495"/>
        <w:jc w:val="both"/>
        <w:rPr>
          <w:rFonts w:ascii="Arial" w:hAnsi="Arial" w:cs="Arial"/>
          <w:bCs/>
          <w:lang w:val="en-GB"/>
        </w:rPr>
      </w:pPr>
      <w:r>
        <w:rPr>
          <w:rFonts w:ascii="Arial" w:hAnsi="Arial" w:cs="Arial"/>
          <w:bCs/>
          <w:lang w:val="en-GB"/>
        </w:rPr>
        <w:t xml:space="preserve"> </w:t>
      </w:r>
      <w:r w:rsidR="005073E8" w:rsidRPr="009510AA">
        <w:rPr>
          <w:rFonts w:ascii="Arial" w:hAnsi="Arial" w:cs="Arial"/>
          <w:bCs/>
          <w:lang w:val="en-GB"/>
        </w:rPr>
        <w:t xml:space="preserve">Amount exclusive of VAT: </w:t>
      </w:r>
      <w:r w:rsidR="00781707" w:rsidRPr="00781707">
        <w:rPr>
          <w:rFonts w:ascii="Arial" w:hAnsi="Arial" w:cs="Arial"/>
          <w:b/>
          <w:lang w:val="en-GB"/>
        </w:rPr>
        <w:t>396, 660 150</w:t>
      </w:r>
      <w:r w:rsidR="005073E8" w:rsidRPr="00781707">
        <w:rPr>
          <w:rFonts w:ascii="Arial" w:hAnsi="Arial" w:cs="Arial"/>
          <w:b/>
          <w:lang w:val="en-GB"/>
        </w:rPr>
        <w:t>(</w:t>
      </w:r>
      <w:r w:rsidR="00781707" w:rsidRPr="00781707">
        <w:rPr>
          <w:rFonts w:ascii="Arial" w:hAnsi="Arial" w:cs="Arial"/>
          <w:b/>
          <w:lang w:val="en-GB"/>
        </w:rPr>
        <w:t>three hundred and ninety-six million six hundred and sixty thousand one hundred and fifty</w:t>
      </w:r>
      <w:r w:rsidR="005073E8" w:rsidRPr="00781707">
        <w:rPr>
          <w:rFonts w:ascii="Arial" w:hAnsi="Arial" w:cs="Arial"/>
          <w:b/>
          <w:lang w:val="en-GB"/>
        </w:rPr>
        <w:t>) CFA F</w:t>
      </w:r>
    </w:p>
    <w:p w14:paraId="3262D70C" w14:textId="018A6584" w:rsidR="005073E8" w:rsidRPr="009510AA" w:rsidRDefault="005073E8" w:rsidP="00886F3B">
      <w:pPr>
        <w:numPr>
          <w:ilvl w:val="2"/>
          <w:numId w:val="2"/>
        </w:numPr>
        <w:tabs>
          <w:tab w:val="clear" w:pos="1531"/>
          <w:tab w:val="num" w:pos="1495"/>
        </w:tabs>
        <w:ind w:left="1495"/>
        <w:jc w:val="both"/>
        <w:rPr>
          <w:rFonts w:ascii="Arial" w:hAnsi="Arial" w:cs="Arial"/>
          <w:bCs/>
          <w:lang w:val="en-GB"/>
        </w:rPr>
      </w:pPr>
      <w:r w:rsidRPr="009510AA">
        <w:rPr>
          <w:rFonts w:ascii="Arial" w:hAnsi="Arial" w:cs="Arial"/>
          <w:bCs/>
          <w:lang w:val="en-GB"/>
        </w:rPr>
        <w:t>Amount of VAT</w:t>
      </w:r>
      <w:proofErr w:type="gramStart"/>
      <w:r w:rsidRPr="009510AA">
        <w:rPr>
          <w:rFonts w:ascii="Arial" w:hAnsi="Arial" w:cs="Arial"/>
          <w:bCs/>
          <w:lang w:val="en-GB"/>
        </w:rPr>
        <w:t>:</w:t>
      </w:r>
      <w:r w:rsidR="00781707" w:rsidRPr="008A783D">
        <w:rPr>
          <w:rFonts w:ascii="Arial" w:hAnsi="Arial" w:cs="Arial"/>
          <w:b/>
          <w:lang w:val="en-GB"/>
        </w:rPr>
        <w:t>94,559,850</w:t>
      </w:r>
      <w:proofErr w:type="gramEnd"/>
      <w:r w:rsidRPr="008A783D">
        <w:rPr>
          <w:rFonts w:ascii="Arial" w:hAnsi="Arial" w:cs="Arial"/>
          <w:b/>
          <w:lang w:val="en-GB"/>
        </w:rPr>
        <w:t xml:space="preserve"> (</w:t>
      </w:r>
      <w:r w:rsidR="00781707" w:rsidRPr="008A783D">
        <w:rPr>
          <w:rFonts w:ascii="Arial" w:hAnsi="Arial" w:cs="Arial"/>
          <w:b/>
          <w:lang w:val="en-GB"/>
        </w:rPr>
        <w:t>ninety-four million five hundred and fifty-nine thousands eight hundred and fifty</w:t>
      </w:r>
      <w:r w:rsidRPr="008A783D">
        <w:rPr>
          <w:rFonts w:ascii="Arial" w:hAnsi="Arial" w:cs="Arial"/>
          <w:b/>
          <w:lang w:val="en-GB"/>
        </w:rPr>
        <w:t>) CFA F</w:t>
      </w:r>
      <w:r w:rsidRPr="009510AA">
        <w:rPr>
          <w:rFonts w:ascii="Arial" w:hAnsi="Arial" w:cs="Arial"/>
          <w:bCs/>
          <w:lang w:val="en-GB"/>
        </w:rPr>
        <w:t>.</w:t>
      </w:r>
    </w:p>
    <w:p w14:paraId="14E0C6E5" w14:textId="77777777" w:rsidR="005073E8" w:rsidRPr="009510AA" w:rsidRDefault="005073E8" w:rsidP="005073E8">
      <w:pPr>
        <w:jc w:val="both"/>
        <w:rPr>
          <w:rFonts w:ascii="Arial" w:hAnsi="Arial" w:cs="Arial"/>
          <w:bCs/>
          <w:lang w:val="en-GB"/>
        </w:rPr>
      </w:pPr>
    </w:p>
    <w:p w14:paraId="0E3B0960" w14:textId="77777777" w:rsidR="005073E8" w:rsidRPr="009510AA" w:rsidRDefault="005073E8" w:rsidP="005073E8">
      <w:pPr>
        <w:jc w:val="both"/>
        <w:rPr>
          <w:rFonts w:ascii="Arial" w:hAnsi="Arial" w:cs="Arial"/>
          <w:bCs/>
          <w:lang w:val="en-GB"/>
        </w:rPr>
      </w:pPr>
      <w:r w:rsidRPr="009510AA">
        <w:rPr>
          <w:rFonts w:ascii="Arial" w:hAnsi="Arial" w:cs="Arial"/>
          <w:bCs/>
          <w:lang w:val="en-GB"/>
        </w:rPr>
        <w:lastRenderedPageBreak/>
        <w:t>The amount of the contract calculated under the conditions laid down in article 19 of the GAC, results from the application to the amount exclusive of the VAT, of the Value Added Tax (VAT).</w:t>
      </w:r>
    </w:p>
    <w:p w14:paraId="09E3549C" w14:textId="77777777" w:rsidR="005073E8" w:rsidRPr="009510AA" w:rsidRDefault="005073E8" w:rsidP="005073E8">
      <w:pPr>
        <w:jc w:val="both"/>
        <w:rPr>
          <w:rFonts w:ascii="Arial" w:hAnsi="Arial" w:cs="Arial"/>
          <w:bCs/>
          <w:lang w:val="en-GB"/>
        </w:rPr>
      </w:pPr>
    </w:p>
    <w:p w14:paraId="7131A901" w14:textId="77777777" w:rsidR="005073E8" w:rsidRPr="009510AA" w:rsidRDefault="005073E8" w:rsidP="005073E8">
      <w:pPr>
        <w:jc w:val="both"/>
        <w:rPr>
          <w:rFonts w:ascii="Arial" w:hAnsi="Arial" w:cs="Arial"/>
          <w:b/>
          <w:bCs/>
          <w:lang w:val="en-GB"/>
        </w:rPr>
      </w:pPr>
      <w:r w:rsidRPr="009510AA">
        <w:rPr>
          <w:rFonts w:ascii="Arial" w:hAnsi="Arial" w:cs="Arial"/>
          <w:b/>
          <w:bCs/>
          <w:u w:val="single"/>
          <w:lang w:val="en-GB"/>
        </w:rPr>
        <w:t>Article 13:</w:t>
      </w:r>
      <w:r w:rsidRPr="009510AA">
        <w:rPr>
          <w:rFonts w:ascii="Arial" w:hAnsi="Arial" w:cs="Arial"/>
          <w:b/>
          <w:bCs/>
          <w:lang w:val="en-GB"/>
        </w:rPr>
        <w:t xml:space="preserve"> Place and meth</w:t>
      </w:r>
      <w:r w:rsidR="00E94CD9">
        <w:rPr>
          <w:rFonts w:ascii="Arial" w:hAnsi="Arial" w:cs="Arial"/>
          <w:b/>
          <w:bCs/>
          <w:lang w:val="en-GB"/>
        </w:rPr>
        <w:t xml:space="preserve">od of payment </w:t>
      </w:r>
    </w:p>
    <w:p w14:paraId="192D7E62" w14:textId="77777777" w:rsidR="005073E8" w:rsidRPr="009510AA" w:rsidRDefault="005073E8" w:rsidP="005073E8">
      <w:pPr>
        <w:jc w:val="both"/>
        <w:rPr>
          <w:rFonts w:ascii="Arial" w:hAnsi="Arial" w:cs="Arial"/>
          <w:b/>
          <w:bCs/>
          <w:lang w:val="en-GB"/>
        </w:rPr>
      </w:pPr>
    </w:p>
    <w:p w14:paraId="01562230" w14:textId="6FAD89FC" w:rsidR="005073E8" w:rsidRDefault="005073E8" w:rsidP="00886F3B">
      <w:pPr>
        <w:pStyle w:val="ListParagraph"/>
        <w:numPr>
          <w:ilvl w:val="1"/>
          <w:numId w:val="15"/>
        </w:numPr>
        <w:ind w:left="720"/>
        <w:jc w:val="both"/>
        <w:rPr>
          <w:rFonts w:ascii="Arial" w:hAnsi="Arial" w:cs="Arial"/>
          <w:bCs/>
          <w:lang w:val="en-GB"/>
        </w:rPr>
      </w:pPr>
      <w:r w:rsidRPr="009510AA">
        <w:rPr>
          <w:rFonts w:ascii="Arial" w:hAnsi="Arial" w:cs="Arial"/>
          <w:bCs/>
          <w:lang w:val="en-GB"/>
        </w:rPr>
        <w:t xml:space="preserve">In return for the payments to be done by the </w:t>
      </w:r>
      <w:r w:rsidR="008700FA">
        <w:rPr>
          <w:rFonts w:ascii="Arial" w:hAnsi="Arial" w:cs="Arial"/>
          <w:bCs/>
          <w:lang w:val="en-GB"/>
        </w:rPr>
        <w:t xml:space="preserve">Delegated Contracting Authority </w:t>
      </w:r>
      <w:r w:rsidRPr="009510AA">
        <w:rPr>
          <w:rFonts w:ascii="Arial" w:hAnsi="Arial" w:cs="Arial"/>
          <w:bCs/>
          <w:lang w:val="en-GB"/>
        </w:rPr>
        <w:t>to the supplier under the conditions laid down in the contract, the supplier is bound by these provisions to execute the contract in accordance with the terms of the contract.</w:t>
      </w:r>
    </w:p>
    <w:p w14:paraId="606A41D5" w14:textId="77777777" w:rsidR="00A30872" w:rsidRPr="009510AA" w:rsidRDefault="00A30872" w:rsidP="00A30872">
      <w:pPr>
        <w:pStyle w:val="ListParagraph"/>
        <w:ind w:left="720"/>
        <w:jc w:val="both"/>
        <w:rPr>
          <w:rFonts w:ascii="Arial" w:hAnsi="Arial" w:cs="Arial"/>
          <w:bCs/>
          <w:lang w:val="en-GB"/>
        </w:rPr>
      </w:pPr>
    </w:p>
    <w:p w14:paraId="676C83A3" w14:textId="77777777" w:rsidR="005073E8" w:rsidRPr="009510AA" w:rsidRDefault="005073E8" w:rsidP="00886F3B">
      <w:pPr>
        <w:pStyle w:val="ListParagraph"/>
        <w:numPr>
          <w:ilvl w:val="1"/>
          <w:numId w:val="15"/>
        </w:numPr>
        <w:ind w:left="720"/>
        <w:jc w:val="both"/>
        <w:rPr>
          <w:rFonts w:ascii="Arial" w:hAnsi="Arial" w:cs="Arial"/>
          <w:bCs/>
          <w:lang w:val="en-GB"/>
        </w:rPr>
      </w:pPr>
      <w:r w:rsidRPr="009510AA">
        <w:rPr>
          <w:rFonts w:ascii="Arial" w:hAnsi="Arial" w:cs="Arial"/>
          <w:bCs/>
          <w:lang w:val="en-GB"/>
        </w:rPr>
        <w:t xml:space="preserve">Payments shall be made into account No. _________ opened in the name of the supplier </w:t>
      </w:r>
      <w:proofErr w:type="gramStart"/>
      <w:r w:rsidRPr="009510AA">
        <w:rPr>
          <w:rFonts w:ascii="Arial" w:hAnsi="Arial" w:cs="Arial"/>
          <w:bCs/>
          <w:lang w:val="en-GB"/>
        </w:rPr>
        <w:t>in  _</w:t>
      </w:r>
      <w:proofErr w:type="gramEnd"/>
      <w:r w:rsidRPr="009510AA">
        <w:rPr>
          <w:rFonts w:ascii="Arial" w:hAnsi="Arial" w:cs="Arial"/>
          <w:bCs/>
          <w:lang w:val="en-GB"/>
        </w:rPr>
        <w:t>_______ bank.</w:t>
      </w:r>
    </w:p>
    <w:p w14:paraId="4902E1CD" w14:textId="77777777" w:rsidR="00D22915" w:rsidRPr="00D22915" w:rsidRDefault="00D22915" w:rsidP="00D22915">
      <w:pPr>
        <w:pStyle w:val="ListParagraph"/>
        <w:rPr>
          <w:rFonts w:ascii="Arial" w:hAnsi="Arial" w:cs="Arial"/>
          <w:bCs/>
          <w:lang w:val="en-GB"/>
        </w:rPr>
      </w:pPr>
    </w:p>
    <w:p w14:paraId="0E9D4A4B" w14:textId="77777777" w:rsidR="005073E8" w:rsidRDefault="005073E8" w:rsidP="00886F3B">
      <w:pPr>
        <w:pStyle w:val="ListParagraph"/>
        <w:numPr>
          <w:ilvl w:val="0"/>
          <w:numId w:val="16"/>
        </w:numPr>
        <w:ind w:left="1080"/>
        <w:jc w:val="both"/>
        <w:rPr>
          <w:rFonts w:ascii="Arial" w:hAnsi="Arial" w:cs="Arial"/>
          <w:bCs/>
          <w:lang w:val="en-GB"/>
        </w:rPr>
      </w:pPr>
      <w:r w:rsidRPr="009510AA">
        <w:rPr>
          <w:rFonts w:ascii="Arial" w:hAnsi="Arial" w:cs="Arial"/>
          <w:bCs/>
          <w:lang w:val="en-GB"/>
        </w:rPr>
        <w:t>For payments in CFA francs either (amount in figures and letters exclusive of VAT), by credit to account No. ______ opened in _____ bank in the name of the supplier.</w:t>
      </w:r>
    </w:p>
    <w:p w14:paraId="4337EA66" w14:textId="77777777" w:rsidR="00A30872" w:rsidRPr="009510AA" w:rsidRDefault="00A30872" w:rsidP="00A30872">
      <w:pPr>
        <w:pStyle w:val="ListParagraph"/>
        <w:ind w:left="1080"/>
        <w:jc w:val="both"/>
        <w:rPr>
          <w:rFonts w:ascii="Arial" w:hAnsi="Arial" w:cs="Arial"/>
          <w:bCs/>
          <w:lang w:val="en-GB"/>
        </w:rPr>
      </w:pPr>
    </w:p>
    <w:p w14:paraId="53282C03" w14:textId="77777777" w:rsidR="005073E8" w:rsidRPr="009510AA" w:rsidRDefault="005073E8" w:rsidP="00886F3B">
      <w:pPr>
        <w:pStyle w:val="ListParagraph"/>
        <w:numPr>
          <w:ilvl w:val="0"/>
          <w:numId w:val="16"/>
        </w:numPr>
        <w:ind w:left="1080"/>
        <w:jc w:val="both"/>
        <w:rPr>
          <w:rFonts w:ascii="Arial" w:hAnsi="Arial" w:cs="Arial"/>
          <w:bCs/>
          <w:lang w:val="en-GB"/>
        </w:rPr>
      </w:pPr>
      <w:r w:rsidRPr="009510AA">
        <w:rPr>
          <w:rFonts w:ascii="Arial" w:hAnsi="Arial" w:cs="Arial"/>
          <w:bCs/>
          <w:lang w:val="en-GB"/>
        </w:rPr>
        <w:t xml:space="preserve">For </w:t>
      </w:r>
      <w:r w:rsidR="00A30872" w:rsidRPr="009510AA">
        <w:rPr>
          <w:rFonts w:ascii="Arial" w:hAnsi="Arial" w:cs="Arial"/>
          <w:bCs/>
          <w:lang w:val="en-GB"/>
        </w:rPr>
        <w:t>payments</w:t>
      </w:r>
      <w:r w:rsidRPr="009510AA">
        <w:rPr>
          <w:rFonts w:ascii="Arial" w:hAnsi="Arial" w:cs="Arial"/>
          <w:bCs/>
          <w:lang w:val="en-GB"/>
        </w:rPr>
        <w:t xml:space="preserve"> in foreign currency, either (amount in figures and letters exclusive of VAT) be credit to </w:t>
      </w:r>
      <w:proofErr w:type="gramStart"/>
      <w:r w:rsidRPr="009510AA">
        <w:rPr>
          <w:rFonts w:ascii="Arial" w:hAnsi="Arial" w:cs="Arial"/>
          <w:bCs/>
          <w:lang w:val="en-GB"/>
        </w:rPr>
        <w:t xml:space="preserve">account </w:t>
      </w:r>
      <w:r w:rsidR="00C206E5">
        <w:rPr>
          <w:rFonts w:ascii="Arial" w:hAnsi="Arial" w:cs="Arial"/>
          <w:bCs/>
          <w:lang w:val="en-GB"/>
        </w:rPr>
        <w:t xml:space="preserve"> </w:t>
      </w:r>
      <w:r w:rsidRPr="009510AA">
        <w:rPr>
          <w:rFonts w:ascii="Arial" w:hAnsi="Arial" w:cs="Arial"/>
          <w:bCs/>
          <w:lang w:val="en-GB"/>
        </w:rPr>
        <w:t>No</w:t>
      </w:r>
      <w:proofErr w:type="gramEnd"/>
      <w:r w:rsidRPr="009510AA">
        <w:rPr>
          <w:rFonts w:ascii="Arial" w:hAnsi="Arial" w:cs="Arial"/>
          <w:bCs/>
          <w:lang w:val="en-GB"/>
        </w:rPr>
        <w:t>.  _____ opened in _____ bank in the name of the supplier.</w:t>
      </w:r>
    </w:p>
    <w:p w14:paraId="472D4A94" w14:textId="77777777" w:rsidR="00D22915" w:rsidRDefault="00D22915" w:rsidP="00D22915">
      <w:pPr>
        <w:pStyle w:val="ListParagraph"/>
        <w:rPr>
          <w:rFonts w:ascii="Arial" w:hAnsi="Arial" w:cs="Arial"/>
          <w:bCs/>
          <w:lang w:val="en-GB"/>
        </w:rPr>
      </w:pPr>
    </w:p>
    <w:p w14:paraId="2F92E14A" w14:textId="77777777" w:rsidR="005073E8" w:rsidRPr="000123B1" w:rsidRDefault="005073E8" w:rsidP="000123B1">
      <w:pPr>
        <w:jc w:val="both"/>
        <w:rPr>
          <w:rFonts w:ascii="Arial" w:hAnsi="Arial" w:cs="Arial"/>
          <w:bCs/>
          <w:lang w:val="en-GB"/>
        </w:rPr>
      </w:pPr>
    </w:p>
    <w:p w14:paraId="30D99F56" w14:textId="77777777" w:rsidR="005073E8" w:rsidRDefault="005073E8" w:rsidP="005073E8">
      <w:pPr>
        <w:jc w:val="both"/>
        <w:rPr>
          <w:rFonts w:ascii="Arial" w:hAnsi="Arial" w:cs="Arial"/>
          <w:b/>
          <w:bCs/>
          <w:lang w:val="en-GB"/>
        </w:rPr>
      </w:pPr>
      <w:r w:rsidRPr="009510AA">
        <w:rPr>
          <w:rFonts w:ascii="Arial" w:hAnsi="Arial" w:cs="Arial"/>
          <w:b/>
          <w:bCs/>
          <w:lang w:val="en-GB"/>
        </w:rPr>
        <w:t>Article 14: Pri</w:t>
      </w:r>
      <w:r w:rsidR="00E94CD9">
        <w:rPr>
          <w:rFonts w:ascii="Arial" w:hAnsi="Arial" w:cs="Arial"/>
          <w:b/>
          <w:bCs/>
          <w:lang w:val="en-GB"/>
        </w:rPr>
        <w:t>ce variation</w:t>
      </w:r>
    </w:p>
    <w:p w14:paraId="27C27CB6" w14:textId="77777777" w:rsidR="006A7414" w:rsidRDefault="006A7414" w:rsidP="005073E8">
      <w:pPr>
        <w:jc w:val="both"/>
        <w:rPr>
          <w:rFonts w:ascii="Arial" w:hAnsi="Arial" w:cs="Arial"/>
          <w:b/>
          <w:bCs/>
          <w:lang w:val="en-GB"/>
        </w:rPr>
      </w:pPr>
    </w:p>
    <w:p w14:paraId="6B371D1E" w14:textId="77777777" w:rsidR="006A7414" w:rsidRPr="006A7414" w:rsidRDefault="006A7414" w:rsidP="005073E8">
      <w:pPr>
        <w:jc w:val="both"/>
        <w:rPr>
          <w:rFonts w:ascii="Arial" w:hAnsi="Arial" w:cs="Arial"/>
          <w:b/>
          <w:bCs/>
          <w:lang w:val="en-GB"/>
        </w:rPr>
      </w:pPr>
      <w:r w:rsidRPr="006A7414">
        <w:rPr>
          <w:rFonts w:ascii="Arial" w:hAnsi="Arial" w:cs="Arial"/>
          <w:b/>
          <w:bCs/>
          <w:lang w:val="en-GB"/>
        </w:rPr>
        <w:t>14.1: CONSISTENCY OF PRICES</w:t>
      </w:r>
    </w:p>
    <w:p w14:paraId="3C650148" w14:textId="77777777" w:rsidR="006A7414" w:rsidRPr="006A7414" w:rsidRDefault="006A7414" w:rsidP="005073E8">
      <w:pPr>
        <w:jc w:val="both"/>
        <w:rPr>
          <w:rFonts w:ascii="Arial" w:hAnsi="Arial" w:cs="Arial"/>
          <w:bCs/>
          <w:lang w:val="en-GB"/>
        </w:rPr>
      </w:pPr>
      <w:r w:rsidRPr="006A7414">
        <w:rPr>
          <w:rFonts w:ascii="Arial" w:hAnsi="Arial" w:cs="Arial"/>
          <w:bCs/>
          <w:lang w:val="en-GB"/>
        </w:rPr>
        <w:br/>
      </w:r>
      <w:r w:rsidRPr="006A7414">
        <w:rPr>
          <w:rFonts w:ascii="Arial" w:hAnsi="Arial" w:cs="Arial"/>
          <w:b/>
          <w:bCs/>
          <w:lang w:val="en-GB"/>
        </w:rPr>
        <w:t>14.1.1</w:t>
      </w:r>
      <w:r w:rsidRPr="006A7414">
        <w:rPr>
          <w:rFonts w:ascii="Arial" w:hAnsi="Arial" w:cs="Arial"/>
          <w:bCs/>
          <w:lang w:val="en-GB"/>
        </w:rPr>
        <w:t xml:space="preserve"> The prices of this contract include all the constraints imposed on the </w:t>
      </w:r>
      <w:r>
        <w:rPr>
          <w:rFonts w:ascii="Arial" w:hAnsi="Arial" w:cs="Arial"/>
          <w:bCs/>
          <w:lang w:val="en-GB"/>
        </w:rPr>
        <w:t>EXECUTION</w:t>
      </w:r>
      <w:r w:rsidRPr="006A7414">
        <w:rPr>
          <w:rFonts w:ascii="Arial" w:hAnsi="Arial" w:cs="Arial"/>
          <w:bCs/>
          <w:lang w:val="en-GB"/>
        </w:rPr>
        <w:t xml:space="preserve"> of the work as well as the local conditions that may affect their </w:t>
      </w:r>
      <w:r>
        <w:rPr>
          <w:rFonts w:ascii="Arial" w:hAnsi="Arial" w:cs="Arial"/>
          <w:bCs/>
          <w:lang w:val="en-GB"/>
        </w:rPr>
        <w:t>EXECUTION</w:t>
      </w:r>
      <w:r w:rsidRPr="006A7414">
        <w:rPr>
          <w:rFonts w:ascii="Arial" w:hAnsi="Arial" w:cs="Arial"/>
          <w:bCs/>
          <w:lang w:val="en-GB"/>
        </w:rPr>
        <w:t xml:space="preserve"> and cost.</w:t>
      </w:r>
    </w:p>
    <w:p w14:paraId="09EF0AE4" w14:textId="77777777" w:rsidR="006A7414" w:rsidRPr="006A7414" w:rsidRDefault="006A7414" w:rsidP="005073E8">
      <w:pPr>
        <w:jc w:val="both"/>
        <w:rPr>
          <w:rFonts w:ascii="Arial" w:hAnsi="Arial" w:cs="Arial"/>
          <w:bCs/>
          <w:lang w:val="en-GB"/>
        </w:rPr>
      </w:pPr>
      <w:r w:rsidRPr="006A7414">
        <w:rPr>
          <w:rFonts w:ascii="Arial" w:hAnsi="Arial" w:cs="Arial"/>
          <w:bCs/>
          <w:lang w:val="en-GB"/>
        </w:rPr>
        <w:br/>
      </w:r>
      <w:r w:rsidRPr="006A7414">
        <w:rPr>
          <w:rFonts w:ascii="Arial" w:hAnsi="Arial" w:cs="Arial"/>
          <w:b/>
          <w:bCs/>
          <w:lang w:val="en-GB"/>
        </w:rPr>
        <w:t>14.1.2</w:t>
      </w:r>
      <w:r w:rsidRPr="006A7414">
        <w:rPr>
          <w:rFonts w:ascii="Arial" w:hAnsi="Arial" w:cs="Arial"/>
          <w:bCs/>
          <w:lang w:val="en-GB"/>
        </w:rPr>
        <w:t xml:space="preserve"> Lump sum mileage prices include, in particular, labor, the supply of materials and materials, leasing, depreciation, operation and maintenance of equipment, personnel transportation costs, allowances, leasing and agreement of the local residents for the depositing of the products of weeding or removal and all things necessary for the good execution of the works.</w:t>
      </w:r>
    </w:p>
    <w:p w14:paraId="3281773D" w14:textId="77777777" w:rsidR="006A7414" w:rsidRPr="006A7414" w:rsidRDefault="006A7414" w:rsidP="005073E8">
      <w:pPr>
        <w:jc w:val="both"/>
        <w:rPr>
          <w:rFonts w:ascii="Arial" w:hAnsi="Arial" w:cs="Arial"/>
          <w:bCs/>
          <w:lang w:val="en-GB"/>
        </w:rPr>
      </w:pPr>
      <w:r w:rsidRPr="006A7414">
        <w:rPr>
          <w:rFonts w:ascii="Arial" w:hAnsi="Arial" w:cs="Arial"/>
          <w:bCs/>
          <w:lang w:val="en-GB"/>
        </w:rPr>
        <w:br/>
      </w:r>
      <w:r w:rsidRPr="006A7414">
        <w:rPr>
          <w:rFonts w:ascii="Arial" w:hAnsi="Arial" w:cs="Arial"/>
          <w:b/>
          <w:bCs/>
          <w:lang w:val="en-GB"/>
        </w:rPr>
        <w:t>14.1.3</w:t>
      </w:r>
      <w:r w:rsidRPr="006A7414">
        <w:rPr>
          <w:rFonts w:ascii="Arial" w:hAnsi="Arial" w:cs="Arial"/>
          <w:bCs/>
          <w:lang w:val="en-GB"/>
        </w:rPr>
        <w:t xml:space="preserve"> These prices also include bonuses, insurance costs, including civil liability and construction site insurance, and social security charges due to various personnel and all local taxes and fees related to good signage of the building site.</w:t>
      </w:r>
    </w:p>
    <w:p w14:paraId="2BC831A8" w14:textId="77777777" w:rsidR="006A7414" w:rsidRPr="006A7414" w:rsidRDefault="006A7414" w:rsidP="005073E8">
      <w:pPr>
        <w:jc w:val="both"/>
        <w:rPr>
          <w:rFonts w:ascii="Arial" w:hAnsi="Arial" w:cs="Arial"/>
          <w:bCs/>
          <w:lang w:val="en-GB"/>
        </w:rPr>
      </w:pPr>
      <w:r w:rsidRPr="006A7414">
        <w:rPr>
          <w:rFonts w:ascii="Arial" w:hAnsi="Arial" w:cs="Arial"/>
          <w:bCs/>
          <w:lang w:val="en-GB"/>
        </w:rPr>
        <w:br/>
      </w:r>
      <w:r w:rsidRPr="006A7414">
        <w:rPr>
          <w:rFonts w:ascii="Arial" w:hAnsi="Arial" w:cs="Arial"/>
          <w:b/>
          <w:bCs/>
          <w:lang w:val="en-GB"/>
        </w:rPr>
        <w:t>14.1.4</w:t>
      </w:r>
      <w:r w:rsidRPr="006A7414">
        <w:rPr>
          <w:rFonts w:ascii="Arial" w:hAnsi="Arial" w:cs="Arial"/>
          <w:bCs/>
          <w:lang w:val="en-GB"/>
        </w:rPr>
        <w:t xml:space="preserve"> Memorandum prices or for which quantities are not priced retail even though they appear in the Price Schedule and in the price sub-items of the initial offer, are not part of the contract.</w:t>
      </w:r>
    </w:p>
    <w:p w14:paraId="3A25D359" w14:textId="77777777" w:rsidR="006A7414" w:rsidRPr="006A7414" w:rsidRDefault="006A7414" w:rsidP="005073E8">
      <w:pPr>
        <w:jc w:val="both"/>
        <w:rPr>
          <w:rFonts w:ascii="Arial" w:hAnsi="Arial" w:cs="Arial"/>
          <w:bCs/>
          <w:lang w:val="en-GB"/>
        </w:rPr>
      </w:pPr>
      <w:r w:rsidRPr="006A7414">
        <w:rPr>
          <w:rFonts w:ascii="Arial" w:hAnsi="Arial" w:cs="Arial"/>
          <w:bCs/>
          <w:lang w:val="en-GB"/>
        </w:rPr>
        <w:br/>
        <w:t>14.1.5 Under no circumstances may the other party claim the insufficiency of information provided by the Administration to revert the price quoted or to claim compensation in the course of the contract.</w:t>
      </w:r>
    </w:p>
    <w:p w14:paraId="5829C496" w14:textId="77777777" w:rsidR="006A7414" w:rsidRPr="006A7414" w:rsidRDefault="006A7414" w:rsidP="005073E8">
      <w:pPr>
        <w:jc w:val="both"/>
        <w:rPr>
          <w:rFonts w:ascii="Arial" w:hAnsi="Arial" w:cs="Arial"/>
          <w:b/>
          <w:bCs/>
          <w:lang w:val="en-GB"/>
        </w:rPr>
      </w:pPr>
      <w:r w:rsidRPr="006A7414">
        <w:rPr>
          <w:rFonts w:ascii="Arial" w:hAnsi="Arial" w:cs="Arial"/>
          <w:bCs/>
          <w:lang w:val="en-GB"/>
        </w:rPr>
        <w:br/>
      </w:r>
      <w:r w:rsidRPr="006A7414">
        <w:rPr>
          <w:rFonts w:ascii="Arial" w:hAnsi="Arial" w:cs="Arial"/>
          <w:b/>
          <w:bCs/>
          <w:lang w:val="en-GB"/>
        </w:rPr>
        <w:t xml:space="preserve">14.2: </w:t>
      </w:r>
      <w:r>
        <w:rPr>
          <w:rFonts w:ascii="Arial" w:hAnsi="Arial" w:cs="Arial"/>
          <w:b/>
          <w:bCs/>
          <w:lang w:val="en-GB"/>
        </w:rPr>
        <w:t>BREAK DOWN</w:t>
      </w:r>
      <w:r w:rsidRPr="006A7414">
        <w:rPr>
          <w:rFonts w:ascii="Arial" w:hAnsi="Arial" w:cs="Arial"/>
          <w:b/>
          <w:bCs/>
          <w:lang w:val="en-GB"/>
        </w:rPr>
        <w:t xml:space="preserve"> PRICE</w:t>
      </w:r>
    </w:p>
    <w:p w14:paraId="5567A4BA" w14:textId="77777777" w:rsidR="006A7414" w:rsidRPr="006A7414" w:rsidRDefault="006A7414" w:rsidP="005073E8">
      <w:pPr>
        <w:jc w:val="both"/>
        <w:rPr>
          <w:rFonts w:ascii="Arial" w:hAnsi="Arial" w:cs="Arial"/>
          <w:bCs/>
          <w:lang w:val="en-GB"/>
        </w:rPr>
      </w:pPr>
      <w:r w:rsidRPr="006A7414">
        <w:rPr>
          <w:rFonts w:ascii="Arial" w:hAnsi="Arial" w:cs="Arial"/>
          <w:bCs/>
          <w:lang w:val="en-GB"/>
        </w:rPr>
        <w:br/>
      </w:r>
      <w:r w:rsidRPr="006A7414">
        <w:rPr>
          <w:rFonts w:ascii="Arial" w:hAnsi="Arial" w:cs="Arial"/>
          <w:b/>
          <w:bCs/>
          <w:lang w:val="en-GB"/>
        </w:rPr>
        <w:t>14.2.1</w:t>
      </w:r>
      <w:r w:rsidRPr="006A7414">
        <w:rPr>
          <w:rFonts w:ascii="Arial" w:hAnsi="Arial" w:cs="Arial"/>
          <w:bCs/>
          <w:lang w:val="en-GB"/>
        </w:rPr>
        <w:t xml:space="preserve"> The Bidder has provided in its bid the sub-detail of each application price, established according to the rules in use, and detailing the amount per task.</w:t>
      </w:r>
    </w:p>
    <w:p w14:paraId="0427658A" w14:textId="77777777" w:rsidR="006A7414" w:rsidRPr="006A7414" w:rsidRDefault="006A7414" w:rsidP="005073E8">
      <w:pPr>
        <w:jc w:val="both"/>
        <w:rPr>
          <w:rFonts w:ascii="Arial" w:hAnsi="Arial" w:cs="Arial"/>
          <w:b/>
          <w:bCs/>
          <w:lang w:val="en-GB"/>
        </w:rPr>
      </w:pPr>
      <w:r w:rsidRPr="006A7414">
        <w:rPr>
          <w:rFonts w:ascii="Arial" w:hAnsi="Arial" w:cs="Arial"/>
          <w:bCs/>
          <w:lang w:val="en-GB"/>
        </w:rPr>
        <w:lastRenderedPageBreak/>
        <w:br/>
      </w:r>
      <w:r w:rsidRPr="006A7414">
        <w:rPr>
          <w:rFonts w:ascii="Arial" w:hAnsi="Arial" w:cs="Arial"/>
          <w:b/>
          <w:bCs/>
          <w:lang w:val="en-GB"/>
        </w:rPr>
        <w:t>14.3: VARIATION OF PRICES</w:t>
      </w:r>
    </w:p>
    <w:p w14:paraId="766F1D2C" w14:textId="77777777" w:rsidR="006A7414" w:rsidRPr="006A7414" w:rsidRDefault="006A7414" w:rsidP="005073E8">
      <w:pPr>
        <w:jc w:val="both"/>
        <w:rPr>
          <w:rFonts w:ascii="Arial" w:hAnsi="Arial" w:cs="Arial"/>
          <w:bCs/>
          <w:lang w:val="en-GB"/>
        </w:rPr>
      </w:pPr>
      <w:r w:rsidRPr="006A7414">
        <w:rPr>
          <w:rFonts w:ascii="Arial" w:hAnsi="Arial" w:cs="Arial"/>
          <w:bCs/>
          <w:lang w:val="en-GB"/>
        </w:rPr>
        <w:br/>
        <w:t xml:space="preserve">Prices in this </w:t>
      </w:r>
      <w:r>
        <w:rPr>
          <w:rFonts w:ascii="Arial" w:hAnsi="Arial" w:cs="Arial"/>
          <w:bCs/>
          <w:lang w:val="en-GB"/>
        </w:rPr>
        <w:t>CONTRACT</w:t>
      </w:r>
      <w:r w:rsidRPr="006A7414">
        <w:rPr>
          <w:rFonts w:ascii="Arial" w:hAnsi="Arial" w:cs="Arial"/>
          <w:bCs/>
          <w:lang w:val="en-GB"/>
        </w:rPr>
        <w:t xml:space="preserve"> are firm.</w:t>
      </w:r>
    </w:p>
    <w:p w14:paraId="1FBF0A1C" w14:textId="77777777" w:rsidR="006A7414" w:rsidRPr="006A7414" w:rsidRDefault="006A7414" w:rsidP="005073E8">
      <w:pPr>
        <w:jc w:val="both"/>
        <w:rPr>
          <w:rFonts w:ascii="Arial" w:hAnsi="Arial" w:cs="Arial"/>
          <w:bCs/>
          <w:lang w:val="en-GB"/>
        </w:rPr>
      </w:pPr>
    </w:p>
    <w:p w14:paraId="7EF3A803" w14:textId="77777777" w:rsidR="005073E8" w:rsidRPr="009510AA" w:rsidRDefault="005073E8" w:rsidP="005073E8">
      <w:pPr>
        <w:jc w:val="both"/>
        <w:rPr>
          <w:rFonts w:ascii="Arial" w:hAnsi="Arial" w:cs="Arial"/>
          <w:b/>
          <w:bCs/>
          <w:lang w:val="en-GB"/>
        </w:rPr>
      </w:pPr>
      <w:r w:rsidRPr="009510AA">
        <w:rPr>
          <w:rFonts w:ascii="Arial" w:hAnsi="Arial" w:cs="Arial"/>
          <w:b/>
          <w:bCs/>
          <w:lang w:val="en-GB"/>
        </w:rPr>
        <w:t>Article 15: Price revis</w:t>
      </w:r>
      <w:r w:rsidR="00E94CD9">
        <w:rPr>
          <w:rFonts w:ascii="Arial" w:hAnsi="Arial" w:cs="Arial"/>
          <w:b/>
          <w:bCs/>
          <w:lang w:val="en-GB"/>
        </w:rPr>
        <w:t xml:space="preserve">ion formulae </w:t>
      </w:r>
    </w:p>
    <w:p w14:paraId="6481851B" w14:textId="77777777" w:rsidR="005073E8" w:rsidRPr="009510AA" w:rsidRDefault="005073E8" w:rsidP="005073E8">
      <w:pPr>
        <w:jc w:val="both"/>
        <w:rPr>
          <w:rFonts w:ascii="Arial" w:hAnsi="Arial" w:cs="Arial"/>
          <w:bCs/>
          <w:lang w:val="en-GB"/>
        </w:rPr>
      </w:pPr>
    </w:p>
    <w:p w14:paraId="57DC4D20" w14:textId="77777777" w:rsidR="005073E8" w:rsidRPr="009510AA" w:rsidRDefault="00E94CD9" w:rsidP="00E94CD9">
      <w:pPr>
        <w:jc w:val="center"/>
        <w:rPr>
          <w:rFonts w:ascii="Arial" w:hAnsi="Arial" w:cs="Arial"/>
          <w:bCs/>
          <w:i/>
          <w:sz w:val="22"/>
          <w:szCs w:val="22"/>
          <w:lang w:val="en-GB"/>
        </w:rPr>
      </w:pPr>
      <w:r>
        <w:rPr>
          <w:rFonts w:ascii="Arial" w:hAnsi="Arial" w:cs="Arial"/>
          <w:bCs/>
          <w:i/>
          <w:sz w:val="22"/>
          <w:szCs w:val="22"/>
          <w:lang w:val="en-GB"/>
        </w:rPr>
        <w:t>Not applicable</w:t>
      </w:r>
    </w:p>
    <w:p w14:paraId="3987A92E" w14:textId="77777777" w:rsidR="005073E8" w:rsidRPr="009510AA" w:rsidRDefault="005073E8" w:rsidP="005073E8">
      <w:pPr>
        <w:jc w:val="both"/>
        <w:rPr>
          <w:rFonts w:ascii="Arial" w:hAnsi="Arial" w:cs="Arial"/>
          <w:b/>
          <w:bCs/>
          <w:lang w:val="en-GB"/>
        </w:rPr>
      </w:pPr>
    </w:p>
    <w:p w14:paraId="24721A69" w14:textId="77777777" w:rsidR="005073E8" w:rsidRPr="009510AA" w:rsidRDefault="005073E8" w:rsidP="005073E8">
      <w:pPr>
        <w:jc w:val="both"/>
        <w:rPr>
          <w:rFonts w:ascii="Arial" w:hAnsi="Arial" w:cs="Arial"/>
          <w:b/>
          <w:bCs/>
          <w:lang w:val="en-GB"/>
        </w:rPr>
      </w:pPr>
      <w:r w:rsidRPr="009510AA">
        <w:rPr>
          <w:rFonts w:ascii="Arial" w:hAnsi="Arial" w:cs="Arial"/>
          <w:b/>
          <w:bCs/>
          <w:lang w:val="en-GB"/>
        </w:rPr>
        <w:t>Article 16: Price updat</w:t>
      </w:r>
      <w:r w:rsidR="00E94CD9">
        <w:rPr>
          <w:rFonts w:ascii="Arial" w:hAnsi="Arial" w:cs="Arial"/>
          <w:b/>
          <w:bCs/>
          <w:lang w:val="en-GB"/>
        </w:rPr>
        <w:t>ing formulae</w:t>
      </w:r>
    </w:p>
    <w:p w14:paraId="486BF9AC" w14:textId="77777777" w:rsidR="00E94CD9" w:rsidRPr="009510AA" w:rsidRDefault="00E94CD9" w:rsidP="00E94CD9">
      <w:pPr>
        <w:jc w:val="center"/>
        <w:rPr>
          <w:rFonts w:ascii="Arial" w:hAnsi="Arial" w:cs="Arial"/>
          <w:bCs/>
          <w:i/>
          <w:sz w:val="22"/>
          <w:szCs w:val="22"/>
          <w:lang w:val="en-GB"/>
        </w:rPr>
      </w:pPr>
      <w:r>
        <w:rPr>
          <w:rFonts w:ascii="Arial" w:hAnsi="Arial" w:cs="Arial"/>
          <w:bCs/>
          <w:i/>
          <w:sz w:val="22"/>
          <w:szCs w:val="22"/>
          <w:lang w:val="en-GB"/>
        </w:rPr>
        <w:t>Not applicable</w:t>
      </w:r>
    </w:p>
    <w:p w14:paraId="715618EB" w14:textId="77777777" w:rsidR="005073E8" w:rsidRPr="009510AA" w:rsidRDefault="005073E8" w:rsidP="005073E8">
      <w:pPr>
        <w:pStyle w:val="NormalTahoma"/>
        <w:tabs>
          <w:tab w:val="left" w:pos="0"/>
        </w:tabs>
        <w:ind w:left="0" w:firstLine="0"/>
        <w:jc w:val="both"/>
        <w:rPr>
          <w:rFonts w:ascii="Arial" w:hAnsi="Arial" w:cs="Arial"/>
        </w:rPr>
      </w:pPr>
    </w:p>
    <w:p w14:paraId="0F06DC9F" w14:textId="77777777" w:rsidR="005073E8" w:rsidRPr="009510AA" w:rsidRDefault="005073E8" w:rsidP="005073E8">
      <w:pPr>
        <w:pStyle w:val="NormalTahoma"/>
        <w:tabs>
          <w:tab w:val="left" w:pos="0"/>
        </w:tabs>
        <w:ind w:left="0" w:firstLine="0"/>
        <w:jc w:val="both"/>
        <w:rPr>
          <w:rFonts w:ascii="Arial" w:hAnsi="Arial" w:cs="Arial"/>
          <w:b/>
        </w:rPr>
      </w:pPr>
      <w:r w:rsidRPr="009510AA">
        <w:rPr>
          <w:rFonts w:ascii="Arial" w:hAnsi="Arial" w:cs="Arial"/>
          <w:b/>
        </w:rPr>
        <w:t xml:space="preserve">Article 17: </w:t>
      </w:r>
      <w:r w:rsidR="00E94CD9">
        <w:rPr>
          <w:rFonts w:ascii="Arial" w:hAnsi="Arial" w:cs="Arial"/>
          <w:b/>
        </w:rPr>
        <w:t>direct labour works</w:t>
      </w:r>
    </w:p>
    <w:p w14:paraId="154A6CF2" w14:textId="77777777" w:rsidR="005073E8" w:rsidRPr="009510AA" w:rsidRDefault="005073E8" w:rsidP="005073E8">
      <w:pPr>
        <w:pStyle w:val="NormalTahoma"/>
        <w:tabs>
          <w:tab w:val="left" w:pos="0"/>
        </w:tabs>
        <w:ind w:left="0" w:firstLine="0"/>
        <w:jc w:val="both"/>
        <w:rPr>
          <w:rFonts w:ascii="Arial" w:hAnsi="Arial" w:cs="Arial"/>
        </w:rPr>
      </w:pPr>
    </w:p>
    <w:p w14:paraId="634247B2" w14:textId="77777777" w:rsidR="00E94CD9" w:rsidRPr="009510AA" w:rsidRDefault="00E94CD9" w:rsidP="00E94CD9">
      <w:pPr>
        <w:jc w:val="center"/>
        <w:rPr>
          <w:rFonts w:ascii="Arial" w:hAnsi="Arial" w:cs="Arial"/>
          <w:bCs/>
          <w:i/>
          <w:sz w:val="22"/>
          <w:szCs w:val="22"/>
          <w:lang w:val="en-GB"/>
        </w:rPr>
      </w:pPr>
      <w:r>
        <w:rPr>
          <w:rFonts w:ascii="Arial" w:hAnsi="Arial" w:cs="Arial"/>
          <w:bCs/>
          <w:i/>
          <w:sz w:val="22"/>
          <w:szCs w:val="22"/>
          <w:lang w:val="en-GB"/>
        </w:rPr>
        <w:t>Not applicable</w:t>
      </w:r>
    </w:p>
    <w:p w14:paraId="00C551F5" w14:textId="77777777" w:rsidR="005073E8" w:rsidRDefault="005073E8" w:rsidP="005073E8">
      <w:pPr>
        <w:pStyle w:val="NormalTahoma"/>
        <w:tabs>
          <w:tab w:val="left" w:pos="0"/>
        </w:tabs>
        <w:jc w:val="both"/>
        <w:rPr>
          <w:rFonts w:ascii="Arial" w:hAnsi="Arial" w:cs="Arial"/>
        </w:rPr>
      </w:pPr>
    </w:p>
    <w:p w14:paraId="2CE5D2C3" w14:textId="77777777" w:rsidR="006A7414" w:rsidRPr="006A7414" w:rsidRDefault="006A7414" w:rsidP="006A7414">
      <w:pPr>
        <w:jc w:val="both"/>
        <w:rPr>
          <w:rFonts w:ascii="Arial" w:hAnsi="Arial" w:cs="Arial"/>
          <w:b/>
          <w:bCs/>
          <w:lang w:val="en-GB"/>
        </w:rPr>
      </w:pPr>
      <w:r w:rsidRPr="006A7414">
        <w:rPr>
          <w:rFonts w:ascii="Arial" w:hAnsi="Arial" w:cs="Arial"/>
          <w:b/>
          <w:bCs/>
          <w:lang w:val="en-GB"/>
        </w:rPr>
        <w:t>ARTICLE 18: - VALORIZATION OF WORK</w:t>
      </w:r>
    </w:p>
    <w:p w14:paraId="07D34382" w14:textId="77777777" w:rsidR="006A7414" w:rsidRPr="006A7414" w:rsidRDefault="006A7414" w:rsidP="006A7414">
      <w:pPr>
        <w:pStyle w:val="NormalTahoma"/>
        <w:tabs>
          <w:tab w:val="left" w:pos="0"/>
        </w:tabs>
        <w:ind w:left="0" w:firstLine="0"/>
        <w:jc w:val="both"/>
      </w:pPr>
      <w:r>
        <w:t xml:space="preserve">This contract is at unit prices. The amount due is determined by multiplying the corresponding unit prices by the quantities of work </w:t>
      </w:r>
      <w:r w:rsidR="00153DD4">
        <w:t>EXECUTED</w:t>
      </w:r>
      <w:r>
        <w:t xml:space="preserve"> and </w:t>
      </w:r>
      <w:r w:rsidR="00153DD4">
        <w:t>ASSESS</w:t>
      </w:r>
      <w:r>
        <w:t>.</w:t>
      </w:r>
    </w:p>
    <w:p w14:paraId="4ED187D6" w14:textId="77777777" w:rsidR="006A7414" w:rsidRDefault="006A7414" w:rsidP="005073E8">
      <w:pPr>
        <w:pStyle w:val="NormalTahoma"/>
        <w:tabs>
          <w:tab w:val="left" w:pos="0"/>
        </w:tabs>
        <w:jc w:val="both"/>
        <w:rPr>
          <w:rFonts w:ascii="Arial" w:hAnsi="Arial" w:cs="Arial"/>
        </w:rPr>
      </w:pPr>
    </w:p>
    <w:p w14:paraId="57550860" w14:textId="77777777" w:rsidR="00153DD4" w:rsidRPr="00153DD4" w:rsidRDefault="00153DD4" w:rsidP="00153DD4">
      <w:pPr>
        <w:jc w:val="both"/>
        <w:rPr>
          <w:rFonts w:ascii="Arial" w:hAnsi="Arial" w:cs="Arial"/>
          <w:b/>
          <w:bCs/>
          <w:lang w:val="en-GB"/>
        </w:rPr>
      </w:pPr>
      <w:r w:rsidRPr="00153DD4">
        <w:rPr>
          <w:rFonts w:ascii="Arial" w:hAnsi="Arial" w:cs="Arial"/>
          <w:b/>
          <w:bCs/>
          <w:lang w:val="en-GB"/>
        </w:rPr>
        <w:t>ARTICLE 19: - VALORIZATION OF SUPPLIES</w:t>
      </w:r>
    </w:p>
    <w:p w14:paraId="742F351F" w14:textId="77777777" w:rsidR="006A7414" w:rsidRPr="00153DD4" w:rsidRDefault="00153DD4" w:rsidP="00153DD4">
      <w:pPr>
        <w:jc w:val="center"/>
        <w:rPr>
          <w:rFonts w:ascii="Arial" w:hAnsi="Arial" w:cs="Arial"/>
          <w:bCs/>
          <w:i/>
          <w:sz w:val="22"/>
          <w:szCs w:val="22"/>
          <w:lang w:val="en-GB"/>
        </w:rPr>
      </w:pPr>
      <w:r w:rsidRPr="00B94CF3">
        <w:rPr>
          <w:lang w:val="en-US"/>
        </w:rPr>
        <w:br/>
      </w:r>
      <w:r w:rsidRPr="00153DD4">
        <w:rPr>
          <w:rFonts w:ascii="Arial" w:hAnsi="Arial" w:cs="Arial"/>
          <w:bCs/>
          <w:i/>
          <w:sz w:val="22"/>
          <w:szCs w:val="22"/>
          <w:lang w:val="en-GB"/>
        </w:rPr>
        <w:t>Not applicable.</w:t>
      </w:r>
    </w:p>
    <w:p w14:paraId="5215D5D4" w14:textId="77777777" w:rsidR="006A7414" w:rsidRPr="00153DD4" w:rsidRDefault="006A7414" w:rsidP="00153DD4">
      <w:pPr>
        <w:jc w:val="center"/>
        <w:rPr>
          <w:rFonts w:ascii="Arial" w:hAnsi="Arial" w:cs="Arial"/>
          <w:bCs/>
          <w:i/>
          <w:sz w:val="22"/>
          <w:szCs w:val="22"/>
          <w:lang w:val="en-GB"/>
        </w:rPr>
      </w:pPr>
    </w:p>
    <w:p w14:paraId="2AB911B0" w14:textId="77777777" w:rsidR="00153DD4" w:rsidRPr="00153DD4" w:rsidRDefault="00153DD4" w:rsidP="00153DD4">
      <w:pPr>
        <w:jc w:val="both"/>
        <w:rPr>
          <w:rFonts w:ascii="Arial" w:hAnsi="Arial" w:cs="Arial"/>
          <w:b/>
          <w:bCs/>
          <w:lang w:val="en-GB"/>
        </w:rPr>
      </w:pPr>
      <w:r w:rsidRPr="00153DD4">
        <w:rPr>
          <w:rFonts w:ascii="Arial" w:hAnsi="Arial" w:cs="Arial"/>
          <w:b/>
          <w:bCs/>
          <w:lang w:val="en-GB"/>
        </w:rPr>
        <w:t>ARTICLE 20: - ADVANCES</w:t>
      </w:r>
    </w:p>
    <w:p w14:paraId="18E86774" w14:textId="77777777" w:rsidR="00153DD4" w:rsidRPr="00153DD4" w:rsidRDefault="00153DD4" w:rsidP="00153DD4">
      <w:pPr>
        <w:ind w:left="561"/>
        <w:jc w:val="both"/>
        <w:rPr>
          <w:rFonts w:ascii="Arial" w:hAnsi="Arial" w:cs="Arial"/>
          <w:b/>
          <w:bCs/>
          <w:lang w:val="en-GB"/>
        </w:rPr>
      </w:pPr>
      <w:r w:rsidRPr="00B94CF3">
        <w:rPr>
          <w:lang w:val="en-US"/>
        </w:rPr>
        <w:br/>
      </w:r>
      <w:r w:rsidRPr="00153DD4">
        <w:rPr>
          <w:rFonts w:ascii="Arial" w:hAnsi="Arial" w:cs="Arial"/>
          <w:b/>
          <w:bCs/>
          <w:lang w:val="en-GB"/>
        </w:rPr>
        <w:t>20.1 START-UP ADVANCE</w:t>
      </w:r>
    </w:p>
    <w:p w14:paraId="26D590CE" w14:textId="77777777" w:rsidR="00153DD4" w:rsidRPr="00153DD4" w:rsidRDefault="00153DD4" w:rsidP="00F90480">
      <w:pPr>
        <w:pStyle w:val="ListParagraph"/>
        <w:ind w:left="0"/>
        <w:jc w:val="both"/>
        <w:rPr>
          <w:rFonts w:ascii="Arial" w:hAnsi="Arial" w:cs="Arial"/>
          <w:bCs/>
          <w:lang w:val="en-GB"/>
        </w:rPr>
      </w:pPr>
      <w:r w:rsidRPr="00B94CF3">
        <w:rPr>
          <w:lang w:val="en-US"/>
        </w:rPr>
        <w:br/>
      </w:r>
      <w:r w:rsidRPr="00153DD4">
        <w:rPr>
          <w:rFonts w:ascii="Arial" w:hAnsi="Arial" w:cs="Arial"/>
          <w:bCs/>
          <w:lang w:val="en-GB"/>
        </w:rPr>
        <w:t xml:space="preserve">20.1.1 In accordance with the regulations in force and at the express request of the other </w:t>
      </w:r>
      <w:r>
        <w:rPr>
          <w:rFonts w:ascii="Arial" w:hAnsi="Arial" w:cs="Arial"/>
          <w:bCs/>
          <w:lang w:val="en-GB"/>
        </w:rPr>
        <w:t>CONTRACTOR</w:t>
      </w:r>
      <w:r w:rsidRPr="00153DD4">
        <w:rPr>
          <w:rFonts w:ascii="Arial" w:hAnsi="Arial" w:cs="Arial"/>
          <w:bCs/>
          <w:lang w:val="en-GB"/>
        </w:rPr>
        <w:t>, a start-up advance of up to TWENTY PERCENT (20%) of the amount inclusive of VAT may be granted.</w:t>
      </w:r>
    </w:p>
    <w:p w14:paraId="6A20E322" w14:textId="77777777" w:rsidR="00153DD4" w:rsidRPr="00153DD4" w:rsidRDefault="00153DD4" w:rsidP="00F90480">
      <w:pPr>
        <w:pStyle w:val="ListParagraph"/>
        <w:ind w:left="0"/>
        <w:jc w:val="both"/>
        <w:rPr>
          <w:rFonts w:ascii="Arial" w:hAnsi="Arial" w:cs="Arial"/>
          <w:bCs/>
          <w:lang w:val="en-GB"/>
        </w:rPr>
      </w:pPr>
      <w:r w:rsidRPr="00153DD4">
        <w:rPr>
          <w:rFonts w:ascii="Arial" w:hAnsi="Arial" w:cs="Arial"/>
          <w:bCs/>
          <w:lang w:val="en-GB"/>
        </w:rPr>
        <w:br/>
        <w:t>However, this request will be transmitted to the Owner only after notification of the service order to start the work.</w:t>
      </w:r>
    </w:p>
    <w:p w14:paraId="0AB68751" w14:textId="77777777" w:rsidR="00153DD4" w:rsidRPr="00153DD4" w:rsidRDefault="00153DD4" w:rsidP="00F90480">
      <w:pPr>
        <w:pStyle w:val="ListParagraph"/>
        <w:ind w:left="0"/>
        <w:jc w:val="both"/>
        <w:rPr>
          <w:rFonts w:ascii="Arial" w:hAnsi="Arial" w:cs="Arial"/>
          <w:bCs/>
          <w:lang w:val="en-GB"/>
        </w:rPr>
      </w:pPr>
      <w:r w:rsidRPr="00153DD4">
        <w:rPr>
          <w:rFonts w:ascii="Arial" w:hAnsi="Arial" w:cs="Arial"/>
          <w:bCs/>
          <w:lang w:val="en-GB"/>
        </w:rPr>
        <w:br/>
        <w:t>20.1.2 The start-up advance shall be reimbursed by fifty percent (50%) of the work of each statement from the time the work performed exceeds forty percent (40%) of the contract price. It must be completed at the latest when the amount of the work reaches eighty percent (80%) of the contract value. In any case, the refund must be completed one (01) month before the expiry date of the contractual period.</w:t>
      </w:r>
    </w:p>
    <w:p w14:paraId="1771DA7D" w14:textId="08541220" w:rsidR="006A7414" w:rsidRPr="00153DD4" w:rsidRDefault="00153DD4" w:rsidP="00F90480">
      <w:pPr>
        <w:pStyle w:val="ListParagraph"/>
        <w:ind w:left="0"/>
        <w:jc w:val="both"/>
        <w:rPr>
          <w:rFonts w:ascii="Arial" w:hAnsi="Arial" w:cs="Arial"/>
          <w:bCs/>
          <w:lang w:val="en-GB"/>
        </w:rPr>
      </w:pPr>
      <w:r w:rsidRPr="00153DD4">
        <w:rPr>
          <w:rFonts w:ascii="Arial" w:hAnsi="Arial" w:cs="Arial"/>
          <w:bCs/>
          <w:lang w:val="en-GB"/>
        </w:rPr>
        <w:br/>
        <w:t xml:space="preserve">20.1.3 As and when the advances are reimbursed, the </w:t>
      </w:r>
      <w:r w:rsidR="008700FA">
        <w:rPr>
          <w:rFonts w:ascii="Arial" w:hAnsi="Arial" w:cs="Arial"/>
          <w:bCs/>
          <w:lang w:val="en-GB"/>
        </w:rPr>
        <w:t xml:space="preserve">DELEGATED CONTRACTING AUTHORITY </w:t>
      </w:r>
      <w:r w:rsidRPr="00153DD4">
        <w:rPr>
          <w:rFonts w:ascii="Arial" w:hAnsi="Arial" w:cs="Arial"/>
          <w:bCs/>
          <w:lang w:val="en-GB"/>
        </w:rPr>
        <w:t>shall give the hand-over of the corresponding deposit if the other party so requests.</w:t>
      </w:r>
    </w:p>
    <w:p w14:paraId="05D79966" w14:textId="77777777" w:rsidR="00E94CD9" w:rsidRDefault="00E94CD9" w:rsidP="005073E8">
      <w:pPr>
        <w:pStyle w:val="NormalTahoma"/>
        <w:tabs>
          <w:tab w:val="left" w:pos="0"/>
        </w:tabs>
        <w:ind w:left="0" w:firstLine="0"/>
        <w:jc w:val="both"/>
        <w:rPr>
          <w:rFonts w:ascii="Arial" w:hAnsi="Arial" w:cs="Arial"/>
          <w:b/>
        </w:rPr>
      </w:pPr>
    </w:p>
    <w:p w14:paraId="3B248312" w14:textId="77777777" w:rsidR="005073E8" w:rsidRDefault="005073E8" w:rsidP="005073E8">
      <w:pPr>
        <w:pStyle w:val="NormalTahoma"/>
        <w:tabs>
          <w:tab w:val="left" w:pos="0"/>
        </w:tabs>
        <w:ind w:left="0" w:firstLine="0"/>
        <w:jc w:val="both"/>
        <w:rPr>
          <w:rFonts w:ascii="Arial" w:hAnsi="Arial" w:cs="Arial"/>
          <w:b/>
        </w:rPr>
      </w:pPr>
      <w:r w:rsidRPr="009510AA">
        <w:rPr>
          <w:rFonts w:ascii="Arial" w:hAnsi="Arial" w:cs="Arial"/>
          <w:b/>
        </w:rPr>
        <w:t xml:space="preserve">Article </w:t>
      </w:r>
      <w:r w:rsidR="00C008F7">
        <w:rPr>
          <w:rFonts w:ascii="Arial" w:hAnsi="Arial" w:cs="Arial"/>
          <w:b/>
        </w:rPr>
        <w:t>21: Payment of</w:t>
      </w:r>
      <w:r w:rsidR="00153DD4">
        <w:rPr>
          <w:rFonts w:ascii="Arial" w:hAnsi="Arial" w:cs="Arial"/>
          <w:b/>
        </w:rPr>
        <w:t xml:space="preserve"> </w:t>
      </w:r>
      <w:r w:rsidR="00C008F7">
        <w:rPr>
          <w:rFonts w:ascii="Arial" w:hAnsi="Arial" w:cs="Arial"/>
          <w:b/>
        </w:rPr>
        <w:t>works</w:t>
      </w:r>
    </w:p>
    <w:p w14:paraId="02C5190B" w14:textId="77777777" w:rsidR="00153DD4" w:rsidRPr="009510AA" w:rsidRDefault="00153DD4" w:rsidP="005073E8">
      <w:pPr>
        <w:pStyle w:val="NormalTahoma"/>
        <w:tabs>
          <w:tab w:val="left" w:pos="0"/>
        </w:tabs>
        <w:ind w:left="0" w:firstLine="0"/>
        <w:jc w:val="both"/>
        <w:rPr>
          <w:rFonts w:ascii="Arial" w:hAnsi="Arial" w:cs="Arial"/>
          <w:b/>
        </w:rPr>
      </w:pPr>
    </w:p>
    <w:p w14:paraId="5E5E63C1" w14:textId="77777777" w:rsidR="00153DD4" w:rsidRPr="00153DD4" w:rsidRDefault="00153DD4" w:rsidP="00153DD4">
      <w:pPr>
        <w:pStyle w:val="ListParagraph"/>
        <w:ind w:left="709"/>
        <w:jc w:val="both"/>
        <w:rPr>
          <w:rFonts w:ascii="Arial" w:hAnsi="Arial" w:cs="Arial"/>
          <w:b/>
          <w:bCs/>
          <w:lang w:val="en-GB"/>
        </w:rPr>
      </w:pPr>
      <w:r w:rsidRPr="00153DD4">
        <w:rPr>
          <w:rFonts w:ascii="Arial" w:hAnsi="Arial" w:cs="Arial"/>
          <w:b/>
          <w:bCs/>
          <w:lang w:val="en-GB"/>
        </w:rPr>
        <w:t xml:space="preserve">21.1 START-UP ADVANCE </w:t>
      </w:r>
      <w:r>
        <w:rPr>
          <w:rFonts w:ascii="Arial" w:hAnsi="Arial" w:cs="Arial"/>
          <w:b/>
          <w:bCs/>
          <w:lang w:val="en-GB"/>
        </w:rPr>
        <w:t>PAY</w:t>
      </w:r>
      <w:r w:rsidRPr="00153DD4">
        <w:rPr>
          <w:rFonts w:ascii="Arial" w:hAnsi="Arial" w:cs="Arial"/>
          <w:b/>
          <w:bCs/>
          <w:lang w:val="en-GB"/>
        </w:rPr>
        <w:t>MENT</w:t>
      </w:r>
    </w:p>
    <w:p w14:paraId="6625DC1F" w14:textId="77777777" w:rsidR="00153DD4" w:rsidRDefault="00153DD4" w:rsidP="00F90480">
      <w:pPr>
        <w:pStyle w:val="ListParagraph"/>
        <w:ind w:left="0"/>
        <w:jc w:val="both"/>
        <w:rPr>
          <w:rFonts w:ascii="Arial" w:hAnsi="Arial" w:cs="Arial"/>
          <w:bCs/>
          <w:lang w:val="en-GB"/>
        </w:rPr>
      </w:pPr>
      <w:r w:rsidRPr="00153DD4">
        <w:rPr>
          <w:rFonts w:ascii="Arial" w:hAnsi="Arial" w:cs="Arial"/>
          <w:bCs/>
          <w:lang w:val="en-GB"/>
        </w:rPr>
        <w:t>Afte</w:t>
      </w:r>
      <w:r>
        <w:rPr>
          <w:rFonts w:ascii="Arial" w:hAnsi="Arial" w:cs="Arial"/>
          <w:bCs/>
          <w:lang w:val="en-GB"/>
        </w:rPr>
        <w:t xml:space="preserve">r the eventual agreement of THE </w:t>
      </w:r>
      <w:r w:rsidR="00F90480">
        <w:rPr>
          <w:rFonts w:ascii="Arial" w:hAnsi="Arial" w:cs="Arial"/>
          <w:bCs/>
          <w:lang w:val="en-GB"/>
        </w:rPr>
        <w:t>CONTRACT MANAGER</w:t>
      </w:r>
      <w:r w:rsidRPr="00153DD4">
        <w:rPr>
          <w:rFonts w:ascii="Arial" w:hAnsi="Arial" w:cs="Arial"/>
          <w:bCs/>
          <w:lang w:val="en-GB"/>
        </w:rPr>
        <w:t xml:space="preserve"> to the start-up loan application referred to in article 20.1.1 above, the relevant statement, corresponding to the percentage grant</w:t>
      </w:r>
      <w:r>
        <w:rPr>
          <w:rFonts w:ascii="Arial" w:hAnsi="Arial" w:cs="Arial"/>
          <w:bCs/>
          <w:lang w:val="en-GB"/>
        </w:rPr>
        <w:t xml:space="preserve">ed, shall be drawn up by the contracting party </w:t>
      </w:r>
      <w:r w:rsidRPr="00153DD4">
        <w:rPr>
          <w:rFonts w:ascii="Arial" w:hAnsi="Arial" w:cs="Arial"/>
          <w:bCs/>
          <w:lang w:val="en-GB"/>
        </w:rPr>
        <w:t xml:space="preserve">and sent to the Project Manager, along with the equivalent </w:t>
      </w:r>
      <w:r>
        <w:rPr>
          <w:rFonts w:ascii="Arial" w:hAnsi="Arial" w:cs="Arial"/>
          <w:bCs/>
          <w:lang w:val="en-GB"/>
        </w:rPr>
        <w:t xml:space="preserve">BID </w:t>
      </w:r>
      <w:r w:rsidRPr="00153DD4">
        <w:rPr>
          <w:rFonts w:ascii="Arial" w:hAnsi="Arial" w:cs="Arial"/>
          <w:bCs/>
          <w:lang w:val="en-GB"/>
        </w:rPr>
        <w:t>bond.</w:t>
      </w:r>
    </w:p>
    <w:p w14:paraId="557A8F84" w14:textId="77777777" w:rsidR="00153DD4" w:rsidRDefault="00153DD4" w:rsidP="00153DD4">
      <w:pPr>
        <w:pStyle w:val="ListParagraph"/>
        <w:ind w:left="709"/>
        <w:jc w:val="both"/>
        <w:rPr>
          <w:rFonts w:ascii="Arial" w:hAnsi="Arial" w:cs="Arial"/>
          <w:bCs/>
          <w:lang w:val="en-GB"/>
        </w:rPr>
      </w:pPr>
    </w:p>
    <w:p w14:paraId="59E09743" w14:textId="77777777" w:rsidR="00153DD4" w:rsidRPr="00153DD4" w:rsidRDefault="00153DD4" w:rsidP="00153DD4">
      <w:pPr>
        <w:pStyle w:val="ListParagraph"/>
        <w:ind w:left="709"/>
        <w:jc w:val="both"/>
        <w:rPr>
          <w:rFonts w:ascii="Arial" w:hAnsi="Arial" w:cs="Arial"/>
          <w:b/>
          <w:bCs/>
          <w:lang w:val="en-GB"/>
        </w:rPr>
      </w:pPr>
      <w:r w:rsidRPr="00153DD4">
        <w:rPr>
          <w:rFonts w:ascii="Arial" w:hAnsi="Arial" w:cs="Arial"/>
          <w:b/>
          <w:bCs/>
          <w:lang w:val="en-GB"/>
        </w:rPr>
        <w:lastRenderedPageBreak/>
        <w:t xml:space="preserve">21.2 </w:t>
      </w:r>
      <w:r>
        <w:rPr>
          <w:rFonts w:ascii="Arial" w:hAnsi="Arial" w:cs="Arial"/>
          <w:b/>
          <w:bCs/>
          <w:lang w:val="en-GB"/>
        </w:rPr>
        <w:t>ASSESSMENT</w:t>
      </w:r>
      <w:r w:rsidRPr="00153DD4">
        <w:rPr>
          <w:rFonts w:ascii="Arial" w:hAnsi="Arial" w:cs="Arial"/>
          <w:b/>
          <w:bCs/>
          <w:lang w:val="en-GB"/>
        </w:rPr>
        <w:t xml:space="preserve"> THE WORK </w:t>
      </w:r>
      <w:r>
        <w:rPr>
          <w:rFonts w:ascii="Arial" w:hAnsi="Arial" w:cs="Arial"/>
          <w:b/>
          <w:bCs/>
          <w:lang w:val="en-GB"/>
        </w:rPr>
        <w:t>DONE</w:t>
      </w:r>
    </w:p>
    <w:p w14:paraId="1817DD27" w14:textId="77777777" w:rsidR="00153DD4" w:rsidRPr="00153DD4" w:rsidRDefault="00153DD4" w:rsidP="00F90480">
      <w:pPr>
        <w:pStyle w:val="ListParagraph"/>
        <w:ind w:left="0"/>
        <w:jc w:val="both"/>
        <w:rPr>
          <w:rFonts w:ascii="Arial" w:hAnsi="Arial" w:cs="Arial"/>
          <w:bCs/>
          <w:lang w:val="en-GB"/>
        </w:rPr>
      </w:pPr>
      <w:r w:rsidRPr="00153DD4">
        <w:rPr>
          <w:rFonts w:ascii="Arial" w:hAnsi="Arial" w:cs="Arial"/>
          <w:bCs/>
          <w:lang w:val="en-GB"/>
        </w:rPr>
        <w:br/>
        <w:t>At the reception o</w:t>
      </w:r>
      <w:r w:rsidR="00740225">
        <w:rPr>
          <w:rFonts w:ascii="Arial" w:hAnsi="Arial" w:cs="Arial"/>
          <w:bCs/>
          <w:lang w:val="en-GB"/>
        </w:rPr>
        <w:t xml:space="preserve">f the work of each pass, the </w:t>
      </w:r>
      <w:r w:rsidRPr="00153DD4">
        <w:rPr>
          <w:rFonts w:ascii="Arial" w:hAnsi="Arial" w:cs="Arial"/>
          <w:bCs/>
          <w:lang w:val="en-GB"/>
        </w:rPr>
        <w:t xml:space="preserve">contractor and the Project Manager establish </w:t>
      </w:r>
      <w:proofErr w:type="gramStart"/>
      <w:r w:rsidRPr="00153DD4">
        <w:rPr>
          <w:rFonts w:ascii="Arial" w:hAnsi="Arial" w:cs="Arial"/>
          <w:bCs/>
          <w:lang w:val="en-GB"/>
        </w:rPr>
        <w:t>an</w:t>
      </w:r>
      <w:proofErr w:type="gramEnd"/>
      <w:r w:rsidRPr="00153DD4">
        <w:rPr>
          <w:rFonts w:ascii="Arial" w:hAnsi="Arial" w:cs="Arial"/>
          <w:bCs/>
          <w:lang w:val="en-GB"/>
        </w:rPr>
        <w:t xml:space="preserve"> contradictory </w:t>
      </w:r>
      <w:r w:rsidR="00740225">
        <w:rPr>
          <w:rFonts w:ascii="Arial" w:hAnsi="Arial" w:cs="Arial"/>
          <w:bCs/>
          <w:lang w:val="en-GB"/>
        </w:rPr>
        <w:t>ASSESSMENT</w:t>
      </w:r>
      <w:r w:rsidRPr="00153DD4">
        <w:rPr>
          <w:rFonts w:ascii="Arial" w:hAnsi="Arial" w:cs="Arial"/>
          <w:bCs/>
          <w:lang w:val="en-GB"/>
        </w:rPr>
        <w:t xml:space="preserve"> which summarizes the details of the executed work, which may give the right to payment.</w:t>
      </w:r>
    </w:p>
    <w:p w14:paraId="668BE5A7" w14:textId="77777777" w:rsidR="00153DD4" w:rsidRPr="00740225" w:rsidRDefault="00153DD4" w:rsidP="00153DD4">
      <w:pPr>
        <w:pStyle w:val="ListParagraph"/>
        <w:ind w:left="709"/>
        <w:jc w:val="both"/>
        <w:rPr>
          <w:rFonts w:ascii="Arial" w:hAnsi="Arial" w:cs="Arial"/>
          <w:b/>
          <w:bCs/>
          <w:lang w:val="en-GB"/>
        </w:rPr>
      </w:pPr>
      <w:r w:rsidRPr="00153DD4">
        <w:rPr>
          <w:rFonts w:ascii="Arial" w:hAnsi="Arial" w:cs="Arial"/>
          <w:bCs/>
          <w:lang w:val="en-GB"/>
        </w:rPr>
        <w:br/>
      </w:r>
      <w:r w:rsidRPr="00740225">
        <w:rPr>
          <w:rFonts w:ascii="Arial" w:hAnsi="Arial" w:cs="Arial"/>
          <w:b/>
          <w:bCs/>
          <w:lang w:val="en-GB"/>
        </w:rPr>
        <w:t xml:space="preserve">21.3 </w:t>
      </w:r>
      <w:r w:rsidR="00740225">
        <w:rPr>
          <w:rFonts w:ascii="Arial" w:hAnsi="Arial" w:cs="Arial"/>
          <w:b/>
          <w:bCs/>
          <w:lang w:val="en-GB"/>
        </w:rPr>
        <w:t>BILLS</w:t>
      </w:r>
    </w:p>
    <w:p w14:paraId="1FF61242" w14:textId="77777777" w:rsidR="00153DD4" w:rsidRPr="00153DD4" w:rsidRDefault="00153DD4" w:rsidP="00F90480">
      <w:pPr>
        <w:pStyle w:val="ListParagraph"/>
        <w:ind w:left="0"/>
        <w:jc w:val="both"/>
        <w:rPr>
          <w:rFonts w:ascii="Arial" w:hAnsi="Arial" w:cs="Arial"/>
          <w:bCs/>
          <w:lang w:val="en-GB"/>
        </w:rPr>
      </w:pPr>
      <w:r w:rsidRPr="00153DD4">
        <w:rPr>
          <w:rFonts w:ascii="Arial" w:hAnsi="Arial" w:cs="Arial"/>
          <w:bCs/>
          <w:lang w:val="en-GB"/>
        </w:rPr>
        <w:br/>
        <w:t xml:space="preserve">21.3.1 The payment of the </w:t>
      </w:r>
      <w:r w:rsidR="00740225">
        <w:rPr>
          <w:rFonts w:ascii="Arial" w:hAnsi="Arial" w:cs="Arial"/>
          <w:bCs/>
          <w:lang w:val="en-GB"/>
        </w:rPr>
        <w:t>BILLS</w:t>
      </w:r>
      <w:r w:rsidRPr="00153DD4">
        <w:rPr>
          <w:rFonts w:ascii="Arial" w:hAnsi="Arial" w:cs="Arial"/>
          <w:bCs/>
          <w:lang w:val="en-GB"/>
        </w:rPr>
        <w:t xml:space="preserve"> of each pass is conditioned by the presentation of the approved execution </w:t>
      </w:r>
      <w:r w:rsidR="00740225">
        <w:rPr>
          <w:rFonts w:ascii="Arial" w:hAnsi="Arial" w:cs="Arial"/>
          <w:bCs/>
          <w:lang w:val="en-GB"/>
        </w:rPr>
        <w:t>PROGRAMME</w:t>
      </w:r>
      <w:r w:rsidRPr="00153DD4">
        <w:rPr>
          <w:rFonts w:ascii="Arial" w:hAnsi="Arial" w:cs="Arial"/>
          <w:bCs/>
          <w:lang w:val="en-GB"/>
        </w:rPr>
        <w:t>.</w:t>
      </w:r>
    </w:p>
    <w:p w14:paraId="3E27389B" w14:textId="77777777" w:rsidR="00153DD4" w:rsidRPr="00153DD4" w:rsidRDefault="00153DD4" w:rsidP="00F90480">
      <w:pPr>
        <w:pStyle w:val="ListParagraph"/>
        <w:ind w:left="0"/>
        <w:jc w:val="both"/>
        <w:rPr>
          <w:rFonts w:ascii="Arial" w:hAnsi="Arial" w:cs="Arial"/>
          <w:bCs/>
          <w:lang w:val="en-GB"/>
        </w:rPr>
      </w:pPr>
      <w:r w:rsidRPr="00153DD4">
        <w:rPr>
          <w:rFonts w:ascii="Arial" w:hAnsi="Arial" w:cs="Arial"/>
          <w:bCs/>
          <w:lang w:val="en-GB"/>
        </w:rPr>
        <w:br/>
        <w:t xml:space="preserve">21.3.2 Only the VAT Exclude statement will be paid to the other party. The calculation of the amount of VAT will be borne by the </w:t>
      </w:r>
      <w:r w:rsidR="00740225">
        <w:rPr>
          <w:rFonts w:ascii="Arial" w:hAnsi="Arial" w:cs="Arial"/>
          <w:bCs/>
          <w:lang w:val="en-GB"/>
        </w:rPr>
        <w:t>PUBLIC WORKS</w:t>
      </w:r>
      <w:r w:rsidRPr="00153DD4">
        <w:rPr>
          <w:rFonts w:ascii="Arial" w:hAnsi="Arial" w:cs="Arial"/>
          <w:bCs/>
          <w:lang w:val="en-GB"/>
        </w:rPr>
        <w:t xml:space="preserve"> Budget.</w:t>
      </w:r>
    </w:p>
    <w:p w14:paraId="01B368DB" w14:textId="77777777" w:rsidR="00153DD4" w:rsidRPr="00153DD4" w:rsidRDefault="00153DD4" w:rsidP="00F90480">
      <w:pPr>
        <w:pStyle w:val="ListParagraph"/>
        <w:ind w:left="0"/>
        <w:jc w:val="both"/>
        <w:rPr>
          <w:rFonts w:ascii="Arial" w:hAnsi="Arial" w:cs="Arial"/>
          <w:bCs/>
          <w:lang w:val="en-GB"/>
        </w:rPr>
      </w:pPr>
      <w:r w:rsidRPr="00153DD4">
        <w:rPr>
          <w:rFonts w:ascii="Arial" w:hAnsi="Arial" w:cs="Arial"/>
          <w:bCs/>
          <w:lang w:val="en-GB"/>
        </w:rPr>
        <w:br/>
        <w:t>21.3.3 The Concession Holder will be compensated for the quantities actually executed. It will deliver in seven (07) copies, (01 stamped original and 06 copies), after the rece</w:t>
      </w:r>
      <w:r w:rsidR="00740225">
        <w:rPr>
          <w:rFonts w:ascii="Arial" w:hAnsi="Arial" w:cs="Arial"/>
          <w:bCs/>
          <w:lang w:val="en-GB"/>
        </w:rPr>
        <w:t>ption of the works of the consi</w:t>
      </w:r>
      <w:r w:rsidR="00740225" w:rsidRPr="00153DD4">
        <w:rPr>
          <w:rFonts w:ascii="Arial" w:hAnsi="Arial" w:cs="Arial"/>
          <w:bCs/>
          <w:lang w:val="en-GB"/>
        </w:rPr>
        <w:t>d</w:t>
      </w:r>
      <w:r w:rsidR="00740225">
        <w:rPr>
          <w:rFonts w:ascii="Arial" w:hAnsi="Arial" w:cs="Arial"/>
          <w:bCs/>
          <w:lang w:val="en-GB"/>
        </w:rPr>
        <w:t>e</w:t>
      </w:r>
      <w:r w:rsidR="00740225" w:rsidRPr="00153DD4">
        <w:rPr>
          <w:rFonts w:ascii="Arial" w:hAnsi="Arial" w:cs="Arial"/>
          <w:bCs/>
          <w:lang w:val="en-GB"/>
        </w:rPr>
        <w:t>r</w:t>
      </w:r>
      <w:r w:rsidR="00740225">
        <w:rPr>
          <w:rFonts w:ascii="Arial" w:hAnsi="Arial" w:cs="Arial"/>
          <w:bCs/>
          <w:lang w:val="en-GB"/>
        </w:rPr>
        <w:t>ed</w:t>
      </w:r>
      <w:r w:rsidRPr="00153DD4">
        <w:rPr>
          <w:rFonts w:ascii="Arial" w:hAnsi="Arial" w:cs="Arial"/>
          <w:bCs/>
          <w:lang w:val="en-GB"/>
        </w:rPr>
        <w:t xml:space="preserve"> pass, to the Project Manager, two drafts provisional </w:t>
      </w:r>
      <w:r w:rsidR="00740225">
        <w:rPr>
          <w:rFonts w:ascii="Arial" w:hAnsi="Arial" w:cs="Arial"/>
          <w:bCs/>
          <w:lang w:val="en-GB"/>
        </w:rPr>
        <w:t>BILLS</w:t>
      </w:r>
      <w:r w:rsidRPr="00153DD4">
        <w:rPr>
          <w:rFonts w:ascii="Arial" w:hAnsi="Arial" w:cs="Arial"/>
          <w:bCs/>
          <w:lang w:val="en-GB"/>
        </w:rPr>
        <w:t xml:space="preserve"> (a </w:t>
      </w:r>
      <w:r w:rsidR="00740225">
        <w:rPr>
          <w:rFonts w:ascii="Arial" w:hAnsi="Arial" w:cs="Arial"/>
          <w:bCs/>
          <w:lang w:val="en-GB"/>
        </w:rPr>
        <w:t>BILL</w:t>
      </w:r>
      <w:r w:rsidRPr="00153DD4">
        <w:rPr>
          <w:rFonts w:ascii="Arial" w:hAnsi="Arial" w:cs="Arial"/>
          <w:bCs/>
          <w:lang w:val="en-GB"/>
        </w:rPr>
        <w:t xml:space="preserve"> without taxes (HT) and a </w:t>
      </w:r>
      <w:r w:rsidR="00740225">
        <w:rPr>
          <w:rFonts w:ascii="Arial" w:hAnsi="Arial" w:cs="Arial"/>
          <w:bCs/>
          <w:lang w:val="en-GB"/>
        </w:rPr>
        <w:t>BILL OF</w:t>
      </w:r>
      <w:r w:rsidRPr="00153DD4">
        <w:rPr>
          <w:rFonts w:ascii="Arial" w:hAnsi="Arial" w:cs="Arial"/>
          <w:bCs/>
          <w:lang w:val="en-GB"/>
        </w:rPr>
        <w:t xml:space="preserve"> the amount of the fees), establishing the total amount of the sums he can claim as a result of the </w:t>
      </w:r>
      <w:r w:rsidR="00740225">
        <w:rPr>
          <w:rFonts w:ascii="Arial" w:hAnsi="Arial" w:cs="Arial"/>
          <w:bCs/>
          <w:lang w:val="en-GB"/>
        </w:rPr>
        <w:t>EXECUTION</w:t>
      </w:r>
      <w:r w:rsidRPr="00153DD4">
        <w:rPr>
          <w:rFonts w:ascii="Arial" w:hAnsi="Arial" w:cs="Arial"/>
          <w:bCs/>
          <w:lang w:val="en-GB"/>
        </w:rPr>
        <w:t xml:space="preserve"> of the contract.</w:t>
      </w:r>
    </w:p>
    <w:p w14:paraId="5ACA452A" w14:textId="77777777" w:rsidR="00153DD4" w:rsidRPr="00153DD4" w:rsidRDefault="00153DD4" w:rsidP="00F90480">
      <w:pPr>
        <w:pStyle w:val="ListParagraph"/>
        <w:ind w:left="0"/>
        <w:jc w:val="both"/>
        <w:rPr>
          <w:rFonts w:ascii="Arial" w:hAnsi="Arial" w:cs="Arial"/>
          <w:bCs/>
          <w:lang w:val="en-GB"/>
        </w:rPr>
      </w:pPr>
      <w:r w:rsidRPr="00153DD4">
        <w:rPr>
          <w:rFonts w:ascii="Arial" w:hAnsi="Arial" w:cs="Arial"/>
          <w:bCs/>
          <w:lang w:val="en-GB"/>
        </w:rPr>
        <w:br/>
        <w:t xml:space="preserve">21.3.4 The amount of the VAT bill is the sum of the amount of work determined on the basis of the quantities of the contradictory </w:t>
      </w:r>
      <w:r w:rsidR="00740225">
        <w:rPr>
          <w:rFonts w:ascii="Arial" w:hAnsi="Arial" w:cs="Arial"/>
          <w:bCs/>
          <w:lang w:val="en-GB"/>
        </w:rPr>
        <w:t>ASSESSMENT</w:t>
      </w:r>
      <w:r w:rsidRPr="00153DD4">
        <w:rPr>
          <w:rFonts w:ascii="Arial" w:hAnsi="Arial" w:cs="Arial"/>
          <w:bCs/>
          <w:lang w:val="en-GB"/>
        </w:rPr>
        <w:t>, to which are applied the prices of the list from which will be deducted:</w:t>
      </w:r>
    </w:p>
    <w:p w14:paraId="1CCC5187" w14:textId="77777777" w:rsidR="00153DD4" w:rsidRPr="00153DD4" w:rsidRDefault="00153DD4" w:rsidP="00153DD4">
      <w:pPr>
        <w:pStyle w:val="ListParagraph"/>
        <w:ind w:left="709"/>
        <w:jc w:val="both"/>
        <w:rPr>
          <w:rFonts w:ascii="Arial" w:hAnsi="Arial" w:cs="Arial"/>
          <w:bCs/>
          <w:lang w:val="en-GB"/>
        </w:rPr>
      </w:pPr>
      <w:r w:rsidRPr="00153DD4">
        <w:rPr>
          <w:rFonts w:ascii="Arial" w:hAnsi="Arial" w:cs="Arial"/>
          <w:bCs/>
          <w:lang w:val="en-GB"/>
        </w:rPr>
        <w:br/>
        <w:t>(i) the sums for the repay</w:t>
      </w:r>
      <w:r w:rsidR="00740225">
        <w:rPr>
          <w:rFonts w:ascii="Arial" w:hAnsi="Arial" w:cs="Arial"/>
          <w:bCs/>
          <w:lang w:val="en-GB"/>
        </w:rPr>
        <w:t xml:space="preserve">ment of advances made to the </w:t>
      </w:r>
      <w:r w:rsidRPr="00153DD4">
        <w:rPr>
          <w:rFonts w:ascii="Arial" w:hAnsi="Arial" w:cs="Arial"/>
          <w:bCs/>
          <w:lang w:val="en-GB"/>
        </w:rPr>
        <w:t>contractor in accordance with article 20.1.2 of this SCC;</w:t>
      </w:r>
    </w:p>
    <w:p w14:paraId="6560566C" w14:textId="77777777" w:rsidR="00153DD4" w:rsidRPr="00153DD4" w:rsidRDefault="00153DD4" w:rsidP="00153DD4">
      <w:pPr>
        <w:pStyle w:val="ListParagraph"/>
        <w:ind w:left="709"/>
        <w:jc w:val="both"/>
        <w:rPr>
          <w:rFonts w:ascii="Arial" w:hAnsi="Arial" w:cs="Arial"/>
          <w:bCs/>
          <w:lang w:val="en-GB"/>
        </w:rPr>
      </w:pPr>
      <w:r w:rsidRPr="00153DD4">
        <w:rPr>
          <w:rFonts w:ascii="Arial" w:hAnsi="Arial" w:cs="Arial"/>
          <w:bCs/>
          <w:lang w:val="en-GB"/>
        </w:rPr>
        <w:br/>
        <w:t>ii) late penalties, possibly.</w:t>
      </w:r>
    </w:p>
    <w:p w14:paraId="3BE057C8" w14:textId="41D6ADF5" w:rsidR="00153DD4" w:rsidRPr="00153DD4" w:rsidRDefault="00153DD4" w:rsidP="00153DD4">
      <w:pPr>
        <w:pStyle w:val="ListParagraph"/>
        <w:ind w:left="709"/>
        <w:jc w:val="both"/>
        <w:rPr>
          <w:rFonts w:ascii="Arial" w:hAnsi="Arial" w:cs="Arial"/>
          <w:bCs/>
          <w:lang w:val="en-GB"/>
        </w:rPr>
      </w:pPr>
      <w:r w:rsidRPr="00153DD4">
        <w:rPr>
          <w:rFonts w:ascii="Arial" w:hAnsi="Arial" w:cs="Arial"/>
          <w:bCs/>
          <w:lang w:val="en-GB"/>
        </w:rPr>
        <w:br/>
        <w:t xml:space="preserve">21.3.5 The settlement of the amount of the taxes will be the subject of a </w:t>
      </w:r>
      <w:r w:rsidR="009F5665">
        <w:rPr>
          <w:rFonts w:ascii="Arial" w:hAnsi="Arial" w:cs="Arial"/>
          <w:bCs/>
          <w:lang w:val="en-GB"/>
        </w:rPr>
        <w:t xml:space="preserve">written </w:t>
      </w:r>
      <w:r w:rsidRPr="00153DD4">
        <w:rPr>
          <w:rFonts w:ascii="Arial" w:hAnsi="Arial" w:cs="Arial"/>
          <w:bCs/>
          <w:lang w:val="en-GB"/>
        </w:rPr>
        <w:t xml:space="preserve">order between the </w:t>
      </w:r>
      <w:r w:rsidR="00F6607B">
        <w:rPr>
          <w:rFonts w:ascii="Arial" w:hAnsi="Arial" w:cs="Arial"/>
          <w:bCs/>
          <w:lang w:val="en-GB"/>
        </w:rPr>
        <w:t>MINTP</w:t>
      </w:r>
      <w:r w:rsidRPr="00153DD4">
        <w:rPr>
          <w:rFonts w:ascii="Arial" w:hAnsi="Arial" w:cs="Arial"/>
          <w:bCs/>
          <w:lang w:val="en-GB"/>
        </w:rPr>
        <w:t xml:space="preserve"> Fund and the MINFI.</w:t>
      </w:r>
    </w:p>
    <w:p w14:paraId="289478BC" w14:textId="77777777" w:rsidR="00153DD4" w:rsidRPr="00153DD4" w:rsidRDefault="00153DD4" w:rsidP="00153DD4">
      <w:pPr>
        <w:pStyle w:val="ListParagraph"/>
        <w:ind w:left="709"/>
        <w:jc w:val="both"/>
        <w:rPr>
          <w:rFonts w:ascii="Arial" w:hAnsi="Arial" w:cs="Arial"/>
          <w:bCs/>
          <w:lang w:val="en-GB"/>
        </w:rPr>
      </w:pPr>
      <w:r w:rsidRPr="00153DD4">
        <w:rPr>
          <w:rFonts w:ascii="Arial" w:hAnsi="Arial" w:cs="Arial"/>
          <w:bCs/>
          <w:lang w:val="en-GB"/>
        </w:rPr>
        <w:br/>
        <w:t>The VAT amount of the set</w:t>
      </w:r>
      <w:r w:rsidR="00740225">
        <w:rPr>
          <w:rFonts w:ascii="Arial" w:hAnsi="Arial" w:cs="Arial"/>
          <w:bCs/>
          <w:lang w:val="en-GB"/>
        </w:rPr>
        <w:t>tlement to be paid to the CONTRACTOR</w:t>
      </w:r>
      <w:r w:rsidRPr="00153DD4">
        <w:rPr>
          <w:rFonts w:ascii="Arial" w:hAnsi="Arial" w:cs="Arial"/>
          <w:bCs/>
          <w:lang w:val="en-GB"/>
        </w:rPr>
        <w:t>, a taxpayer under the effective tax rate regime, shall be charged as follows:</w:t>
      </w:r>
    </w:p>
    <w:p w14:paraId="62E89F68" w14:textId="77777777" w:rsidR="00153DD4" w:rsidRPr="00153DD4" w:rsidRDefault="00153DD4" w:rsidP="00153DD4">
      <w:pPr>
        <w:pStyle w:val="ListParagraph"/>
        <w:ind w:left="709"/>
        <w:jc w:val="both"/>
        <w:rPr>
          <w:rFonts w:ascii="Arial" w:hAnsi="Arial" w:cs="Arial"/>
          <w:bCs/>
          <w:lang w:val="en-GB"/>
        </w:rPr>
      </w:pPr>
      <w:r w:rsidRPr="00153DD4">
        <w:rPr>
          <w:rFonts w:ascii="Arial" w:hAnsi="Arial" w:cs="Arial"/>
          <w:bCs/>
          <w:lang w:val="en-GB"/>
        </w:rPr>
        <w:br/>
        <w:t>- 97.8% paid directly to the counterparty</w:t>
      </w:r>
      <w:r w:rsidR="00D22915">
        <w:rPr>
          <w:rFonts w:ascii="Arial" w:hAnsi="Arial" w:cs="Arial"/>
          <w:bCs/>
          <w:lang w:val="en-GB"/>
        </w:rPr>
        <w:t>’</w:t>
      </w:r>
      <w:r w:rsidRPr="00153DD4">
        <w:rPr>
          <w:rFonts w:ascii="Arial" w:hAnsi="Arial" w:cs="Arial"/>
          <w:bCs/>
          <w:lang w:val="en-GB"/>
        </w:rPr>
        <w:t>s account;</w:t>
      </w:r>
    </w:p>
    <w:p w14:paraId="11385431" w14:textId="77777777" w:rsidR="00740225" w:rsidRDefault="00153DD4" w:rsidP="00153DD4">
      <w:pPr>
        <w:pStyle w:val="ListParagraph"/>
        <w:ind w:left="709"/>
        <w:jc w:val="both"/>
        <w:rPr>
          <w:rFonts w:ascii="Arial" w:hAnsi="Arial" w:cs="Arial"/>
          <w:bCs/>
          <w:lang w:val="en-GB"/>
        </w:rPr>
      </w:pPr>
      <w:r w:rsidRPr="00153DD4">
        <w:rPr>
          <w:rFonts w:ascii="Arial" w:hAnsi="Arial" w:cs="Arial"/>
          <w:bCs/>
          <w:lang w:val="en-GB"/>
        </w:rPr>
        <w:br/>
        <w:t>- 2.2% paid to the Public Treasury in respect of the IR (Income Tax) owed by the other party and deducted at source.</w:t>
      </w:r>
    </w:p>
    <w:p w14:paraId="3902957F" w14:textId="77777777" w:rsidR="00740225" w:rsidRDefault="00740225" w:rsidP="00740225">
      <w:pPr>
        <w:jc w:val="both"/>
        <w:rPr>
          <w:rFonts w:ascii="Arial" w:hAnsi="Arial" w:cs="Arial"/>
          <w:bCs/>
          <w:lang w:val="en-GB"/>
        </w:rPr>
      </w:pPr>
    </w:p>
    <w:p w14:paraId="332DFDBB" w14:textId="77777777" w:rsidR="00153DD4" w:rsidRPr="00740225" w:rsidRDefault="00153DD4" w:rsidP="00740225">
      <w:pPr>
        <w:ind w:firstLine="708"/>
        <w:jc w:val="both"/>
        <w:rPr>
          <w:rFonts w:ascii="Arial" w:hAnsi="Arial" w:cs="Arial"/>
          <w:bCs/>
          <w:lang w:val="en-GB"/>
        </w:rPr>
      </w:pPr>
      <w:r w:rsidRPr="00740225">
        <w:rPr>
          <w:rFonts w:ascii="Arial" w:hAnsi="Arial" w:cs="Arial"/>
          <w:bCs/>
          <w:lang w:val="en-GB"/>
        </w:rPr>
        <w:t xml:space="preserve">21.3.6 The Project </w:t>
      </w:r>
      <w:r w:rsidR="00F90480">
        <w:rPr>
          <w:rFonts w:ascii="Arial" w:hAnsi="Arial" w:cs="Arial"/>
          <w:bCs/>
          <w:lang w:val="en-GB"/>
        </w:rPr>
        <w:t>ENGINEER</w:t>
      </w:r>
      <w:r w:rsidRPr="00740225">
        <w:rPr>
          <w:rFonts w:ascii="Arial" w:hAnsi="Arial" w:cs="Arial"/>
          <w:bCs/>
          <w:lang w:val="en-GB"/>
        </w:rPr>
        <w:t xml:space="preserve"> will check the </w:t>
      </w:r>
      <w:r w:rsidR="00740225">
        <w:rPr>
          <w:rFonts w:ascii="Arial" w:hAnsi="Arial" w:cs="Arial"/>
          <w:bCs/>
          <w:lang w:val="en-GB"/>
        </w:rPr>
        <w:t>BILLS</w:t>
      </w:r>
      <w:r w:rsidRPr="00740225">
        <w:rPr>
          <w:rFonts w:ascii="Arial" w:hAnsi="Arial" w:cs="Arial"/>
          <w:bCs/>
          <w:lang w:val="en-GB"/>
        </w:rPr>
        <w:t xml:space="preserve"> for validation or make corrections. He will forward them to the </w:t>
      </w:r>
      <w:r w:rsidR="00740225">
        <w:rPr>
          <w:rFonts w:ascii="Arial" w:hAnsi="Arial" w:cs="Arial"/>
          <w:bCs/>
          <w:lang w:val="en-GB"/>
        </w:rPr>
        <w:t xml:space="preserve">CONTRACT </w:t>
      </w:r>
      <w:r w:rsidR="00F90480">
        <w:rPr>
          <w:rFonts w:ascii="Arial" w:hAnsi="Arial" w:cs="Arial"/>
          <w:bCs/>
          <w:lang w:val="en-GB"/>
        </w:rPr>
        <w:t>MANAGER</w:t>
      </w:r>
      <w:r w:rsidRPr="00740225">
        <w:rPr>
          <w:rFonts w:ascii="Arial" w:hAnsi="Arial" w:cs="Arial"/>
          <w:bCs/>
          <w:lang w:val="en-GB"/>
        </w:rPr>
        <w:t xml:space="preserve"> who will forward them to the </w:t>
      </w:r>
      <w:r w:rsidR="00740225">
        <w:rPr>
          <w:rFonts w:ascii="Arial" w:hAnsi="Arial" w:cs="Arial"/>
          <w:bCs/>
          <w:lang w:val="en-GB"/>
        </w:rPr>
        <w:t>CONTRACT MANAGER</w:t>
      </w:r>
      <w:r w:rsidRPr="00740225">
        <w:rPr>
          <w:rFonts w:ascii="Arial" w:hAnsi="Arial" w:cs="Arial"/>
          <w:bCs/>
          <w:lang w:val="en-GB"/>
        </w:rPr>
        <w:t xml:space="preserve"> for prior approval before transmission to the Paying Agency, so that they are in his possession by the 15</w:t>
      </w:r>
      <w:r w:rsidRPr="00D22915">
        <w:rPr>
          <w:rFonts w:ascii="Arial" w:hAnsi="Arial" w:cs="Arial"/>
          <w:bCs/>
          <w:vertAlign w:val="superscript"/>
          <w:lang w:val="en-GB"/>
        </w:rPr>
        <w:t>th</w:t>
      </w:r>
      <w:r w:rsidRPr="00740225">
        <w:rPr>
          <w:rFonts w:ascii="Arial" w:hAnsi="Arial" w:cs="Arial"/>
          <w:bCs/>
          <w:lang w:val="en-GB"/>
        </w:rPr>
        <w:t xml:space="preserve"> of the month at the latest.</w:t>
      </w:r>
    </w:p>
    <w:p w14:paraId="066BCB8C" w14:textId="77777777" w:rsidR="00153DD4" w:rsidRPr="00153DD4" w:rsidRDefault="00153DD4" w:rsidP="00153DD4">
      <w:pPr>
        <w:pStyle w:val="ListParagraph"/>
        <w:ind w:left="709"/>
        <w:jc w:val="both"/>
        <w:rPr>
          <w:rFonts w:ascii="Arial" w:hAnsi="Arial" w:cs="Arial"/>
          <w:bCs/>
          <w:lang w:val="en-GB"/>
        </w:rPr>
      </w:pPr>
      <w:r w:rsidRPr="00153DD4">
        <w:rPr>
          <w:rFonts w:ascii="Arial" w:hAnsi="Arial" w:cs="Arial"/>
          <w:bCs/>
          <w:lang w:val="en-GB"/>
        </w:rPr>
        <w:t xml:space="preserve">Payments will be made by the </w:t>
      </w:r>
      <w:r w:rsidR="00541B1C">
        <w:rPr>
          <w:rFonts w:ascii="Arial" w:hAnsi="Arial" w:cs="Arial"/>
          <w:bCs/>
          <w:lang w:val="en-GB"/>
        </w:rPr>
        <w:t>BAMENDA</w:t>
      </w:r>
      <w:r w:rsidR="00F90480">
        <w:rPr>
          <w:rFonts w:ascii="Arial" w:hAnsi="Arial" w:cs="Arial"/>
          <w:bCs/>
          <w:lang w:val="en-GB"/>
        </w:rPr>
        <w:t xml:space="preserve"> TREASURY</w:t>
      </w:r>
      <w:r w:rsidRPr="00153DD4">
        <w:rPr>
          <w:rFonts w:ascii="Arial" w:hAnsi="Arial" w:cs="Arial"/>
          <w:bCs/>
          <w:lang w:val="en-GB"/>
        </w:rPr>
        <w:t xml:space="preserve"> within the statutory deadlines from the submission of the approved statement.</w:t>
      </w:r>
    </w:p>
    <w:p w14:paraId="706C80D0" w14:textId="77777777" w:rsidR="00153DD4" w:rsidRPr="00153DD4" w:rsidRDefault="00153DD4" w:rsidP="00153DD4">
      <w:pPr>
        <w:pStyle w:val="ListParagraph"/>
        <w:ind w:left="709"/>
        <w:jc w:val="both"/>
        <w:rPr>
          <w:rFonts w:ascii="Arial" w:hAnsi="Arial" w:cs="Arial"/>
          <w:bCs/>
          <w:lang w:val="en-GB"/>
        </w:rPr>
      </w:pPr>
      <w:r w:rsidRPr="00153DD4">
        <w:rPr>
          <w:rFonts w:ascii="Arial" w:hAnsi="Arial" w:cs="Arial"/>
          <w:bCs/>
          <w:lang w:val="en-GB"/>
        </w:rPr>
        <w:t xml:space="preserve">However, </w:t>
      </w:r>
      <w:r w:rsidR="00740225">
        <w:rPr>
          <w:rFonts w:ascii="Arial" w:hAnsi="Arial" w:cs="Arial"/>
          <w:bCs/>
          <w:lang w:val="en-GB"/>
        </w:rPr>
        <w:t>QUANTITIES OF WORKS EXECUTED</w:t>
      </w:r>
      <w:r w:rsidRPr="00153DD4">
        <w:rPr>
          <w:rFonts w:ascii="Arial" w:hAnsi="Arial" w:cs="Arial"/>
          <w:bCs/>
          <w:lang w:val="en-GB"/>
        </w:rPr>
        <w:t xml:space="preserve"> and </w:t>
      </w:r>
      <w:r w:rsidR="00740225">
        <w:rPr>
          <w:rFonts w:ascii="Arial" w:hAnsi="Arial" w:cs="Arial"/>
          <w:bCs/>
          <w:lang w:val="en-GB"/>
        </w:rPr>
        <w:t>BILL</w:t>
      </w:r>
      <w:r w:rsidRPr="00153DD4">
        <w:rPr>
          <w:rFonts w:ascii="Arial" w:hAnsi="Arial" w:cs="Arial"/>
          <w:bCs/>
          <w:lang w:val="en-GB"/>
        </w:rPr>
        <w:t xml:space="preserve"> must be checked and validated during site meetings.</w:t>
      </w:r>
    </w:p>
    <w:p w14:paraId="0D96AC4B" w14:textId="77777777" w:rsidR="00153DD4" w:rsidRPr="00153DD4" w:rsidRDefault="00153DD4" w:rsidP="00153DD4">
      <w:pPr>
        <w:pStyle w:val="ListParagraph"/>
        <w:ind w:left="709"/>
        <w:jc w:val="both"/>
        <w:rPr>
          <w:rFonts w:ascii="Arial" w:hAnsi="Arial" w:cs="Arial"/>
          <w:bCs/>
          <w:lang w:val="en-GB"/>
        </w:rPr>
      </w:pPr>
      <w:r w:rsidRPr="00153DD4">
        <w:rPr>
          <w:rFonts w:ascii="Arial" w:hAnsi="Arial" w:cs="Arial"/>
          <w:bCs/>
          <w:lang w:val="en-GB"/>
        </w:rPr>
        <w:t xml:space="preserve">A copy of the </w:t>
      </w:r>
      <w:r w:rsidR="00740225">
        <w:rPr>
          <w:rFonts w:ascii="Arial" w:hAnsi="Arial" w:cs="Arial"/>
          <w:bCs/>
          <w:lang w:val="en-GB"/>
        </w:rPr>
        <w:t>MINUTES</w:t>
      </w:r>
      <w:r w:rsidRPr="00153DD4">
        <w:rPr>
          <w:rFonts w:ascii="Arial" w:hAnsi="Arial" w:cs="Arial"/>
          <w:bCs/>
          <w:lang w:val="en-GB"/>
        </w:rPr>
        <w:t xml:space="preserve"> and corresponding </w:t>
      </w:r>
      <w:r w:rsidR="00740225">
        <w:rPr>
          <w:rFonts w:ascii="Arial" w:hAnsi="Arial" w:cs="Arial"/>
          <w:bCs/>
          <w:lang w:val="en-GB"/>
        </w:rPr>
        <w:t>QUANTITIES OF WORKS EXECUTED</w:t>
      </w:r>
      <w:r w:rsidRPr="00153DD4">
        <w:rPr>
          <w:rFonts w:ascii="Arial" w:hAnsi="Arial" w:cs="Arial"/>
          <w:bCs/>
          <w:lang w:val="en-GB"/>
        </w:rPr>
        <w:t xml:space="preserve"> shall be sent to the</w:t>
      </w:r>
      <w:r w:rsidR="00740225" w:rsidRPr="00740225">
        <w:rPr>
          <w:rFonts w:ascii="Arial" w:hAnsi="Arial" w:cs="Arial"/>
          <w:bCs/>
          <w:lang w:val="en-GB"/>
        </w:rPr>
        <w:t xml:space="preserve"> </w:t>
      </w:r>
      <w:r w:rsidR="00740225">
        <w:rPr>
          <w:rFonts w:ascii="Arial" w:hAnsi="Arial" w:cs="Arial"/>
          <w:bCs/>
          <w:lang w:val="en-GB"/>
        </w:rPr>
        <w:t>CONTRACT MANAGER</w:t>
      </w:r>
      <w:r w:rsidR="00740225" w:rsidRPr="00740225">
        <w:rPr>
          <w:rFonts w:ascii="Arial" w:hAnsi="Arial" w:cs="Arial"/>
          <w:bCs/>
          <w:lang w:val="en-GB"/>
        </w:rPr>
        <w:t xml:space="preserve"> </w:t>
      </w:r>
      <w:r w:rsidRPr="00153DD4">
        <w:rPr>
          <w:rFonts w:ascii="Arial" w:hAnsi="Arial" w:cs="Arial"/>
          <w:bCs/>
          <w:lang w:val="en-GB"/>
        </w:rPr>
        <w:t>and the Engineer for the follow-up file at the same time.</w:t>
      </w:r>
    </w:p>
    <w:p w14:paraId="685C6F1E" w14:textId="77777777" w:rsidR="00153DD4" w:rsidRPr="00153DD4" w:rsidRDefault="00153DD4" w:rsidP="00153DD4">
      <w:pPr>
        <w:pStyle w:val="ListParagraph"/>
        <w:ind w:left="709"/>
        <w:jc w:val="both"/>
        <w:rPr>
          <w:rFonts w:ascii="Arial" w:hAnsi="Arial" w:cs="Arial"/>
          <w:bCs/>
          <w:lang w:val="en-GB"/>
        </w:rPr>
      </w:pPr>
      <w:r w:rsidRPr="00153DD4">
        <w:rPr>
          <w:rFonts w:ascii="Arial" w:hAnsi="Arial" w:cs="Arial"/>
          <w:bCs/>
          <w:lang w:val="en-GB"/>
        </w:rPr>
        <w:lastRenderedPageBreak/>
        <w:br/>
        <w:t xml:space="preserve">In case of corrections, a copy of the corrected </w:t>
      </w:r>
      <w:r w:rsidR="00740225">
        <w:rPr>
          <w:rFonts w:ascii="Arial" w:hAnsi="Arial" w:cs="Arial"/>
          <w:bCs/>
          <w:lang w:val="en-GB"/>
        </w:rPr>
        <w:t>BILL</w:t>
      </w:r>
      <w:r w:rsidRPr="00153DD4">
        <w:rPr>
          <w:rFonts w:ascii="Arial" w:hAnsi="Arial" w:cs="Arial"/>
          <w:bCs/>
          <w:lang w:val="en-GB"/>
        </w:rPr>
        <w:t xml:space="preserve"> is returned to the </w:t>
      </w:r>
      <w:r w:rsidR="00740225">
        <w:rPr>
          <w:rFonts w:ascii="Arial" w:hAnsi="Arial" w:cs="Arial"/>
          <w:bCs/>
          <w:lang w:val="en-GB"/>
        </w:rPr>
        <w:t>CONTRACTOR</w:t>
      </w:r>
      <w:r w:rsidRPr="00153DD4">
        <w:rPr>
          <w:rFonts w:ascii="Arial" w:hAnsi="Arial" w:cs="Arial"/>
          <w:bCs/>
          <w:lang w:val="en-GB"/>
        </w:rPr>
        <w:t>.</w:t>
      </w:r>
    </w:p>
    <w:p w14:paraId="3D1FC2BE" w14:textId="77777777" w:rsidR="00153DD4" w:rsidRPr="00740225" w:rsidRDefault="00153DD4" w:rsidP="00153DD4">
      <w:pPr>
        <w:pStyle w:val="ListParagraph"/>
        <w:ind w:left="709"/>
        <w:jc w:val="both"/>
        <w:rPr>
          <w:rFonts w:ascii="Arial" w:hAnsi="Arial" w:cs="Arial"/>
          <w:b/>
          <w:bCs/>
          <w:lang w:val="en-GB"/>
        </w:rPr>
      </w:pPr>
      <w:r w:rsidRPr="00153DD4">
        <w:rPr>
          <w:rFonts w:ascii="Arial" w:hAnsi="Arial" w:cs="Arial"/>
          <w:bCs/>
          <w:lang w:val="en-GB"/>
        </w:rPr>
        <w:br/>
      </w:r>
      <w:r w:rsidRPr="00740225">
        <w:rPr>
          <w:rFonts w:ascii="Arial" w:hAnsi="Arial" w:cs="Arial"/>
          <w:b/>
          <w:bCs/>
          <w:lang w:val="en-GB"/>
        </w:rPr>
        <w:t xml:space="preserve">21.4 TRANSMISSION OF </w:t>
      </w:r>
      <w:r w:rsidR="00740225">
        <w:rPr>
          <w:rFonts w:ascii="Arial" w:hAnsi="Arial" w:cs="Arial"/>
          <w:b/>
          <w:bCs/>
          <w:lang w:val="en-GB"/>
        </w:rPr>
        <w:t>BILLS</w:t>
      </w:r>
      <w:r w:rsidRPr="00740225">
        <w:rPr>
          <w:rFonts w:ascii="Arial" w:hAnsi="Arial" w:cs="Arial"/>
          <w:b/>
          <w:bCs/>
          <w:lang w:val="en-GB"/>
        </w:rPr>
        <w:t xml:space="preserve"> TO THE </w:t>
      </w:r>
      <w:r w:rsidR="00740225">
        <w:rPr>
          <w:rFonts w:ascii="Arial" w:hAnsi="Arial" w:cs="Arial"/>
          <w:b/>
          <w:bCs/>
          <w:lang w:val="en-GB"/>
        </w:rPr>
        <w:t>CONTRACTING A</w:t>
      </w:r>
      <w:r w:rsidR="00F90480">
        <w:rPr>
          <w:rFonts w:ascii="Arial" w:hAnsi="Arial" w:cs="Arial"/>
          <w:b/>
          <w:bCs/>
          <w:lang w:val="en-GB"/>
        </w:rPr>
        <w:t>UTHORITY</w:t>
      </w:r>
    </w:p>
    <w:p w14:paraId="067EBBA2" w14:textId="77777777" w:rsidR="005073E8" w:rsidRDefault="00153DD4" w:rsidP="00153DD4">
      <w:pPr>
        <w:pStyle w:val="ListParagraph"/>
        <w:ind w:left="709"/>
        <w:jc w:val="both"/>
        <w:rPr>
          <w:rFonts w:ascii="Arial" w:hAnsi="Arial" w:cs="Arial"/>
          <w:bCs/>
          <w:lang w:val="en-GB"/>
        </w:rPr>
      </w:pPr>
      <w:r w:rsidRPr="00153DD4">
        <w:rPr>
          <w:rFonts w:ascii="Arial" w:hAnsi="Arial" w:cs="Arial"/>
          <w:bCs/>
          <w:lang w:val="en-GB"/>
        </w:rPr>
        <w:br/>
        <w:t xml:space="preserve">21.4.1 Pursuant to the provisions of Article 47 of Decree No. 2018/366 of 20 June 2018 establishing the Public </w:t>
      </w:r>
      <w:r w:rsidR="00740225">
        <w:rPr>
          <w:rFonts w:ascii="Arial" w:hAnsi="Arial" w:cs="Arial"/>
          <w:bCs/>
          <w:lang w:val="en-GB"/>
        </w:rPr>
        <w:t>CONTRACT</w:t>
      </w:r>
      <w:r w:rsidRPr="00153DD4">
        <w:rPr>
          <w:rFonts w:ascii="Arial" w:hAnsi="Arial" w:cs="Arial"/>
          <w:bCs/>
          <w:lang w:val="en-GB"/>
        </w:rPr>
        <w:t xml:space="preserve"> Code, a copy of the provisional and final </w:t>
      </w:r>
      <w:r w:rsidR="00740225">
        <w:rPr>
          <w:rFonts w:ascii="Arial" w:hAnsi="Arial" w:cs="Arial"/>
          <w:bCs/>
          <w:lang w:val="en-GB"/>
        </w:rPr>
        <w:t>BILLS</w:t>
      </w:r>
      <w:r w:rsidRPr="00153DD4">
        <w:rPr>
          <w:rFonts w:ascii="Arial" w:hAnsi="Arial" w:cs="Arial"/>
          <w:bCs/>
          <w:lang w:val="en-GB"/>
        </w:rPr>
        <w:t xml:space="preserve"> will be sent to the Minister for </w:t>
      </w:r>
      <w:r w:rsidR="00740225">
        <w:rPr>
          <w:rFonts w:ascii="Arial" w:hAnsi="Arial" w:cs="Arial"/>
          <w:bCs/>
          <w:lang w:val="en-GB"/>
        </w:rPr>
        <w:t xml:space="preserve">PUBLIC </w:t>
      </w:r>
      <w:r w:rsidRPr="00153DD4">
        <w:rPr>
          <w:rFonts w:ascii="Arial" w:hAnsi="Arial" w:cs="Arial"/>
          <w:bCs/>
          <w:lang w:val="en-GB"/>
        </w:rPr>
        <w:t xml:space="preserve">Contracts. Only the final </w:t>
      </w:r>
      <w:r w:rsidR="00740225">
        <w:rPr>
          <w:rFonts w:ascii="Arial" w:hAnsi="Arial" w:cs="Arial"/>
          <w:bCs/>
          <w:lang w:val="en-GB"/>
        </w:rPr>
        <w:t>BILL</w:t>
      </w:r>
      <w:r w:rsidRPr="00153DD4">
        <w:rPr>
          <w:rFonts w:ascii="Arial" w:hAnsi="Arial" w:cs="Arial"/>
          <w:bCs/>
          <w:lang w:val="en-GB"/>
        </w:rPr>
        <w:t xml:space="preserve"> will be subject to the approval of the </w:t>
      </w:r>
      <w:r w:rsidR="00740225">
        <w:rPr>
          <w:rFonts w:ascii="Arial" w:hAnsi="Arial" w:cs="Arial"/>
          <w:bCs/>
          <w:lang w:val="en-GB"/>
        </w:rPr>
        <w:t>DIVISIONAL</w:t>
      </w:r>
      <w:r w:rsidRPr="00153DD4">
        <w:rPr>
          <w:rFonts w:ascii="Arial" w:hAnsi="Arial" w:cs="Arial"/>
          <w:bCs/>
          <w:lang w:val="en-GB"/>
        </w:rPr>
        <w:t xml:space="preserve"> Delegate of Public </w:t>
      </w:r>
      <w:r w:rsidR="00740225">
        <w:rPr>
          <w:rFonts w:ascii="Arial" w:hAnsi="Arial" w:cs="Arial"/>
          <w:bCs/>
          <w:lang w:val="en-GB"/>
        </w:rPr>
        <w:t>CONTRACT</w:t>
      </w:r>
      <w:r w:rsidRPr="00153DD4">
        <w:rPr>
          <w:rFonts w:ascii="Arial" w:hAnsi="Arial" w:cs="Arial"/>
          <w:bCs/>
          <w:lang w:val="en-GB"/>
        </w:rPr>
        <w:t xml:space="preserve"> territorially competent, before its transmission to the Paying Agency.</w:t>
      </w:r>
    </w:p>
    <w:p w14:paraId="46F0E9B4" w14:textId="77777777" w:rsidR="002F0E69" w:rsidRDefault="002F0E69" w:rsidP="00153DD4">
      <w:pPr>
        <w:pStyle w:val="ListParagraph"/>
        <w:ind w:left="709"/>
        <w:jc w:val="both"/>
        <w:rPr>
          <w:rFonts w:ascii="Arial" w:hAnsi="Arial" w:cs="Arial"/>
          <w:bCs/>
          <w:lang w:val="en-GB"/>
        </w:rPr>
      </w:pPr>
    </w:p>
    <w:p w14:paraId="3FE4FB41" w14:textId="77777777" w:rsidR="005073E8" w:rsidRPr="009510AA" w:rsidRDefault="005073E8" w:rsidP="00740225">
      <w:pPr>
        <w:pStyle w:val="NormalTahoma"/>
        <w:tabs>
          <w:tab w:val="left" w:pos="0"/>
        </w:tabs>
        <w:ind w:left="0" w:firstLine="0"/>
        <w:jc w:val="both"/>
        <w:rPr>
          <w:rFonts w:ascii="Arial" w:hAnsi="Arial" w:cs="Arial"/>
          <w:b/>
        </w:rPr>
      </w:pPr>
      <w:r w:rsidRPr="009510AA">
        <w:rPr>
          <w:rFonts w:ascii="Arial" w:hAnsi="Arial" w:cs="Arial"/>
          <w:b/>
        </w:rPr>
        <w:t xml:space="preserve">Article </w:t>
      </w:r>
      <w:r w:rsidR="00C008F7">
        <w:rPr>
          <w:rFonts w:ascii="Arial" w:hAnsi="Arial" w:cs="Arial"/>
          <w:b/>
        </w:rPr>
        <w:t>22</w:t>
      </w:r>
      <w:r w:rsidRPr="009510AA">
        <w:rPr>
          <w:rFonts w:ascii="Arial" w:hAnsi="Arial" w:cs="Arial"/>
          <w:b/>
        </w:rPr>
        <w:t>: Interest on over</w:t>
      </w:r>
      <w:r w:rsidR="00C008F7">
        <w:rPr>
          <w:rFonts w:ascii="Arial" w:hAnsi="Arial" w:cs="Arial"/>
          <w:b/>
        </w:rPr>
        <w:t xml:space="preserve">due payments </w:t>
      </w:r>
    </w:p>
    <w:p w14:paraId="4E87CD1F" w14:textId="77777777" w:rsidR="005073E8" w:rsidRDefault="005073E8" w:rsidP="005073E8">
      <w:pPr>
        <w:pStyle w:val="NormalTahoma"/>
        <w:tabs>
          <w:tab w:val="left" w:pos="0"/>
        </w:tabs>
        <w:jc w:val="both"/>
        <w:rPr>
          <w:rFonts w:ascii="Arial" w:hAnsi="Arial" w:cs="Arial"/>
          <w:b/>
        </w:rPr>
      </w:pPr>
    </w:p>
    <w:p w14:paraId="4AD4F64D" w14:textId="77777777" w:rsidR="00740225" w:rsidRDefault="00740225" w:rsidP="00740225">
      <w:pPr>
        <w:pStyle w:val="NormalTahoma"/>
        <w:tabs>
          <w:tab w:val="left" w:pos="0"/>
        </w:tabs>
        <w:ind w:left="0" w:firstLine="0"/>
        <w:jc w:val="both"/>
        <w:rPr>
          <w:rFonts w:ascii="Arial" w:hAnsi="Arial" w:cs="Arial"/>
          <w:b/>
        </w:rPr>
      </w:pPr>
      <w:r>
        <w:t>Any default interest is paid by statement of the sums due in accordance with the provisions of Articles 166 and 167 of Decree No. 2018/366 of 20 June 2018 on the Public CONTRACT Code.</w:t>
      </w:r>
    </w:p>
    <w:p w14:paraId="66F9D238" w14:textId="77777777" w:rsidR="00740225" w:rsidRDefault="00740225" w:rsidP="005073E8">
      <w:pPr>
        <w:pStyle w:val="NormalTahoma"/>
        <w:tabs>
          <w:tab w:val="left" w:pos="0"/>
        </w:tabs>
        <w:jc w:val="both"/>
        <w:rPr>
          <w:rFonts w:ascii="Arial" w:hAnsi="Arial" w:cs="Arial"/>
          <w:b/>
        </w:rPr>
      </w:pPr>
    </w:p>
    <w:p w14:paraId="19029DEA" w14:textId="77777777" w:rsidR="005073E8" w:rsidRDefault="005073E8" w:rsidP="005073E8">
      <w:pPr>
        <w:pStyle w:val="BodyTextIndent2"/>
        <w:spacing w:line="240" w:lineRule="auto"/>
        <w:ind w:left="0"/>
        <w:jc w:val="both"/>
        <w:rPr>
          <w:rFonts w:ascii="Arial" w:hAnsi="Arial" w:cs="Arial"/>
          <w:b/>
          <w:lang w:val="en-GB"/>
        </w:rPr>
      </w:pPr>
      <w:r w:rsidRPr="009510AA">
        <w:rPr>
          <w:rFonts w:ascii="Arial" w:hAnsi="Arial" w:cs="Arial"/>
          <w:b/>
          <w:lang w:val="en-GB"/>
        </w:rPr>
        <w:t>Article 2</w:t>
      </w:r>
      <w:r w:rsidR="00E94CD9">
        <w:rPr>
          <w:rFonts w:ascii="Arial" w:hAnsi="Arial" w:cs="Arial"/>
          <w:b/>
          <w:lang w:val="en-GB"/>
        </w:rPr>
        <w:t>3</w:t>
      </w:r>
      <w:r w:rsidRPr="009510AA">
        <w:rPr>
          <w:rFonts w:ascii="Arial" w:hAnsi="Arial" w:cs="Arial"/>
          <w:b/>
          <w:lang w:val="en-GB"/>
        </w:rPr>
        <w:t xml:space="preserve">: Penalties for delays </w:t>
      </w:r>
    </w:p>
    <w:p w14:paraId="49312111" w14:textId="77777777" w:rsidR="00A90542" w:rsidRDefault="00A90542" w:rsidP="00FE6756">
      <w:pPr>
        <w:pStyle w:val="BodyTextIndent2"/>
        <w:numPr>
          <w:ilvl w:val="1"/>
          <w:numId w:val="27"/>
        </w:numPr>
        <w:spacing w:line="240" w:lineRule="auto"/>
        <w:jc w:val="both"/>
        <w:rPr>
          <w:rFonts w:ascii="Arial" w:hAnsi="Arial" w:cs="Arial"/>
          <w:b/>
          <w:lang w:val="en-GB"/>
        </w:rPr>
      </w:pPr>
      <w:r w:rsidRPr="00A90542">
        <w:rPr>
          <w:rFonts w:ascii="Arial" w:hAnsi="Arial" w:cs="Arial"/>
          <w:b/>
          <w:lang w:val="en-GB"/>
        </w:rPr>
        <w:t>Penalties for delay of work:</w:t>
      </w:r>
    </w:p>
    <w:p w14:paraId="7CCE7751" w14:textId="77777777" w:rsidR="00A90542" w:rsidRPr="00A90542" w:rsidRDefault="00A90542" w:rsidP="00F90480">
      <w:pPr>
        <w:pStyle w:val="BodyTextIndent2"/>
        <w:spacing w:line="240" w:lineRule="auto"/>
        <w:ind w:left="0"/>
        <w:jc w:val="both"/>
        <w:rPr>
          <w:rFonts w:ascii="Arial" w:hAnsi="Arial" w:cs="Arial"/>
          <w:b/>
          <w:lang w:val="en-GB"/>
        </w:rPr>
      </w:pPr>
      <w:r w:rsidRPr="00A90542">
        <w:rPr>
          <w:rFonts w:ascii="Arial" w:hAnsi="Arial" w:cs="Arial"/>
          <w:lang w:val="en-GB"/>
        </w:rPr>
        <w:t xml:space="preserve">23.1.1 If the other party fails to have completed all the works within the specified time, it will be applied, after prior notice, penalties of delay in accordance with the provisions of Article 168 of Decree No. 2018 / 366 of June 20, 2018 relating to the Publics </w:t>
      </w:r>
      <w:r>
        <w:rPr>
          <w:rFonts w:ascii="Arial" w:hAnsi="Arial" w:cs="Arial"/>
          <w:lang w:val="en-GB"/>
        </w:rPr>
        <w:t xml:space="preserve">CONTRACT Code </w:t>
      </w:r>
      <w:r w:rsidRPr="00A90542">
        <w:rPr>
          <w:rFonts w:ascii="Arial" w:hAnsi="Arial" w:cs="Arial"/>
          <w:lang w:val="en-GB"/>
        </w:rPr>
        <w:t>:</w:t>
      </w:r>
    </w:p>
    <w:p w14:paraId="17C45F15" w14:textId="77777777" w:rsidR="00A90542" w:rsidRDefault="00A90542" w:rsidP="00A90542">
      <w:pPr>
        <w:pStyle w:val="BodyTextIndent2"/>
        <w:spacing w:line="240" w:lineRule="auto"/>
        <w:ind w:left="708" w:firstLine="425"/>
        <w:jc w:val="both"/>
        <w:rPr>
          <w:rFonts w:ascii="Arial" w:hAnsi="Arial" w:cs="Arial"/>
          <w:lang w:val="en-GB"/>
        </w:rPr>
      </w:pPr>
      <w:r w:rsidRPr="00A90542">
        <w:rPr>
          <w:rFonts w:ascii="Arial" w:hAnsi="Arial" w:cs="Arial"/>
          <w:lang w:val="en-GB"/>
        </w:rPr>
        <w:t>- 1 / 2000</w:t>
      </w:r>
      <w:r w:rsidRPr="00D22915">
        <w:rPr>
          <w:rFonts w:ascii="Arial" w:hAnsi="Arial" w:cs="Arial"/>
          <w:vertAlign w:val="superscript"/>
          <w:lang w:val="en-GB"/>
        </w:rPr>
        <w:t>th</w:t>
      </w:r>
      <w:r w:rsidRPr="00A90542">
        <w:rPr>
          <w:rFonts w:ascii="Arial" w:hAnsi="Arial" w:cs="Arial"/>
          <w:lang w:val="en-GB"/>
        </w:rPr>
        <w:t xml:space="preserve"> of the total amount of the </w:t>
      </w:r>
      <w:r w:rsidR="00D8418E">
        <w:rPr>
          <w:rFonts w:ascii="Arial" w:hAnsi="Arial" w:cs="Arial"/>
          <w:lang w:val="en-GB"/>
        </w:rPr>
        <w:t>CONTRACT</w:t>
      </w:r>
      <w:r w:rsidR="00D8418E" w:rsidRPr="00A90542">
        <w:rPr>
          <w:rFonts w:ascii="Arial" w:hAnsi="Arial" w:cs="Arial"/>
          <w:lang w:val="en-GB"/>
        </w:rPr>
        <w:t xml:space="preserve"> per</w:t>
      </w:r>
      <w:r w:rsidRPr="00A90542">
        <w:rPr>
          <w:rFonts w:ascii="Arial" w:hAnsi="Arial" w:cs="Arial"/>
          <w:lang w:val="en-GB"/>
        </w:rPr>
        <w:t xml:space="preserve"> calendar day of delay from the first (1</w:t>
      </w:r>
      <w:r w:rsidRPr="00D22915">
        <w:rPr>
          <w:rFonts w:ascii="Arial" w:hAnsi="Arial" w:cs="Arial"/>
          <w:vertAlign w:val="superscript"/>
          <w:lang w:val="en-GB"/>
        </w:rPr>
        <w:t>st</w:t>
      </w:r>
      <w:r w:rsidRPr="00A90542">
        <w:rPr>
          <w:rFonts w:ascii="Arial" w:hAnsi="Arial" w:cs="Arial"/>
          <w:lang w:val="en-GB"/>
        </w:rPr>
        <w:t>) to the thirtieth (30</w:t>
      </w:r>
      <w:r w:rsidRPr="00D22915">
        <w:rPr>
          <w:rFonts w:ascii="Arial" w:hAnsi="Arial" w:cs="Arial"/>
          <w:vertAlign w:val="superscript"/>
          <w:lang w:val="en-GB"/>
        </w:rPr>
        <w:t>th</w:t>
      </w:r>
      <w:r w:rsidRPr="00A90542">
        <w:rPr>
          <w:rFonts w:ascii="Arial" w:hAnsi="Arial" w:cs="Arial"/>
          <w:lang w:val="en-GB"/>
        </w:rPr>
        <w:t>) day.</w:t>
      </w:r>
    </w:p>
    <w:p w14:paraId="63805775" w14:textId="77777777" w:rsidR="00A90542" w:rsidRPr="00A90542" w:rsidRDefault="00A90542" w:rsidP="00A90542">
      <w:pPr>
        <w:pStyle w:val="BodyTextIndent2"/>
        <w:spacing w:line="240" w:lineRule="auto"/>
        <w:ind w:left="708" w:firstLine="425"/>
        <w:jc w:val="both"/>
        <w:rPr>
          <w:rFonts w:ascii="Arial" w:hAnsi="Arial" w:cs="Arial"/>
          <w:lang w:val="en-GB"/>
        </w:rPr>
      </w:pPr>
      <w:r w:rsidRPr="00A90542">
        <w:rPr>
          <w:rFonts w:ascii="Arial" w:hAnsi="Arial" w:cs="Arial"/>
          <w:lang w:val="en-GB"/>
        </w:rPr>
        <w:t>- 1 / 1000</w:t>
      </w:r>
      <w:r w:rsidRPr="00D22915">
        <w:rPr>
          <w:rFonts w:ascii="Arial" w:hAnsi="Arial" w:cs="Arial"/>
          <w:vertAlign w:val="superscript"/>
          <w:lang w:val="en-GB"/>
        </w:rPr>
        <w:t>th</w:t>
      </w:r>
      <w:r w:rsidRPr="00A90542">
        <w:rPr>
          <w:rFonts w:ascii="Arial" w:hAnsi="Arial" w:cs="Arial"/>
          <w:lang w:val="en-GB"/>
        </w:rPr>
        <w:t xml:space="preserve"> of the total amount of the </w:t>
      </w:r>
      <w:r>
        <w:rPr>
          <w:rFonts w:ascii="Arial" w:hAnsi="Arial" w:cs="Arial"/>
          <w:lang w:val="en-GB"/>
        </w:rPr>
        <w:t>CONTRACT</w:t>
      </w:r>
      <w:r w:rsidRPr="00A90542">
        <w:rPr>
          <w:rFonts w:ascii="Arial" w:hAnsi="Arial" w:cs="Arial"/>
          <w:lang w:val="en-GB"/>
        </w:rPr>
        <w:t xml:space="preserve"> per calendar day of delay beyond the thirtieth (30</w:t>
      </w:r>
      <w:r w:rsidRPr="00D22915">
        <w:rPr>
          <w:rFonts w:ascii="Arial" w:hAnsi="Arial" w:cs="Arial"/>
          <w:vertAlign w:val="superscript"/>
          <w:lang w:val="en-GB"/>
        </w:rPr>
        <w:t>th</w:t>
      </w:r>
      <w:r w:rsidRPr="00A90542">
        <w:rPr>
          <w:rFonts w:ascii="Arial" w:hAnsi="Arial" w:cs="Arial"/>
          <w:lang w:val="en-GB"/>
        </w:rPr>
        <w:t>) day.</w:t>
      </w:r>
    </w:p>
    <w:p w14:paraId="4DA81180" w14:textId="77777777" w:rsidR="00A90542" w:rsidRDefault="00A90542" w:rsidP="00A90542">
      <w:pPr>
        <w:pStyle w:val="BodyTextIndent2"/>
        <w:spacing w:line="240" w:lineRule="auto"/>
        <w:ind w:left="0" w:firstLine="708"/>
        <w:jc w:val="both"/>
        <w:rPr>
          <w:rFonts w:ascii="Arial" w:hAnsi="Arial" w:cs="Arial"/>
          <w:lang w:val="en-GB"/>
        </w:rPr>
      </w:pPr>
      <w:r w:rsidRPr="00A90542">
        <w:rPr>
          <w:rFonts w:ascii="Arial" w:hAnsi="Arial" w:cs="Arial"/>
          <w:lang w:val="en-GB"/>
        </w:rPr>
        <w:t>In the event of an extension of time by the Employer at the request of the company, except in cases of force majeure, expenses relating to the services of the Control Mission will be borne by the company.</w:t>
      </w:r>
    </w:p>
    <w:p w14:paraId="43B427DA" w14:textId="77777777" w:rsidR="00A90542" w:rsidRPr="00A90542" w:rsidRDefault="00A90542" w:rsidP="00A90542">
      <w:pPr>
        <w:pStyle w:val="BodyTextIndent2"/>
        <w:spacing w:line="240" w:lineRule="auto"/>
        <w:ind w:left="0" w:firstLine="708"/>
        <w:jc w:val="both"/>
        <w:rPr>
          <w:rFonts w:ascii="Arial" w:hAnsi="Arial" w:cs="Arial"/>
          <w:lang w:val="en-GB"/>
        </w:rPr>
      </w:pPr>
    </w:p>
    <w:p w14:paraId="7169B38E" w14:textId="43C44EEF" w:rsidR="00A90542" w:rsidRPr="00A90542" w:rsidRDefault="00A90542" w:rsidP="00FE6756">
      <w:pPr>
        <w:pStyle w:val="BodyTextIndent2"/>
        <w:numPr>
          <w:ilvl w:val="1"/>
          <w:numId w:val="27"/>
        </w:numPr>
        <w:spacing w:line="240" w:lineRule="auto"/>
        <w:jc w:val="both"/>
        <w:rPr>
          <w:rFonts w:ascii="Arial" w:hAnsi="Arial" w:cs="Arial"/>
          <w:b/>
          <w:lang w:val="en-GB"/>
        </w:rPr>
      </w:pPr>
      <w:r w:rsidRPr="00A90542">
        <w:rPr>
          <w:rFonts w:ascii="Arial" w:hAnsi="Arial" w:cs="Arial"/>
          <w:b/>
          <w:lang w:val="en-GB"/>
        </w:rPr>
        <w:t xml:space="preserve">Penalty for late </w:t>
      </w:r>
      <w:r w:rsidR="00C06D31">
        <w:rPr>
          <w:rFonts w:ascii="Arial" w:hAnsi="Arial" w:cs="Arial"/>
          <w:b/>
          <w:lang w:val="en-GB"/>
        </w:rPr>
        <w:t>execution</w:t>
      </w:r>
      <w:r w:rsidRPr="00A90542">
        <w:rPr>
          <w:rFonts w:ascii="Arial" w:hAnsi="Arial" w:cs="Arial"/>
          <w:b/>
          <w:lang w:val="en-GB"/>
        </w:rPr>
        <w:t xml:space="preserve"> of contractual documents:</w:t>
      </w:r>
    </w:p>
    <w:p w14:paraId="7F1A34DC" w14:textId="77777777" w:rsidR="00A90542" w:rsidRPr="00A90542" w:rsidRDefault="00A90542" w:rsidP="00A90542">
      <w:pPr>
        <w:pStyle w:val="BodyTextIndent2"/>
        <w:spacing w:line="240" w:lineRule="auto"/>
        <w:ind w:left="720" w:firstLine="465"/>
        <w:jc w:val="both"/>
        <w:rPr>
          <w:rFonts w:ascii="Arial" w:hAnsi="Arial" w:cs="Arial"/>
          <w:lang w:val="en-GB"/>
        </w:rPr>
      </w:pPr>
      <w:r w:rsidRPr="00A90542">
        <w:rPr>
          <w:rFonts w:ascii="Arial" w:hAnsi="Arial" w:cs="Arial"/>
          <w:lang w:val="en-GB"/>
        </w:rPr>
        <w:t xml:space="preserve">- </w:t>
      </w:r>
      <w:r>
        <w:rPr>
          <w:rFonts w:ascii="Arial" w:hAnsi="Arial" w:cs="Arial"/>
          <w:lang w:val="en-GB"/>
        </w:rPr>
        <w:t>THE CONTRACTOR</w:t>
      </w:r>
      <w:r w:rsidRPr="00A90542">
        <w:rPr>
          <w:rFonts w:ascii="Arial" w:hAnsi="Arial" w:cs="Arial"/>
          <w:lang w:val="en-GB"/>
        </w:rPr>
        <w:t xml:space="preserve"> representative: 3,000F / day late beyond fifteen (15) days from the date of notification of the start-up service order;</w:t>
      </w:r>
    </w:p>
    <w:p w14:paraId="2B6AD9E1" w14:textId="77777777" w:rsidR="00A90542" w:rsidRPr="00A90542" w:rsidRDefault="00A90542" w:rsidP="00A90542">
      <w:pPr>
        <w:pStyle w:val="BodyTextIndent2"/>
        <w:spacing w:line="240" w:lineRule="auto"/>
        <w:ind w:left="1185"/>
        <w:jc w:val="both"/>
        <w:rPr>
          <w:rFonts w:ascii="Arial" w:hAnsi="Arial" w:cs="Arial"/>
          <w:lang w:val="en-GB"/>
        </w:rPr>
      </w:pPr>
      <w:r w:rsidRPr="00A90542">
        <w:rPr>
          <w:rFonts w:ascii="Arial" w:hAnsi="Arial" w:cs="Arial"/>
          <w:lang w:val="en-GB"/>
        </w:rPr>
        <w:t>- Co-contractor</w:t>
      </w:r>
      <w:r w:rsidR="00D22915">
        <w:rPr>
          <w:rFonts w:ascii="Arial" w:hAnsi="Arial" w:cs="Arial"/>
          <w:lang w:val="en-GB"/>
        </w:rPr>
        <w:t>’</w:t>
      </w:r>
      <w:r w:rsidRPr="00A90542">
        <w:rPr>
          <w:rFonts w:ascii="Arial" w:hAnsi="Arial" w:cs="Arial"/>
          <w:lang w:val="en-GB"/>
        </w:rPr>
        <w:t>s home address: 3,000F / day late beyond fifteen (15) days from the date of notification of the start-up service order;</w:t>
      </w:r>
    </w:p>
    <w:p w14:paraId="3D354D41" w14:textId="77777777" w:rsidR="00A90542" w:rsidRPr="00A90542" w:rsidRDefault="00A90542" w:rsidP="00A90542">
      <w:pPr>
        <w:pStyle w:val="BodyTextIndent2"/>
        <w:spacing w:line="240" w:lineRule="auto"/>
        <w:ind w:left="1185"/>
        <w:jc w:val="both"/>
        <w:rPr>
          <w:rFonts w:ascii="Arial" w:hAnsi="Arial" w:cs="Arial"/>
          <w:lang w:val="en-GB"/>
        </w:rPr>
      </w:pPr>
      <w:r w:rsidRPr="00A90542">
        <w:rPr>
          <w:rFonts w:ascii="Arial" w:hAnsi="Arial" w:cs="Arial"/>
          <w:lang w:val="en-GB"/>
        </w:rPr>
        <w:t>- Staff and Equipment List: 5,000F / d over fifteen (15) days from the date of notification of the start-up service order;</w:t>
      </w:r>
    </w:p>
    <w:p w14:paraId="40E17926" w14:textId="77777777" w:rsidR="00A90542" w:rsidRDefault="00A90542" w:rsidP="00A90542">
      <w:pPr>
        <w:pStyle w:val="BodyTextIndent2"/>
        <w:spacing w:line="240" w:lineRule="auto"/>
        <w:ind w:left="1185"/>
        <w:jc w:val="both"/>
        <w:rPr>
          <w:rFonts w:ascii="Arial" w:hAnsi="Arial" w:cs="Arial"/>
          <w:lang w:val="en-GB"/>
        </w:rPr>
      </w:pPr>
      <w:r w:rsidRPr="00A90542">
        <w:rPr>
          <w:rFonts w:ascii="Arial" w:hAnsi="Arial" w:cs="Arial"/>
          <w:lang w:val="en-GB"/>
        </w:rPr>
        <w:t>- Insurances: 5000F / day late beyond fifteen (15) days from notification of the Seed Service Order.</w:t>
      </w:r>
    </w:p>
    <w:p w14:paraId="24F18C09" w14:textId="77777777" w:rsidR="00A90542" w:rsidRPr="00A90542" w:rsidRDefault="00A90542" w:rsidP="00A90542">
      <w:pPr>
        <w:pStyle w:val="BodyTextIndent2"/>
        <w:spacing w:line="240" w:lineRule="auto"/>
        <w:ind w:left="1185"/>
        <w:jc w:val="both"/>
        <w:rPr>
          <w:rFonts w:ascii="Arial" w:hAnsi="Arial" w:cs="Arial"/>
          <w:lang w:val="en-GB"/>
        </w:rPr>
      </w:pPr>
      <w:r w:rsidRPr="00A90542">
        <w:rPr>
          <w:rFonts w:ascii="Arial" w:hAnsi="Arial" w:cs="Arial"/>
          <w:lang w:val="en-GB"/>
        </w:rPr>
        <w:t>- Final Bond: 5,000F / d over twenty (20) days from notification of the Seed Service Order;</w:t>
      </w:r>
    </w:p>
    <w:p w14:paraId="6195F7F4" w14:textId="77777777" w:rsidR="00A90542" w:rsidRDefault="00A90542" w:rsidP="00A90542">
      <w:pPr>
        <w:pStyle w:val="BodyTextIndent2"/>
        <w:spacing w:line="240" w:lineRule="auto"/>
        <w:ind w:left="1185"/>
        <w:jc w:val="both"/>
        <w:rPr>
          <w:rFonts w:ascii="Arial" w:hAnsi="Arial" w:cs="Arial"/>
          <w:lang w:val="en-GB"/>
        </w:rPr>
      </w:pPr>
      <w:r w:rsidRPr="00A90542">
        <w:rPr>
          <w:rFonts w:ascii="Arial" w:hAnsi="Arial" w:cs="Arial"/>
          <w:lang w:val="en-GB"/>
        </w:rPr>
        <w:t>- Execution Program: 15,000F / d over thirty (30) days from the notification of the start-up service order.</w:t>
      </w:r>
    </w:p>
    <w:p w14:paraId="51563ECE" w14:textId="77777777" w:rsidR="00A90542" w:rsidRDefault="00A90542" w:rsidP="00FE6756">
      <w:pPr>
        <w:pStyle w:val="BodyTextIndent2"/>
        <w:numPr>
          <w:ilvl w:val="1"/>
          <w:numId w:val="27"/>
        </w:numPr>
        <w:spacing w:line="240" w:lineRule="auto"/>
        <w:jc w:val="both"/>
        <w:rPr>
          <w:rFonts w:ascii="Arial" w:hAnsi="Arial" w:cs="Arial"/>
          <w:b/>
          <w:lang w:val="en-GB"/>
        </w:rPr>
      </w:pPr>
      <w:r w:rsidRPr="00A90542">
        <w:rPr>
          <w:rFonts w:ascii="Arial" w:hAnsi="Arial" w:cs="Arial"/>
          <w:b/>
          <w:lang w:val="en-GB"/>
        </w:rPr>
        <w:t>Penalties for failure to perform:</w:t>
      </w:r>
    </w:p>
    <w:p w14:paraId="74B445A4" w14:textId="77777777" w:rsidR="00A90542" w:rsidRPr="00A90542" w:rsidRDefault="00A90542" w:rsidP="00A90542">
      <w:pPr>
        <w:pStyle w:val="BodyTextIndent2"/>
        <w:spacing w:line="240" w:lineRule="auto"/>
        <w:jc w:val="both"/>
        <w:rPr>
          <w:rFonts w:ascii="Arial" w:hAnsi="Arial" w:cs="Arial"/>
          <w:b/>
          <w:lang w:val="en-GB"/>
        </w:rPr>
      </w:pPr>
      <w:r w:rsidRPr="00A90542">
        <w:rPr>
          <w:rFonts w:ascii="Arial" w:hAnsi="Arial" w:cs="Arial"/>
          <w:lang w:val="en-GB"/>
        </w:rPr>
        <w:lastRenderedPageBreak/>
        <w:t>- No filling of the construction log found during visits: 3 000F / visit</w:t>
      </w:r>
    </w:p>
    <w:p w14:paraId="42E0987E" w14:textId="77777777" w:rsidR="00A90542" w:rsidRDefault="00A90542" w:rsidP="00A90542">
      <w:pPr>
        <w:pStyle w:val="BodyTextIndent2"/>
        <w:spacing w:line="240" w:lineRule="auto"/>
        <w:ind w:left="0" w:firstLine="283"/>
        <w:jc w:val="both"/>
        <w:rPr>
          <w:rFonts w:ascii="Arial" w:hAnsi="Arial" w:cs="Arial"/>
          <w:lang w:val="en-GB"/>
        </w:rPr>
      </w:pPr>
      <w:r w:rsidRPr="00A90542">
        <w:rPr>
          <w:rFonts w:ascii="Arial" w:hAnsi="Arial" w:cs="Arial"/>
          <w:lang w:val="en-GB"/>
        </w:rPr>
        <w:t>- Unavailability of the site log during visits: 5,000 / visit.</w:t>
      </w:r>
    </w:p>
    <w:p w14:paraId="3D46F39D" w14:textId="77777777" w:rsidR="00A90542" w:rsidRPr="0009664F" w:rsidRDefault="00A90542" w:rsidP="00FE6756">
      <w:pPr>
        <w:pStyle w:val="BodyTextIndent2"/>
        <w:numPr>
          <w:ilvl w:val="1"/>
          <w:numId w:val="27"/>
        </w:numPr>
        <w:spacing w:line="240" w:lineRule="auto"/>
        <w:jc w:val="both"/>
        <w:rPr>
          <w:rFonts w:ascii="Arial" w:hAnsi="Arial" w:cs="Arial"/>
          <w:lang w:val="en-GB"/>
        </w:rPr>
      </w:pPr>
      <w:r w:rsidRPr="0009664F">
        <w:rPr>
          <w:rFonts w:ascii="Arial" w:hAnsi="Arial" w:cs="Arial"/>
          <w:lang w:val="en-GB"/>
        </w:rPr>
        <w:t>Cumulative penalties may not exceed ten per cent (10%) of the TTC amount of the contract In accordance with Article 169 of Decree No. 2018/366 of 20 June 2018 on the Public CONTRACT Code.</w:t>
      </w:r>
    </w:p>
    <w:p w14:paraId="65FC9FB4" w14:textId="77777777" w:rsidR="00A90542" w:rsidRPr="00A90542" w:rsidRDefault="00A90542" w:rsidP="00FE6756">
      <w:pPr>
        <w:pStyle w:val="BodyTextIndent2"/>
        <w:numPr>
          <w:ilvl w:val="1"/>
          <w:numId w:val="27"/>
        </w:numPr>
        <w:spacing w:line="240" w:lineRule="auto"/>
        <w:jc w:val="both"/>
        <w:rPr>
          <w:rFonts w:ascii="Arial" w:hAnsi="Arial" w:cs="Arial"/>
          <w:lang w:val="en-GB"/>
        </w:rPr>
      </w:pPr>
      <w:r w:rsidRPr="00A90542">
        <w:rPr>
          <w:rFonts w:ascii="Arial" w:hAnsi="Arial" w:cs="Arial"/>
          <w:lang w:val="en-GB"/>
        </w:rPr>
        <w:t xml:space="preserve">A rate greater than ten percent (10%) may result in the termination of the contract In accordance with Article 182 of Decree No. 2018/366 of 20 June 2018 on the Public </w:t>
      </w:r>
      <w:r w:rsidR="0009664F">
        <w:rPr>
          <w:rFonts w:ascii="Arial" w:hAnsi="Arial" w:cs="Arial"/>
          <w:lang w:val="en-GB"/>
        </w:rPr>
        <w:t>CONTRACT</w:t>
      </w:r>
      <w:r w:rsidRPr="00A90542">
        <w:rPr>
          <w:rFonts w:ascii="Arial" w:hAnsi="Arial" w:cs="Arial"/>
          <w:lang w:val="en-GB"/>
        </w:rPr>
        <w:t xml:space="preserve"> Code.</w:t>
      </w:r>
    </w:p>
    <w:p w14:paraId="2787BC25" w14:textId="77777777" w:rsidR="00A90542" w:rsidRPr="00A90542" w:rsidRDefault="00A90542" w:rsidP="00FE6756">
      <w:pPr>
        <w:pStyle w:val="BodyTextIndent2"/>
        <w:numPr>
          <w:ilvl w:val="1"/>
          <w:numId w:val="27"/>
        </w:numPr>
        <w:spacing w:line="240" w:lineRule="auto"/>
        <w:jc w:val="both"/>
        <w:rPr>
          <w:rFonts w:ascii="Arial" w:hAnsi="Arial" w:cs="Arial"/>
          <w:lang w:val="en-GB"/>
        </w:rPr>
      </w:pPr>
      <w:r w:rsidRPr="00A90542">
        <w:rPr>
          <w:rFonts w:ascii="Arial" w:hAnsi="Arial" w:cs="Arial"/>
          <w:lang w:val="en-GB"/>
        </w:rPr>
        <w:t>It is the responsibility of the Co-contractor to collect, as and when the works are carried out, the supporting documents of a possible file for the submission of penalties.</w:t>
      </w:r>
    </w:p>
    <w:p w14:paraId="1D49A5AB" w14:textId="0865BB57" w:rsidR="00A90542" w:rsidRPr="00A90542" w:rsidRDefault="00A90542" w:rsidP="00FE6756">
      <w:pPr>
        <w:pStyle w:val="BodyTextIndent2"/>
        <w:numPr>
          <w:ilvl w:val="1"/>
          <w:numId w:val="27"/>
        </w:numPr>
        <w:spacing w:line="240" w:lineRule="auto"/>
        <w:jc w:val="both"/>
        <w:rPr>
          <w:rFonts w:ascii="Arial" w:hAnsi="Arial" w:cs="Arial"/>
          <w:lang w:val="en-GB"/>
        </w:rPr>
      </w:pPr>
      <w:r w:rsidRPr="00A90542">
        <w:rPr>
          <w:rFonts w:ascii="Arial" w:hAnsi="Arial" w:cs="Arial"/>
          <w:lang w:val="en-GB"/>
        </w:rPr>
        <w:t xml:space="preserve">The </w:t>
      </w:r>
      <w:r w:rsidR="00C06D31">
        <w:rPr>
          <w:rFonts w:ascii="Arial" w:hAnsi="Arial" w:cs="Arial"/>
          <w:lang w:val="en-GB"/>
        </w:rPr>
        <w:t>execution</w:t>
      </w:r>
      <w:r w:rsidRPr="00A90542">
        <w:rPr>
          <w:rFonts w:ascii="Arial" w:hAnsi="Arial" w:cs="Arial"/>
          <w:lang w:val="en-GB"/>
        </w:rPr>
        <w:t xml:space="preserve"> of penalties may be pronounced by the </w:t>
      </w:r>
      <w:r w:rsidR="0009664F">
        <w:rPr>
          <w:rFonts w:ascii="Arial" w:hAnsi="Arial" w:cs="Arial"/>
          <w:lang w:val="en-GB"/>
        </w:rPr>
        <w:t>PROJECT OWNER</w:t>
      </w:r>
      <w:r w:rsidRPr="00A90542">
        <w:rPr>
          <w:rFonts w:ascii="Arial" w:hAnsi="Arial" w:cs="Arial"/>
          <w:lang w:val="en-GB"/>
        </w:rPr>
        <w:t xml:space="preserve"> only after </w:t>
      </w:r>
      <w:r w:rsidR="00D22915">
        <w:rPr>
          <w:rFonts w:ascii="Arial" w:hAnsi="Arial" w:cs="Arial"/>
          <w:lang w:val="en-GB"/>
        </w:rPr>
        <w:pgNum/>
      </w:r>
      <w:r w:rsidR="002D1C0A">
        <w:rPr>
          <w:rFonts w:ascii="Arial" w:hAnsi="Arial" w:cs="Arial"/>
          <w:lang w:val="en-GB"/>
        </w:rPr>
        <w:t>favourable</w:t>
      </w:r>
      <w:r w:rsidRPr="00A90542">
        <w:rPr>
          <w:rFonts w:ascii="Arial" w:hAnsi="Arial" w:cs="Arial"/>
          <w:lang w:val="en-GB"/>
        </w:rPr>
        <w:t xml:space="preserve"> opinion of the Government </w:t>
      </w:r>
      <w:r w:rsidR="0009664F">
        <w:rPr>
          <w:rFonts w:ascii="Arial" w:hAnsi="Arial" w:cs="Arial"/>
          <w:lang w:val="en-GB"/>
        </w:rPr>
        <w:t>CONTRACT</w:t>
      </w:r>
      <w:r w:rsidRPr="00A90542">
        <w:rPr>
          <w:rFonts w:ascii="Arial" w:hAnsi="Arial" w:cs="Arial"/>
          <w:lang w:val="en-GB"/>
        </w:rPr>
        <w:t xml:space="preserve"> Regulatory Agency.</w:t>
      </w:r>
    </w:p>
    <w:p w14:paraId="2D655CE0" w14:textId="77777777" w:rsidR="00A90542" w:rsidRDefault="00A90542" w:rsidP="00FE6756">
      <w:pPr>
        <w:pStyle w:val="BodyTextIndent2"/>
        <w:numPr>
          <w:ilvl w:val="1"/>
          <w:numId w:val="27"/>
        </w:numPr>
        <w:spacing w:line="240" w:lineRule="auto"/>
        <w:jc w:val="both"/>
        <w:rPr>
          <w:rFonts w:ascii="Arial" w:hAnsi="Arial" w:cs="Arial"/>
          <w:lang w:val="en-GB"/>
        </w:rPr>
      </w:pPr>
      <w:r w:rsidRPr="00A90542">
        <w:rPr>
          <w:rFonts w:ascii="Arial" w:hAnsi="Arial" w:cs="Arial"/>
          <w:lang w:val="en-GB"/>
        </w:rPr>
        <w:t>No bonus is provided in case of advance on the contractual period.</w:t>
      </w:r>
    </w:p>
    <w:p w14:paraId="24A8C95B" w14:textId="77777777" w:rsidR="0009664F" w:rsidRDefault="0009664F" w:rsidP="0009664F">
      <w:pPr>
        <w:pStyle w:val="BodyTextIndent2"/>
        <w:spacing w:line="240" w:lineRule="auto"/>
        <w:ind w:left="0"/>
        <w:jc w:val="both"/>
        <w:rPr>
          <w:rFonts w:ascii="Arial" w:hAnsi="Arial" w:cs="Arial"/>
          <w:lang w:val="en-GB"/>
        </w:rPr>
      </w:pPr>
    </w:p>
    <w:p w14:paraId="7A416293" w14:textId="77777777" w:rsidR="0009664F" w:rsidRPr="0009664F" w:rsidRDefault="0009664F" w:rsidP="0009664F">
      <w:pPr>
        <w:pStyle w:val="BodyTextIndent2"/>
        <w:spacing w:line="240" w:lineRule="auto"/>
        <w:ind w:left="0"/>
        <w:jc w:val="both"/>
        <w:rPr>
          <w:rFonts w:ascii="Arial" w:hAnsi="Arial" w:cs="Arial"/>
          <w:b/>
          <w:lang w:val="en-GB"/>
        </w:rPr>
      </w:pPr>
      <w:r w:rsidRPr="0009664F">
        <w:rPr>
          <w:rFonts w:ascii="Arial" w:hAnsi="Arial" w:cs="Arial"/>
          <w:b/>
          <w:lang w:val="en-GB"/>
        </w:rPr>
        <w:t xml:space="preserve">ARTICLE 24 </w:t>
      </w:r>
      <w:r w:rsidR="00D8418E" w:rsidRPr="0009664F">
        <w:rPr>
          <w:rFonts w:ascii="Arial" w:hAnsi="Arial" w:cs="Arial"/>
          <w:b/>
          <w:lang w:val="en-GB"/>
        </w:rPr>
        <w:t>REGULATIONS</w:t>
      </w:r>
      <w:r w:rsidRPr="0009664F">
        <w:rPr>
          <w:rFonts w:ascii="Arial" w:hAnsi="Arial" w:cs="Arial"/>
          <w:b/>
          <w:lang w:val="en-GB"/>
        </w:rPr>
        <w:t xml:space="preserve"> IN THE CA</w:t>
      </w:r>
      <w:r>
        <w:rPr>
          <w:rFonts w:ascii="Arial" w:hAnsi="Arial" w:cs="Arial"/>
          <w:b/>
          <w:lang w:val="en-GB"/>
        </w:rPr>
        <w:t xml:space="preserve">SE OF A GROUPING </w:t>
      </w:r>
    </w:p>
    <w:p w14:paraId="396F9C49" w14:textId="77777777" w:rsid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t>24.1 Direct</w:t>
      </w:r>
      <w:r w:rsidR="00107710">
        <w:rPr>
          <w:rFonts w:ascii="Arial" w:hAnsi="Arial" w:cs="Arial"/>
          <w:lang w:val="en-GB"/>
        </w:rPr>
        <w:t xml:space="preserve"> payments from </w:t>
      </w:r>
      <w:r w:rsidRPr="0009664F">
        <w:rPr>
          <w:rFonts w:ascii="Arial" w:hAnsi="Arial" w:cs="Arial"/>
          <w:lang w:val="en-GB"/>
        </w:rPr>
        <w:t>contractors are envisaged provided that the agent or the contracting party has agreed to the amounts to be paid in this way.</w:t>
      </w:r>
    </w:p>
    <w:p w14:paraId="09CB722B" w14:textId="77777777" w:rsidR="0009664F" w:rsidRDefault="0009664F" w:rsidP="0009664F">
      <w:pPr>
        <w:pStyle w:val="BodyTextIndent2"/>
        <w:spacing w:line="240" w:lineRule="auto"/>
        <w:ind w:left="0"/>
        <w:jc w:val="both"/>
        <w:rPr>
          <w:rFonts w:ascii="Arial" w:hAnsi="Arial" w:cs="Arial"/>
          <w:lang w:val="en-GB"/>
        </w:rPr>
      </w:pPr>
    </w:p>
    <w:p w14:paraId="5CE78056" w14:textId="77777777" w:rsidR="0009664F" w:rsidRPr="00107710" w:rsidRDefault="0009664F" w:rsidP="0009664F">
      <w:pPr>
        <w:pStyle w:val="BodyTextIndent2"/>
        <w:spacing w:line="240" w:lineRule="auto"/>
        <w:ind w:left="0"/>
        <w:jc w:val="both"/>
        <w:rPr>
          <w:rFonts w:ascii="Arial" w:hAnsi="Arial" w:cs="Arial"/>
          <w:b/>
          <w:lang w:val="en-GB"/>
        </w:rPr>
      </w:pPr>
      <w:r w:rsidRPr="00107710">
        <w:rPr>
          <w:rFonts w:ascii="Arial" w:hAnsi="Arial" w:cs="Arial"/>
          <w:b/>
          <w:lang w:val="en-GB"/>
        </w:rPr>
        <w:t xml:space="preserve">ARTICLE 25 FINAL </w:t>
      </w:r>
      <w:r w:rsidR="00107710">
        <w:rPr>
          <w:rFonts w:ascii="Arial" w:hAnsi="Arial" w:cs="Arial"/>
          <w:b/>
          <w:lang w:val="en-GB"/>
        </w:rPr>
        <w:t>BILLS</w:t>
      </w:r>
    </w:p>
    <w:p w14:paraId="38333D3B" w14:textId="77777777" w:rsidR="0009664F" w:rsidRPr="00107710" w:rsidRDefault="0009664F" w:rsidP="00F90480">
      <w:pPr>
        <w:pStyle w:val="BodyTextIndent2"/>
        <w:spacing w:line="240" w:lineRule="auto"/>
        <w:ind w:left="0"/>
        <w:jc w:val="both"/>
        <w:rPr>
          <w:rFonts w:ascii="Arial" w:hAnsi="Arial" w:cs="Arial"/>
          <w:lang w:val="en-GB"/>
        </w:rPr>
      </w:pPr>
      <w:r w:rsidRPr="00107710">
        <w:rPr>
          <w:rFonts w:ascii="Arial" w:hAnsi="Arial" w:cs="Arial"/>
          <w:lang w:val="en-GB"/>
        </w:rPr>
        <w:t xml:space="preserve">After completion of the work and within a maximum of 45 days after the date of provisional acceptance, the </w:t>
      </w:r>
      <w:r w:rsidR="00107710">
        <w:rPr>
          <w:rFonts w:ascii="Arial" w:hAnsi="Arial" w:cs="Arial"/>
          <w:lang w:val="en-GB"/>
        </w:rPr>
        <w:t>CONTRACTOR</w:t>
      </w:r>
      <w:r w:rsidRPr="00107710">
        <w:rPr>
          <w:rFonts w:ascii="Arial" w:hAnsi="Arial" w:cs="Arial"/>
          <w:lang w:val="en-GB"/>
        </w:rPr>
        <w:t xml:space="preserve"> will establish on the basis of conflicting findings, the draft final </w:t>
      </w:r>
      <w:r w:rsidR="00107710">
        <w:rPr>
          <w:rFonts w:ascii="Arial" w:hAnsi="Arial" w:cs="Arial"/>
          <w:lang w:val="en-GB"/>
        </w:rPr>
        <w:t>BILLS</w:t>
      </w:r>
      <w:r w:rsidRPr="00107710">
        <w:rPr>
          <w:rFonts w:ascii="Arial" w:hAnsi="Arial" w:cs="Arial"/>
          <w:lang w:val="en-GB"/>
        </w:rPr>
        <w:t xml:space="preserve"> of the work actually </w:t>
      </w:r>
      <w:r w:rsidR="00107710">
        <w:rPr>
          <w:rFonts w:ascii="Arial" w:hAnsi="Arial" w:cs="Arial"/>
          <w:lang w:val="en-GB"/>
        </w:rPr>
        <w:t>EXECUTED</w:t>
      </w:r>
      <w:r w:rsidRPr="00107710">
        <w:rPr>
          <w:rFonts w:ascii="Arial" w:hAnsi="Arial" w:cs="Arial"/>
          <w:lang w:val="en-GB"/>
        </w:rPr>
        <w:t>, which summarizes the total amount of sums he can claim from does the work as a whole.</w:t>
      </w:r>
    </w:p>
    <w:p w14:paraId="20C0E00B" w14:textId="77777777" w:rsidR="0009664F" w:rsidRPr="00107710" w:rsidRDefault="0009664F" w:rsidP="00F90480">
      <w:pPr>
        <w:pStyle w:val="BodyTextIndent2"/>
        <w:spacing w:line="240" w:lineRule="auto"/>
        <w:ind w:left="0"/>
        <w:jc w:val="both"/>
        <w:rPr>
          <w:rFonts w:ascii="Arial" w:hAnsi="Arial" w:cs="Arial"/>
          <w:lang w:val="en-GB"/>
        </w:rPr>
      </w:pPr>
      <w:r w:rsidRPr="00107710">
        <w:rPr>
          <w:rFonts w:ascii="Arial" w:hAnsi="Arial" w:cs="Arial"/>
          <w:lang w:val="en-GB"/>
        </w:rPr>
        <w:br/>
        <w:t xml:space="preserve">The final draft bill is presented by the </w:t>
      </w:r>
      <w:r w:rsidR="00107710">
        <w:rPr>
          <w:rFonts w:ascii="Arial" w:hAnsi="Arial" w:cs="Arial"/>
          <w:lang w:val="en-GB"/>
        </w:rPr>
        <w:t>CONTRACTR</w:t>
      </w:r>
      <w:r w:rsidRPr="00107710">
        <w:rPr>
          <w:rFonts w:ascii="Arial" w:hAnsi="Arial" w:cs="Arial"/>
          <w:lang w:val="en-GB"/>
        </w:rPr>
        <w:t xml:space="preserve"> to the verification of the project manager, the engineer</w:t>
      </w:r>
      <w:r w:rsidR="00D22915">
        <w:rPr>
          <w:rFonts w:ascii="Arial" w:hAnsi="Arial" w:cs="Arial"/>
          <w:lang w:val="en-GB"/>
        </w:rPr>
        <w:t>’</w:t>
      </w:r>
      <w:r w:rsidRPr="00107710">
        <w:rPr>
          <w:rFonts w:ascii="Arial" w:hAnsi="Arial" w:cs="Arial"/>
          <w:lang w:val="en-GB"/>
        </w:rPr>
        <w:t>s visa, the Chief of Service</w:t>
      </w:r>
      <w:r w:rsidR="00D22915">
        <w:rPr>
          <w:rFonts w:ascii="Arial" w:hAnsi="Arial" w:cs="Arial"/>
          <w:lang w:val="en-GB"/>
        </w:rPr>
        <w:t>’</w:t>
      </w:r>
      <w:r w:rsidRPr="00107710">
        <w:rPr>
          <w:rFonts w:ascii="Arial" w:hAnsi="Arial" w:cs="Arial"/>
          <w:lang w:val="en-GB"/>
        </w:rPr>
        <w:t>s visa and the approval of the contracting authority.</w:t>
      </w:r>
    </w:p>
    <w:p w14:paraId="225FD725" w14:textId="77777777" w:rsidR="0009664F" w:rsidRPr="00107710" w:rsidRDefault="0009664F" w:rsidP="00F90480">
      <w:pPr>
        <w:pStyle w:val="BodyTextIndent2"/>
        <w:spacing w:line="240" w:lineRule="auto"/>
        <w:ind w:left="0"/>
        <w:jc w:val="both"/>
        <w:rPr>
          <w:rFonts w:ascii="Arial" w:hAnsi="Arial" w:cs="Arial"/>
          <w:lang w:val="en-GB"/>
        </w:rPr>
      </w:pPr>
      <w:r w:rsidRPr="00107710">
        <w:rPr>
          <w:rFonts w:ascii="Arial" w:hAnsi="Arial" w:cs="Arial"/>
          <w:lang w:val="en-GB"/>
        </w:rPr>
        <w:br/>
        <w:t xml:space="preserve">This final draft bill, once accepted or rectified by the </w:t>
      </w:r>
      <w:r w:rsidR="00107710">
        <w:rPr>
          <w:rFonts w:ascii="Arial" w:hAnsi="Arial" w:cs="Arial"/>
          <w:lang w:val="en-GB"/>
        </w:rPr>
        <w:t>CONTRACT MANAGER</w:t>
      </w:r>
      <w:r w:rsidRPr="00107710">
        <w:rPr>
          <w:rFonts w:ascii="Arial" w:hAnsi="Arial" w:cs="Arial"/>
          <w:lang w:val="en-GB"/>
        </w:rPr>
        <w:t xml:space="preserve"> becomes final settlement. It is used for the establishment of the deposit for balance of the </w:t>
      </w:r>
      <w:r w:rsidR="00107710">
        <w:rPr>
          <w:rFonts w:ascii="Arial" w:hAnsi="Arial" w:cs="Arial"/>
          <w:lang w:val="en-GB"/>
        </w:rPr>
        <w:t>CONTRACT</w:t>
      </w:r>
      <w:r w:rsidRPr="00107710">
        <w:rPr>
          <w:rFonts w:ascii="Arial" w:hAnsi="Arial" w:cs="Arial"/>
          <w:lang w:val="en-GB"/>
        </w:rPr>
        <w:t>, established under the same conditions as those defined above for the establishment of monthly statements.</w:t>
      </w:r>
    </w:p>
    <w:p w14:paraId="51CD756A" w14:textId="77777777" w:rsidR="0009664F" w:rsidRPr="0009664F" w:rsidRDefault="0009664F" w:rsidP="0009664F">
      <w:pPr>
        <w:pStyle w:val="BodyTextIndent2"/>
        <w:spacing w:line="240" w:lineRule="auto"/>
        <w:ind w:left="0"/>
        <w:jc w:val="both"/>
        <w:rPr>
          <w:rFonts w:ascii="Arial" w:hAnsi="Arial" w:cs="Arial"/>
          <w:b/>
          <w:lang w:val="en-GB"/>
        </w:rPr>
      </w:pPr>
      <w:r w:rsidRPr="00B94CF3">
        <w:rPr>
          <w:lang w:val="en-US"/>
        </w:rPr>
        <w:br/>
      </w:r>
      <w:r w:rsidRPr="0009664F">
        <w:rPr>
          <w:rFonts w:ascii="Arial" w:hAnsi="Arial" w:cs="Arial"/>
          <w:b/>
          <w:lang w:val="en-GB"/>
        </w:rPr>
        <w:t xml:space="preserve">ARTICLE 26 GENERAL AND DEFINITIVE </w:t>
      </w:r>
      <w:r>
        <w:rPr>
          <w:rFonts w:ascii="Arial" w:hAnsi="Arial" w:cs="Arial"/>
          <w:b/>
          <w:lang w:val="en-GB"/>
        </w:rPr>
        <w:t>BILLS</w:t>
      </w:r>
    </w:p>
    <w:p w14:paraId="521E4E94" w14:textId="77777777" w:rsidR="0009664F" w:rsidRPr="0009664F" w:rsidRDefault="0009664F" w:rsidP="0009664F">
      <w:pPr>
        <w:pStyle w:val="BodyTextIndent2"/>
        <w:spacing w:line="240" w:lineRule="auto"/>
        <w:ind w:left="708"/>
        <w:jc w:val="both"/>
        <w:rPr>
          <w:rFonts w:ascii="Arial" w:hAnsi="Arial" w:cs="Arial"/>
          <w:lang w:val="en-GB"/>
        </w:rPr>
      </w:pPr>
      <w:r w:rsidRPr="00B94CF3">
        <w:rPr>
          <w:lang w:val="en-US"/>
        </w:rPr>
        <w:br/>
      </w:r>
      <w:r w:rsidRPr="0009664F">
        <w:rPr>
          <w:rFonts w:ascii="Arial" w:hAnsi="Arial" w:cs="Arial"/>
          <w:lang w:val="en-GB"/>
        </w:rPr>
        <w:t xml:space="preserve">26.1 The general and final </w:t>
      </w:r>
      <w:r>
        <w:rPr>
          <w:rFonts w:ascii="Arial" w:hAnsi="Arial" w:cs="Arial"/>
          <w:lang w:val="en-GB"/>
        </w:rPr>
        <w:t>BILLS</w:t>
      </w:r>
      <w:r w:rsidRPr="0009664F">
        <w:rPr>
          <w:rFonts w:ascii="Arial" w:hAnsi="Arial" w:cs="Arial"/>
          <w:lang w:val="en-GB"/>
        </w:rPr>
        <w:t xml:space="preserve"> at the end of the contract will be signed by the </w:t>
      </w:r>
      <w:r>
        <w:rPr>
          <w:rFonts w:ascii="Arial" w:hAnsi="Arial" w:cs="Arial"/>
          <w:lang w:val="en-GB"/>
        </w:rPr>
        <w:t>PROJECT OWNER</w:t>
      </w:r>
      <w:r w:rsidRPr="0009664F">
        <w:rPr>
          <w:rFonts w:ascii="Arial" w:hAnsi="Arial" w:cs="Arial"/>
          <w:lang w:val="en-GB"/>
        </w:rPr>
        <w:t>.</w:t>
      </w:r>
    </w:p>
    <w:p w14:paraId="6FB97342" w14:textId="77777777" w:rsid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br/>
        <w:t xml:space="preserve">26.2 After the acceptance of the works, the Project </w:t>
      </w:r>
      <w:r w:rsidR="00F90480">
        <w:rPr>
          <w:rFonts w:ascii="Arial" w:hAnsi="Arial" w:cs="Arial"/>
          <w:lang w:val="en-GB"/>
        </w:rPr>
        <w:t>ENGINEER</w:t>
      </w:r>
      <w:r w:rsidRPr="0009664F">
        <w:rPr>
          <w:rFonts w:ascii="Arial" w:hAnsi="Arial" w:cs="Arial"/>
          <w:lang w:val="en-GB"/>
        </w:rPr>
        <w:t xml:space="preserve"> draws up the general and definitive </w:t>
      </w:r>
      <w:r>
        <w:rPr>
          <w:rFonts w:ascii="Arial" w:hAnsi="Arial" w:cs="Arial"/>
          <w:lang w:val="en-GB"/>
        </w:rPr>
        <w:t>BILLS</w:t>
      </w:r>
      <w:r w:rsidRPr="0009664F">
        <w:rPr>
          <w:rFonts w:ascii="Arial" w:hAnsi="Arial" w:cs="Arial"/>
          <w:lang w:val="en-GB"/>
        </w:rPr>
        <w:t xml:space="preserve"> of the contract, which is signed by the Contractor on the one hand, the Engineer, the </w:t>
      </w:r>
      <w:r>
        <w:rPr>
          <w:rFonts w:ascii="Arial" w:hAnsi="Arial" w:cs="Arial"/>
          <w:lang w:val="en-GB"/>
        </w:rPr>
        <w:t>CONTRACTMANAGER</w:t>
      </w:r>
      <w:r w:rsidRPr="0009664F">
        <w:rPr>
          <w:rFonts w:ascii="Arial" w:hAnsi="Arial" w:cs="Arial"/>
          <w:lang w:val="en-GB"/>
        </w:rPr>
        <w:t xml:space="preserve"> and the </w:t>
      </w:r>
      <w:r>
        <w:rPr>
          <w:rFonts w:ascii="Arial" w:hAnsi="Arial" w:cs="Arial"/>
          <w:lang w:val="en-GB"/>
        </w:rPr>
        <w:t>PROJECT OWNER</w:t>
      </w:r>
      <w:r w:rsidRPr="0009664F">
        <w:rPr>
          <w:rFonts w:ascii="Arial" w:hAnsi="Arial" w:cs="Arial"/>
          <w:lang w:val="en-GB"/>
        </w:rPr>
        <w:t>.</w:t>
      </w:r>
    </w:p>
    <w:p w14:paraId="38878F9B" w14:textId="77777777" w:rsidR="0009664F" w:rsidRP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t>This count includes:</w:t>
      </w:r>
    </w:p>
    <w:p w14:paraId="439D050D" w14:textId="77777777" w:rsidR="0009664F" w:rsidRP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lastRenderedPageBreak/>
        <w:t xml:space="preserve">- the final </w:t>
      </w:r>
      <w:r w:rsidR="00107710">
        <w:rPr>
          <w:rFonts w:ascii="Arial" w:hAnsi="Arial" w:cs="Arial"/>
          <w:lang w:val="en-GB"/>
        </w:rPr>
        <w:t>BILL</w:t>
      </w:r>
      <w:r w:rsidRPr="0009664F">
        <w:rPr>
          <w:rFonts w:ascii="Arial" w:hAnsi="Arial" w:cs="Arial"/>
          <w:lang w:val="en-GB"/>
        </w:rPr>
        <w:t>,</w:t>
      </w:r>
    </w:p>
    <w:p w14:paraId="79D79218" w14:textId="77777777" w:rsidR="0009664F" w:rsidRP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t>- the deposit for balance,</w:t>
      </w:r>
    </w:p>
    <w:p w14:paraId="5E0CA2C5" w14:textId="77777777" w:rsidR="0009664F" w:rsidRP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t xml:space="preserve">- the summary of the </w:t>
      </w:r>
      <w:r w:rsidR="00107710">
        <w:rPr>
          <w:rFonts w:ascii="Arial" w:hAnsi="Arial" w:cs="Arial"/>
          <w:lang w:val="en-GB"/>
        </w:rPr>
        <w:t>DISCOUNTS</w:t>
      </w:r>
      <w:r w:rsidRPr="0009664F">
        <w:rPr>
          <w:rFonts w:ascii="Arial" w:hAnsi="Arial" w:cs="Arial"/>
          <w:lang w:val="en-GB"/>
        </w:rPr>
        <w:t>.</w:t>
      </w:r>
    </w:p>
    <w:p w14:paraId="25CD49BE" w14:textId="77777777" w:rsidR="0009664F" w:rsidRP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t>The amount of the general count is equal to the result of this last recapitulation.</w:t>
      </w:r>
    </w:p>
    <w:p w14:paraId="4F92C042" w14:textId="77777777" w:rsidR="0009664F" w:rsidRP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br/>
        <w:t xml:space="preserve">26.2 The signature of the general and definitive </w:t>
      </w:r>
      <w:r w:rsidR="00107710">
        <w:rPr>
          <w:rFonts w:ascii="Arial" w:hAnsi="Arial" w:cs="Arial"/>
          <w:lang w:val="en-GB"/>
        </w:rPr>
        <w:t>BILLS</w:t>
      </w:r>
      <w:r w:rsidRPr="0009664F">
        <w:rPr>
          <w:rFonts w:ascii="Arial" w:hAnsi="Arial" w:cs="Arial"/>
          <w:lang w:val="en-GB"/>
        </w:rPr>
        <w:t xml:space="preserve"> without reservation by the </w:t>
      </w:r>
      <w:r w:rsidR="002F0E69">
        <w:rPr>
          <w:rFonts w:ascii="Arial" w:hAnsi="Arial" w:cs="Arial"/>
          <w:lang w:val="en-GB"/>
        </w:rPr>
        <w:t>CONTRACTOR</w:t>
      </w:r>
      <w:r w:rsidRPr="0009664F">
        <w:rPr>
          <w:rFonts w:ascii="Arial" w:hAnsi="Arial" w:cs="Arial"/>
          <w:lang w:val="en-GB"/>
        </w:rPr>
        <w:t xml:space="preserve"> binds the parties definitively and terminates the contract, except with regard to default interest, possibly the revision or discounting of the prices, which are settled by the Member States. Dues, not included in the amount of the contract.</w:t>
      </w:r>
    </w:p>
    <w:p w14:paraId="4BE693B2" w14:textId="77777777" w:rsidR="0009664F" w:rsidRPr="0009664F" w:rsidRDefault="0009664F" w:rsidP="0009664F">
      <w:pPr>
        <w:pStyle w:val="BodyTextIndent2"/>
        <w:spacing w:line="240" w:lineRule="auto"/>
        <w:ind w:left="0"/>
        <w:jc w:val="both"/>
        <w:rPr>
          <w:rFonts w:ascii="Arial" w:hAnsi="Arial" w:cs="Arial"/>
          <w:b/>
          <w:lang w:val="en-GB"/>
        </w:rPr>
      </w:pPr>
      <w:r w:rsidRPr="00B94CF3">
        <w:rPr>
          <w:lang w:val="en-US"/>
        </w:rPr>
        <w:br/>
      </w:r>
      <w:r w:rsidRPr="0009664F">
        <w:rPr>
          <w:rFonts w:ascii="Arial" w:hAnsi="Arial" w:cs="Arial"/>
          <w:b/>
          <w:lang w:val="en-GB"/>
        </w:rPr>
        <w:t>ARTICLE 27: - TAX AND CUSTOMS REGIME</w:t>
      </w:r>
    </w:p>
    <w:p w14:paraId="67BCE6D5" w14:textId="77777777" w:rsidR="0009664F" w:rsidRP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br/>
        <w:t>27.1 This contract is subject, in the field of taxation, to the regulations in force in the Republic of Cameroon.</w:t>
      </w:r>
    </w:p>
    <w:p w14:paraId="54F06B0B" w14:textId="3610D149" w:rsidR="0009664F" w:rsidRP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br/>
        <w:t>27.2 This contract is concluded inclusive of all taxes, in accordance with the decree n ° 20</w:t>
      </w:r>
      <w:r w:rsidR="0060516E">
        <w:rPr>
          <w:rFonts w:ascii="Arial" w:hAnsi="Arial" w:cs="Arial"/>
          <w:lang w:val="en-GB"/>
        </w:rPr>
        <w:t>04</w:t>
      </w:r>
      <w:r w:rsidRPr="0009664F">
        <w:rPr>
          <w:rFonts w:ascii="Arial" w:hAnsi="Arial" w:cs="Arial"/>
          <w:lang w:val="en-GB"/>
        </w:rPr>
        <w:t>/651 / PM of April 16</w:t>
      </w:r>
      <w:r w:rsidRPr="00D22915">
        <w:rPr>
          <w:rFonts w:ascii="Arial" w:hAnsi="Arial" w:cs="Arial"/>
          <w:vertAlign w:val="superscript"/>
          <w:lang w:val="en-GB"/>
        </w:rPr>
        <w:t>th</w:t>
      </w:r>
      <w:r w:rsidRPr="0009664F">
        <w:rPr>
          <w:rFonts w:ascii="Arial" w:hAnsi="Arial" w:cs="Arial"/>
          <w:lang w:val="en-GB"/>
        </w:rPr>
        <w:t>, 20</w:t>
      </w:r>
      <w:r w:rsidR="0060516E">
        <w:rPr>
          <w:rFonts w:ascii="Arial" w:hAnsi="Arial" w:cs="Arial"/>
          <w:lang w:val="en-GB"/>
        </w:rPr>
        <w:t>04</w:t>
      </w:r>
      <w:r w:rsidRPr="0009664F">
        <w:rPr>
          <w:rFonts w:ascii="Arial" w:hAnsi="Arial" w:cs="Arial"/>
          <w:lang w:val="en-GB"/>
        </w:rPr>
        <w:t xml:space="preserve"> fixing the modalities of application of the fiscal and customs regime of the public </w:t>
      </w:r>
      <w:r>
        <w:rPr>
          <w:rFonts w:ascii="Arial" w:hAnsi="Arial" w:cs="Arial"/>
          <w:lang w:val="en-GB"/>
        </w:rPr>
        <w:t>CONTRACTS</w:t>
      </w:r>
      <w:r w:rsidRPr="0009664F">
        <w:rPr>
          <w:rFonts w:ascii="Arial" w:hAnsi="Arial" w:cs="Arial"/>
          <w:lang w:val="en-GB"/>
        </w:rPr>
        <w:t>.</w:t>
      </w:r>
    </w:p>
    <w:p w14:paraId="264773E4" w14:textId="77777777" w:rsidR="0009664F" w:rsidRPr="0009664F" w:rsidRDefault="0009664F" w:rsidP="0009664F">
      <w:pPr>
        <w:pStyle w:val="BodyTextIndent2"/>
        <w:spacing w:line="240" w:lineRule="auto"/>
        <w:ind w:left="0"/>
        <w:jc w:val="both"/>
        <w:rPr>
          <w:rFonts w:ascii="Arial" w:hAnsi="Arial" w:cs="Arial"/>
          <w:b/>
          <w:lang w:val="en-GB"/>
        </w:rPr>
      </w:pPr>
      <w:r w:rsidRPr="00B94CF3">
        <w:rPr>
          <w:lang w:val="en-US"/>
        </w:rPr>
        <w:br/>
      </w:r>
      <w:r w:rsidRPr="0009664F">
        <w:rPr>
          <w:rFonts w:ascii="Arial" w:hAnsi="Arial" w:cs="Arial"/>
          <w:b/>
          <w:lang w:val="en-GB"/>
        </w:rPr>
        <w:t>ARTICLE 28:</w:t>
      </w:r>
      <w:r w:rsidRPr="00B94CF3">
        <w:rPr>
          <w:b/>
          <w:lang w:val="en-US"/>
        </w:rPr>
        <w:t xml:space="preserve"> - </w:t>
      </w:r>
      <w:r w:rsidRPr="0009664F">
        <w:rPr>
          <w:rFonts w:ascii="Arial" w:hAnsi="Arial" w:cs="Arial"/>
          <w:b/>
          <w:lang w:val="en-GB"/>
        </w:rPr>
        <w:t>Stamp duty and registration of contracts</w:t>
      </w:r>
    </w:p>
    <w:p w14:paraId="1E35C513" w14:textId="77777777" w:rsidR="0009664F" w:rsidRP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t xml:space="preserve">28.1 Seven (7) original copies of this contract shall be stamped and registered by the care and expense of the </w:t>
      </w:r>
      <w:r>
        <w:rPr>
          <w:rFonts w:ascii="Arial" w:hAnsi="Arial" w:cs="Arial"/>
          <w:lang w:val="en-GB"/>
        </w:rPr>
        <w:t>CONTRACTOR</w:t>
      </w:r>
      <w:r w:rsidRPr="0009664F">
        <w:rPr>
          <w:rFonts w:ascii="Arial" w:hAnsi="Arial" w:cs="Arial"/>
          <w:lang w:val="en-GB"/>
        </w:rPr>
        <w:t>, in accordance with the regulations in force.</w:t>
      </w:r>
    </w:p>
    <w:p w14:paraId="0FD63C2D" w14:textId="77777777" w:rsidR="0009664F" w:rsidRP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br/>
        <w:t xml:space="preserve">28.2 After registration, it will be returned to the </w:t>
      </w:r>
      <w:r>
        <w:rPr>
          <w:rFonts w:ascii="Arial" w:hAnsi="Arial" w:cs="Arial"/>
          <w:lang w:val="en-GB"/>
        </w:rPr>
        <w:t xml:space="preserve">PROJECT </w:t>
      </w:r>
      <w:r w:rsidRPr="0009664F">
        <w:rPr>
          <w:rFonts w:ascii="Arial" w:hAnsi="Arial" w:cs="Arial"/>
          <w:lang w:val="en-GB"/>
        </w:rPr>
        <w:t>Owner, five (05) original copies for ventilation</w:t>
      </w:r>
    </w:p>
    <w:p w14:paraId="28CF4EC2" w14:textId="77777777" w:rsidR="0009664F" w:rsidRDefault="0009664F" w:rsidP="0009664F">
      <w:pPr>
        <w:pStyle w:val="BodyTextIndent2"/>
        <w:spacing w:line="240" w:lineRule="auto"/>
        <w:ind w:left="708"/>
        <w:jc w:val="both"/>
        <w:rPr>
          <w:rFonts w:ascii="Arial" w:hAnsi="Arial" w:cs="Arial"/>
          <w:lang w:val="en-GB"/>
        </w:rPr>
      </w:pPr>
      <w:r w:rsidRPr="0009664F">
        <w:rPr>
          <w:rFonts w:ascii="Arial" w:hAnsi="Arial" w:cs="Arial"/>
          <w:lang w:val="en-GB"/>
        </w:rPr>
        <w:br/>
        <w:t>28.3 Failure to register within the prescribed deadlines will result in penalties provided for by the General Tax Code.</w:t>
      </w:r>
    </w:p>
    <w:p w14:paraId="340D3C19" w14:textId="77777777" w:rsidR="00E94CD9" w:rsidRDefault="00E94CD9" w:rsidP="000123B1">
      <w:pPr>
        <w:rPr>
          <w:rFonts w:ascii="Arial" w:hAnsi="Arial" w:cs="Arial"/>
          <w:lang w:val="en-GB"/>
        </w:rPr>
      </w:pPr>
    </w:p>
    <w:p w14:paraId="64674021" w14:textId="77777777" w:rsidR="008A783D" w:rsidRDefault="008A783D" w:rsidP="000123B1">
      <w:pPr>
        <w:rPr>
          <w:rFonts w:ascii="Arial" w:hAnsi="Arial" w:cs="Arial"/>
          <w:lang w:val="en-GB"/>
        </w:rPr>
      </w:pPr>
    </w:p>
    <w:p w14:paraId="658F24BE" w14:textId="77777777" w:rsidR="008A783D" w:rsidRDefault="008A783D" w:rsidP="000123B1">
      <w:pPr>
        <w:rPr>
          <w:rFonts w:ascii="Arial" w:hAnsi="Arial" w:cs="Arial"/>
          <w:lang w:val="en-GB"/>
        </w:rPr>
      </w:pPr>
    </w:p>
    <w:p w14:paraId="6798214D" w14:textId="77777777" w:rsidR="008A783D" w:rsidRDefault="008A783D" w:rsidP="000123B1">
      <w:pPr>
        <w:rPr>
          <w:rFonts w:ascii="Arial" w:hAnsi="Arial" w:cs="Arial"/>
          <w:lang w:val="en-GB"/>
        </w:rPr>
      </w:pPr>
    </w:p>
    <w:p w14:paraId="7AC759D4" w14:textId="77777777" w:rsidR="00107710" w:rsidRDefault="00107710" w:rsidP="000123B1">
      <w:pPr>
        <w:rPr>
          <w:rFonts w:ascii="Arial" w:hAnsi="Arial" w:cs="Arial"/>
          <w:b/>
          <w:bCs/>
          <w:lang w:val="en-GB"/>
        </w:rPr>
      </w:pPr>
    </w:p>
    <w:p w14:paraId="4CCE168C" w14:textId="77777777" w:rsidR="005073E8" w:rsidRPr="009510AA" w:rsidRDefault="005073E8" w:rsidP="005073E8">
      <w:pPr>
        <w:jc w:val="center"/>
        <w:rPr>
          <w:rFonts w:ascii="Arial" w:hAnsi="Arial" w:cs="Arial"/>
          <w:b/>
          <w:bCs/>
          <w:lang w:val="en-GB"/>
        </w:rPr>
      </w:pPr>
      <w:r w:rsidRPr="009510AA">
        <w:rPr>
          <w:rFonts w:ascii="Arial" w:hAnsi="Arial" w:cs="Arial"/>
          <w:b/>
          <w:bCs/>
          <w:lang w:val="en-GB"/>
        </w:rPr>
        <w:t>Chapter III</w:t>
      </w:r>
    </w:p>
    <w:p w14:paraId="1943CE81" w14:textId="77777777" w:rsidR="005073E8" w:rsidRPr="009510AA" w:rsidRDefault="005073E8" w:rsidP="005073E8">
      <w:pPr>
        <w:jc w:val="center"/>
        <w:rPr>
          <w:rFonts w:ascii="Arial" w:hAnsi="Arial" w:cs="Arial"/>
          <w:b/>
          <w:bCs/>
          <w:lang w:val="en-GB"/>
        </w:rPr>
      </w:pPr>
      <w:r w:rsidRPr="009510AA">
        <w:rPr>
          <w:rFonts w:ascii="Arial" w:hAnsi="Arial" w:cs="Arial"/>
          <w:b/>
          <w:bCs/>
          <w:lang w:val="en-GB"/>
        </w:rPr>
        <w:t>Execution of services</w:t>
      </w:r>
    </w:p>
    <w:p w14:paraId="5955F5F1" w14:textId="77777777" w:rsidR="005073E8" w:rsidRPr="009510AA" w:rsidRDefault="005073E8" w:rsidP="005073E8">
      <w:pPr>
        <w:rPr>
          <w:rFonts w:ascii="Arial" w:hAnsi="Arial" w:cs="Arial"/>
          <w:b/>
          <w:bCs/>
          <w:lang w:val="en-GB"/>
        </w:rPr>
      </w:pPr>
    </w:p>
    <w:p w14:paraId="51C8F88A" w14:textId="77777777" w:rsidR="005073E8" w:rsidRPr="009510AA" w:rsidRDefault="005073E8" w:rsidP="005073E8">
      <w:pPr>
        <w:rPr>
          <w:rFonts w:ascii="Arial" w:hAnsi="Arial" w:cs="Arial"/>
          <w:b/>
          <w:bCs/>
          <w:lang w:val="en-GB"/>
        </w:rPr>
      </w:pPr>
      <w:r w:rsidRPr="009510AA">
        <w:rPr>
          <w:rFonts w:ascii="Arial" w:hAnsi="Arial" w:cs="Arial"/>
          <w:b/>
          <w:bCs/>
          <w:lang w:val="en-GB"/>
        </w:rPr>
        <w:t>Article 2</w:t>
      </w:r>
      <w:r w:rsidR="00C008F7">
        <w:rPr>
          <w:rFonts w:ascii="Arial" w:hAnsi="Arial" w:cs="Arial"/>
          <w:b/>
          <w:bCs/>
          <w:lang w:val="en-GB"/>
        </w:rPr>
        <w:t>9</w:t>
      </w:r>
      <w:r w:rsidRPr="009510AA">
        <w:rPr>
          <w:rFonts w:ascii="Arial" w:hAnsi="Arial" w:cs="Arial"/>
          <w:b/>
          <w:bCs/>
          <w:lang w:val="en-GB"/>
        </w:rPr>
        <w:t xml:space="preserve">: </w:t>
      </w:r>
      <w:r w:rsidR="00C008F7">
        <w:rPr>
          <w:rFonts w:ascii="Arial" w:hAnsi="Arial" w:cs="Arial"/>
          <w:b/>
          <w:bCs/>
          <w:lang w:val="en-GB"/>
        </w:rPr>
        <w:t xml:space="preserve">Time limit of the contract </w:t>
      </w:r>
    </w:p>
    <w:p w14:paraId="25F3A5BE" w14:textId="77777777" w:rsidR="005073E8" w:rsidRPr="009510AA" w:rsidRDefault="005073E8" w:rsidP="005073E8">
      <w:pPr>
        <w:rPr>
          <w:rFonts w:ascii="Arial" w:hAnsi="Arial" w:cs="Arial"/>
          <w:bCs/>
          <w:lang w:val="en-GB"/>
        </w:rPr>
      </w:pPr>
    </w:p>
    <w:p w14:paraId="0F2A3B2D" w14:textId="57DA6386" w:rsidR="005073E8" w:rsidRPr="00C008F7" w:rsidRDefault="005073E8" w:rsidP="00FE6756">
      <w:pPr>
        <w:pStyle w:val="ListParagraph"/>
        <w:numPr>
          <w:ilvl w:val="1"/>
          <w:numId w:val="28"/>
        </w:numPr>
        <w:ind w:left="284" w:hanging="284"/>
        <w:jc w:val="both"/>
        <w:rPr>
          <w:rFonts w:ascii="Arial" w:hAnsi="Arial" w:cs="Arial"/>
          <w:bCs/>
          <w:i/>
          <w:sz w:val="22"/>
          <w:szCs w:val="22"/>
          <w:lang w:val="en-GB"/>
        </w:rPr>
      </w:pPr>
      <w:r w:rsidRPr="00C008F7">
        <w:rPr>
          <w:rFonts w:ascii="Arial" w:hAnsi="Arial" w:cs="Arial"/>
          <w:bCs/>
          <w:lang w:val="en-GB"/>
        </w:rPr>
        <w:t xml:space="preserve">This deadline </w:t>
      </w:r>
      <w:r w:rsidR="00C008F7">
        <w:rPr>
          <w:rFonts w:ascii="Arial" w:hAnsi="Arial" w:cs="Arial"/>
          <w:bCs/>
          <w:lang w:val="en-GB"/>
        </w:rPr>
        <w:t xml:space="preserve">of this contract </w:t>
      </w:r>
      <w:r w:rsidRPr="00C008F7">
        <w:rPr>
          <w:rFonts w:ascii="Arial" w:hAnsi="Arial" w:cs="Arial"/>
          <w:bCs/>
          <w:lang w:val="en-GB"/>
        </w:rPr>
        <w:t xml:space="preserve">shall run from the date of notification of the Administrative Order to start execution </w:t>
      </w:r>
      <w:r w:rsidR="00C008F7">
        <w:rPr>
          <w:rFonts w:ascii="Arial" w:hAnsi="Arial" w:cs="Arial"/>
          <w:bCs/>
          <w:lang w:val="en-GB"/>
        </w:rPr>
        <w:t xml:space="preserve">and </w:t>
      </w:r>
      <w:r w:rsidR="00C008F7" w:rsidRPr="00C008F7">
        <w:rPr>
          <w:rFonts w:ascii="Arial" w:hAnsi="Arial" w:cs="Arial"/>
          <w:bCs/>
          <w:lang w:val="en-GB"/>
        </w:rPr>
        <w:t>is</w:t>
      </w:r>
      <w:r w:rsidR="00C008F7">
        <w:rPr>
          <w:rFonts w:ascii="Arial" w:hAnsi="Arial" w:cs="Arial"/>
          <w:bCs/>
          <w:lang w:val="en-GB"/>
        </w:rPr>
        <w:t xml:space="preserve"> of</w:t>
      </w:r>
      <w:r w:rsidR="00C008F7" w:rsidRPr="00C008F7">
        <w:rPr>
          <w:rFonts w:ascii="Arial" w:hAnsi="Arial" w:cs="Arial"/>
          <w:bCs/>
          <w:lang w:val="en-GB"/>
        </w:rPr>
        <w:t xml:space="preserve"> </w:t>
      </w:r>
      <w:r w:rsidR="00321B54">
        <w:rPr>
          <w:rFonts w:ascii="Arial" w:hAnsi="Arial" w:cs="Arial"/>
          <w:bCs/>
          <w:lang w:val="en-GB"/>
        </w:rPr>
        <w:t xml:space="preserve">five (05) </w:t>
      </w:r>
      <w:r w:rsidR="00C008F7" w:rsidRPr="00C008F7">
        <w:rPr>
          <w:rFonts w:ascii="Arial" w:hAnsi="Arial" w:cs="Arial"/>
          <w:bCs/>
          <w:lang w:val="en-GB"/>
        </w:rPr>
        <w:t>calendar months</w:t>
      </w:r>
    </w:p>
    <w:p w14:paraId="622CD5F5" w14:textId="77777777" w:rsidR="000123B1" w:rsidRDefault="000123B1" w:rsidP="00C008F7">
      <w:pPr>
        <w:pStyle w:val="NormalTahoma"/>
        <w:tabs>
          <w:tab w:val="left" w:pos="0"/>
        </w:tabs>
        <w:ind w:left="0" w:firstLine="0"/>
        <w:jc w:val="both"/>
        <w:rPr>
          <w:rFonts w:ascii="Arial" w:hAnsi="Arial" w:cs="Arial"/>
          <w:b/>
        </w:rPr>
      </w:pPr>
    </w:p>
    <w:p w14:paraId="6D190313" w14:textId="77777777" w:rsidR="005073E8" w:rsidRDefault="005073E8" w:rsidP="005073E8">
      <w:pPr>
        <w:pStyle w:val="NormalTahoma"/>
        <w:tabs>
          <w:tab w:val="left" w:pos="0"/>
        </w:tabs>
        <w:jc w:val="both"/>
        <w:rPr>
          <w:rFonts w:ascii="Arial" w:hAnsi="Arial" w:cs="Arial"/>
          <w:b/>
        </w:rPr>
      </w:pPr>
      <w:r w:rsidRPr="009510AA">
        <w:rPr>
          <w:rFonts w:ascii="Arial" w:hAnsi="Arial" w:cs="Arial"/>
          <w:b/>
        </w:rPr>
        <w:t xml:space="preserve">Article </w:t>
      </w:r>
      <w:r w:rsidR="00C008F7">
        <w:rPr>
          <w:rFonts w:ascii="Arial" w:hAnsi="Arial" w:cs="Arial"/>
          <w:b/>
        </w:rPr>
        <w:t>30</w:t>
      </w:r>
      <w:r w:rsidRPr="009510AA">
        <w:rPr>
          <w:rFonts w:ascii="Arial" w:hAnsi="Arial" w:cs="Arial"/>
          <w:b/>
        </w:rPr>
        <w:t>: Role and responsibilities of</w:t>
      </w:r>
      <w:r w:rsidR="00C008F7">
        <w:rPr>
          <w:rFonts w:ascii="Arial" w:hAnsi="Arial" w:cs="Arial"/>
          <w:b/>
        </w:rPr>
        <w:t xml:space="preserve"> the contractor</w:t>
      </w:r>
    </w:p>
    <w:p w14:paraId="7397DF65" w14:textId="77777777" w:rsidR="00104906" w:rsidRPr="009510AA" w:rsidRDefault="00104906" w:rsidP="005073E8">
      <w:pPr>
        <w:pStyle w:val="NormalTahoma"/>
        <w:tabs>
          <w:tab w:val="left" w:pos="0"/>
        </w:tabs>
        <w:jc w:val="both"/>
        <w:rPr>
          <w:rFonts w:ascii="Arial" w:hAnsi="Arial" w:cs="Arial"/>
          <w:b/>
        </w:rPr>
      </w:pPr>
    </w:p>
    <w:p w14:paraId="24620A52" w14:textId="77777777" w:rsidR="00107710" w:rsidRDefault="00107710" w:rsidP="00107710">
      <w:pPr>
        <w:pStyle w:val="ListParagraph"/>
        <w:ind w:left="284"/>
        <w:jc w:val="both"/>
        <w:rPr>
          <w:rFonts w:ascii="Arial" w:hAnsi="Arial" w:cs="Arial"/>
          <w:bCs/>
          <w:lang w:val="en-GB"/>
        </w:rPr>
      </w:pPr>
      <w:r w:rsidRPr="00107710">
        <w:rPr>
          <w:rFonts w:ascii="Arial" w:hAnsi="Arial" w:cs="Arial"/>
          <w:bCs/>
          <w:lang w:val="en-GB"/>
        </w:rPr>
        <w:t xml:space="preserve">30.1 The </w:t>
      </w:r>
      <w:r w:rsidR="00104906">
        <w:rPr>
          <w:rFonts w:ascii="Arial" w:hAnsi="Arial" w:cs="Arial"/>
          <w:bCs/>
          <w:lang w:val="en-GB"/>
        </w:rPr>
        <w:t>CONTRACTOR</w:t>
      </w:r>
      <w:r w:rsidRPr="00107710">
        <w:rPr>
          <w:rFonts w:ascii="Arial" w:hAnsi="Arial" w:cs="Arial"/>
          <w:bCs/>
          <w:lang w:val="en-GB"/>
        </w:rPr>
        <w:t xml:space="preserve"> acknowledges having read and verified the volume and nature of the work to be </w:t>
      </w:r>
      <w:r w:rsidR="00104906">
        <w:rPr>
          <w:rFonts w:ascii="Arial" w:hAnsi="Arial" w:cs="Arial"/>
          <w:bCs/>
          <w:lang w:val="en-GB"/>
        </w:rPr>
        <w:t>EXECUTED</w:t>
      </w:r>
      <w:r w:rsidRPr="00107710">
        <w:rPr>
          <w:rFonts w:ascii="Arial" w:hAnsi="Arial" w:cs="Arial"/>
          <w:bCs/>
          <w:lang w:val="en-GB"/>
        </w:rPr>
        <w:t xml:space="preserve">. It </w:t>
      </w:r>
      <w:r w:rsidR="00104906" w:rsidRPr="00107710">
        <w:rPr>
          <w:rFonts w:ascii="Arial" w:hAnsi="Arial" w:cs="Arial"/>
          <w:bCs/>
          <w:lang w:val="en-GB"/>
        </w:rPr>
        <w:t>cannot</w:t>
      </w:r>
      <w:r w:rsidRPr="00107710">
        <w:rPr>
          <w:rFonts w:ascii="Arial" w:hAnsi="Arial" w:cs="Arial"/>
          <w:bCs/>
          <w:lang w:val="en-GB"/>
        </w:rPr>
        <w:t xml:space="preserve"> claim any omission or underestimation of the </w:t>
      </w:r>
      <w:r w:rsidR="00104906">
        <w:rPr>
          <w:rFonts w:ascii="Arial" w:hAnsi="Arial" w:cs="Arial"/>
          <w:bCs/>
          <w:lang w:val="en-GB"/>
        </w:rPr>
        <w:t xml:space="preserve">CONTRACT </w:t>
      </w:r>
      <w:r w:rsidRPr="00107710">
        <w:rPr>
          <w:rFonts w:ascii="Arial" w:hAnsi="Arial" w:cs="Arial"/>
          <w:bCs/>
          <w:lang w:val="en-GB"/>
        </w:rPr>
        <w:t>to make claims of any nature whatsoever.</w:t>
      </w:r>
    </w:p>
    <w:p w14:paraId="6032C387" w14:textId="77777777" w:rsidR="00104906" w:rsidRDefault="00104906" w:rsidP="00107710">
      <w:pPr>
        <w:pStyle w:val="ListParagraph"/>
        <w:ind w:left="284"/>
        <w:jc w:val="both"/>
        <w:rPr>
          <w:rFonts w:ascii="Arial" w:hAnsi="Arial" w:cs="Arial"/>
          <w:bCs/>
          <w:lang w:val="en-GB"/>
        </w:rPr>
      </w:pPr>
    </w:p>
    <w:p w14:paraId="168406C9" w14:textId="77777777" w:rsidR="00107710" w:rsidRDefault="00104906" w:rsidP="00107710">
      <w:pPr>
        <w:pStyle w:val="ListParagraph"/>
        <w:ind w:left="284"/>
        <w:jc w:val="both"/>
        <w:rPr>
          <w:rFonts w:ascii="Arial" w:hAnsi="Arial" w:cs="Arial"/>
          <w:bCs/>
          <w:lang w:val="en-GB"/>
        </w:rPr>
      </w:pPr>
      <w:r>
        <w:rPr>
          <w:rFonts w:ascii="Arial" w:hAnsi="Arial" w:cs="Arial"/>
          <w:bCs/>
          <w:lang w:val="en-GB"/>
        </w:rPr>
        <w:t xml:space="preserve">30.2 The </w:t>
      </w:r>
      <w:r w:rsidR="00107710" w:rsidRPr="00107710">
        <w:rPr>
          <w:rFonts w:ascii="Arial" w:hAnsi="Arial" w:cs="Arial"/>
          <w:bCs/>
          <w:lang w:val="en-GB"/>
        </w:rPr>
        <w:t>contractor shall be held responsible for any damage to the road, residents or vehicles resulting from the use of working methods that do not comply with this contract, in particular the use of fire for w</w:t>
      </w:r>
      <w:r>
        <w:rPr>
          <w:rFonts w:ascii="Arial" w:hAnsi="Arial" w:cs="Arial"/>
          <w:bCs/>
          <w:lang w:val="en-GB"/>
        </w:rPr>
        <w:t xml:space="preserve">eeding of any nature whatsoever </w:t>
      </w:r>
      <w:r w:rsidR="00107710" w:rsidRPr="00107710">
        <w:rPr>
          <w:rFonts w:ascii="Arial" w:hAnsi="Arial" w:cs="Arial"/>
          <w:bCs/>
          <w:lang w:val="en-GB"/>
        </w:rPr>
        <w:t>is formally prohibited.</w:t>
      </w:r>
    </w:p>
    <w:p w14:paraId="62050058" w14:textId="77777777" w:rsidR="00104906" w:rsidRDefault="00104906" w:rsidP="00107710">
      <w:pPr>
        <w:pStyle w:val="ListParagraph"/>
        <w:ind w:left="284"/>
        <w:jc w:val="both"/>
        <w:rPr>
          <w:rFonts w:ascii="Arial" w:hAnsi="Arial" w:cs="Arial"/>
          <w:bCs/>
          <w:lang w:val="en-GB"/>
        </w:rPr>
      </w:pPr>
    </w:p>
    <w:p w14:paraId="74EB1A10" w14:textId="77777777" w:rsidR="00107710" w:rsidRDefault="00107710" w:rsidP="00107710">
      <w:pPr>
        <w:pStyle w:val="ListParagraph"/>
        <w:ind w:left="284"/>
        <w:jc w:val="both"/>
        <w:rPr>
          <w:rFonts w:ascii="Arial" w:hAnsi="Arial" w:cs="Arial"/>
          <w:bCs/>
          <w:lang w:val="en-GB"/>
        </w:rPr>
      </w:pPr>
      <w:r w:rsidRPr="00107710">
        <w:rPr>
          <w:rFonts w:ascii="Arial" w:hAnsi="Arial" w:cs="Arial"/>
          <w:bCs/>
          <w:lang w:val="en-GB"/>
        </w:rPr>
        <w:t xml:space="preserve">30.3 The </w:t>
      </w:r>
      <w:r w:rsidR="00104906">
        <w:rPr>
          <w:rFonts w:ascii="Arial" w:hAnsi="Arial" w:cs="Arial"/>
          <w:bCs/>
          <w:lang w:val="en-GB"/>
        </w:rPr>
        <w:t>CONTRACTOR</w:t>
      </w:r>
      <w:r w:rsidRPr="00107710">
        <w:rPr>
          <w:rFonts w:ascii="Arial" w:hAnsi="Arial" w:cs="Arial"/>
          <w:bCs/>
          <w:lang w:val="en-GB"/>
        </w:rPr>
        <w:t xml:space="preserve"> is obliged to set up a specific signage for any obstacle created on the day carriage because of the work (temporary deposit of materials before loading). It is strictly forbidden to leave a night obstacle on pavement and paved shoulders, even if reported. Failure to comply with these safety rules will result in penalties as defined in section 14 of this SCC.</w:t>
      </w:r>
    </w:p>
    <w:p w14:paraId="7A53DFCE" w14:textId="77777777" w:rsidR="00104906" w:rsidRDefault="00104906" w:rsidP="00107710">
      <w:pPr>
        <w:pStyle w:val="ListParagraph"/>
        <w:ind w:left="284"/>
        <w:jc w:val="both"/>
        <w:rPr>
          <w:rFonts w:ascii="Arial" w:hAnsi="Arial" w:cs="Arial"/>
          <w:bCs/>
          <w:lang w:val="en-GB"/>
        </w:rPr>
      </w:pPr>
    </w:p>
    <w:p w14:paraId="7EBDD5BF" w14:textId="77777777" w:rsidR="00107710" w:rsidRDefault="00107710" w:rsidP="00107710">
      <w:pPr>
        <w:pStyle w:val="ListParagraph"/>
        <w:ind w:left="284"/>
        <w:jc w:val="both"/>
        <w:rPr>
          <w:rFonts w:ascii="Arial" w:hAnsi="Arial" w:cs="Arial"/>
          <w:bCs/>
          <w:lang w:val="en-GB"/>
        </w:rPr>
      </w:pPr>
      <w:r w:rsidRPr="00107710">
        <w:rPr>
          <w:rFonts w:ascii="Arial" w:hAnsi="Arial" w:cs="Arial"/>
          <w:bCs/>
          <w:lang w:val="en-GB"/>
        </w:rPr>
        <w:t xml:space="preserve">30.4 The </w:t>
      </w:r>
      <w:r w:rsidR="00104906">
        <w:rPr>
          <w:rFonts w:ascii="Arial" w:hAnsi="Arial" w:cs="Arial"/>
          <w:bCs/>
          <w:lang w:val="en-GB"/>
        </w:rPr>
        <w:t>CONTRACTOR</w:t>
      </w:r>
      <w:r w:rsidRPr="00107710">
        <w:rPr>
          <w:rFonts w:ascii="Arial" w:hAnsi="Arial" w:cs="Arial"/>
          <w:bCs/>
          <w:lang w:val="en-GB"/>
        </w:rPr>
        <w:t xml:space="preserve"> must comply with the environmental protection regulations in force in the Republic of Cameroon, and in particular the framework law n ° 096/12 of 05 August 1996 on the management of the environment and the letter n ° 00908 / MINTP / DR dated 1997 of the Minister of Public Works publishing the Guidelines for the consideration of environmental impacts in road maintenance. In particular, he must comply with the CPT</w:t>
      </w:r>
      <w:r w:rsidR="00D22915">
        <w:rPr>
          <w:rFonts w:ascii="Arial" w:hAnsi="Arial" w:cs="Arial"/>
          <w:bCs/>
          <w:lang w:val="en-GB"/>
        </w:rPr>
        <w:t>’</w:t>
      </w:r>
      <w:r w:rsidRPr="00107710">
        <w:rPr>
          <w:rFonts w:ascii="Arial" w:hAnsi="Arial" w:cs="Arial"/>
          <w:bCs/>
          <w:lang w:val="en-GB"/>
        </w:rPr>
        <w:t>s requirements in this respect.</w:t>
      </w:r>
    </w:p>
    <w:p w14:paraId="53BE0097" w14:textId="77777777" w:rsidR="00104906" w:rsidRDefault="00104906" w:rsidP="00107710">
      <w:pPr>
        <w:pStyle w:val="ListParagraph"/>
        <w:ind w:left="284"/>
        <w:jc w:val="both"/>
        <w:rPr>
          <w:rFonts w:ascii="Arial" w:hAnsi="Arial" w:cs="Arial"/>
          <w:bCs/>
          <w:lang w:val="en-GB"/>
        </w:rPr>
      </w:pPr>
    </w:p>
    <w:p w14:paraId="3B29729A" w14:textId="77777777" w:rsidR="005073E8" w:rsidRDefault="00107710" w:rsidP="00107710">
      <w:pPr>
        <w:pStyle w:val="ListParagraph"/>
        <w:ind w:left="284"/>
        <w:jc w:val="both"/>
        <w:rPr>
          <w:rFonts w:ascii="Arial" w:hAnsi="Arial" w:cs="Arial"/>
          <w:bCs/>
          <w:lang w:val="en-GB"/>
        </w:rPr>
      </w:pPr>
      <w:r w:rsidRPr="00107710">
        <w:rPr>
          <w:rFonts w:ascii="Arial" w:hAnsi="Arial" w:cs="Arial"/>
          <w:bCs/>
          <w:lang w:val="en-GB"/>
        </w:rPr>
        <w:t xml:space="preserve">30.5 The </w:t>
      </w:r>
      <w:r w:rsidR="00104906">
        <w:rPr>
          <w:rFonts w:ascii="Arial" w:hAnsi="Arial" w:cs="Arial"/>
          <w:bCs/>
          <w:lang w:val="en-GB"/>
        </w:rPr>
        <w:t>CONTRACTOR</w:t>
      </w:r>
      <w:r w:rsidRPr="00107710">
        <w:rPr>
          <w:rFonts w:ascii="Arial" w:hAnsi="Arial" w:cs="Arial"/>
          <w:bCs/>
          <w:lang w:val="en-GB"/>
        </w:rPr>
        <w:t xml:space="preserve"> may not evade the confirmation decided by the </w:t>
      </w:r>
      <w:r w:rsidR="00104906">
        <w:rPr>
          <w:rFonts w:ascii="Arial" w:hAnsi="Arial" w:cs="Arial"/>
          <w:bCs/>
          <w:lang w:val="en-GB"/>
        </w:rPr>
        <w:t>PROJECT OWNER</w:t>
      </w:r>
      <w:r w:rsidRPr="00107710">
        <w:rPr>
          <w:rFonts w:ascii="Arial" w:hAnsi="Arial" w:cs="Arial"/>
          <w:bCs/>
          <w:lang w:val="en-GB"/>
        </w:rPr>
        <w:t xml:space="preserve"> without breaking the market due to his wrongdoing and subjecting himself to the sanctions provided for by the regulations in force.</w:t>
      </w:r>
    </w:p>
    <w:p w14:paraId="401E5E4E" w14:textId="77777777" w:rsidR="00107710" w:rsidRDefault="00107710" w:rsidP="00107710">
      <w:pPr>
        <w:jc w:val="both"/>
        <w:rPr>
          <w:rFonts w:ascii="Arial" w:hAnsi="Arial" w:cs="Arial"/>
          <w:bCs/>
          <w:lang w:val="en-GB"/>
        </w:rPr>
      </w:pPr>
    </w:p>
    <w:p w14:paraId="6814A070" w14:textId="77777777" w:rsidR="00104906" w:rsidRPr="00104906" w:rsidRDefault="00104906" w:rsidP="00104906">
      <w:pPr>
        <w:rPr>
          <w:rFonts w:ascii="Arial" w:hAnsi="Arial" w:cs="Arial"/>
          <w:b/>
          <w:bCs/>
          <w:lang w:val="en-GB"/>
        </w:rPr>
      </w:pPr>
      <w:r w:rsidRPr="00104906">
        <w:rPr>
          <w:rFonts w:ascii="Arial" w:hAnsi="Arial" w:cs="Arial"/>
          <w:b/>
          <w:bCs/>
          <w:lang w:val="en-GB"/>
        </w:rPr>
        <w:t>ARTICLE 32: - INSURANCE OF WORKS AND CIVIL RESPONSIBILITIES</w:t>
      </w:r>
    </w:p>
    <w:p w14:paraId="7A5BDB2D" w14:textId="77777777" w:rsidR="00104906" w:rsidRPr="00104906" w:rsidRDefault="00104906" w:rsidP="00104906">
      <w:pPr>
        <w:pStyle w:val="ListParagraph"/>
        <w:ind w:left="284"/>
        <w:jc w:val="both"/>
        <w:rPr>
          <w:rFonts w:ascii="Arial" w:hAnsi="Arial" w:cs="Arial"/>
          <w:bCs/>
          <w:lang w:val="en-GB"/>
        </w:rPr>
      </w:pPr>
      <w:r w:rsidRPr="00B94CF3">
        <w:rPr>
          <w:lang w:val="en-US"/>
        </w:rPr>
        <w:br/>
      </w:r>
      <w:r w:rsidRPr="00104906">
        <w:rPr>
          <w:rFonts w:ascii="Arial" w:hAnsi="Arial" w:cs="Arial"/>
          <w:bCs/>
          <w:lang w:val="en-GB"/>
        </w:rPr>
        <w:t xml:space="preserve">32.1 The </w:t>
      </w:r>
      <w:r>
        <w:rPr>
          <w:rFonts w:ascii="Arial" w:hAnsi="Arial" w:cs="Arial"/>
          <w:bCs/>
          <w:lang w:val="en-GB"/>
        </w:rPr>
        <w:t>CONTRACTOR</w:t>
      </w:r>
      <w:r w:rsidRPr="00104906">
        <w:rPr>
          <w:rFonts w:ascii="Arial" w:hAnsi="Arial" w:cs="Arial"/>
          <w:bCs/>
          <w:lang w:val="en-GB"/>
        </w:rPr>
        <w:t xml:space="preserve"> must prove that he holds a </w:t>
      </w:r>
      <w:r w:rsidR="00D22915">
        <w:rPr>
          <w:rFonts w:ascii="Arial" w:hAnsi="Arial" w:cs="Arial"/>
          <w:bCs/>
          <w:lang w:val="en-GB"/>
        </w:rPr>
        <w:t>“</w:t>
      </w:r>
      <w:r w:rsidRPr="00104906">
        <w:rPr>
          <w:rFonts w:ascii="Arial" w:hAnsi="Arial" w:cs="Arial"/>
          <w:bCs/>
          <w:lang w:val="en-GB"/>
        </w:rPr>
        <w:t>civil liability</w:t>
      </w:r>
      <w:r w:rsidR="00D22915">
        <w:rPr>
          <w:rFonts w:ascii="Arial" w:hAnsi="Arial" w:cs="Arial"/>
          <w:bCs/>
          <w:lang w:val="en-GB"/>
        </w:rPr>
        <w:t>”</w:t>
      </w:r>
      <w:r w:rsidRPr="00104906">
        <w:rPr>
          <w:rFonts w:ascii="Arial" w:hAnsi="Arial" w:cs="Arial"/>
          <w:bCs/>
          <w:lang w:val="en-GB"/>
        </w:rPr>
        <w:t xml:space="preserve"> insurance policy, for damages of any kind caused to third parties:</w:t>
      </w:r>
    </w:p>
    <w:p w14:paraId="30F43C2B" w14:textId="77777777" w:rsidR="00104906" w:rsidRPr="00104906" w:rsidRDefault="00104906" w:rsidP="00104906">
      <w:pPr>
        <w:pStyle w:val="ListParagraph"/>
        <w:ind w:left="284"/>
        <w:jc w:val="both"/>
        <w:rPr>
          <w:rFonts w:ascii="Arial" w:hAnsi="Arial" w:cs="Arial"/>
          <w:bCs/>
          <w:lang w:val="en-GB"/>
        </w:rPr>
      </w:pPr>
      <w:r w:rsidRPr="00104906">
        <w:rPr>
          <w:rFonts w:ascii="Arial" w:hAnsi="Arial" w:cs="Arial"/>
          <w:bCs/>
          <w:lang w:val="en-GB"/>
        </w:rPr>
        <w:t xml:space="preserve"> (a) by his salaried staff working at work;</w:t>
      </w:r>
    </w:p>
    <w:p w14:paraId="24B509FA" w14:textId="77777777" w:rsidR="00104906" w:rsidRPr="00104906" w:rsidRDefault="00104906" w:rsidP="00104906">
      <w:pPr>
        <w:pStyle w:val="ListParagraph"/>
        <w:ind w:left="284"/>
        <w:jc w:val="both"/>
        <w:rPr>
          <w:rFonts w:ascii="Arial" w:hAnsi="Arial" w:cs="Arial"/>
          <w:bCs/>
          <w:lang w:val="en-GB"/>
        </w:rPr>
      </w:pPr>
      <w:r w:rsidRPr="00104906">
        <w:rPr>
          <w:rFonts w:ascii="Arial" w:hAnsi="Arial" w:cs="Arial"/>
          <w:bCs/>
          <w:lang w:val="en-GB"/>
        </w:rPr>
        <w:t xml:space="preserve"> (b) by the equipment he uses;</w:t>
      </w:r>
    </w:p>
    <w:p w14:paraId="504C72D1" w14:textId="77777777" w:rsidR="00104906" w:rsidRPr="00104906" w:rsidRDefault="00104906" w:rsidP="00104906">
      <w:pPr>
        <w:pStyle w:val="ListParagraph"/>
        <w:ind w:left="284"/>
        <w:jc w:val="both"/>
        <w:rPr>
          <w:rFonts w:ascii="Arial" w:hAnsi="Arial" w:cs="Arial"/>
          <w:bCs/>
          <w:lang w:val="en-GB"/>
        </w:rPr>
      </w:pPr>
      <w:r w:rsidRPr="00104906">
        <w:rPr>
          <w:rFonts w:ascii="Arial" w:hAnsi="Arial" w:cs="Arial"/>
          <w:bCs/>
          <w:lang w:val="en-GB"/>
        </w:rPr>
        <w:t>c) because of the work.</w:t>
      </w:r>
    </w:p>
    <w:p w14:paraId="1FDDA235" w14:textId="77777777" w:rsidR="00104906" w:rsidRPr="00104906" w:rsidRDefault="00104906" w:rsidP="00104906">
      <w:pPr>
        <w:pStyle w:val="ListParagraph"/>
        <w:ind w:left="284"/>
        <w:jc w:val="both"/>
        <w:rPr>
          <w:rFonts w:ascii="Arial" w:hAnsi="Arial" w:cs="Arial"/>
          <w:bCs/>
          <w:lang w:val="en-GB"/>
        </w:rPr>
      </w:pPr>
      <w:r w:rsidRPr="00104906">
        <w:rPr>
          <w:rFonts w:ascii="Arial" w:hAnsi="Arial" w:cs="Arial"/>
          <w:bCs/>
          <w:lang w:val="en-GB"/>
        </w:rPr>
        <w:br/>
        <w:t xml:space="preserve">32.2 In addition, the site must be covered for all the work of an </w:t>
      </w:r>
      <w:r w:rsidR="00D22915">
        <w:rPr>
          <w:rFonts w:ascii="Arial" w:hAnsi="Arial" w:cs="Arial"/>
          <w:bCs/>
          <w:lang w:val="en-GB"/>
        </w:rPr>
        <w:t>“</w:t>
      </w:r>
      <w:r w:rsidRPr="00104906">
        <w:rPr>
          <w:rFonts w:ascii="Arial" w:hAnsi="Arial" w:cs="Arial"/>
          <w:bCs/>
          <w:lang w:val="en-GB"/>
        </w:rPr>
        <w:t>all risk building site</w:t>
      </w:r>
      <w:r w:rsidR="00D22915">
        <w:rPr>
          <w:rFonts w:ascii="Arial" w:hAnsi="Arial" w:cs="Arial"/>
          <w:bCs/>
          <w:lang w:val="en-GB"/>
        </w:rPr>
        <w:t>”</w:t>
      </w:r>
      <w:r w:rsidRPr="00104906">
        <w:rPr>
          <w:rFonts w:ascii="Arial" w:hAnsi="Arial" w:cs="Arial"/>
          <w:bCs/>
          <w:lang w:val="en-GB"/>
        </w:rPr>
        <w:t xml:space="preserve"> insurance issued by a company approved by the competent authority. The costs inherent in this insurance are borne by the </w:t>
      </w:r>
      <w:r>
        <w:rPr>
          <w:rFonts w:ascii="Arial" w:hAnsi="Arial" w:cs="Arial"/>
          <w:bCs/>
          <w:lang w:val="en-GB"/>
        </w:rPr>
        <w:t>CONTRACTOR</w:t>
      </w:r>
      <w:r w:rsidRPr="00104906">
        <w:rPr>
          <w:rFonts w:ascii="Arial" w:hAnsi="Arial" w:cs="Arial"/>
          <w:bCs/>
          <w:lang w:val="en-GB"/>
        </w:rPr>
        <w:t>.</w:t>
      </w:r>
    </w:p>
    <w:p w14:paraId="14A47C69" w14:textId="77777777" w:rsidR="00104906" w:rsidRPr="00104906" w:rsidRDefault="00104906" w:rsidP="00104906">
      <w:pPr>
        <w:pStyle w:val="ListParagraph"/>
        <w:ind w:left="284"/>
        <w:jc w:val="both"/>
        <w:rPr>
          <w:rFonts w:ascii="Arial" w:hAnsi="Arial" w:cs="Arial"/>
          <w:bCs/>
          <w:lang w:val="en-GB"/>
        </w:rPr>
      </w:pPr>
      <w:r w:rsidRPr="00104906">
        <w:rPr>
          <w:rFonts w:ascii="Arial" w:hAnsi="Arial" w:cs="Arial"/>
          <w:bCs/>
          <w:lang w:val="en-GB"/>
        </w:rPr>
        <w:br/>
        <w:t xml:space="preserve">32.3 No regulations except the start-up loan shall be made without presentation of a certificate from one company proving that the </w:t>
      </w:r>
      <w:r>
        <w:rPr>
          <w:rFonts w:ascii="Arial" w:hAnsi="Arial" w:cs="Arial"/>
          <w:bCs/>
          <w:lang w:val="en-GB"/>
        </w:rPr>
        <w:t>CONTRACTOR</w:t>
      </w:r>
      <w:r w:rsidRPr="00104906">
        <w:rPr>
          <w:rFonts w:ascii="Arial" w:hAnsi="Arial" w:cs="Arial"/>
          <w:bCs/>
          <w:lang w:val="en-GB"/>
        </w:rPr>
        <w:t xml:space="preserve"> has paid in full the premiums or contributions relating to the works concerned.</w:t>
      </w:r>
    </w:p>
    <w:p w14:paraId="0545819E" w14:textId="77777777" w:rsidR="00104906" w:rsidRDefault="00104906" w:rsidP="00104906">
      <w:pPr>
        <w:pStyle w:val="ListParagraph"/>
        <w:ind w:left="284"/>
        <w:jc w:val="both"/>
        <w:rPr>
          <w:rFonts w:ascii="Arial" w:hAnsi="Arial" w:cs="Arial"/>
          <w:bCs/>
          <w:lang w:val="en-GB"/>
        </w:rPr>
      </w:pPr>
      <w:r w:rsidRPr="00104906">
        <w:rPr>
          <w:rFonts w:ascii="Arial" w:hAnsi="Arial" w:cs="Arial"/>
          <w:bCs/>
          <w:lang w:val="en-GB"/>
        </w:rPr>
        <w:br/>
        <w:t xml:space="preserve">32.4 The </w:t>
      </w:r>
      <w:r>
        <w:rPr>
          <w:rFonts w:ascii="Arial" w:hAnsi="Arial" w:cs="Arial"/>
          <w:bCs/>
          <w:lang w:val="en-GB"/>
        </w:rPr>
        <w:t>CONTRACTOR</w:t>
      </w:r>
      <w:r w:rsidRPr="00104906">
        <w:rPr>
          <w:rFonts w:ascii="Arial" w:hAnsi="Arial" w:cs="Arial"/>
          <w:bCs/>
          <w:lang w:val="en-GB"/>
        </w:rPr>
        <w:t xml:space="preserve"> shall have a period of fifteen (15) days from the date of notification of the service order to commence work to present a certificate from an insurance company proving that it has been fully paid premiums or contributions relating to the work for this contract. After this period, the contract may be terminated.</w:t>
      </w:r>
    </w:p>
    <w:p w14:paraId="568A4A16" w14:textId="77777777" w:rsidR="00104906" w:rsidRDefault="00104906" w:rsidP="00107710">
      <w:pPr>
        <w:jc w:val="both"/>
        <w:rPr>
          <w:rFonts w:ascii="Arial" w:hAnsi="Arial" w:cs="Arial"/>
          <w:bCs/>
          <w:lang w:val="en-GB"/>
        </w:rPr>
      </w:pPr>
    </w:p>
    <w:p w14:paraId="124916F8" w14:textId="77777777" w:rsidR="00104906" w:rsidRPr="00104906" w:rsidRDefault="00104906" w:rsidP="00104906">
      <w:pPr>
        <w:rPr>
          <w:rFonts w:ascii="Arial" w:hAnsi="Arial" w:cs="Arial"/>
          <w:b/>
          <w:bCs/>
          <w:lang w:val="en-GB"/>
        </w:rPr>
      </w:pPr>
      <w:r w:rsidRPr="00104906">
        <w:rPr>
          <w:rFonts w:ascii="Arial" w:hAnsi="Arial" w:cs="Arial"/>
          <w:b/>
          <w:bCs/>
          <w:lang w:val="en-GB"/>
        </w:rPr>
        <w:t>ARTICLE 33: - CONSISTENCY OF WORK</w:t>
      </w:r>
    </w:p>
    <w:p w14:paraId="1902EDEE" w14:textId="77777777" w:rsidR="00541B1C" w:rsidRDefault="00104906" w:rsidP="00CE21C1">
      <w:pPr>
        <w:pStyle w:val="ListParagraph"/>
        <w:ind w:left="284"/>
        <w:jc w:val="both"/>
        <w:rPr>
          <w:rFonts w:ascii="Arial" w:hAnsi="Arial" w:cs="Arial"/>
          <w:bCs/>
          <w:lang w:val="en-GB"/>
        </w:rPr>
      </w:pPr>
      <w:r w:rsidRPr="00B94CF3">
        <w:rPr>
          <w:lang w:val="en-US"/>
        </w:rPr>
        <w:br/>
      </w:r>
      <w:r w:rsidRPr="00104906">
        <w:rPr>
          <w:rFonts w:ascii="Arial" w:hAnsi="Arial" w:cs="Arial"/>
          <w:bCs/>
          <w:lang w:val="en-GB"/>
        </w:rPr>
        <w:t>33.1 The works are defined in the CPT, the price schedule and the estimated detail and generally include:</w:t>
      </w:r>
    </w:p>
    <w:p w14:paraId="206E8207" w14:textId="77777777" w:rsidR="00DE465A" w:rsidRPr="00CE21C1" w:rsidRDefault="00DE465A" w:rsidP="00CE21C1">
      <w:pPr>
        <w:pStyle w:val="ListParagraph"/>
        <w:ind w:left="284"/>
        <w:jc w:val="both"/>
        <w:rPr>
          <w:rFonts w:ascii="Arial" w:hAnsi="Arial" w:cs="Arial"/>
          <w:bCs/>
          <w:lang w:val="en-GB"/>
        </w:rPr>
      </w:pPr>
    </w:p>
    <w:p w14:paraId="4A7F13B8" w14:textId="77777777" w:rsidR="003739A5" w:rsidRDefault="003739A5" w:rsidP="003739A5">
      <w:pPr>
        <w:numPr>
          <w:ilvl w:val="12"/>
          <w:numId w:val="0"/>
        </w:numPr>
        <w:ind w:firstLine="360"/>
        <w:rPr>
          <w:rFonts w:ascii="Tahoma" w:hAnsi="Tahoma" w:cs="Tahoma"/>
          <w:lang w:val="en-US"/>
        </w:rPr>
      </w:pPr>
      <w:r w:rsidRPr="00AD3880">
        <w:rPr>
          <w:rFonts w:ascii="Tahoma" w:hAnsi="Tahoma" w:cs="Tahoma"/>
          <w:lang w:val="en-US"/>
        </w:rPr>
        <w:t>These works comprise the following descriptions:</w:t>
      </w:r>
    </w:p>
    <w:p w14:paraId="08245722" w14:textId="77777777" w:rsidR="003739A5" w:rsidRPr="00D77190" w:rsidRDefault="003739A5" w:rsidP="003739A5">
      <w:pPr>
        <w:jc w:val="both"/>
        <w:rPr>
          <w:rFonts w:ascii="Tahoma" w:hAnsi="Tahoma" w:cs="Tahoma"/>
          <w:sz w:val="22"/>
          <w:szCs w:val="22"/>
          <w:lang w:val="en-US"/>
        </w:rPr>
      </w:pPr>
    </w:p>
    <w:p w14:paraId="475A8755" w14:textId="77777777" w:rsidR="00ED6C91" w:rsidRPr="00ED6C91" w:rsidRDefault="00ED6C91" w:rsidP="00ED6C91">
      <w:pPr>
        <w:spacing w:before="120"/>
        <w:ind w:left="360"/>
        <w:jc w:val="both"/>
        <w:rPr>
          <w:color w:val="000000"/>
          <w:lang w:val="en-US"/>
        </w:rPr>
      </w:pPr>
      <w:r w:rsidRPr="00ED6C91">
        <w:rPr>
          <w:rFonts w:ascii="Tahoma" w:hAnsi="Tahoma" w:cs="Tahoma"/>
          <w:b/>
          <w:u w:val="single"/>
          <w:lang w:val="en-US"/>
        </w:rPr>
        <w:t>Nature of Works</w:t>
      </w:r>
      <w:r w:rsidRPr="00ED6C91">
        <w:rPr>
          <w:rFonts w:ascii="Tahoma" w:hAnsi="Tahoma" w:cs="Tahoma"/>
          <w:b/>
          <w:lang w:val="en-US"/>
        </w:rPr>
        <w:t> </w:t>
      </w:r>
    </w:p>
    <w:p w14:paraId="77069C9F" w14:textId="77777777" w:rsidR="00ED6C91" w:rsidRDefault="00ED6C91" w:rsidP="00ED6C91">
      <w:pPr>
        <w:spacing w:before="120"/>
        <w:ind w:firstLine="360"/>
        <w:jc w:val="both"/>
        <w:rPr>
          <w:rFonts w:ascii="Tahoma" w:hAnsi="Tahoma" w:cs="Tahoma"/>
          <w:sz w:val="22"/>
          <w:szCs w:val="22"/>
          <w:lang w:val="en-US"/>
        </w:rPr>
      </w:pPr>
      <w:r w:rsidRPr="00713375">
        <w:rPr>
          <w:rFonts w:ascii="Tahoma" w:hAnsi="Tahoma" w:cs="Tahoma"/>
          <w:sz w:val="22"/>
          <w:szCs w:val="22"/>
          <w:lang w:val="en-US"/>
        </w:rPr>
        <w:lastRenderedPageBreak/>
        <w:t>Works comprise especially</w:t>
      </w:r>
      <w:r>
        <w:rPr>
          <w:rFonts w:ascii="Tahoma" w:hAnsi="Tahoma" w:cs="Tahoma"/>
          <w:sz w:val="22"/>
          <w:szCs w:val="22"/>
          <w:lang w:val="en-US"/>
        </w:rPr>
        <w:t xml:space="preserve"> the items listed in the table below</w:t>
      </w:r>
      <w:r w:rsidRPr="00713375">
        <w:rPr>
          <w:rFonts w:ascii="Tahoma" w:hAnsi="Tahoma" w:cs="Tahoma"/>
          <w:sz w:val="22"/>
          <w:szCs w:val="22"/>
          <w:lang w:val="en-US"/>
        </w:rPr>
        <w:t>:</w:t>
      </w:r>
    </w:p>
    <w:p w14:paraId="1F2C386C" w14:textId="7028E631" w:rsidR="00306F8A" w:rsidRDefault="00306F8A" w:rsidP="00306F8A">
      <w:pPr>
        <w:spacing w:before="120"/>
        <w:ind w:firstLine="360"/>
        <w:jc w:val="both"/>
        <w:rPr>
          <w:rFonts w:ascii="Tahoma" w:hAnsi="Tahoma" w:cs="Tahoma"/>
          <w:b/>
          <w:bCs/>
          <w:sz w:val="22"/>
          <w:szCs w:val="22"/>
          <w:lang w:val="en-US"/>
        </w:rPr>
      </w:pPr>
      <w:r w:rsidRPr="006437FA">
        <w:rPr>
          <w:rFonts w:ascii="Tahoma" w:hAnsi="Tahoma" w:cs="Tahoma"/>
          <w:b/>
          <w:bCs/>
          <w:sz w:val="22"/>
          <w:szCs w:val="22"/>
          <w:lang w:val="en-US"/>
        </w:rPr>
        <w:t>LOT 1</w:t>
      </w:r>
      <w:r>
        <w:rPr>
          <w:rFonts w:ascii="Tahoma" w:hAnsi="Tahoma" w:cs="Tahoma"/>
          <w:b/>
          <w:bCs/>
          <w:sz w:val="22"/>
          <w:szCs w:val="22"/>
          <w:lang w:val="en-US"/>
        </w:rPr>
        <w:t xml:space="preserve"> CONSTRUCTION OF SOME BRIDGES IN BAMENDA 1 CO</w:t>
      </w:r>
      <w:r w:rsidR="00321B54">
        <w:rPr>
          <w:rFonts w:ascii="Tahoma" w:hAnsi="Tahoma" w:cs="Tahoma"/>
          <w:b/>
          <w:bCs/>
          <w:sz w:val="22"/>
          <w:szCs w:val="22"/>
          <w:lang w:val="en-US"/>
        </w:rPr>
        <w:t>U</w:t>
      </w:r>
      <w:r>
        <w:rPr>
          <w:rFonts w:ascii="Tahoma" w:hAnsi="Tahoma" w:cs="Tahoma"/>
          <w:b/>
          <w:bCs/>
          <w:sz w:val="22"/>
          <w:szCs w:val="22"/>
          <w:lang w:val="en-US"/>
        </w:rPr>
        <w:t>NCIL AREA</w:t>
      </w:r>
    </w:p>
    <w:p w14:paraId="7E7D535C" w14:textId="481A1E73" w:rsidR="00306F8A" w:rsidRPr="003162AE" w:rsidRDefault="00306F8A" w:rsidP="001F36A1">
      <w:pPr>
        <w:pStyle w:val="ListParagraph"/>
        <w:numPr>
          <w:ilvl w:val="0"/>
          <w:numId w:val="73"/>
        </w:numPr>
        <w:spacing w:before="120"/>
        <w:jc w:val="both"/>
        <w:rPr>
          <w:rFonts w:ascii="Tahoma" w:hAnsi="Tahoma" w:cs="Tahoma"/>
          <w:b/>
          <w:bCs/>
          <w:sz w:val="22"/>
          <w:szCs w:val="22"/>
          <w:lang w:val="en-US"/>
        </w:rPr>
      </w:pPr>
      <w:r w:rsidRPr="006437FA">
        <w:rPr>
          <w:rFonts w:ascii="Tahoma" w:hAnsi="Tahoma" w:cs="Tahoma"/>
          <w:b/>
          <w:bCs/>
          <w:sz w:val="22"/>
          <w:szCs w:val="22"/>
          <w:lang w:val="en-US"/>
        </w:rPr>
        <w:t xml:space="preserve">CONSTRUCTION OF </w:t>
      </w:r>
      <w:r w:rsidR="00EB38C7">
        <w:rPr>
          <w:rFonts w:ascii="Tahoma" w:hAnsi="Tahoma" w:cs="Tahoma"/>
          <w:b/>
          <w:bCs/>
          <w:sz w:val="22"/>
          <w:szCs w:val="22"/>
          <w:lang w:val="en-US"/>
        </w:rPr>
        <w:t xml:space="preserve">A </w:t>
      </w:r>
      <w:r w:rsidR="003162AE" w:rsidRPr="003162AE">
        <w:rPr>
          <w:rFonts w:ascii="Tahoma" w:hAnsi="Tahoma" w:cs="Tahoma"/>
          <w:b/>
          <w:bCs/>
          <w:sz w:val="22"/>
          <w:szCs w:val="22"/>
          <w:lang w:val="en-US"/>
        </w:rPr>
        <w:t xml:space="preserve">BRIDGE 8M </w:t>
      </w:r>
      <w:r w:rsidRPr="003162AE">
        <w:rPr>
          <w:rFonts w:ascii="Tahoma" w:hAnsi="Tahoma" w:cs="Tahoma"/>
          <w:b/>
          <w:bCs/>
          <w:sz w:val="22"/>
          <w:szCs w:val="22"/>
          <w:lang w:val="en-US"/>
        </w:rPr>
        <w:t>KENELARE BRIDGE IN BANSHIE QUARTER  I</w:t>
      </w:r>
    </w:p>
    <w:tbl>
      <w:tblPr>
        <w:tblW w:w="9240" w:type="dxa"/>
        <w:tblLook w:val="04A0" w:firstRow="1" w:lastRow="0" w:firstColumn="1" w:lastColumn="0" w:noHBand="0" w:noVBand="1"/>
      </w:tblPr>
      <w:tblGrid>
        <w:gridCol w:w="1239"/>
        <w:gridCol w:w="8001"/>
      </w:tblGrid>
      <w:tr w:rsidR="00306F8A" w14:paraId="1AD543EC" w14:textId="77777777" w:rsidTr="00306F8A">
        <w:trPr>
          <w:trHeight w:val="313"/>
        </w:trPr>
        <w:tc>
          <w:tcPr>
            <w:tcW w:w="1239" w:type="dxa"/>
            <w:tcBorders>
              <w:top w:val="single" w:sz="4" w:space="0" w:color="auto"/>
              <w:left w:val="single" w:sz="4" w:space="0" w:color="auto"/>
              <w:bottom w:val="single" w:sz="4" w:space="0" w:color="auto"/>
              <w:right w:val="single" w:sz="4" w:space="0" w:color="auto"/>
            </w:tcBorders>
            <w:noWrap/>
            <w:vAlign w:val="center"/>
            <w:hideMark/>
          </w:tcPr>
          <w:p w14:paraId="28F3DF3E" w14:textId="77777777" w:rsidR="00306F8A" w:rsidRDefault="00306F8A" w:rsidP="00002E70">
            <w:pPr>
              <w:jc w:val="center"/>
              <w:rPr>
                <w:rFonts w:ascii="Calibri" w:hAnsi="Calibri" w:cs="Calibri"/>
                <w:b/>
                <w:bCs/>
                <w:sz w:val="22"/>
                <w:szCs w:val="22"/>
                <w:lang w:eastAsia="en-US"/>
              </w:rPr>
            </w:pPr>
            <w:r>
              <w:rPr>
                <w:rFonts w:ascii="Calibri" w:hAnsi="Calibri" w:cs="Calibri"/>
                <w:b/>
                <w:bCs/>
                <w:sz w:val="22"/>
                <w:szCs w:val="22"/>
              </w:rPr>
              <w:t>S/No</w:t>
            </w:r>
          </w:p>
        </w:tc>
        <w:tc>
          <w:tcPr>
            <w:tcW w:w="8001" w:type="dxa"/>
            <w:tcBorders>
              <w:top w:val="single" w:sz="4" w:space="0" w:color="auto"/>
              <w:left w:val="nil"/>
              <w:bottom w:val="single" w:sz="4" w:space="0" w:color="auto"/>
              <w:right w:val="single" w:sz="4" w:space="0" w:color="auto"/>
            </w:tcBorders>
            <w:noWrap/>
            <w:vAlign w:val="center"/>
            <w:hideMark/>
          </w:tcPr>
          <w:p w14:paraId="2EC819E0" w14:textId="77777777" w:rsidR="00306F8A" w:rsidRDefault="00306F8A" w:rsidP="00002E70">
            <w:pPr>
              <w:jc w:val="center"/>
              <w:rPr>
                <w:rFonts w:ascii="Calibri" w:hAnsi="Calibri" w:cs="Calibri"/>
                <w:b/>
                <w:bCs/>
                <w:sz w:val="22"/>
                <w:szCs w:val="22"/>
              </w:rPr>
            </w:pPr>
            <w:r>
              <w:rPr>
                <w:rFonts w:ascii="Calibri" w:hAnsi="Calibri" w:cs="Calibri"/>
                <w:b/>
                <w:bCs/>
                <w:sz w:val="22"/>
                <w:szCs w:val="22"/>
              </w:rPr>
              <w:t>DESCRIPTION</w:t>
            </w:r>
          </w:p>
        </w:tc>
      </w:tr>
      <w:tr w:rsidR="00306F8A" w14:paraId="0F97E29B" w14:textId="77777777" w:rsidTr="00306F8A">
        <w:trPr>
          <w:trHeight w:val="233"/>
        </w:trPr>
        <w:tc>
          <w:tcPr>
            <w:tcW w:w="1239" w:type="dxa"/>
            <w:tcBorders>
              <w:top w:val="nil"/>
              <w:left w:val="single" w:sz="4" w:space="0" w:color="auto"/>
              <w:bottom w:val="single" w:sz="4" w:space="0" w:color="auto"/>
              <w:right w:val="single" w:sz="4" w:space="0" w:color="auto"/>
            </w:tcBorders>
            <w:shd w:val="clear" w:color="000000" w:fill="D9D9D9"/>
            <w:noWrap/>
            <w:vAlign w:val="bottom"/>
            <w:hideMark/>
          </w:tcPr>
          <w:p w14:paraId="029B6E35"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001" w:type="dxa"/>
            <w:tcBorders>
              <w:top w:val="single" w:sz="4" w:space="0" w:color="auto"/>
              <w:left w:val="nil"/>
              <w:bottom w:val="single" w:sz="4" w:space="0" w:color="auto"/>
              <w:right w:val="single" w:sz="4" w:space="0" w:color="auto"/>
            </w:tcBorders>
            <w:shd w:val="clear" w:color="000000" w:fill="D9D9D9"/>
            <w:noWrap/>
            <w:vAlign w:val="bottom"/>
            <w:hideMark/>
          </w:tcPr>
          <w:p w14:paraId="1FDFA6F2" w14:textId="77777777" w:rsidR="00306F8A" w:rsidRDefault="00306F8A" w:rsidP="00002E70">
            <w:pPr>
              <w:rPr>
                <w:rFonts w:ascii="Calibri" w:hAnsi="Calibri" w:cs="Calibri"/>
                <w:b/>
                <w:bCs/>
                <w:sz w:val="22"/>
                <w:szCs w:val="22"/>
              </w:rPr>
            </w:pPr>
            <w:r>
              <w:rPr>
                <w:rFonts w:ascii="Calibri" w:hAnsi="Calibri" w:cs="Calibri"/>
                <w:b/>
                <w:bCs/>
                <w:sz w:val="22"/>
                <w:szCs w:val="22"/>
              </w:rPr>
              <w:t>Series 000-Installation</w:t>
            </w:r>
          </w:p>
        </w:tc>
      </w:tr>
      <w:tr w:rsidR="00306F8A" w14:paraId="31449C7F" w14:textId="77777777" w:rsidTr="00306F8A">
        <w:trPr>
          <w:trHeight w:val="233"/>
        </w:trPr>
        <w:tc>
          <w:tcPr>
            <w:tcW w:w="1239" w:type="dxa"/>
            <w:tcBorders>
              <w:top w:val="nil"/>
              <w:left w:val="single" w:sz="4" w:space="0" w:color="auto"/>
              <w:bottom w:val="single" w:sz="4" w:space="0" w:color="auto"/>
              <w:right w:val="single" w:sz="4" w:space="0" w:color="auto"/>
            </w:tcBorders>
            <w:noWrap/>
            <w:vAlign w:val="bottom"/>
            <w:hideMark/>
          </w:tcPr>
          <w:p w14:paraId="50DCFBF2" w14:textId="77777777" w:rsidR="00306F8A" w:rsidRDefault="00306F8A" w:rsidP="00002E70">
            <w:pPr>
              <w:jc w:val="center"/>
              <w:rPr>
                <w:rFonts w:ascii="Calibri" w:hAnsi="Calibri" w:cs="Calibri"/>
                <w:b/>
                <w:bCs/>
                <w:sz w:val="22"/>
                <w:szCs w:val="22"/>
              </w:rPr>
            </w:pPr>
            <w:r>
              <w:rPr>
                <w:rFonts w:ascii="Calibri" w:hAnsi="Calibri" w:cs="Calibri"/>
                <w:b/>
                <w:bCs/>
                <w:sz w:val="22"/>
                <w:szCs w:val="22"/>
              </w:rPr>
              <w:t>1</w:t>
            </w:r>
          </w:p>
        </w:tc>
        <w:tc>
          <w:tcPr>
            <w:tcW w:w="8001" w:type="dxa"/>
            <w:tcBorders>
              <w:top w:val="single" w:sz="4" w:space="0" w:color="auto"/>
              <w:left w:val="nil"/>
              <w:bottom w:val="single" w:sz="4" w:space="0" w:color="auto"/>
              <w:right w:val="single" w:sz="4" w:space="0" w:color="auto"/>
            </w:tcBorders>
            <w:vAlign w:val="center"/>
            <w:hideMark/>
          </w:tcPr>
          <w:p w14:paraId="48BA5020" w14:textId="77777777" w:rsidR="00306F8A" w:rsidRDefault="00306F8A" w:rsidP="00002E70">
            <w:pPr>
              <w:rPr>
                <w:rFonts w:ascii="Calibri" w:hAnsi="Calibri" w:cs="Calibri"/>
                <w:sz w:val="22"/>
                <w:szCs w:val="22"/>
              </w:rPr>
            </w:pPr>
            <w:r>
              <w:rPr>
                <w:rFonts w:ascii="Calibri" w:hAnsi="Calibri" w:cs="Calibri"/>
                <w:sz w:val="22"/>
                <w:szCs w:val="22"/>
              </w:rPr>
              <w:t>Site installations</w:t>
            </w:r>
          </w:p>
        </w:tc>
      </w:tr>
      <w:tr w:rsidR="00306F8A" w:rsidRPr="00F56AB5" w14:paraId="326546C8" w14:textId="77777777" w:rsidTr="00306F8A">
        <w:trPr>
          <w:trHeight w:val="233"/>
        </w:trPr>
        <w:tc>
          <w:tcPr>
            <w:tcW w:w="1239" w:type="dxa"/>
            <w:tcBorders>
              <w:top w:val="nil"/>
              <w:left w:val="single" w:sz="4" w:space="0" w:color="auto"/>
              <w:bottom w:val="single" w:sz="4" w:space="0" w:color="auto"/>
              <w:right w:val="single" w:sz="4" w:space="0" w:color="auto"/>
            </w:tcBorders>
            <w:noWrap/>
            <w:vAlign w:val="bottom"/>
            <w:hideMark/>
          </w:tcPr>
          <w:p w14:paraId="30347ADF" w14:textId="77777777" w:rsidR="00306F8A" w:rsidRDefault="00306F8A" w:rsidP="00002E70">
            <w:pPr>
              <w:jc w:val="center"/>
              <w:rPr>
                <w:rFonts w:ascii="Calibri" w:hAnsi="Calibri" w:cs="Calibri"/>
                <w:b/>
                <w:bCs/>
                <w:sz w:val="22"/>
                <w:szCs w:val="22"/>
              </w:rPr>
            </w:pPr>
            <w:r>
              <w:rPr>
                <w:rFonts w:ascii="Calibri" w:hAnsi="Calibri" w:cs="Calibri"/>
                <w:b/>
                <w:bCs/>
                <w:sz w:val="22"/>
                <w:szCs w:val="22"/>
              </w:rPr>
              <w:t>2</w:t>
            </w:r>
          </w:p>
        </w:tc>
        <w:tc>
          <w:tcPr>
            <w:tcW w:w="8001" w:type="dxa"/>
            <w:tcBorders>
              <w:top w:val="single" w:sz="4" w:space="0" w:color="auto"/>
              <w:left w:val="nil"/>
              <w:bottom w:val="single" w:sz="4" w:space="0" w:color="auto"/>
              <w:right w:val="single" w:sz="4" w:space="0" w:color="000000"/>
            </w:tcBorders>
            <w:noWrap/>
            <w:vAlign w:val="bottom"/>
            <w:hideMark/>
          </w:tcPr>
          <w:p w14:paraId="685A8278"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mobilisation and demobilisation of equipment</w:t>
            </w:r>
          </w:p>
        </w:tc>
      </w:tr>
      <w:tr w:rsidR="00306F8A" w:rsidRPr="00F56AB5" w14:paraId="2A0E1751" w14:textId="77777777" w:rsidTr="00306F8A">
        <w:trPr>
          <w:trHeight w:val="241"/>
        </w:trPr>
        <w:tc>
          <w:tcPr>
            <w:tcW w:w="1239" w:type="dxa"/>
            <w:tcBorders>
              <w:top w:val="nil"/>
              <w:left w:val="single" w:sz="4" w:space="0" w:color="auto"/>
              <w:bottom w:val="single" w:sz="4" w:space="0" w:color="auto"/>
              <w:right w:val="single" w:sz="4" w:space="0" w:color="auto"/>
            </w:tcBorders>
            <w:noWrap/>
            <w:vAlign w:val="bottom"/>
            <w:hideMark/>
          </w:tcPr>
          <w:p w14:paraId="7259382D" w14:textId="77777777" w:rsidR="00306F8A" w:rsidRDefault="00306F8A" w:rsidP="00002E70">
            <w:pPr>
              <w:jc w:val="center"/>
              <w:rPr>
                <w:rFonts w:ascii="Calibri" w:hAnsi="Calibri" w:cs="Calibri"/>
                <w:b/>
                <w:bCs/>
                <w:sz w:val="22"/>
                <w:szCs w:val="22"/>
              </w:rPr>
            </w:pPr>
            <w:r>
              <w:rPr>
                <w:rFonts w:ascii="Calibri" w:hAnsi="Calibri" w:cs="Calibri"/>
                <w:b/>
                <w:bCs/>
                <w:sz w:val="22"/>
                <w:szCs w:val="22"/>
              </w:rPr>
              <w:t>3</w:t>
            </w:r>
          </w:p>
        </w:tc>
        <w:tc>
          <w:tcPr>
            <w:tcW w:w="8001" w:type="dxa"/>
            <w:tcBorders>
              <w:top w:val="single" w:sz="4" w:space="0" w:color="auto"/>
              <w:left w:val="nil"/>
              <w:bottom w:val="single" w:sz="4" w:space="0" w:color="auto"/>
              <w:right w:val="single" w:sz="4" w:space="0" w:color="000000"/>
            </w:tcBorders>
            <w:vAlign w:val="center"/>
            <w:hideMark/>
          </w:tcPr>
          <w:p w14:paraId="63CD0829"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Work execution program and as built plan</w:t>
            </w:r>
          </w:p>
        </w:tc>
      </w:tr>
      <w:tr w:rsidR="00306F8A" w:rsidRPr="00F56AB5" w14:paraId="33161636" w14:textId="77777777" w:rsidTr="00306F8A">
        <w:trPr>
          <w:trHeight w:val="233"/>
        </w:trPr>
        <w:tc>
          <w:tcPr>
            <w:tcW w:w="1239" w:type="dxa"/>
            <w:tcBorders>
              <w:top w:val="nil"/>
              <w:left w:val="single" w:sz="4" w:space="0" w:color="auto"/>
              <w:bottom w:val="single" w:sz="4" w:space="0" w:color="auto"/>
              <w:right w:val="single" w:sz="4" w:space="0" w:color="auto"/>
            </w:tcBorders>
            <w:noWrap/>
            <w:vAlign w:val="center"/>
            <w:hideMark/>
          </w:tcPr>
          <w:p w14:paraId="79A13C3D" w14:textId="77777777" w:rsidR="00306F8A" w:rsidRDefault="00306F8A" w:rsidP="00002E70">
            <w:pPr>
              <w:jc w:val="center"/>
              <w:rPr>
                <w:rFonts w:ascii="Calibri" w:hAnsi="Calibri" w:cs="Calibri"/>
                <w:b/>
                <w:bCs/>
                <w:sz w:val="22"/>
                <w:szCs w:val="22"/>
              </w:rPr>
            </w:pPr>
            <w:r>
              <w:rPr>
                <w:rFonts w:ascii="Calibri" w:hAnsi="Calibri" w:cs="Calibri"/>
                <w:b/>
                <w:bCs/>
                <w:sz w:val="22"/>
                <w:szCs w:val="22"/>
              </w:rPr>
              <w:t>4</w:t>
            </w:r>
          </w:p>
        </w:tc>
        <w:tc>
          <w:tcPr>
            <w:tcW w:w="8001" w:type="dxa"/>
            <w:tcBorders>
              <w:top w:val="single" w:sz="4" w:space="0" w:color="auto"/>
              <w:left w:val="nil"/>
              <w:bottom w:val="single" w:sz="4" w:space="0" w:color="auto"/>
              <w:right w:val="single" w:sz="4" w:space="0" w:color="auto"/>
            </w:tcBorders>
            <w:noWrap/>
            <w:vAlign w:val="bottom"/>
            <w:hideMark/>
          </w:tcPr>
          <w:p w14:paraId="3990EABE"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Geotechnical studies (evironmental studies inclusive)</w:t>
            </w:r>
          </w:p>
        </w:tc>
      </w:tr>
      <w:tr w:rsidR="00306F8A" w14:paraId="0B647E1F" w14:textId="77777777" w:rsidTr="00306F8A">
        <w:trPr>
          <w:trHeight w:val="204"/>
        </w:trPr>
        <w:tc>
          <w:tcPr>
            <w:tcW w:w="1239" w:type="dxa"/>
            <w:tcBorders>
              <w:top w:val="nil"/>
              <w:left w:val="single" w:sz="4" w:space="0" w:color="auto"/>
              <w:bottom w:val="single" w:sz="4" w:space="0" w:color="auto"/>
              <w:right w:val="single" w:sz="4" w:space="0" w:color="auto"/>
            </w:tcBorders>
            <w:noWrap/>
            <w:vAlign w:val="center"/>
            <w:hideMark/>
          </w:tcPr>
          <w:p w14:paraId="715EDCF2"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001" w:type="dxa"/>
            <w:tcBorders>
              <w:top w:val="single" w:sz="4" w:space="0" w:color="auto"/>
              <w:left w:val="nil"/>
              <w:bottom w:val="single" w:sz="4" w:space="0" w:color="auto"/>
              <w:right w:val="single" w:sz="4" w:space="0" w:color="auto"/>
            </w:tcBorders>
            <w:noWrap/>
            <w:vAlign w:val="center"/>
            <w:hideMark/>
          </w:tcPr>
          <w:p w14:paraId="5F4F2D1E"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xml:space="preserve">Total installation </w:t>
            </w:r>
          </w:p>
        </w:tc>
      </w:tr>
      <w:tr w:rsidR="00306F8A" w14:paraId="1937A21E" w14:textId="77777777" w:rsidTr="00306F8A">
        <w:trPr>
          <w:trHeight w:val="233"/>
        </w:trPr>
        <w:tc>
          <w:tcPr>
            <w:tcW w:w="1239" w:type="dxa"/>
            <w:tcBorders>
              <w:top w:val="nil"/>
              <w:left w:val="single" w:sz="4" w:space="0" w:color="auto"/>
              <w:bottom w:val="single" w:sz="4" w:space="0" w:color="auto"/>
              <w:right w:val="single" w:sz="4" w:space="0" w:color="auto"/>
            </w:tcBorders>
            <w:shd w:val="clear" w:color="000000" w:fill="D9D9D9"/>
            <w:noWrap/>
            <w:vAlign w:val="bottom"/>
            <w:hideMark/>
          </w:tcPr>
          <w:p w14:paraId="29471260"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001" w:type="dxa"/>
            <w:tcBorders>
              <w:top w:val="single" w:sz="4" w:space="0" w:color="auto"/>
              <w:left w:val="nil"/>
              <w:bottom w:val="single" w:sz="4" w:space="0" w:color="auto"/>
              <w:right w:val="single" w:sz="4" w:space="0" w:color="000000"/>
            </w:tcBorders>
            <w:shd w:val="clear" w:color="000000" w:fill="D9D9D9"/>
            <w:noWrap/>
            <w:vAlign w:val="bottom"/>
            <w:hideMark/>
          </w:tcPr>
          <w:p w14:paraId="2698BFAC" w14:textId="77777777" w:rsidR="00306F8A" w:rsidRDefault="00306F8A" w:rsidP="00002E70">
            <w:pPr>
              <w:rPr>
                <w:rFonts w:ascii="Calibri" w:hAnsi="Calibri" w:cs="Calibri"/>
                <w:b/>
                <w:bCs/>
                <w:sz w:val="22"/>
                <w:szCs w:val="22"/>
              </w:rPr>
            </w:pPr>
            <w:r>
              <w:rPr>
                <w:rFonts w:ascii="Calibri" w:hAnsi="Calibri" w:cs="Calibri"/>
                <w:b/>
                <w:bCs/>
                <w:sz w:val="22"/>
                <w:szCs w:val="22"/>
              </w:rPr>
              <w:t xml:space="preserve">Series 100: Site preparation </w:t>
            </w:r>
          </w:p>
        </w:tc>
      </w:tr>
      <w:tr w:rsidR="00306F8A" w14:paraId="684CC4AA" w14:textId="77777777" w:rsidTr="00306F8A">
        <w:trPr>
          <w:trHeight w:val="301"/>
        </w:trPr>
        <w:tc>
          <w:tcPr>
            <w:tcW w:w="1239" w:type="dxa"/>
            <w:tcBorders>
              <w:top w:val="nil"/>
              <w:left w:val="single" w:sz="4" w:space="0" w:color="auto"/>
              <w:bottom w:val="single" w:sz="4" w:space="0" w:color="auto"/>
              <w:right w:val="single" w:sz="4" w:space="0" w:color="auto"/>
            </w:tcBorders>
            <w:noWrap/>
            <w:vAlign w:val="bottom"/>
            <w:hideMark/>
          </w:tcPr>
          <w:p w14:paraId="0653166B" w14:textId="77777777" w:rsidR="00306F8A" w:rsidRDefault="00306F8A" w:rsidP="00002E70">
            <w:pPr>
              <w:jc w:val="center"/>
              <w:rPr>
                <w:rFonts w:ascii="Calibri" w:hAnsi="Calibri" w:cs="Calibri"/>
                <w:b/>
                <w:bCs/>
                <w:sz w:val="22"/>
                <w:szCs w:val="22"/>
              </w:rPr>
            </w:pPr>
            <w:r>
              <w:rPr>
                <w:rFonts w:ascii="Calibri" w:hAnsi="Calibri" w:cs="Calibri"/>
                <w:b/>
                <w:bCs/>
                <w:sz w:val="22"/>
                <w:szCs w:val="22"/>
              </w:rPr>
              <w:t>101</w:t>
            </w:r>
          </w:p>
        </w:tc>
        <w:tc>
          <w:tcPr>
            <w:tcW w:w="8001" w:type="dxa"/>
            <w:tcBorders>
              <w:top w:val="single" w:sz="4" w:space="0" w:color="auto"/>
              <w:left w:val="nil"/>
              <w:bottom w:val="single" w:sz="4" w:space="0" w:color="auto"/>
              <w:right w:val="single" w:sz="4" w:space="0" w:color="auto"/>
            </w:tcBorders>
            <w:noWrap/>
            <w:vAlign w:val="bottom"/>
            <w:hideMark/>
          </w:tcPr>
          <w:p w14:paraId="3C8FBF38" w14:textId="77777777" w:rsidR="00306F8A" w:rsidRDefault="00306F8A" w:rsidP="00002E70">
            <w:pPr>
              <w:rPr>
                <w:rFonts w:ascii="Calibri" w:hAnsi="Calibri" w:cs="Calibri"/>
                <w:sz w:val="22"/>
                <w:szCs w:val="22"/>
              </w:rPr>
            </w:pPr>
            <w:r>
              <w:rPr>
                <w:rFonts w:ascii="Calibri" w:hAnsi="Calibri" w:cs="Calibri"/>
                <w:sz w:val="22"/>
                <w:szCs w:val="22"/>
              </w:rPr>
              <w:t>Site clearance</w:t>
            </w:r>
          </w:p>
        </w:tc>
      </w:tr>
      <w:tr w:rsidR="00306F8A" w:rsidRPr="00F56AB5" w14:paraId="19FDED12" w14:textId="77777777" w:rsidTr="00306F8A">
        <w:trPr>
          <w:trHeight w:val="233"/>
        </w:trPr>
        <w:tc>
          <w:tcPr>
            <w:tcW w:w="1239" w:type="dxa"/>
            <w:tcBorders>
              <w:top w:val="nil"/>
              <w:left w:val="single" w:sz="4" w:space="0" w:color="auto"/>
              <w:bottom w:val="single" w:sz="4" w:space="0" w:color="auto"/>
              <w:right w:val="single" w:sz="4" w:space="0" w:color="auto"/>
            </w:tcBorders>
            <w:noWrap/>
            <w:vAlign w:val="bottom"/>
            <w:hideMark/>
          </w:tcPr>
          <w:p w14:paraId="6421AF15" w14:textId="77777777" w:rsidR="00306F8A" w:rsidRDefault="00306F8A" w:rsidP="00002E70">
            <w:pPr>
              <w:jc w:val="center"/>
              <w:rPr>
                <w:rFonts w:ascii="Calibri" w:hAnsi="Calibri" w:cs="Calibri"/>
                <w:b/>
                <w:bCs/>
                <w:sz w:val="22"/>
                <w:szCs w:val="22"/>
              </w:rPr>
            </w:pPr>
            <w:r>
              <w:rPr>
                <w:rFonts w:ascii="Calibri" w:hAnsi="Calibri" w:cs="Calibri"/>
                <w:b/>
                <w:bCs/>
                <w:sz w:val="22"/>
                <w:szCs w:val="22"/>
              </w:rPr>
              <w:t>102</w:t>
            </w:r>
          </w:p>
        </w:tc>
        <w:tc>
          <w:tcPr>
            <w:tcW w:w="8001" w:type="dxa"/>
            <w:tcBorders>
              <w:top w:val="single" w:sz="4" w:space="0" w:color="auto"/>
              <w:left w:val="nil"/>
              <w:bottom w:val="single" w:sz="4" w:space="0" w:color="auto"/>
              <w:right w:val="single" w:sz="4" w:space="0" w:color="auto"/>
            </w:tcBorders>
            <w:noWrap/>
            <w:vAlign w:val="bottom"/>
            <w:hideMark/>
          </w:tcPr>
          <w:p w14:paraId="7B46A619"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Traffic flow (diversion of water course/road)</w:t>
            </w:r>
          </w:p>
        </w:tc>
      </w:tr>
      <w:tr w:rsidR="00306F8A" w:rsidRPr="00F56AB5" w14:paraId="63D030CB" w14:textId="77777777" w:rsidTr="00306F8A">
        <w:trPr>
          <w:trHeight w:val="265"/>
        </w:trPr>
        <w:tc>
          <w:tcPr>
            <w:tcW w:w="1239" w:type="dxa"/>
            <w:tcBorders>
              <w:top w:val="nil"/>
              <w:left w:val="single" w:sz="4" w:space="0" w:color="auto"/>
              <w:bottom w:val="single" w:sz="4" w:space="0" w:color="auto"/>
              <w:right w:val="single" w:sz="4" w:space="0" w:color="auto"/>
            </w:tcBorders>
            <w:noWrap/>
            <w:vAlign w:val="bottom"/>
            <w:hideMark/>
          </w:tcPr>
          <w:p w14:paraId="3D7C9558" w14:textId="77777777" w:rsidR="00306F8A" w:rsidRDefault="00306F8A" w:rsidP="00002E70">
            <w:pPr>
              <w:jc w:val="center"/>
              <w:rPr>
                <w:rFonts w:ascii="Calibri" w:hAnsi="Calibri" w:cs="Calibri"/>
                <w:b/>
                <w:bCs/>
                <w:sz w:val="22"/>
                <w:szCs w:val="22"/>
              </w:rPr>
            </w:pPr>
            <w:r>
              <w:rPr>
                <w:rFonts w:ascii="Calibri" w:hAnsi="Calibri" w:cs="Calibri"/>
                <w:b/>
                <w:bCs/>
                <w:sz w:val="22"/>
                <w:szCs w:val="22"/>
              </w:rPr>
              <w:t>103</w:t>
            </w:r>
          </w:p>
        </w:tc>
        <w:tc>
          <w:tcPr>
            <w:tcW w:w="8001" w:type="dxa"/>
            <w:tcBorders>
              <w:top w:val="single" w:sz="4" w:space="0" w:color="auto"/>
              <w:left w:val="nil"/>
              <w:bottom w:val="single" w:sz="4" w:space="0" w:color="auto"/>
              <w:right w:val="single" w:sz="4" w:space="0" w:color="auto"/>
            </w:tcBorders>
            <w:noWrap/>
            <w:vAlign w:val="bottom"/>
            <w:hideMark/>
          </w:tcPr>
          <w:p w14:paraId="6F7A2795"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Setting out of the bridge</w:t>
            </w:r>
          </w:p>
        </w:tc>
      </w:tr>
      <w:tr w:rsidR="00306F8A" w14:paraId="746F7F74" w14:textId="77777777" w:rsidTr="00306F8A">
        <w:trPr>
          <w:trHeight w:val="276"/>
        </w:trPr>
        <w:tc>
          <w:tcPr>
            <w:tcW w:w="1239" w:type="dxa"/>
            <w:tcBorders>
              <w:top w:val="nil"/>
              <w:left w:val="single" w:sz="4" w:space="0" w:color="auto"/>
              <w:bottom w:val="single" w:sz="4" w:space="0" w:color="auto"/>
              <w:right w:val="single" w:sz="4" w:space="0" w:color="auto"/>
            </w:tcBorders>
            <w:noWrap/>
            <w:vAlign w:val="center"/>
            <w:hideMark/>
          </w:tcPr>
          <w:p w14:paraId="44ECC7B8"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001" w:type="dxa"/>
            <w:tcBorders>
              <w:top w:val="single" w:sz="4" w:space="0" w:color="auto"/>
              <w:left w:val="nil"/>
              <w:bottom w:val="single" w:sz="4" w:space="0" w:color="auto"/>
              <w:right w:val="single" w:sz="4" w:space="0" w:color="auto"/>
            </w:tcBorders>
            <w:noWrap/>
            <w:vAlign w:val="center"/>
            <w:hideMark/>
          </w:tcPr>
          <w:p w14:paraId="4AB6ADDE"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xml:space="preserve">Total Site preparation </w:t>
            </w:r>
          </w:p>
        </w:tc>
      </w:tr>
      <w:tr w:rsidR="00306F8A" w14:paraId="2373CB4D" w14:textId="77777777" w:rsidTr="00306F8A">
        <w:trPr>
          <w:trHeight w:val="233"/>
        </w:trPr>
        <w:tc>
          <w:tcPr>
            <w:tcW w:w="1239" w:type="dxa"/>
            <w:tcBorders>
              <w:top w:val="nil"/>
              <w:left w:val="single" w:sz="4" w:space="0" w:color="auto"/>
              <w:bottom w:val="single" w:sz="4" w:space="0" w:color="auto"/>
              <w:right w:val="single" w:sz="4" w:space="0" w:color="auto"/>
            </w:tcBorders>
            <w:shd w:val="clear" w:color="000000" w:fill="D9D9D9"/>
            <w:noWrap/>
            <w:vAlign w:val="bottom"/>
            <w:hideMark/>
          </w:tcPr>
          <w:p w14:paraId="7479784D"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001" w:type="dxa"/>
            <w:tcBorders>
              <w:top w:val="single" w:sz="4" w:space="0" w:color="auto"/>
              <w:left w:val="nil"/>
              <w:bottom w:val="single" w:sz="4" w:space="0" w:color="auto"/>
              <w:right w:val="single" w:sz="4" w:space="0" w:color="000000"/>
            </w:tcBorders>
            <w:shd w:val="clear" w:color="000000" w:fill="D9D9D9"/>
            <w:noWrap/>
            <w:vAlign w:val="bottom"/>
            <w:hideMark/>
          </w:tcPr>
          <w:p w14:paraId="73092937" w14:textId="77777777" w:rsidR="00306F8A" w:rsidRDefault="00306F8A" w:rsidP="00002E70">
            <w:pPr>
              <w:rPr>
                <w:rFonts w:ascii="Calibri" w:hAnsi="Calibri" w:cs="Calibri"/>
                <w:b/>
                <w:bCs/>
                <w:sz w:val="22"/>
                <w:szCs w:val="22"/>
              </w:rPr>
            </w:pPr>
            <w:r>
              <w:rPr>
                <w:rFonts w:ascii="Calibri" w:hAnsi="Calibri" w:cs="Calibri"/>
                <w:b/>
                <w:bCs/>
                <w:sz w:val="22"/>
                <w:szCs w:val="22"/>
              </w:rPr>
              <w:t>Series 200: General Earth works</w:t>
            </w:r>
          </w:p>
        </w:tc>
      </w:tr>
      <w:tr w:rsidR="00306F8A" w:rsidRPr="00F56AB5" w14:paraId="088508CD" w14:textId="77777777" w:rsidTr="00306F8A">
        <w:trPr>
          <w:trHeight w:val="233"/>
        </w:trPr>
        <w:tc>
          <w:tcPr>
            <w:tcW w:w="1239" w:type="dxa"/>
            <w:tcBorders>
              <w:top w:val="nil"/>
              <w:left w:val="single" w:sz="4" w:space="0" w:color="auto"/>
              <w:bottom w:val="single" w:sz="4" w:space="0" w:color="auto"/>
              <w:right w:val="single" w:sz="4" w:space="0" w:color="auto"/>
            </w:tcBorders>
            <w:shd w:val="clear" w:color="000000" w:fill="D9D9D9"/>
            <w:noWrap/>
            <w:vAlign w:val="bottom"/>
            <w:hideMark/>
          </w:tcPr>
          <w:p w14:paraId="2C4B1F37" w14:textId="77777777" w:rsidR="00306F8A" w:rsidRDefault="00306F8A" w:rsidP="00002E70">
            <w:pPr>
              <w:jc w:val="center"/>
              <w:rPr>
                <w:rFonts w:ascii="Calibri" w:hAnsi="Calibri" w:cs="Calibri"/>
                <w:b/>
                <w:bCs/>
                <w:sz w:val="22"/>
                <w:szCs w:val="22"/>
              </w:rPr>
            </w:pPr>
            <w:r>
              <w:rPr>
                <w:rFonts w:ascii="Calibri" w:hAnsi="Calibri" w:cs="Calibri"/>
                <w:b/>
                <w:bCs/>
                <w:sz w:val="22"/>
                <w:szCs w:val="22"/>
              </w:rPr>
              <w:t>201</w:t>
            </w:r>
          </w:p>
        </w:tc>
        <w:tc>
          <w:tcPr>
            <w:tcW w:w="8001" w:type="dxa"/>
            <w:tcBorders>
              <w:top w:val="single" w:sz="4" w:space="0" w:color="auto"/>
              <w:left w:val="nil"/>
              <w:bottom w:val="single" w:sz="4" w:space="0" w:color="auto"/>
              <w:right w:val="single" w:sz="4" w:space="0" w:color="000000"/>
            </w:tcBorders>
            <w:shd w:val="clear" w:color="000000" w:fill="D9D9D9"/>
            <w:noWrap/>
            <w:vAlign w:val="bottom"/>
            <w:hideMark/>
          </w:tcPr>
          <w:p w14:paraId="58F95D71"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Opening of 3km road on both side of the bridge</w:t>
            </w:r>
          </w:p>
        </w:tc>
      </w:tr>
      <w:tr w:rsidR="00306F8A" w14:paraId="0B79E750" w14:textId="77777777" w:rsidTr="00306F8A">
        <w:trPr>
          <w:trHeight w:val="265"/>
        </w:trPr>
        <w:tc>
          <w:tcPr>
            <w:tcW w:w="1239" w:type="dxa"/>
            <w:tcBorders>
              <w:top w:val="nil"/>
              <w:left w:val="single" w:sz="4" w:space="0" w:color="auto"/>
              <w:bottom w:val="single" w:sz="4" w:space="0" w:color="auto"/>
              <w:right w:val="single" w:sz="4" w:space="0" w:color="auto"/>
            </w:tcBorders>
            <w:vAlign w:val="center"/>
            <w:hideMark/>
          </w:tcPr>
          <w:p w14:paraId="72AF640E" w14:textId="77777777" w:rsidR="00306F8A" w:rsidRDefault="00306F8A" w:rsidP="00002E70">
            <w:pPr>
              <w:jc w:val="center"/>
              <w:rPr>
                <w:rFonts w:ascii="Arial" w:hAnsi="Arial" w:cs="Arial"/>
                <w:b/>
                <w:bCs/>
                <w:sz w:val="20"/>
                <w:szCs w:val="20"/>
              </w:rPr>
            </w:pPr>
            <w:r>
              <w:rPr>
                <w:rFonts w:ascii="Arial" w:hAnsi="Arial" w:cs="Arial"/>
                <w:b/>
                <w:bCs/>
                <w:sz w:val="20"/>
                <w:szCs w:val="20"/>
              </w:rPr>
              <w:t>202</w:t>
            </w:r>
          </w:p>
        </w:tc>
        <w:tc>
          <w:tcPr>
            <w:tcW w:w="8001" w:type="dxa"/>
            <w:tcBorders>
              <w:top w:val="single" w:sz="4" w:space="0" w:color="auto"/>
              <w:left w:val="nil"/>
              <w:bottom w:val="single" w:sz="4" w:space="0" w:color="auto"/>
              <w:right w:val="single" w:sz="4" w:space="0" w:color="auto"/>
            </w:tcBorders>
            <w:vAlign w:val="center"/>
            <w:hideMark/>
          </w:tcPr>
          <w:p w14:paraId="4D9E6725" w14:textId="77777777" w:rsidR="00306F8A" w:rsidRDefault="00306F8A" w:rsidP="00002E70">
            <w:pPr>
              <w:rPr>
                <w:rFonts w:ascii="Calibri" w:hAnsi="Calibri" w:cs="Calibri"/>
                <w:sz w:val="22"/>
                <w:szCs w:val="22"/>
              </w:rPr>
            </w:pPr>
            <w:r>
              <w:rPr>
                <w:rFonts w:ascii="Calibri" w:hAnsi="Calibri" w:cs="Calibri"/>
                <w:sz w:val="22"/>
                <w:szCs w:val="22"/>
              </w:rPr>
              <w:t>Excavation of trenches</w:t>
            </w:r>
          </w:p>
        </w:tc>
      </w:tr>
      <w:tr w:rsidR="00306F8A" w14:paraId="5CEC0177" w14:textId="77777777" w:rsidTr="00306F8A">
        <w:trPr>
          <w:trHeight w:val="290"/>
        </w:trPr>
        <w:tc>
          <w:tcPr>
            <w:tcW w:w="1239" w:type="dxa"/>
            <w:tcBorders>
              <w:top w:val="nil"/>
              <w:left w:val="single" w:sz="4" w:space="0" w:color="auto"/>
              <w:bottom w:val="single" w:sz="4" w:space="0" w:color="auto"/>
              <w:right w:val="single" w:sz="4" w:space="0" w:color="auto"/>
            </w:tcBorders>
            <w:vAlign w:val="center"/>
            <w:hideMark/>
          </w:tcPr>
          <w:p w14:paraId="5EABA20E" w14:textId="77777777" w:rsidR="00306F8A" w:rsidRDefault="00306F8A" w:rsidP="00002E70">
            <w:pPr>
              <w:jc w:val="center"/>
              <w:rPr>
                <w:rFonts w:ascii="Arial" w:hAnsi="Arial" w:cs="Arial"/>
                <w:b/>
                <w:bCs/>
                <w:sz w:val="20"/>
                <w:szCs w:val="20"/>
              </w:rPr>
            </w:pPr>
            <w:r>
              <w:rPr>
                <w:rFonts w:ascii="Arial" w:hAnsi="Arial" w:cs="Arial"/>
                <w:b/>
                <w:bCs/>
                <w:sz w:val="20"/>
                <w:szCs w:val="20"/>
              </w:rPr>
              <w:t>203</w:t>
            </w:r>
          </w:p>
        </w:tc>
        <w:tc>
          <w:tcPr>
            <w:tcW w:w="8001" w:type="dxa"/>
            <w:tcBorders>
              <w:top w:val="single" w:sz="4" w:space="0" w:color="auto"/>
              <w:left w:val="nil"/>
              <w:bottom w:val="single" w:sz="4" w:space="0" w:color="auto"/>
              <w:right w:val="single" w:sz="4" w:space="0" w:color="auto"/>
            </w:tcBorders>
            <w:vAlign w:val="center"/>
            <w:hideMark/>
          </w:tcPr>
          <w:p w14:paraId="7974E38D" w14:textId="77777777" w:rsidR="00306F8A" w:rsidRDefault="00306F8A" w:rsidP="00002E70">
            <w:pPr>
              <w:rPr>
                <w:rFonts w:ascii="Calibri" w:hAnsi="Calibri" w:cs="Calibri"/>
                <w:sz w:val="22"/>
                <w:szCs w:val="22"/>
              </w:rPr>
            </w:pPr>
            <w:r>
              <w:rPr>
                <w:rFonts w:ascii="Calibri" w:hAnsi="Calibri" w:cs="Calibri"/>
                <w:sz w:val="22"/>
                <w:szCs w:val="22"/>
              </w:rPr>
              <w:t xml:space="preserve">Backfilling of excavation </w:t>
            </w:r>
          </w:p>
        </w:tc>
      </w:tr>
      <w:tr w:rsidR="00306F8A" w:rsidRPr="00F56AB5" w14:paraId="0C66945E" w14:textId="77777777" w:rsidTr="00306F8A">
        <w:trPr>
          <w:trHeight w:val="494"/>
        </w:trPr>
        <w:tc>
          <w:tcPr>
            <w:tcW w:w="1239" w:type="dxa"/>
            <w:tcBorders>
              <w:top w:val="nil"/>
              <w:left w:val="single" w:sz="4" w:space="0" w:color="auto"/>
              <w:bottom w:val="single" w:sz="4" w:space="0" w:color="auto"/>
              <w:right w:val="single" w:sz="4" w:space="0" w:color="auto"/>
            </w:tcBorders>
            <w:vAlign w:val="center"/>
            <w:hideMark/>
          </w:tcPr>
          <w:p w14:paraId="6501089F" w14:textId="77777777" w:rsidR="00306F8A" w:rsidRDefault="00306F8A" w:rsidP="00002E70">
            <w:pPr>
              <w:jc w:val="center"/>
              <w:rPr>
                <w:rFonts w:ascii="Arial" w:hAnsi="Arial" w:cs="Arial"/>
                <w:b/>
                <w:bCs/>
                <w:sz w:val="20"/>
                <w:szCs w:val="20"/>
              </w:rPr>
            </w:pPr>
            <w:r>
              <w:rPr>
                <w:rFonts w:ascii="Arial" w:hAnsi="Arial" w:cs="Arial"/>
                <w:b/>
                <w:bCs/>
                <w:sz w:val="20"/>
                <w:szCs w:val="20"/>
              </w:rPr>
              <w:t>204</w:t>
            </w:r>
          </w:p>
        </w:tc>
        <w:tc>
          <w:tcPr>
            <w:tcW w:w="8001" w:type="dxa"/>
            <w:tcBorders>
              <w:top w:val="single" w:sz="4" w:space="0" w:color="auto"/>
              <w:left w:val="nil"/>
              <w:bottom w:val="single" w:sz="4" w:space="0" w:color="auto"/>
              <w:right w:val="single" w:sz="4" w:space="0" w:color="000000"/>
            </w:tcBorders>
            <w:vAlign w:val="center"/>
            <w:hideMark/>
          </w:tcPr>
          <w:p w14:paraId="73B4A628"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Resurfacing of the filled accesses to the bridge with laterite from borrowed pit 1KM on both side</w:t>
            </w:r>
          </w:p>
        </w:tc>
      </w:tr>
      <w:tr w:rsidR="00306F8A" w14:paraId="050E2EBC" w14:textId="77777777" w:rsidTr="00306F8A">
        <w:trPr>
          <w:trHeight w:val="252"/>
        </w:trPr>
        <w:tc>
          <w:tcPr>
            <w:tcW w:w="1239" w:type="dxa"/>
            <w:tcBorders>
              <w:top w:val="nil"/>
              <w:left w:val="single" w:sz="4" w:space="0" w:color="auto"/>
              <w:bottom w:val="single" w:sz="4" w:space="0" w:color="auto"/>
              <w:right w:val="single" w:sz="4" w:space="0" w:color="auto"/>
            </w:tcBorders>
            <w:noWrap/>
            <w:vAlign w:val="center"/>
            <w:hideMark/>
          </w:tcPr>
          <w:p w14:paraId="56569DBC"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001" w:type="dxa"/>
            <w:tcBorders>
              <w:top w:val="single" w:sz="4" w:space="0" w:color="auto"/>
              <w:left w:val="nil"/>
              <w:bottom w:val="single" w:sz="4" w:space="0" w:color="auto"/>
              <w:right w:val="single" w:sz="4" w:space="0" w:color="auto"/>
            </w:tcBorders>
            <w:noWrap/>
            <w:vAlign w:val="center"/>
            <w:hideMark/>
          </w:tcPr>
          <w:p w14:paraId="53EE08FE" w14:textId="77777777" w:rsidR="00306F8A" w:rsidRDefault="00306F8A" w:rsidP="00002E70">
            <w:pPr>
              <w:jc w:val="center"/>
              <w:rPr>
                <w:rFonts w:ascii="Calibri" w:hAnsi="Calibri" w:cs="Calibri"/>
                <w:b/>
                <w:bCs/>
                <w:sz w:val="22"/>
                <w:szCs w:val="22"/>
              </w:rPr>
            </w:pPr>
            <w:r>
              <w:rPr>
                <w:rFonts w:ascii="Calibri" w:hAnsi="Calibri" w:cs="Calibri"/>
                <w:b/>
                <w:bCs/>
                <w:sz w:val="22"/>
                <w:szCs w:val="22"/>
              </w:rPr>
              <w:t>Total General Earth works</w:t>
            </w:r>
          </w:p>
        </w:tc>
      </w:tr>
      <w:tr w:rsidR="00306F8A" w:rsidRPr="00F56AB5" w14:paraId="0E5778ED" w14:textId="77777777" w:rsidTr="00306F8A">
        <w:trPr>
          <w:trHeight w:val="470"/>
        </w:trPr>
        <w:tc>
          <w:tcPr>
            <w:tcW w:w="1239" w:type="dxa"/>
            <w:tcBorders>
              <w:top w:val="nil"/>
              <w:left w:val="single" w:sz="4" w:space="0" w:color="auto"/>
              <w:bottom w:val="single" w:sz="4" w:space="0" w:color="auto"/>
              <w:right w:val="single" w:sz="4" w:space="0" w:color="auto"/>
            </w:tcBorders>
            <w:shd w:val="clear" w:color="000000" w:fill="D9D9D9"/>
            <w:noWrap/>
            <w:vAlign w:val="bottom"/>
            <w:hideMark/>
          </w:tcPr>
          <w:p w14:paraId="0C23A2E3"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001" w:type="dxa"/>
            <w:tcBorders>
              <w:top w:val="single" w:sz="4" w:space="0" w:color="auto"/>
              <w:left w:val="nil"/>
              <w:bottom w:val="single" w:sz="4" w:space="0" w:color="auto"/>
              <w:right w:val="single" w:sz="4" w:space="0" w:color="auto"/>
            </w:tcBorders>
            <w:shd w:val="clear" w:color="000000" w:fill="D9D9D9"/>
            <w:vAlign w:val="bottom"/>
            <w:hideMark/>
          </w:tcPr>
          <w:p w14:paraId="4E2CA7F8"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Series 300 -FOUNDATION- ABUTMENT- DECK- WING WALL-GUTTERS</w:t>
            </w:r>
          </w:p>
        </w:tc>
      </w:tr>
      <w:tr w:rsidR="00306F8A" w14:paraId="19AEDB31" w14:textId="77777777" w:rsidTr="00306F8A">
        <w:trPr>
          <w:trHeight w:val="233"/>
        </w:trPr>
        <w:tc>
          <w:tcPr>
            <w:tcW w:w="1239" w:type="dxa"/>
            <w:tcBorders>
              <w:top w:val="nil"/>
              <w:left w:val="single" w:sz="4" w:space="0" w:color="auto"/>
              <w:bottom w:val="single" w:sz="4" w:space="0" w:color="auto"/>
              <w:right w:val="single" w:sz="4" w:space="0" w:color="auto"/>
            </w:tcBorders>
            <w:noWrap/>
            <w:vAlign w:val="bottom"/>
            <w:hideMark/>
          </w:tcPr>
          <w:p w14:paraId="4CC6C1F0" w14:textId="77777777" w:rsidR="00306F8A" w:rsidRDefault="00306F8A" w:rsidP="00002E70">
            <w:pPr>
              <w:jc w:val="center"/>
              <w:rPr>
                <w:rFonts w:ascii="Calibri" w:hAnsi="Calibri" w:cs="Calibri"/>
                <w:b/>
                <w:bCs/>
                <w:sz w:val="22"/>
                <w:szCs w:val="22"/>
              </w:rPr>
            </w:pPr>
            <w:r>
              <w:rPr>
                <w:rFonts w:ascii="Calibri" w:hAnsi="Calibri" w:cs="Calibri"/>
                <w:b/>
                <w:bCs/>
                <w:sz w:val="22"/>
                <w:szCs w:val="22"/>
              </w:rPr>
              <w:t>301</w:t>
            </w:r>
          </w:p>
        </w:tc>
        <w:tc>
          <w:tcPr>
            <w:tcW w:w="8001" w:type="dxa"/>
            <w:tcBorders>
              <w:top w:val="single" w:sz="4" w:space="0" w:color="auto"/>
              <w:left w:val="nil"/>
              <w:bottom w:val="single" w:sz="4" w:space="0" w:color="auto"/>
              <w:right w:val="single" w:sz="4" w:space="0" w:color="auto"/>
            </w:tcBorders>
            <w:noWrap/>
            <w:vAlign w:val="bottom"/>
            <w:hideMark/>
          </w:tcPr>
          <w:p w14:paraId="000AE39E" w14:textId="77777777" w:rsidR="00306F8A" w:rsidRDefault="00306F8A" w:rsidP="00002E70">
            <w:pPr>
              <w:rPr>
                <w:rFonts w:ascii="Calibri" w:hAnsi="Calibri" w:cs="Calibri"/>
                <w:sz w:val="22"/>
                <w:szCs w:val="22"/>
              </w:rPr>
            </w:pPr>
            <w:r>
              <w:rPr>
                <w:rFonts w:ascii="Calibri" w:hAnsi="Calibri" w:cs="Calibri"/>
                <w:sz w:val="22"/>
                <w:szCs w:val="22"/>
              </w:rPr>
              <w:t>Hard core</w:t>
            </w:r>
          </w:p>
        </w:tc>
      </w:tr>
      <w:tr w:rsidR="00306F8A" w:rsidRPr="00F56AB5" w14:paraId="057229E8" w14:textId="77777777" w:rsidTr="00306F8A">
        <w:trPr>
          <w:trHeight w:val="313"/>
        </w:trPr>
        <w:tc>
          <w:tcPr>
            <w:tcW w:w="1239" w:type="dxa"/>
            <w:tcBorders>
              <w:top w:val="nil"/>
              <w:left w:val="single" w:sz="4" w:space="0" w:color="auto"/>
              <w:bottom w:val="single" w:sz="4" w:space="0" w:color="auto"/>
              <w:right w:val="single" w:sz="4" w:space="0" w:color="auto"/>
            </w:tcBorders>
            <w:vAlign w:val="center"/>
            <w:hideMark/>
          </w:tcPr>
          <w:p w14:paraId="641BAB95" w14:textId="77777777" w:rsidR="00306F8A" w:rsidRDefault="00306F8A" w:rsidP="00002E70">
            <w:pPr>
              <w:jc w:val="center"/>
              <w:rPr>
                <w:rFonts w:ascii="Arial" w:hAnsi="Arial" w:cs="Arial"/>
                <w:b/>
                <w:bCs/>
                <w:sz w:val="20"/>
                <w:szCs w:val="20"/>
              </w:rPr>
            </w:pPr>
            <w:r>
              <w:rPr>
                <w:rFonts w:ascii="Arial" w:hAnsi="Arial" w:cs="Arial"/>
                <w:b/>
                <w:bCs/>
                <w:sz w:val="20"/>
                <w:szCs w:val="20"/>
              </w:rPr>
              <w:t>302</w:t>
            </w:r>
          </w:p>
        </w:tc>
        <w:tc>
          <w:tcPr>
            <w:tcW w:w="8001" w:type="dxa"/>
            <w:tcBorders>
              <w:top w:val="single" w:sz="4" w:space="0" w:color="auto"/>
              <w:left w:val="nil"/>
              <w:bottom w:val="single" w:sz="4" w:space="0" w:color="auto"/>
              <w:right w:val="single" w:sz="4" w:space="0" w:color="auto"/>
            </w:tcBorders>
            <w:hideMark/>
          </w:tcPr>
          <w:p w14:paraId="14926998"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Lean concrete  dosed at 150Kg/m3</w:t>
            </w:r>
          </w:p>
        </w:tc>
      </w:tr>
      <w:tr w:rsidR="00306F8A" w:rsidRPr="00F56AB5" w14:paraId="73D55329" w14:textId="77777777" w:rsidTr="00306F8A">
        <w:trPr>
          <w:trHeight w:val="494"/>
        </w:trPr>
        <w:tc>
          <w:tcPr>
            <w:tcW w:w="1239" w:type="dxa"/>
            <w:tcBorders>
              <w:top w:val="nil"/>
              <w:left w:val="single" w:sz="4" w:space="0" w:color="auto"/>
              <w:bottom w:val="single" w:sz="4" w:space="0" w:color="auto"/>
              <w:right w:val="single" w:sz="4" w:space="0" w:color="auto"/>
            </w:tcBorders>
            <w:vAlign w:val="center"/>
            <w:hideMark/>
          </w:tcPr>
          <w:p w14:paraId="07BE4C20" w14:textId="77777777" w:rsidR="00306F8A" w:rsidRDefault="00306F8A" w:rsidP="00002E70">
            <w:pPr>
              <w:jc w:val="center"/>
              <w:rPr>
                <w:rFonts w:ascii="Arial" w:hAnsi="Arial" w:cs="Arial"/>
                <w:b/>
                <w:bCs/>
                <w:sz w:val="20"/>
                <w:szCs w:val="20"/>
              </w:rPr>
            </w:pPr>
            <w:r>
              <w:rPr>
                <w:rFonts w:ascii="Arial" w:hAnsi="Arial" w:cs="Arial"/>
                <w:b/>
                <w:bCs/>
                <w:sz w:val="20"/>
                <w:szCs w:val="20"/>
              </w:rPr>
              <w:t>303</w:t>
            </w:r>
          </w:p>
        </w:tc>
        <w:tc>
          <w:tcPr>
            <w:tcW w:w="8001" w:type="dxa"/>
            <w:tcBorders>
              <w:top w:val="single" w:sz="4" w:space="0" w:color="auto"/>
              <w:left w:val="nil"/>
              <w:bottom w:val="single" w:sz="4" w:space="0" w:color="auto"/>
              <w:right w:val="single" w:sz="4" w:space="0" w:color="000000"/>
            </w:tcBorders>
            <w:hideMark/>
          </w:tcPr>
          <w:p w14:paraId="2A7B2CDC"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Reinforced  concrete  dosed at 350Kg/m3 for the footings</w:t>
            </w:r>
          </w:p>
        </w:tc>
      </w:tr>
      <w:tr w:rsidR="00306F8A" w:rsidRPr="00F56AB5" w14:paraId="245F7DDD" w14:textId="77777777" w:rsidTr="00306F8A">
        <w:trPr>
          <w:trHeight w:val="494"/>
        </w:trPr>
        <w:tc>
          <w:tcPr>
            <w:tcW w:w="1239" w:type="dxa"/>
            <w:tcBorders>
              <w:top w:val="nil"/>
              <w:left w:val="single" w:sz="4" w:space="0" w:color="auto"/>
              <w:bottom w:val="single" w:sz="4" w:space="0" w:color="auto"/>
              <w:right w:val="single" w:sz="4" w:space="0" w:color="auto"/>
            </w:tcBorders>
            <w:vAlign w:val="center"/>
            <w:hideMark/>
          </w:tcPr>
          <w:p w14:paraId="59E44760" w14:textId="77777777" w:rsidR="00306F8A" w:rsidRDefault="00306F8A" w:rsidP="00002E70">
            <w:pPr>
              <w:jc w:val="center"/>
              <w:rPr>
                <w:rFonts w:ascii="Arial" w:hAnsi="Arial" w:cs="Arial"/>
                <w:b/>
                <w:bCs/>
                <w:sz w:val="20"/>
                <w:szCs w:val="20"/>
              </w:rPr>
            </w:pPr>
            <w:r>
              <w:rPr>
                <w:rFonts w:ascii="Arial" w:hAnsi="Arial" w:cs="Arial"/>
                <w:b/>
                <w:bCs/>
                <w:sz w:val="20"/>
                <w:szCs w:val="20"/>
              </w:rPr>
              <w:t>304</w:t>
            </w:r>
          </w:p>
        </w:tc>
        <w:tc>
          <w:tcPr>
            <w:tcW w:w="8001" w:type="dxa"/>
            <w:tcBorders>
              <w:top w:val="single" w:sz="4" w:space="0" w:color="auto"/>
              <w:left w:val="nil"/>
              <w:bottom w:val="single" w:sz="4" w:space="0" w:color="auto"/>
              <w:right w:val="single" w:sz="4" w:space="0" w:color="000000"/>
            </w:tcBorders>
            <w:hideMark/>
          </w:tcPr>
          <w:p w14:paraId="259314E7"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reinforce concrete 15cm thick  dosed at 350Kg/m3 for the bridge's raft</w:t>
            </w:r>
          </w:p>
        </w:tc>
      </w:tr>
      <w:tr w:rsidR="00306F8A" w:rsidRPr="00F56AB5" w14:paraId="120ED6B7" w14:textId="77777777" w:rsidTr="00306F8A">
        <w:trPr>
          <w:trHeight w:val="591"/>
        </w:trPr>
        <w:tc>
          <w:tcPr>
            <w:tcW w:w="1239" w:type="dxa"/>
            <w:tcBorders>
              <w:top w:val="nil"/>
              <w:left w:val="single" w:sz="4" w:space="0" w:color="auto"/>
              <w:bottom w:val="single" w:sz="4" w:space="0" w:color="auto"/>
              <w:right w:val="single" w:sz="4" w:space="0" w:color="auto"/>
            </w:tcBorders>
            <w:vAlign w:val="center"/>
            <w:hideMark/>
          </w:tcPr>
          <w:p w14:paraId="7E6C4D0A" w14:textId="77777777" w:rsidR="00306F8A" w:rsidRDefault="00306F8A" w:rsidP="00002E70">
            <w:pPr>
              <w:jc w:val="center"/>
              <w:rPr>
                <w:rFonts w:ascii="Arial" w:hAnsi="Arial" w:cs="Arial"/>
                <w:b/>
                <w:bCs/>
                <w:sz w:val="20"/>
                <w:szCs w:val="20"/>
              </w:rPr>
            </w:pPr>
            <w:r>
              <w:rPr>
                <w:rFonts w:ascii="Arial" w:hAnsi="Arial" w:cs="Arial"/>
                <w:b/>
                <w:bCs/>
                <w:sz w:val="20"/>
                <w:szCs w:val="20"/>
              </w:rPr>
              <w:t>305</w:t>
            </w:r>
          </w:p>
        </w:tc>
        <w:tc>
          <w:tcPr>
            <w:tcW w:w="8001" w:type="dxa"/>
            <w:tcBorders>
              <w:top w:val="single" w:sz="4" w:space="0" w:color="auto"/>
              <w:left w:val="nil"/>
              <w:bottom w:val="single" w:sz="4" w:space="0" w:color="auto"/>
              <w:right w:val="single" w:sz="4" w:space="0" w:color="auto"/>
            </w:tcBorders>
            <w:vAlign w:val="bottom"/>
            <w:hideMark/>
          </w:tcPr>
          <w:p w14:paraId="1BD47CF5"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 xml:space="preserve">Reinforced concrete  dosed at 400Kg/m3 for abutment and wing walls </w:t>
            </w:r>
          </w:p>
        </w:tc>
      </w:tr>
      <w:tr w:rsidR="00306F8A" w:rsidRPr="00F56AB5" w14:paraId="731A0BBC" w14:textId="77777777" w:rsidTr="00306F8A">
        <w:trPr>
          <w:trHeight w:val="519"/>
        </w:trPr>
        <w:tc>
          <w:tcPr>
            <w:tcW w:w="1239" w:type="dxa"/>
            <w:tcBorders>
              <w:top w:val="nil"/>
              <w:left w:val="single" w:sz="4" w:space="0" w:color="auto"/>
              <w:bottom w:val="single" w:sz="4" w:space="0" w:color="auto"/>
              <w:right w:val="single" w:sz="4" w:space="0" w:color="auto"/>
            </w:tcBorders>
            <w:vAlign w:val="center"/>
            <w:hideMark/>
          </w:tcPr>
          <w:p w14:paraId="5E4FF51C" w14:textId="77777777" w:rsidR="00306F8A" w:rsidRDefault="00306F8A" w:rsidP="00002E70">
            <w:pPr>
              <w:jc w:val="center"/>
              <w:rPr>
                <w:rFonts w:ascii="Arial" w:hAnsi="Arial" w:cs="Arial"/>
                <w:b/>
                <w:bCs/>
                <w:sz w:val="20"/>
                <w:szCs w:val="20"/>
              </w:rPr>
            </w:pPr>
            <w:r>
              <w:rPr>
                <w:rFonts w:ascii="Arial" w:hAnsi="Arial" w:cs="Arial"/>
                <w:b/>
                <w:bCs/>
                <w:sz w:val="20"/>
                <w:szCs w:val="20"/>
              </w:rPr>
              <w:t>306</w:t>
            </w:r>
          </w:p>
        </w:tc>
        <w:tc>
          <w:tcPr>
            <w:tcW w:w="8001" w:type="dxa"/>
            <w:tcBorders>
              <w:top w:val="single" w:sz="4" w:space="0" w:color="auto"/>
              <w:left w:val="nil"/>
              <w:bottom w:val="single" w:sz="4" w:space="0" w:color="auto"/>
              <w:right w:val="single" w:sz="4" w:space="0" w:color="auto"/>
            </w:tcBorders>
            <w:vAlign w:val="bottom"/>
            <w:hideMark/>
          </w:tcPr>
          <w:p w14:paraId="3C7B09B7"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Reinforced concrete  dosed at 400Kg/m3 for the beam seat, slab and kerbs</w:t>
            </w:r>
          </w:p>
        </w:tc>
      </w:tr>
      <w:tr w:rsidR="00306F8A" w:rsidRPr="00F56AB5" w14:paraId="00C84C6A" w14:textId="77777777" w:rsidTr="00306F8A">
        <w:trPr>
          <w:trHeight w:val="459"/>
        </w:trPr>
        <w:tc>
          <w:tcPr>
            <w:tcW w:w="1239" w:type="dxa"/>
            <w:tcBorders>
              <w:top w:val="nil"/>
              <w:left w:val="single" w:sz="4" w:space="0" w:color="auto"/>
              <w:bottom w:val="single" w:sz="4" w:space="0" w:color="auto"/>
              <w:right w:val="single" w:sz="4" w:space="0" w:color="auto"/>
            </w:tcBorders>
            <w:vAlign w:val="center"/>
            <w:hideMark/>
          </w:tcPr>
          <w:p w14:paraId="49411EE9" w14:textId="77777777" w:rsidR="00306F8A" w:rsidRDefault="00306F8A" w:rsidP="00002E70">
            <w:pPr>
              <w:jc w:val="center"/>
              <w:rPr>
                <w:rFonts w:ascii="Arial" w:hAnsi="Arial" w:cs="Arial"/>
                <w:b/>
                <w:bCs/>
                <w:sz w:val="20"/>
                <w:szCs w:val="20"/>
              </w:rPr>
            </w:pPr>
            <w:r>
              <w:rPr>
                <w:rFonts w:ascii="Arial" w:hAnsi="Arial" w:cs="Arial"/>
                <w:b/>
                <w:bCs/>
                <w:sz w:val="20"/>
                <w:szCs w:val="20"/>
              </w:rPr>
              <w:t>307</w:t>
            </w:r>
          </w:p>
        </w:tc>
        <w:tc>
          <w:tcPr>
            <w:tcW w:w="8001" w:type="dxa"/>
            <w:tcBorders>
              <w:top w:val="single" w:sz="4" w:space="0" w:color="auto"/>
              <w:left w:val="nil"/>
              <w:bottom w:val="single" w:sz="4" w:space="0" w:color="auto"/>
              <w:right w:val="single" w:sz="4" w:space="0" w:color="000000"/>
            </w:tcBorders>
            <w:vAlign w:val="center"/>
            <w:hideMark/>
          </w:tcPr>
          <w:p w14:paraId="624BB4F9" w14:textId="77777777" w:rsidR="00306F8A" w:rsidRPr="00002E70" w:rsidRDefault="00306F8A" w:rsidP="00002E70">
            <w:pPr>
              <w:jc w:val="center"/>
              <w:rPr>
                <w:rFonts w:ascii="Calibri" w:hAnsi="Calibri" w:cs="Calibri"/>
                <w:sz w:val="22"/>
                <w:szCs w:val="22"/>
                <w:lang w:val="en-US"/>
              </w:rPr>
            </w:pPr>
            <w:r w:rsidRPr="00002E70">
              <w:rPr>
                <w:rFonts w:ascii="Calibri" w:hAnsi="Calibri" w:cs="Calibri"/>
                <w:sz w:val="22"/>
                <w:szCs w:val="22"/>
                <w:lang w:val="en-US"/>
              </w:rPr>
              <w:t>Transitional Slab( 1mx0.1x8)cm length on both sides of the bridge</w:t>
            </w:r>
          </w:p>
        </w:tc>
      </w:tr>
      <w:tr w:rsidR="00306F8A" w:rsidRPr="00F56AB5" w14:paraId="529D3642" w14:textId="77777777" w:rsidTr="00306F8A">
        <w:trPr>
          <w:trHeight w:val="325"/>
        </w:trPr>
        <w:tc>
          <w:tcPr>
            <w:tcW w:w="1239" w:type="dxa"/>
            <w:tcBorders>
              <w:top w:val="nil"/>
              <w:left w:val="single" w:sz="4" w:space="0" w:color="auto"/>
              <w:bottom w:val="single" w:sz="4" w:space="0" w:color="auto"/>
              <w:right w:val="single" w:sz="4" w:space="0" w:color="auto"/>
            </w:tcBorders>
            <w:vAlign w:val="center"/>
            <w:hideMark/>
          </w:tcPr>
          <w:p w14:paraId="1F282998" w14:textId="77777777" w:rsidR="00306F8A" w:rsidRDefault="00306F8A" w:rsidP="00002E70">
            <w:pPr>
              <w:jc w:val="center"/>
              <w:rPr>
                <w:rFonts w:ascii="Arial" w:hAnsi="Arial" w:cs="Arial"/>
                <w:b/>
                <w:bCs/>
                <w:sz w:val="20"/>
                <w:szCs w:val="20"/>
              </w:rPr>
            </w:pPr>
            <w:r>
              <w:rPr>
                <w:rFonts w:ascii="Arial" w:hAnsi="Arial" w:cs="Arial"/>
                <w:b/>
                <w:bCs/>
                <w:sz w:val="20"/>
                <w:szCs w:val="20"/>
              </w:rPr>
              <w:t>308</w:t>
            </w:r>
          </w:p>
        </w:tc>
        <w:tc>
          <w:tcPr>
            <w:tcW w:w="8001" w:type="dxa"/>
            <w:tcBorders>
              <w:top w:val="single" w:sz="4" w:space="0" w:color="auto"/>
              <w:left w:val="nil"/>
              <w:bottom w:val="single" w:sz="4" w:space="0" w:color="auto"/>
              <w:right w:val="single" w:sz="4" w:space="0" w:color="auto"/>
            </w:tcBorders>
            <w:vAlign w:val="center"/>
            <w:hideMark/>
          </w:tcPr>
          <w:p w14:paraId="62D070B4"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Archor of rods HA25 to a rock</w:t>
            </w:r>
          </w:p>
        </w:tc>
      </w:tr>
      <w:tr w:rsidR="00306F8A" w:rsidRPr="00F56AB5" w14:paraId="33B52267" w14:textId="77777777" w:rsidTr="00306F8A">
        <w:trPr>
          <w:trHeight w:val="350"/>
        </w:trPr>
        <w:tc>
          <w:tcPr>
            <w:tcW w:w="1239" w:type="dxa"/>
            <w:tcBorders>
              <w:top w:val="nil"/>
              <w:left w:val="single" w:sz="4" w:space="0" w:color="auto"/>
              <w:bottom w:val="single" w:sz="4" w:space="0" w:color="auto"/>
              <w:right w:val="single" w:sz="4" w:space="0" w:color="auto"/>
            </w:tcBorders>
            <w:vAlign w:val="center"/>
            <w:hideMark/>
          </w:tcPr>
          <w:p w14:paraId="743751EC" w14:textId="77777777" w:rsidR="00306F8A" w:rsidRDefault="00306F8A" w:rsidP="00002E70">
            <w:pPr>
              <w:jc w:val="center"/>
              <w:rPr>
                <w:rFonts w:ascii="Arial" w:hAnsi="Arial" w:cs="Arial"/>
                <w:b/>
                <w:bCs/>
                <w:sz w:val="20"/>
                <w:szCs w:val="20"/>
              </w:rPr>
            </w:pPr>
            <w:r>
              <w:rPr>
                <w:rFonts w:ascii="Arial" w:hAnsi="Arial" w:cs="Arial"/>
                <w:b/>
                <w:bCs/>
                <w:sz w:val="20"/>
                <w:szCs w:val="20"/>
              </w:rPr>
              <w:t>309</w:t>
            </w:r>
          </w:p>
        </w:tc>
        <w:tc>
          <w:tcPr>
            <w:tcW w:w="8001" w:type="dxa"/>
            <w:tcBorders>
              <w:top w:val="single" w:sz="4" w:space="0" w:color="auto"/>
              <w:left w:val="nil"/>
              <w:bottom w:val="single" w:sz="4" w:space="0" w:color="auto"/>
              <w:right w:val="single" w:sz="4" w:space="0" w:color="auto"/>
            </w:tcBorders>
            <w:vAlign w:val="center"/>
            <w:hideMark/>
          </w:tcPr>
          <w:p w14:paraId="094EC3AC"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Drainage material behind the abutment</w:t>
            </w:r>
          </w:p>
        </w:tc>
      </w:tr>
      <w:tr w:rsidR="00306F8A" w:rsidRPr="00F56AB5" w14:paraId="3C2F2CD2" w14:textId="77777777" w:rsidTr="00306F8A">
        <w:trPr>
          <w:trHeight w:val="265"/>
        </w:trPr>
        <w:tc>
          <w:tcPr>
            <w:tcW w:w="1239" w:type="dxa"/>
            <w:tcBorders>
              <w:top w:val="nil"/>
              <w:left w:val="single" w:sz="4" w:space="0" w:color="auto"/>
              <w:bottom w:val="single" w:sz="4" w:space="0" w:color="auto"/>
              <w:right w:val="single" w:sz="4" w:space="0" w:color="auto"/>
            </w:tcBorders>
            <w:vAlign w:val="center"/>
            <w:hideMark/>
          </w:tcPr>
          <w:p w14:paraId="46F59240" w14:textId="77777777" w:rsidR="00306F8A" w:rsidRPr="00002E70" w:rsidRDefault="00306F8A" w:rsidP="00002E70">
            <w:pPr>
              <w:jc w:val="center"/>
              <w:rPr>
                <w:rFonts w:ascii="Arial" w:hAnsi="Arial" w:cs="Arial"/>
                <w:b/>
                <w:bCs/>
                <w:sz w:val="20"/>
                <w:szCs w:val="20"/>
                <w:lang w:val="en-US"/>
              </w:rPr>
            </w:pPr>
            <w:r w:rsidRPr="00002E70">
              <w:rPr>
                <w:rFonts w:ascii="Arial" w:hAnsi="Arial" w:cs="Arial"/>
                <w:b/>
                <w:bCs/>
                <w:sz w:val="20"/>
                <w:szCs w:val="20"/>
                <w:lang w:val="en-US"/>
              </w:rPr>
              <w:t> </w:t>
            </w:r>
          </w:p>
        </w:tc>
        <w:tc>
          <w:tcPr>
            <w:tcW w:w="8001" w:type="dxa"/>
            <w:tcBorders>
              <w:top w:val="single" w:sz="4" w:space="0" w:color="auto"/>
              <w:left w:val="nil"/>
              <w:bottom w:val="single" w:sz="4" w:space="0" w:color="auto"/>
              <w:right w:val="single" w:sz="4" w:space="0" w:color="auto"/>
            </w:tcBorders>
            <w:vAlign w:val="center"/>
            <w:hideMark/>
          </w:tcPr>
          <w:p w14:paraId="55F86A01"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Total Fondations- abutments- deck- wing wall</w:t>
            </w:r>
          </w:p>
        </w:tc>
      </w:tr>
      <w:tr w:rsidR="00306F8A" w14:paraId="64FD9FA2" w14:textId="77777777" w:rsidTr="00306F8A">
        <w:trPr>
          <w:trHeight w:val="265"/>
        </w:trPr>
        <w:tc>
          <w:tcPr>
            <w:tcW w:w="1239" w:type="dxa"/>
            <w:tcBorders>
              <w:top w:val="nil"/>
              <w:left w:val="single" w:sz="4" w:space="0" w:color="auto"/>
              <w:bottom w:val="single" w:sz="4" w:space="0" w:color="auto"/>
              <w:right w:val="single" w:sz="4" w:space="0" w:color="auto"/>
            </w:tcBorders>
            <w:shd w:val="clear" w:color="000000" w:fill="D9D9D9"/>
            <w:vAlign w:val="center"/>
            <w:hideMark/>
          </w:tcPr>
          <w:p w14:paraId="78D73D57" w14:textId="77777777" w:rsidR="00306F8A" w:rsidRPr="00002E70" w:rsidRDefault="00306F8A" w:rsidP="00002E70">
            <w:pPr>
              <w:jc w:val="center"/>
              <w:rPr>
                <w:rFonts w:ascii="Arial" w:hAnsi="Arial" w:cs="Arial"/>
                <w:b/>
                <w:bCs/>
                <w:sz w:val="20"/>
                <w:szCs w:val="20"/>
                <w:lang w:val="en-US"/>
              </w:rPr>
            </w:pPr>
            <w:r w:rsidRPr="00002E70">
              <w:rPr>
                <w:rFonts w:ascii="Arial" w:hAnsi="Arial" w:cs="Arial"/>
                <w:b/>
                <w:bCs/>
                <w:sz w:val="20"/>
                <w:szCs w:val="20"/>
                <w:lang w:val="en-US"/>
              </w:rPr>
              <w:t> </w:t>
            </w:r>
          </w:p>
        </w:tc>
        <w:tc>
          <w:tcPr>
            <w:tcW w:w="8001" w:type="dxa"/>
            <w:tcBorders>
              <w:top w:val="single" w:sz="4" w:space="0" w:color="auto"/>
              <w:left w:val="nil"/>
              <w:bottom w:val="single" w:sz="4" w:space="0" w:color="auto"/>
              <w:right w:val="single" w:sz="4" w:space="0" w:color="auto"/>
            </w:tcBorders>
            <w:shd w:val="clear" w:color="000000" w:fill="D9D9D9"/>
            <w:noWrap/>
            <w:vAlign w:val="bottom"/>
            <w:hideMark/>
          </w:tcPr>
          <w:p w14:paraId="745936A0" w14:textId="77777777" w:rsidR="00306F8A" w:rsidRDefault="00306F8A" w:rsidP="00002E70">
            <w:pPr>
              <w:rPr>
                <w:rFonts w:ascii="Calibri" w:hAnsi="Calibri" w:cs="Calibri"/>
                <w:b/>
                <w:bCs/>
                <w:sz w:val="22"/>
                <w:szCs w:val="22"/>
              </w:rPr>
            </w:pPr>
            <w:r>
              <w:rPr>
                <w:rFonts w:ascii="Calibri" w:hAnsi="Calibri" w:cs="Calibri"/>
                <w:b/>
                <w:bCs/>
                <w:sz w:val="22"/>
                <w:szCs w:val="22"/>
              </w:rPr>
              <w:t xml:space="preserve">Series </w:t>
            </w:r>
            <w:r>
              <w:rPr>
                <w:rFonts w:ascii="Arial" w:hAnsi="Arial" w:cs="Arial"/>
                <w:b/>
                <w:bCs/>
                <w:sz w:val="20"/>
                <w:szCs w:val="20"/>
              </w:rPr>
              <w:t>400 - EQUIPMENT</w:t>
            </w:r>
          </w:p>
        </w:tc>
      </w:tr>
      <w:tr w:rsidR="00306F8A" w:rsidRPr="00F56AB5" w14:paraId="6D7DC4D1" w14:textId="77777777" w:rsidTr="00306F8A">
        <w:trPr>
          <w:trHeight w:val="410"/>
        </w:trPr>
        <w:tc>
          <w:tcPr>
            <w:tcW w:w="1239" w:type="dxa"/>
            <w:tcBorders>
              <w:top w:val="nil"/>
              <w:left w:val="single" w:sz="4" w:space="0" w:color="auto"/>
              <w:bottom w:val="single" w:sz="4" w:space="0" w:color="auto"/>
              <w:right w:val="single" w:sz="4" w:space="0" w:color="auto"/>
            </w:tcBorders>
            <w:vAlign w:val="center"/>
            <w:hideMark/>
          </w:tcPr>
          <w:p w14:paraId="70E204F5" w14:textId="77777777" w:rsidR="00306F8A" w:rsidRDefault="00306F8A" w:rsidP="00002E70">
            <w:pPr>
              <w:jc w:val="center"/>
              <w:rPr>
                <w:rFonts w:ascii="Arial" w:hAnsi="Arial" w:cs="Arial"/>
                <w:b/>
                <w:bCs/>
                <w:sz w:val="20"/>
                <w:szCs w:val="20"/>
              </w:rPr>
            </w:pPr>
            <w:r>
              <w:rPr>
                <w:rFonts w:ascii="Arial" w:hAnsi="Arial" w:cs="Arial"/>
                <w:b/>
                <w:bCs/>
                <w:sz w:val="20"/>
                <w:szCs w:val="20"/>
              </w:rPr>
              <w:t>401</w:t>
            </w:r>
          </w:p>
        </w:tc>
        <w:tc>
          <w:tcPr>
            <w:tcW w:w="8001" w:type="dxa"/>
            <w:tcBorders>
              <w:top w:val="single" w:sz="4" w:space="0" w:color="auto"/>
              <w:left w:val="nil"/>
              <w:bottom w:val="single" w:sz="4" w:space="0" w:color="auto"/>
              <w:right w:val="single" w:sz="4" w:space="0" w:color="auto"/>
            </w:tcBorders>
            <w:vAlign w:val="center"/>
            <w:hideMark/>
          </w:tcPr>
          <w:p w14:paraId="29E5158E"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Mix guard rails (concrete pillars and metallic pipes)</w:t>
            </w:r>
          </w:p>
        </w:tc>
      </w:tr>
      <w:tr w:rsidR="00306F8A" w14:paraId="294C9708" w14:textId="77777777" w:rsidTr="00306F8A">
        <w:trPr>
          <w:trHeight w:val="241"/>
        </w:trPr>
        <w:tc>
          <w:tcPr>
            <w:tcW w:w="1239" w:type="dxa"/>
            <w:tcBorders>
              <w:top w:val="nil"/>
              <w:left w:val="single" w:sz="4" w:space="0" w:color="auto"/>
              <w:bottom w:val="single" w:sz="4" w:space="0" w:color="auto"/>
              <w:right w:val="single" w:sz="4" w:space="0" w:color="auto"/>
            </w:tcBorders>
            <w:vAlign w:val="center"/>
            <w:hideMark/>
          </w:tcPr>
          <w:p w14:paraId="0CF466BD" w14:textId="77777777" w:rsidR="00306F8A" w:rsidRDefault="00306F8A" w:rsidP="00002E70">
            <w:pPr>
              <w:jc w:val="center"/>
              <w:rPr>
                <w:rFonts w:ascii="Arial" w:hAnsi="Arial" w:cs="Arial"/>
                <w:b/>
                <w:bCs/>
                <w:sz w:val="20"/>
                <w:szCs w:val="20"/>
              </w:rPr>
            </w:pPr>
            <w:r>
              <w:rPr>
                <w:rFonts w:ascii="Arial" w:hAnsi="Arial" w:cs="Arial"/>
                <w:b/>
                <w:bCs/>
                <w:sz w:val="20"/>
                <w:szCs w:val="20"/>
              </w:rPr>
              <w:t>402</w:t>
            </w:r>
          </w:p>
        </w:tc>
        <w:tc>
          <w:tcPr>
            <w:tcW w:w="8001" w:type="dxa"/>
            <w:tcBorders>
              <w:top w:val="single" w:sz="4" w:space="0" w:color="auto"/>
              <w:left w:val="nil"/>
              <w:bottom w:val="single" w:sz="4" w:space="0" w:color="auto"/>
              <w:right w:val="single" w:sz="4" w:space="0" w:color="auto"/>
            </w:tcBorders>
            <w:vAlign w:val="center"/>
            <w:hideMark/>
          </w:tcPr>
          <w:p w14:paraId="171607DA" w14:textId="77777777" w:rsidR="00306F8A" w:rsidRDefault="00306F8A" w:rsidP="00002E70">
            <w:pPr>
              <w:rPr>
                <w:rFonts w:ascii="Calibri" w:hAnsi="Calibri" w:cs="Calibri"/>
                <w:sz w:val="22"/>
                <w:szCs w:val="22"/>
              </w:rPr>
            </w:pPr>
            <w:r>
              <w:rPr>
                <w:rFonts w:ascii="Calibri" w:hAnsi="Calibri" w:cs="Calibri"/>
                <w:sz w:val="22"/>
                <w:szCs w:val="22"/>
              </w:rPr>
              <w:t>weep holes in PVC</w:t>
            </w:r>
          </w:p>
        </w:tc>
      </w:tr>
      <w:tr w:rsidR="00306F8A" w14:paraId="121F9360" w14:textId="77777777" w:rsidTr="00306F8A">
        <w:trPr>
          <w:trHeight w:val="350"/>
        </w:trPr>
        <w:tc>
          <w:tcPr>
            <w:tcW w:w="1239" w:type="dxa"/>
            <w:tcBorders>
              <w:top w:val="nil"/>
              <w:left w:val="single" w:sz="4" w:space="0" w:color="auto"/>
              <w:bottom w:val="single" w:sz="4" w:space="0" w:color="auto"/>
              <w:right w:val="single" w:sz="4" w:space="0" w:color="auto"/>
            </w:tcBorders>
            <w:vAlign w:val="center"/>
            <w:hideMark/>
          </w:tcPr>
          <w:p w14:paraId="7A4ADBC1" w14:textId="77777777" w:rsidR="00306F8A" w:rsidRDefault="00306F8A" w:rsidP="00002E70">
            <w:pPr>
              <w:jc w:val="center"/>
              <w:rPr>
                <w:rFonts w:ascii="Arial" w:hAnsi="Arial" w:cs="Arial"/>
                <w:b/>
                <w:bCs/>
                <w:sz w:val="20"/>
                <w:szCs w:val="20"/>
              </w:rPr>
            </w:pPr>
            <w:r>
              <w:rPr>
                <w:rFonts w:ascii="Arial" w:hAnsi="Arial" w:cs="Arial"/>
                <w:b/>
                <w:bCs/>
                <w:sz w:val="20"/>
                <w:szCs w:val="20"/>
              </w:rPr>
              <w:t>403</w:t>
            </w:r>
          </w:p>
        </w:tc>
        <w:tc>
          <w:tcPr>
            <w:tcW w:w="8001" w:type="dxa"/>
            <w:tcBorders>
              <w:top w:val="single" w:sz="4" w:space="0" w:color="auto"/>
              <w:left w:val="nil"/>
              <w:bottom w:val="single" w:sz="4" w:space="0" w:color="auto"/>
              <w:right w:val="single" w:sz="4" w:space="0" w:color="auto"/>
            </w:tcBorders>
            <w:vAlign w:val="center"/>
            <w:hideMark/>
          </w:tcPr>
          <w:p w14:paraId="24DD70C1" w14:textId="77777777" w:rsidR="00306F8A" w:rsidRDefault="00306F8A" w:rsidP="00002E70">
            <w:pPr>
              <w:rPr>
                <w:rFonts w:ascii="Calibri" w:hAnsi="Calibri" w:cs="Calibri"/>
                <w:sz w:val="22"/>
                <w:szCs w:val="22"/>
              </w:rPr>
            </w:pPr>
            <w:r>
              <w:rPr>
                <w:rFonts w:ascii="Calibri" w:hAnsi="Calibri" w:cs="Calibri"/>
                <w:sz w:val="22"/>
                <w:szCs w:val="22"/>
              </w:rPr>
              <w:t>Drainage pipes (PVC 100)</w:t>
            </w:r>
          </w:p>
        </w:tc>
      </w:tr>
      <w:tr w:rsidR="00306F8A" w:rsidRPr="00F56AB5" w14:paraId="567F72B8" w14:textId="77777777" w:rsidTr="00306F8A">
        <w:trPr>
          <w:trHeight w:val="350"/>
        </w:trPr>
        <w:tc>
          <w:tcPr>
            <w:tcW w:w="1239" w:type="dxa"/>
            <w:tcBorders>
              <w:top w:val="nil"/>
              <w:left w:val="single" w:sz="4" w:space="0" w:color="auto"/>
              <w:bottom w:val="single" w:sz="4" w:space="0" w:color="auto"/>
              <w:right w:val="single" w:sz="4" w:space="0" w:color="auto"/>
            </w:tcBorders>
            <w:vAlign w:val="center"/>
            <w:hideMark/>
          </w:tcPr>
          <w:p w14:paraId="60659434" w14:textId="77777777" w:rsidR="00306F8A" w:rsidRDefault="00306F8A" w:rsidP="00002E70">
            <w:pPr>
              <w:jc w:val="center"/>
              <w:rPr>
                <w:rFonts w:ascii="Arial" w:hAnsi="Arial" w:cs="Arial"/>
                <w:b/>
                <w:bCs/>
                <w:sz w:val="20"/>
                <w:szCs w:val="20"/>
              </w:rPr>
            </w:pPr>
            <w:r>
              <w:rPr>
                <w:rFonts w:ascii="Arial" w:hAnsi="Arial" w:cs="Arial"/>
                <w:b/>
                <w:bCs/>
                <w:sz w:val="20"/>
                <w:szCs w:val="20"/>
              </w:rPr>
              <w:t>404</w:t>
            </w:r>
          </w:p>
        </w:tc>
        <w:tc>
          <w:tcPr>
            <w:tcW w:w="8001" w:type="dxa"/>
            <w:tcBorders>
              <w:top w:val="single" w:sz="4" w:space="0" w:color="auto"/>
              <w:left w:val="nil"/>
              <w:bottom w:val="single" w:sz="4" w:space="0" w:color="auto"/>
              <w:right w:val="single" w:sz="4" w:space="0" w:color="auto"/>
            </w:tcBorders>
            <w:vAlign w:val="center"/>
            <w:hideMark/>
          </w:tcPr>
          <w:p w14:paraId="33F36FEC"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Metallic project information sign posts (type AB)</w:t>
            </w:r>
          </w:p>
        </w:tc>
      </w:tr>
      <w:tr w:rsidR="00306F8A" w:rsidRPr="00F56AB5" w14:paraId="07E36A68" w14:textId="77777777" w:rsidTr="00306F8A">
        <w:trPr>
          <w:trHeight w:val="459"/>
        </w:trPr>
        <w:tc>
          <w:tcPr>
            <w:tcW w:w="1239" w:type="dxa"/>
            <w:tcBorders>
              <w:top w:val="nil"/>
              <w:left w:val="single" w:sz="4" w:space="0" w:color="auto"/>
              <w:bottom w:val="single" w:sz="4" w:space="0" w:color="auto"/>
              <w:right w:val="single" w:sz="4" w:space="0" w:color="auto"/>
            </w:tcBorders>
            <w:vAlign w:val="center"/>
            <w:hideMark/>
          </w:tcPr>
          <w:p w14:paraId="7260CFC9" w14:textId="77777777" w:rsidR="00306F8A" w:rsidRDefault="00306F8A" w:rsidP="00002E70">
            <w:pPr>
              <w:jc w:val="center"/>
              <w:rPr>
                <w:rFonts w:ascii="Arial" w:hAnsi="Arial" w:cs="Arial"/>
                <w:b/>
                <w:bCs/>
                <w:sz w:val="20"/>
                <w:szCs w:val="20"/>
              </w:rPr>
            </w:pPr>
            <w:r>
              <w:rPr>
                <w:rFonts w:ascii="Arial" w:hAnsi="Arial" w:cs="Arial"/>
                <w:b/>
                <w:bCs/>
                <w:sz w:val="20"/>
                <w:szCs w:val="20"/>
              </w:rPr>
              <w:t>405</w:t>
            </w:r>
          </w:p>
        </w:tc>
        <w:tc>
          <w:tcPr>
            <w:tcW w:w="8001" w:type="dxa"/>
            <w:tcBorders>
              <w:top w:val="single" w:sz="4" w:space="0" w:color="auto"/>
              <w:left w:val="nil"/>
              <w:bottom w:val="single" w:sz="4" w:space="0" w:color="auto"/>
              <w:right w:val="single" w:sz="4" w:space="0" w:color="auto"/>
            </w:tcBorders>
            <w:vAlign w:val="center"/>
            <w:hideMark/>
          </w:tcPr>
          <w:p w14:paraId="07105526" w14:textId="77777777" w:rsidR="00306F8A" w:rsidRPr="00002E70" w:rsidRDefault="00306F8A" w:rsidP="00002E70">
            <w:pPr>
              <w:jc w:val="center"/>
              <w:rPr>
                <w:rFonts w:ascii="Calibri" w:hAnsi="Calibri" w:cs="Calibri"/>
                <w:sz w:val="22"/>
                <w:szCs w:val="22"/>
                <w:lang w:val="en-US"/>
              </w:rPr>
            </w:pPr>
            <w:r w:rsidRPr="00002E70">
              <w:rPr>
                <w:rFonts w:ascii="Calibri" w:hAnsi="Calibri" w:cs="Calibri"/>
                <w:sz w:val="22"/>
                <w:szCs w:val="22"/>
                <w:lang w:val="en-US"/>
              </w:rPr>
              <w:t>Round post markers (Balises) in treated Eucalyptus well seasoned wood</w:t>
            </w:r>
          </w:p>
        </w:tc>
      </w:tr>
    </w:tbl>
    <w:p w14:paraId="3A75CE08" w14:textId="77777777" w:rsidR="00306F8A" w:rsidRPr="006437FA" w:rsidRDefault="00306F8A" w:rsidP="00306F8A">
      <w:pPr>
        <w:pStyle w:val="ListParagraph"/>
        <w:spacing w:before="120"/>
        <w:ind w:left="720"/>
        <w:jc w:val="both"/>
        <w:rPr>
          <w:rFonts w:ascii="Tahoma" w:hAnsi="Tahoma" w:cs="Tahoma"/>
          <w:b/>
          <w:bCs/>
          <w:color w:val="C00000"/>
          <w:sz w:val="22"/>
          <w:szCs w:val="22"/>
          <w:lang w:val="en-US"/>
        </w:rPr>
      </w:pPr>
      <w:r>
        <w:rPr>
          <w:rFonts w:ascii="Tahoma" w:hAnsi="Tahoma" w:cs="Tahoma"/>
          <w:b/>
          <w:bCs/>
          <w:sz w:val="22"/>
          <w:szCs w:val="22"/>
          <w:lang w:val="en-US"/>
        </w:rPr>
        <w:t>2.</w:t>
      </w:r>
      <w:r w:rsidRPr="006437FA">
        <w:rPr>
          <w:rFonts w:ascii="Tahoma" w:hAnsi="Tahoma" w:cs="Tahoma"/>
          <w:b/>
          <w:bCs/>
          <w:sz w:val="22"/>
          <w:szCs w:val="22"/>
          <w:lang w:val="en-US"/>
        </w:rPr>
        <w:t xml:space="preserve"> </w:t>
      </w:r>
      <w:r w:rsidRPr="006437FA">
        <w:rPr>
          <w:rFonts w:ascii="Tahoma" w:hAnsi="Tahoma" w:cs="Tahoma"/>
          <w:b/>
          <w:bCs/>
          <w:color w:val="C00000"/>
          <w:sz w:val="22"/>
          <w:szCs w:val="22"/>
          <w:lang w:val="en-US"/>
        </w:rPr>
        <w:t xml:space="preserve">CONSTRUCTION OF </w:t>
      </w:r>
      <w:proofErr w:type="gramStart"/>
      <w:r w:rsidRPr="006437FA">
        <w:rPr>
          <w:rFonts w:ascii="Tahoma" w:hAnsi="Tahoma" w:cs="Tahoma"/>
          <w:b/>
          <w:bCs/>
          <w:color w:val="C00000"/>
          <w:sz w:val="22"/>
          <w:szCs w:val="22"/>
          <w:lang w:val="en-US"/>
        </w:rPr>
        <w:t>A  BRIDGE</w:t>
      </w:r>
      <w:proofErr w:type="gramEnd"/>
      <w:r w:rsidRPr="006437FA">
        <w:rPr>
          <w:rFonts w:ascii="Tahoma" w:hAnsi="Tahoma" w:cs="Tahoma"/>
          <w:b/>
          <w:bCs/>
          <w:color w:val="C00000"/>
          <w:sz w:val="22"/>
          <w:szCs w:val="22"/>
          <w:lang w:val="en-US"/>
        </w:rPr>
        <w:t xml:space="preserve">  AT </w:t>
      </w:r>
      <w:r>
        <w:rPr>
          <w:rFonts w:ascii="Tahoma" w:hAnsi="Tahoma" w:cs="Tahoma"/>
          <w:b/>
          <w:bCs/>
          <w:color w:val="C00000"/>
          <w:sz w:val="22"/>
          <w:szCs w:val="22"/>
          <w:lang w:val="en-US"/>
        </w:rPr>
        <w:t>BANGSHIE</w:t>
      </w:r>
      <w:r w:rsidRPr="006437FA">
        <w:rPr>
          <w:rFonts w:ascii="Tahoma" w:hAnsi="Tahoma" w:cs="Tahoma"/>
          <w:b/>
          <w:bCs/>
          <w:color w:val="C00000"/>
          <w:sz w:val="22"/>
          <w:szCs w:val="22"/>
          <w:lang w:val="en-US"/>
        </w:rPr>
        <w:t xml:space="preserve"> IN BAMENDA I COUNCIL AREA</w:t>
      </w:r>
    </w:p>
    <w:tbl>
      <w:tblPr>
        <w:tblW w:w="9839" w:type="dxa"/>
        <w:tblLook w:val="04A0" w:firstRow="1" w:lastRow="0" w:firstColumn="1" w:lastColumn="0" w:noHBand="0" w:noVBand="1"/>
      </w:tblPr>
      <w:tblGrid>
        <w:gridCol w:w="1109"/>
        <w:gridCol w:w="8730"/>
      </w:tblGrid>
      <w:tr w:rsidR="00306F8A" w14:paraId="1AB35B65" w14:textId="77777777" w:rsidTr="00002E70">
        <w:trPr>
          <w:trHeight w:val="281"/>
        </w:trPr>
        <w:tc>
          <w:tcPr>
            <w:tcW w:w="1109" w:type="dxa"/>
            <w:tcBorders>
              <w:top w:val="single" w:sz="4" w:space="0" w:color="auto"/>
              <w:left w:val="single" w:sz="4" w:space="0" w:color="auto"/>
              <w:bottom w:val="single" w:sz="4" w:space="0" w:color="auto"/>
              <w:right w:val="single" w:sz="4" w:space="0" w:color="auto"/>
            </w:tcBorders>
            <w:noWrap/>
            <w:vAlign w:val="center"/>
            <w:hideMark/>
          </w:tcPr>
          <w:p w14:paraId="546DCFDD" w14:textId="77777777" w:rsidR="00306F8A" w:rsidRDefault="00306F8A" w:rsidP="00002E70">
            <w:pPr>
              <w:jc w:val="center"/>
              <w:rPr>
                <w:rFonts w:ascii="Calibri" w:hAnsi="Calibri" w:cs="Calibri"/>
                <w:b/>
                <w:bCs/>
                <w:sz w:val="22"/>
                <w:szCs w:val="22"/>
                <w:lang w:eastAsia="en-US"/>
              </w:rPr>
            </w:pPr>
            <w:r>
              <w:rPr>
                <w:rFonts w:ascii="Calibri" w:hAnsi="Calibri" w:cs="Calibri"/>
                <w:b/>
                <w:bCs/>
                <w:sz w:val="22"/>
                <w:szCs w:val="22"/>
              </w:rPr>
              <w:t>S/No</w:t>
            </w:r>
          </w:p>
        </w:tc>
        <w:tc>
          <w:tcPr>
            <w:tcW w:w="8730" w:type="dxa"/>
            <w:tcBorders>
              <w:top w:val="single" w:sz="4" w:space="0" w:color="auto"/>
              <w:left w:val="nil"/>
              <w:bottom w:val="single" w:sz="4" w:space="0" w:color="auto"/>
              <w:right w:val="single" w:sz="4" w:space="0" w:color="auto"/>
            </w:tcBorders>
            <w:noWrap/>
            <w:vAlign w:val="center"/>
            <w:hideMark/>
          </w:tcPr>
          <w:p w14:paraId="13CC2BA7" w14:textId="77777777" w:rsidR="00306F8A" w:rsidRDefault="00306F8A" w:rsidP="00002E70">
            <w:pPr>
              <w:jc w:val="center"/>
              <w:rPr>
                <w:rFonts w:ascii="Calibri" w:hAnsi="Calibri" w:cs="Calibri"/>
                <w:b/>
                <w:bCs/>
                <w:sz w:val="22"/>
                <w:szCs w:val="22"/>
              </w:rPr>
            </w:pPr>
            <w:r>
              <w:rPr>
                <w:rFonts w:ascii="Calibri" w:hAnsi="Calibri" w:cs="Calibri"/>
                <w:b/>
                <w:bCs/>
                <w:sz w:val="22"/>
                <w:szCs w:val="22"/>
              </w:rPr>
              <w:t>DESCRIPTION</w:t>
            </w:r>
          </w:p>
        </w:tc>
      </w:tr>
      <w:tr w:rsidR="00306F8A" w14:paraId="11C3477C"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6DC5EE3B"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shd w:val="clear" w:color="000000" w:fill="D9D9D9"/>
            <w:noWrap/>
            <w:vAlign w:val="bottom"/>
            <w:hideMark/>
          </w:tcPr>
          <w:p w14:paraId="5D5144A5" w14:textId="77777777" w:rsidR="00306F8A" w:rsidRDefault="00306F8A" w:rsidP="00002E70">
            <w:pPr>
              <w:rPr>
                <w:rFonts w:ascii="Calibri" w:hAnsi="Calibri" w:cs="Calibri"/>
                <w:b/>
                <w:bCs/>
                <w:sz w:val="22"/>
                <w:szCs w:val="22"/>
              </w:rPr>
            </w:pPr>
            <w:r>
              <w:rPr>
                <w:rFonts w:ascii="Calibri" w:hAnsi="Calibri" w:cs="Calibri"/>
                <w:b/>
                <w:bCs/>
                <w:sz w:val="22"/>
                <w:szCs w:val="22"/>
              </w:rPr>
              <w:t>Series 000-Installation</w:t>
            </w:r>
          </w:p>
        </w:tc>
      </w:tr>
      <w:tr w:rsidR="00306F8A" w14:paraId="3BB8A1B2" w14:textId="77777777" w:rsidTr="00002E70">
        <w:trPr>
          <w:trHeight w:val="291"/>
        </w:trPr>
        <w:tc>
          <w:tcPr>
            <w:tcW w:w="1109" w:type="dxa"/>
            <w:tcBorders>
              <w:top w:val="nil"/>
              <w:left w:val="single" w:sz="4" w:space="0" w:color="auto"/>
              <w:bottom w:val="single" w:sz="4" w:space="0" w:color="auto"/>
              <w:right w:val="single" w:sz="4" w:space="0" w:color="auto"/>
            </w:tcBorders>
            <w:noWrap/>
            <w:vAlign w:val="bottom"/>
            <w:hideMark/>
          </w:tcPr>
          <w:p w14:paraId="0B9A15D9" w14:textId="77777777" w:rsidR="00306F8A" w:rsidRDefault="00306F8A" w:rsidP="00002E70">
            <w:pPr>
              <w:jc w:val="center"/>
              <w:rPr>
                <w:rFonts w:ascii="Calibri" w:hAnsi="Calibri" w:cs="Calibri"/>
                <w:b/>
                <w:bCs/>
                <w:sz w:val="22"/>
                <w:szCs w:val="22"/>
              </w:rPr>
            </w:pPr>
            <w:r>
              <w:rPr>
                <w:rFonts w:ascii="Calibri" w:hAnsi="Calibri" w:cs="Calibri"/>
                <w:b/>
                <w:bCs/>
                <w:sz w:val="22"/>
                <w:szCs w:val="22"/>
              </w:rPr>
              <w:lastRenderedPageBreak/>
              <w:t>1</w:t>
            </w:r>
          </w:p>
        </w:tc>
        <w:tc>
          <w:tcPr>
            <w:tcW w:w="8730" w:type="dxa"/>
            <w:tcBorders>
              <w:top w:val="single" w:sz="4" w:space="0" w:color="auto"/>
              <w:left w:val="nil"/>
              <w:bottom w:val="single" w:sz="4" w:space="0" w:color="auto"/>
              <w:right w:val="single" w:sz="4" w:space="0" w:color="auto"/>
            </w:tcBorders>
            <w:vAlign w:val="center"/>
            <w:hideMark/>
          </w:tcPr>
          <w:p w14:paraId="3144E958" w14:textId="77777777" w:rsidR="00306F8A" w:rsidRDefault="00306F8A" w:rsidP="00002E70">
            <w:pPr>
              <w:rPr>
                <w:rFonts w:ascii="Calibri" w:hAnsi="Calibri" w:cs="Calibri"/>
                <w:sz w:val="22"/>
                <w:szCs w:val="22"/>
              </w:rPr>
            </w:pPr>
            <w:r>
              <w:rPr>
                <w:rFonts w:ascii="Calibri" w:hAnsi="Calibri" w:cs="Calibri"/>
                <w:sz w:val="22"/>
                <w:szCs w:val="22"/>
              </w:rPr>
              <w:t>Site installations</w:t>
            </w:r>
          </w:p>
        </w:tc>
      </w:tr>
      <w:tr w:rsidR="00306F8A" w:rsidRPr="00F56AB5" w14:paraId="50CC8A29"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35200381" w14:textId="77777777" w:rsidR="00306F8A" w:rsidRDefault="00306F8A" w:rsidP="00002E70">
            <w:pPr>
              <w:jc w:val="center"/>
              <w:rPr>
                <w:rFonts w:ascii="Calibri" w:hAnsi="Calibri" w:cs="Calibri"/>
                <w:b/>
                <w:bCs/>
                <w:sz w:val="22"/>
                <w:szCs w:val="22"/>
              </w:rPr>
            </w:pPr>
            <w:r>
              <w:rPr>
                <w:rFonts w:ascii="Calibri" w:hAnsi="Calibri" w:cs="Calibri"/>
                <w:b/>
                <w:bCs/>
                <w:sz w:val="22"/>
                <w:szCs w:val="22"/>
              </w:rPr>
              <w:t>2</w:t>
            </w:r>
          </w:p>
        </w:tc>
        <w:tc>
          <w:tcPr>
            <w:tcW w:w="8730" w:type="dxa"/>
            <w:tcBorders>
              <w:top w:val="single" w:sz="4" w:space="0" w:color="auto"/>
              <w:left w:val="nil"/>
              <w:bottom w:val="single" w:sz="4" w:space="0" w:color="auto"/>
              <w:right w:val="single" w:sz="4" w:space="0" w:color="000000"/>
            </w:tcBorders>
            <w:noWrap/>
            <w:vAlign w:val="bottom"/>
            <w:hideMark/>
          </w:tcPr>
          <w:p w14:paraId="28333D89"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mobilisation and demobilisation of equipment</w:t>
            </w:r>
          </w:p>
        </w:tc>
      </w:tr>
      <w:tr w:rsidR="00306F8A" w:rsidRPr="00F56AB5" w14:paraId="313FEF6F" w14:textId="77777777" w:rsidTr="00002E70">
        <w:trPr>
          <w:trHeight w:val="291"/>
        </w:trPr>
        <w:tc>
          <w:tcPr>
            <w:tcW w:w="1109" w:type="dxa"/>
            <w:tcBorders>
              <w:top w:val="nil"/>
              <w:left w:val="single" w:sz="4" w:space="0" w:color="auto"/>
              <w:bottom w:val="single" w:sz="4" w:space="0" w:color="auto"/>
              <w:right w:val="single" w:sz="4" w:space="0" w:color="auto"/>
            </w:tcBorders>
            <w:noWrap/>
            <w:vAlign w:val="bottom"/>
            <w:hideMark/>
          </w:tcPr>
          <w:p w14:paraId="51DD151E" w14:textId="77777777" w:rsidR="00306F8A" w:rsidRDefault="00306F8A" w:rsidP="00002E70">
            <w:pPr>
              <w:jc w:val="center"/>
              <w:rPr>
                <w:rFonts w:ascii="Calibri" w:hAnsi="Calibri" w:cs="Calibri"/>
                <w:b/>
                <w:bCs/>
                <w:sz w:val="22"/>
                <w:szCs w:val="22"/>
              </w:rPr>
            </w:pPr>
            <w:r>
              <w:rPr>
                <w:rFonts w:ascii="Calibri" w:hAnsi="Calibri" w:cs="Calibri"/>
                <w:b/>
                <w:bCs/>
                <w:sz w:val="22"/>
                <w:szCs w:val="22"/>
              </w:rPr>
              <w:t>3</w:t>
            </w:r>
          </w:p>
        </w:tc>
        <w:tc>
          <w:tcPr>
            <w:tcW w:w="8730" w:type="dxa"/>
            <w:tcBorders>
              <w:top w:val="single" w:sz="4" w:space="0" w:color="auto"/>
              <w:left w:val="nil"/>
              <w:bottom w:val="single" w:sz="4" w:space="0" w:color="auto"/>
              <w:right w:val="single" w:sz="4" w:space="0" w:color="000000"/>
            </w:tcBorders>
            <w:vAlign w:val="center"/>
            <w:hideMark/>
          </w:tcPr>
          <w:p w14:paraId="29801204"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Work execution program and as built plan</w:t>
            </w:r>
          </w:p>
        </w:tc>
      </w:tr>
      <w:tr w:rsidR="00306F8A" w:rsidRPr="00F56AB5" w14:paraId="30FAD08E"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7CD12FD7" w14:textId="77777777" w:rsidR="00306F8A" w:rsidRDefault="00306F8A" w:rsidP="00002E70">
            <w:pPr>
              <w:jc w:val="center"/>
              <w:rPr>
                <w:rFonts w:ascii="Calibri" w:hAnsi="Calibri" w:cs="Calibri"/>
                <w:b/>
                <w:bCs/>
                <w:sz w:val="22"/>
                <w:szCs w:val="22"/>
              </w:rPr>
            </w:pPr>
            <w:r>
              <w:rPr>
                <w:rFonts w:ascii="Calibri" w:hAnsi="Calibri" w:cs="Calibri"/>
                <w:b/>
                <w:bCs/>
                <w:sz w:val="22"/>
                <w:szCs w:val="22"/>
              </w:rPr>
              <w:t>4</w:t>
            </w:r>
          </w:p>
        </w:tc>
        <w:tc>
          <w:tcPr>
            <w:tcW w:w="8730" w:type="dxa"/>
            <w:tcBorders>
              <w:top w:val="single" w:sz="4" w:space="0" w:color="auto"/>
              <w:left w:val="nil"/>
              <w:bottom w:val="single" w:sz="4" w:space="0" w:color="auto"/>
              <w:right w:val="single" w:sz="4" w:space="0" w:color="auto"/>
            </w:tcBorders>
            <w:noWrap/>
            <w:vAlign w:val="bottom"/>
            <w:hideMark/>
          </w:tcPr>
          <w:p w14:paraId="002545FE"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Geotechnical studies (evironmental studies inclusive)</w:t>
            </w:r>
          </w:p>
        </w:tc>
      </w:tr>
      <w:tr w:rsidR="00306F8A" w14:paraId="64FFBF2A"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211FA2AB"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55B03C22"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xml:space="preserve">Total installation </w:t>
            </w:r>
          </w:p>
        </w:tc>
      </w:tr>
      <w:tr w:rsidR="00306F8A" w14:paraId="55054D31"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42558DCB"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672D6EEC" w14:textId="77777777" w:rsidR="00306F8A" w:rsidRDefault="00306F8A" w:rsidP="00002E70">
            <w:pPr>
              <w:rPr>
                <w:rFonts w:ascii="Calibri" w:hAnsi="Calibri" w:cs="Calibri"/>
                <w:b/>
                <w:bCs/>
                <w:sz w:val="22"/>
                <w:szCs w:val="22"/>
              </w:rPr>
            </w:pPr>
            <w:r>
              <w:rPr>
                <w:rFonts w:ascii="Calibri" w:hAnsi="Calibri" w:cs="Calibri"/>
                <w:b/>
                <w:bCs/>
                <w:sz w:val="22"/>
                <w:szCs w:val="22"/>
              </w:rPr>
              <w:t xml:space="preserve">Series 100: Site preparation </w:t>
            </w:r>
          </w:p>
        </w:tc>
      </w:tr>
      <w:tr w:rsidR="00306F8A" w14:paraId="6ED72D09"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476F3B80" w14:textId="77777777" w:rsidR="00306F8A" w:rsidRDefault="00306F8A" w:rsidP="00002E70">
            <w:pPr>
              <w:jc w:val="center"/>
              <w:rPr>
                <w:rFonts w:ascii="Calibri" w:hAnsi="Calibri" w:cs="Calibri"/>
                <w:b/>
                <w:bCs/>
                <w:sz w:val="22"/>
                <w:szCs w:val="22"/>
              </w:rPr>
            </w:pPr>
            <w:r>
              <w:rPr>
                <w:rFonts w:ascii="Calibri" w:hAnsi="Calibri" w:cs="Calibri"/>
                <w:b/>
                <w:bCs/>
                <w:sz w:val="22"/>
                <w:szCs w:val="22"/>
              </w:rPr>
              <w:t>101</w:t>
            </w:r>
          </w:p>
        </w:tc>
        <w:tc>
          <w:tcPr>
            <w:tcW w:w="8730" w:type="dxa"/>
            <w:tcBorders>
              <w:top w:val="single" w:sz="4" w:space="0" w:color="auto"/>
              <w:left w:val="nil"/>
              <w:bottom w:val="single" w:sz="4" w:space="0" w:color="auto"/>
              <w:right w:val="single" w:sz="4" w:space="0" w:color="auto"/>
            </w:tcBorders>
            <w:noWrap/>
            <w:vAlign w:val="bottom"/>
            <w:hideMark/>
          </w:tcPr>
          <w:p w14:paraId="114A6A28" w14:textId="77777777" w:rsidR="00306F8A" w:rsidRDefault="00306F8A" w:rsidP="00002E70">
            <w:pPr>
              <w:rPr>
                <w:rFonts w:ascii="Calibri" w:hAnsi="Calibri" w:cs="Calibri"/>
                <w:sz w:val="22"/>
                <w:szCs w:val="22"/>
              </w:rPr>
            </w:pPr>
            <w:r>
              <w:rPr>
                <w:rFonts w:ascii="Calibri" w:hAnsi="Calibri" w:cs="Calibri"/>
                <w:sz w:val="22"/>
                <w:szCs w:val="22"/>
              </w:rPr>
              <w:t>Site clearance</w:t>
            </w:r>
          </w:p>
        </w:tc>
      </w:tr>
      <w:tr w:rsidR="00306F8A" w:rsidRPr="00F56AB5" w14:paraId="63F28CA7"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4FE7AE6D" w14:textId="77777777" w:rsidR="00306F8A" w:rsidRDefault="00306F8A" w:rsidP="00002E70">
            <w:pPr>
              <w:jc w:val="center"/>
              <w:rPr>
                <w:rFonts w:ascii="Calibri" w:hAnsi="Calibri" w:cs="Calibri"/>
                <w:b/>
                <w:bCs/>
                <w:sz w:val="22"/>
                <w:szCs w:val="22"/>
              </w:rPr>
            </w:pPr>
            <w:r>
              <w:rPr>
                <w:rFonts w:ascii="Calibri" w:hAnsi="Calibri" w:cs="Calibri"/>
                <w:b/>
                <w:bCs/>
                <w:sz w:val="22"/>
                <w:szCs w:val="22"/>
              </w:rPr>
              <w:t>102</w:t>
            </w:r>
          </w:p>
        </w:tc>
        <w:tc>
          <w:tcPr>
            <w:tcW w:w="8730" w:type="dxa"/>
            <w:tcBorders>
              <w:top w:val="single" w:sz="4" w:space="0" w:color="auto"/>
              <w:left w:val="nil"/>
              <w:bottom w:val="single" w:sz="4" w:space="0" w:color="auto"/>
              <w:right w:val="single" w:sz="4" w:space="0" w:color="auto"/>
            </w:tcBorders>
            <w:noWrap/>
            <w:vAlign w:val="bottom"/>
            <w:hideMark/>
          </w:tcPr>
          <w:p w14:paraId="061B64B1"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Traffic flow (diversion of water course/road)</w:t>
            </w:r>
          </w:p>
        </w:tc>
      </w:tr>
      <w:tr w:rsidR="00306F8A" w:rsidRPr="00F56AB5" w14:paraId="4639C598"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6B0ABEE7" w14:textId="77777777" w:rsidR="00306F8A" w:rsidRDefault="00306F8A" w:rsidP="00002E70">
            <w:pPr>
              <w:jc w:val="center"/>
              <w:rPr>
                <w:rFonts w:ascii="Calibri" w:hAnsi="Calibri" w:cs="Calibri"/>
                <w:b/>
                <w:bCs/>
                <w:sz w:val="22"/>
                <w:szCs w:val="22"/>
              </w:rPr>
            </w:pPr>
            <w:r>
              <w:rPr>
                <w:rFonts w:ascii="Calibri" w:hAnsi="Calibri" w:cs="Calibri"/>
                <w:b/>
                <w:bCs/>
                <w:sz w:val="22"/>
                <w:szCs w:val="22"/>
              </w:rPr>
              <w:t>103</w:t>
            </w:r>
          </w:p>
        </w:tc>
        <w:tc>
          <w:tcPr>
            <w:tcW w:w="8730" w:type="dxa"/>
            <w:tcBorders>
              <w:top w:val="single" w:sz="4" w:space="0" w:color="auto"/>
              <w:left w:val="nil"/>
              <w:bottom w:val="single" w:sz="4" w:space="0" w:color="auto"/>
              <w:right w:val="single" w:sz="4" w:space="0" w:color="auto"/>
            </w:tcBorders>
            <w:noWrap/>
            <w:vAlign w:val="bottom"/>
            <w:hideMark/>
          </w:tcPr>
          <w:p w14:paraId="164A94C3"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Setting out of the bridge</w:t>
            </w:r>
          </w:p>
        </w:tc>
      </w:tr>
      <w:tr w:rsidR="00306F8A" w14:paraId="0E78EEC5"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315E405F"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07D8426C"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xml:space="preserve">Total Site preparation </w:t>
            </w:r>
          </w:p>
        </w:tc>
      </w:tr>
      <w:tr w:rsidR="00306F8A" w14:paraId="17D13C06"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506CC49F"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77BFE56B" w14:textId="77777777" w:rsidR="00306F8A" w:rsidRDefault="00306F8A" w:rsidP="00002E70">
            <w:pPr>
              <w:rPr>
                <w:rFonts w:ascii="Calibri" w:hAnsi="Calibri" w:cs="Calibri"/>
                <w:b/>
                <w:bCs/>
                <w:sz w:val="22"/>
                <w:szCs w:val="22"/>
              </w:rPr>
            </w:pPr>
            <w:r>
              <w:rPr>
                <w:rFonts w:ascii="Calibri" w:hAnsi="Calibri" w:cs="Calibri"/>
                <w:b/>
                <w:bCs/>
                <w:sz w:val="22"/>
                <w:szCs w:val="22"/>
              </w:rPr>
              <w:t>Series 200: General Earth works</w:t>
            </w:r>
          </w:p>
        </w:tc>
      </w:tr>
      <w:tr w:rsidR="00306F8A" w:rsidRPr="00F56AB5" w14:paraId="4851C522"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50F87949" w14:textId="77777777" w:rsidR="00306F8A" w:rsidRDefault="00306F8A" w:rsidP="00002E70">
            <w:pPr>
              <w:jc w:val="center"/>
              <w:rPr>
                <w:rFonts w:ascii="Calibri" w:hAnsi="Calibri" w:cs="Calibri"/>
                <w:sz w:val="22"/>
                <w:szCs w:val="22"/>
              </w:rPr>
            </w:pPr>
            <w:r>
              <w:rPr>
                <w:rFonts w:ascii="Calibri" w:hAnsi="Calibri" w:cs="Calibri"/>
                <w:sz w:val="22"/>
                <w:szCs w:val="22"/>
              </w:rPr>
              <w:t>201</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6751CDD1"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Opening of 1km road on both side of the bridge</w:t>
            </w:r>
          </w:p>
        </w:tc>
      </w:tr>
      <w:tr w:rsidR="00306F8A" w14:paraId="16D1EB07"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04048D03" w14:textId="77777777" w:rsidR="00306F8A" w:rsidRDefault="00306F8A" w:rsidP="00002E70">
            <w:pPr>
              <w:jc w:val="center"/>
              <w:rPr>
                <w:rFonts w:ascii="Arial" w:hAnsi="Arial" w:cs="Arial"/>
                <w:b/>
                <w:bCs/>
                <w:sz w:val="20"/>
                <w:szCs w:val="20"/>
              </w:rPr>
            </w:pPr>
            <w:r>
              <w:rPr>
                <w:rFonts w:ascii="Arial" w:hAnsi="Arial" w:cs="Arial"/>
                <w:b/>
                <w:bCs/>
                <w:sz w:val="20"/>
                <w:szCs w:val="20"/>
              </w:rPr>
              <w:t>202</w:t>
            </w:r>
          </w:p>
        </w:tc>
        <w:tc>
          <w:tcPr>
            <w:tcW w:w="8730" w:type="dxa"/>
            <w:tcBorders>
              <w:top w:val="single" w:sz="4" w:space="0" w:color="auto"/>
              <w:left w:val="nil"/>
              <w:bottom w:val="single" w:sz="4" w:space="0" w:color="auto"/>
              <w:right w:val="single" w:sz="4" w:space="0" w:color="auto"/>
            </w:tcBorders>
            <w:vAlign w:val="center"/>
            <w:hideMark/>
          </w:tcPr>
          <w:p w14:paraId="3DA24F88" w14:textId="77777777" w:rsidR="00306F8A" w:rsidRDefault="00306F8A" w:rsidP="00002E70">
            <w:pPr>
              <w:rPr>
                <w:rFonts w:ascii="Calibri" w:hAnsi="Calibri" w:cs="Calibri"/>
                <w:sz w:val="22"/>
                <w:szCs w:val="22"/>
              </w:rPr>
            </w:pPr>
            <w:r>
              <w:rPr>
                <w:rFonts w:ascii="Calibri" w:hAnsi="Calibri" w:cs="Calibri"/>
                <w:sz w:val="22"/>
                <w:szCs w:val="22"/>
              </w:rPr>
              <w:t>Excavation of trenches</w:t>
            </w:r>
          </w:p>
        </w:tc>
      </w:tr>
      <w:tr w:rsidR="00306F8A" w14:paraId="0E83A21D"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0E321E1F" w14:textId="77777777" w:rsidR="00306F8A" w:rsidRDefault="00306F8A" w:rsidP="00002E70">
            <w:pPr>
              <w:jc w:val="center"/>
              <w:rPr>
                <w:rFonts w:ascii="Arial" w:hAnsi="Arial" w:cs="Arial"/>
                <w:b/>
                <w:bCs/>
                <w:sz w:val="20"/>
                <w:szCs w:val="20"/>
              </w:rPr>
            </w:pPr>
            <w:r>
              <w:rPr>
                <w:rFonts w:ascii="Arial" w:hAnsi="Arial" w:cs="Arial"/>
                <w:b/>
                <w:bCs/>
                <w:sz w:val="20"/>
                <w:szCs w:val="20"/>
              </w:rPr>
              <w:t>203</w:t>
            </w:r>
          </w:p>
        </w:tc>
        <w:tc>
          <w:tcPr>
            <w:tcW w:w="8730" w:type="dxa"/>
            <w:tcBorders>
              <w:top w:val="single" w:sz="4" w:space="0" w:color="auto"/>
              <w:left w:val="nil"/>
              <w:bottom w:val="single" w:sz="4" w:space="0" w:color="auto"/>
              <w:right w:val="single" w:sz="4" w:space="0" w:color="auto"/>
            </w:tcBorders>
            <w:vAlign w:val="center"/>
            <w:hideMark/>
          </w:tcPr>
          <w:p w14:paraId="33BA560B" w14:textId="77777777" w:rsidR="00306F8A" w:rsidRDefault="00306F8A" w:rsidP="00002E70">
            <w:pPr>
              <w:rPr>
                <w:rFonts w:ascii="Calibri" w:hAnsi="Calibri" w:cs="Calibri"/>
                <w:sz w:val="22"/>
                <w:szCs w:val="22"/>
              </w:rPr>
            </w:pPr>
            <w:r>
              <w:rPr>
                <w:rFonts w:ascii="Calibri" w:hAnsi="Calibri" w:cs="Calibri"/>
                <w:sz w:val="22"/>
                <w:szCs w:val="22"/>
              </w:rPr>
              <w:t xml:space="preserve">Backfilling of excavation </w:t>
            </w:r>
          </w:p>
        </w:tc>
      </w:tr>
      <w:tr w:rsidR="00306F8A" w:rsidRPr="00F56AB5" w14:paraId="462535D5" w14:textId="77777777" w:rsidTr="00002E70">
        <w:trPr>
          <w:trHeight w:val="563"/>
        </w:trPr>
        <w:tc>
          <w:tcPr>
            <w:tcW w:w="1109" w:type="dxa"/>
            <w:tcBorders>
              <w:top w:val="nil"/>
              <w:left w:val="single" w:sz="4" w:space="0" w:color="auto"/>
              <w:bottom w:val="single" w:sz="4" w:space="0" w:color="auto"/>
              <w:right w:val="single" w:sz="4" w:space="0" w:color="auto"/>
            </w:tcBorders>
            <w:vAlign w:val="center"/>
            <w:hideMark/>
          </w:tcPr>
          <w:p w14:paraId="6AEEFC43" w14:textId="77777777" w:rsidR="00306F8A" w:rsidRDefault="00306F8A" w:rsidP="00002E70">
            <w:pPr>
              <w:jc w:val="center"/>
              <w:rPr>
                <w:rFonts w:ascii="Arial" w:hAnsi="Arial" w:cs="Arial"/>
                <w:b/>
                <w:bCs/>
                <w:sz w:val="20"/>
                <w:szCs w:val="20"/>
              </w:rPr>
            </w:pPr>
            <w:r>
              <w:rPr>
                <w:rFonts w:ascii="Arial" w:hAnsi="Arial" w:cs="Arial"/>
                <w:b/>
                <w:bCs/>
                <w:sz w:val="20"/>
                <w:szCs w:val="20"/>
              </w:rPr>
              <w:t>204</w:t>
            </w:r>
          </w:p>
        </w:tc>
        <w:tc>
          <w:tcPr>
            <w:tcW w:w="8730" w:type="dxa"/>
            <w:tcBorders>
              <w:top w:val="single" w:sz="4" w:space="0" w:color="auto"/>
              <w:left w:val="nil"/>
              <w:bottom w:val="single" w:sz="4" w:space="0" w:color="auto"/>
              <w:right w:val="single" w:sz="4" w:space="0" w:color="000000"/>
            </w:tcBorders>
            <w:vAlign w:val="center"/>
            <w:hideMark/>
          </w:tcPr>
          <w:p w14:paraId="6D508C59"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 xml:space="preserve">Resurfacing of the filled accesses to the bridge with laterite from borrowed pit </w:t>
            </w:r>
          </w:p>
        </w:tc>
      </w:tr>
      <w:tr w:rsidR="00306F8A" w14:paraId="56B17316"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1C8EFDD4"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34AC7280" w14:textId="77777777" w:rsidR="00306F8A" w:rsidRDefault="00306F8A" w:rsidP="00002E70">
            <w:pPr>
              <w:jc w:val="center"/>
              <w:rPr>
                <w:rFonts w:ascii="Calibri" w:hAnsi="Calibri" w:cs="Calibri"/>
                <w:b/>
                <w:bCs/>
                <w:sz w:val="22"/>
                <w:szCs w:val="22"/>
              </w:rPr>
            </w:pPr>
            <w:r>
              <w:rPr>
                <w:rFonts w:ascii="Calibri" w:hAnsi="Calibri" w:cs="Calibri"/>
                <w:b/>
                <w:bCs/>
                <w:sz w:val="22"/>
                <w:szCs w:val="22"/>
              </w:rPr>
              <w:t>Total General Earth works</w:t>
            </w:r>
          </w:p>
        </w:tc>
      </w:tr>
      <w:tr w:rsidR="00306F8A" w:rsidRPr="00F56AB5" w14:paraId="1BA89168" w14:textId="77777777" w:rsidTr="00002E70">
        <w:trPr>
          <w:trHeight w:val="29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709903FB"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shd w:val="clear" w:color="000000" w:fill="D9D9D9"/>
            <w:vAlign w:val="bottom"/>
            <w:hideMark/>
          </w:tcPr>
          <w:p w14:paraId="393AB117"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Series 300 -FOUNDATION- ABUTMENT- DECK- WING WALL-GUTTERS</w:t>
            </w:r>
          </w:p>
        </w:tc>
      </w:tr>
      <w:tr w:rsidR="00306F8A" w14:paraId="5D5CB47D"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2CDEF24A" w14:textId="77777777" w:rsidR="00306F8A" w:rsidRDefault="00306F8A" w:rsidP="00002E70">
            <w:pPr>
              <w:jc w:val="center"/>
              <w:rPr>
                <w:rFonts w:ascii="Calibri" w:hAnsi="Calibri" w:cs="Calibri"/>
                <w:b/>
                <w:bCs/>
                <w:sz w:val="22"/>
                <w:szCs w:val="22"/>
              </w:rPr>
            </w:pPr>
            <w:r>
              <w:rPr>
                <w:rFonts w:ascii="Calibri" w:hAnsi="Calibri" w:cs="Calibri"/>
                <w:b/>
                <w:bCs/>
                <w:sz w:val="22"/>
                <w:szCs w:val="22"/>
              </w:rPr>
              <w:t>301</w:t>
            </w:r>
          </w:p>
        </w:tc>
        <w:tc>
          <w:tcPr>
            <w:tcW w:w="8730" w:type="dxa"/>
            <w:tcBorders>
              <w:top w:val="single" w:sz="4" w:space="0" w:color="auto"/>
              <w:left w:val="nil"/>
              <w:bottom w:val="single" w:sz="4" w:space="0" w:color="auto"/>
              <w:right w:val="single" w:sz="4" w:space="0" w:color="auto"/>
            </w:tcBorders>
            <w:noWrap/>
            <w:vAlign w:val="bottom"/>
            <w:hideMark/>
          </w:tcPr>
          <w:p w14:paraId="0001BA82" w14:textId="77777777" w:rsidR="00306F8A" w:rsidRDefault="00306F8A" w:rsidP="00002E70">
            <w:pPr>
              <w:rPr>
                <w:rFonts w:ascii="Calibri" w:hAnsi="Calibri" w:cs="Calibri"/>
                <w:sz w:val="22"/>
                <w:szCs w:val="22"/>
              </w:rPr>
            </w:pPr>
            <w:r>
              <w:rPr>
                <w:rFonts w:ascii="Calibri" w:hAnsi="Calibri" w:cs="Calibri"/>
                <w:sz w:val="22"/>
                <w:szCs w:val="22"/>
              </w:rPr>
              <w:t>Hard core</w:t>
            </w:r>
          </w:p>
        </w:tc>
      </w:tr>
      <w:tr w:rsidR="00306F8A" w:rsidRPr="00F56AB5" w14:paraId="4C625624"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48850025" w14:textId="77777777" w:rsidR="00306F8A" w:rsidRDefault="00306F8A" w:rsidP="00002E70">
            <w:pPr>
              <w:jc w:val="center"/>
              <w:rPr>
                <w:rFonts w:ascii="Arial" w:hAnsi="Arial" w:cs="Arial"/>
                <w:b/>
                <w:bCs/>
                <w:sz w:val="20"/>
                <w:szCs w:val="20"/>
              </w:rPr>
            </w:pPr>
            <w:r>
              <w:rPr>
                <w:rFonts w:ascii="Arial" w:hAnsi="Arial" w:cs="Arial"/>
                <w:b/>
                <w:bCs/>
                <w:sz w:val="20"/>
                <w:szCs w:val="20"/>
              </w:rPr>
              <w:t>302</w:t>
            </w:r>
          </w:p>
        </w:tc>
        <w:tc>
          <w:tcPr>
            <w:tcW w:w="8730" w:type="dxa"/>
            <w:tcBorders>
              <w:top w:val="single" w:sz="4" w:space="0" w:color="auto"/>
              <w:left w:val="nil"/>
              <w:bottom w:val="single" w:sz="4" w:space="0" w:color="auto"/>
              <w:right w:val="single" w:sz="4" w:space="0" w:color="auto"/>
            </w:tcBorders>
            <w:hideMark/>
          </w:tcPr>
          <w:p w14:paraId="31635FE3"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Lean concrete  dosed at 150Kg/m3</w:t>
            </w:r>
          </w:p>
        </w:tc>
      </w:tr>
      <w:tr w:rsidR="00306F8A" w:rsidRPr="00F56AB5" w14:paraId="1FFD63EA"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738F7246" w14:textId="77777777" w:rsidR="00306F8A" w:rsidRDefault="00306F8A" w:rsidP="00002E70">
            <w:pPr>
              <w:jc w:val="center"/>
              <w:rPr>
                <w:rFonts w:ascii="Arial" w:hAnsi="Arial" w:cs="Arial"/>
                <w:b/>
                <w:bCs/>
                <w:sz w:val="20"/>
                <w:szCs w:val="20"/>
              </w:rPr>
            </w:pPr>
            <w:r>
              <w:rPr>
                <w:rFonts w:ascii="Arial" w:hAnsi="Arial" w:cs="Arial"/>
                <w:b/>
                <w:bCs/>
                <w:sz w:val="20"/>
                <w:szCs w:val="20"/>
              </w:rPr>
              <w:t>303</w:t>
            </w:r>
          </w:p>
        </w:tc>
        <w:tc>
          <w:tcPr>
            <w:tcW w:w="8730" w:type="dxa"/>
            <w:tcBorders>
              <w:top w:val="single" w:sz="4" w:space="0" w:color="auto"/>
              <w:left w:val="nil"/>
              <w:bottom w:val="single" w:sz="4" w:space="0" w:color="auto"/>
              <w:right w:val="single" w:sz="4" w:space="0" w:color="000000"/>
            </w:tcBorders>
            <w:hideMark/>
          </w:tcPr>
          <w:p w14:paraId="611FE768"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Reinforced  concrete  dosed at 350Kg/m3 for the footings</w:t>
            </w:r>
          </w:p>
        </w:tc>
      </w:tr>
      <w:tr w:rsidR="00306F8A" w:rsidRPr="00F56AB5" w14:paraId="22F011DA" w14:textId="77777777" w:rsidTr="00002E70">
        <w:trPr>
          <w:trHeight w:val="525"/>
        </w:trPr>
        <w:tc>
          <w:tcPr>
            <w:tcW w:w="1109" w:type="dxa"/>
            <w:tcBorders>
              <w:top w:val="nil"/>
              <w:left w:val="single" w:sz="4" w:space="0" w:color="auto"/>
              <w:bottom w:val="single" w:sz="4" w:space="0" w:color="auto"/>
              <w:right w:val="single" w:sz="4" w:space="0" w:color="auto"/>
            </w:tcBorders>
            <w:vAlign w:val="center"/>
            <w:hideMark/>
          </w:tcPr>
          <w:p w14:paraId="56EEC765" w14:textId="77777777" w:rsidR="00306F8A" w:rsidRDefault="00306F8A" w:rsidP="00002E70">
            <w:pPr>
              <w:jc w:val="center"/>
              <w:rPr>
                <w:rFonts w:ascii="Arial" w:hAnsi="Arial" w:cs="Arial"/>
                <w:b/>
                <w:bCs/>
                <w:sz w:val="20"/>
                <w:szCs w:val="20"/>
              </w:rPr>
            </w:pPr>
            <w:r>
              <w:rPr>
                <w:rFonts w:ascii="Arial" w:hAnsi="Arial" w:cs="Arial"/>
                <w:b/>
                <w:bCs/>
                <w:sz w:val="20"/>
                <w:szCs w:val="20"/>
              </w:rPr>
              <w:t>304</w:t>
            </w:r>
          </w:p>
        </w:tc>
        <w:tc>
          <w:tcPr>
            <w:tcW w:w="8730" w:type="dxa"/>
            <w:tcBorders>
              <w:top w:val="single" w:sz="4" w:space="0" w:color="auto"/>
              <w:left w:val="nil"/>
              <w:bottom w:val="single" w:sz="4" w:space="0" w:color="auto"/>
              <w:right w:val="single" w:sz="4" w:space="0" w:color="000000"/>
            </w:tcBorders>
            <w:hideMark/>
          </w:tcPr>
          <w:p w14:paraId="21646128"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reinforce concrete 15cm thick  dosed at 350Kg/m3 for the bridge's raft</w:t>
            </w:r>
          </w:p>
        </w:tc>
      </w:tr>
      <w:tr w:rsidR="00306F8A" w:rsidRPr="00F56AB5" w14:paraId="0BDA2514" w14:textId="77777777" w:rsidTr="00002E70">
        <w:trPr>
          <w:trHeight w:val="525"/>
        </w:trPr>
        <w:tc>
          <w:tcPr>
            <w:tcW w:w="1109" w:type="dxa"/>
            <w:tcBorders>
              <w:top w:val="nil"/>
              <w:left w:val="single" w:sz="4" w:space="0" w:color="auto"/>
              <w:bottom w:val="single" w:sz="4" w:space="0" w:color="auto"/>
              <w:right w:val="single" w:sz="4" w:space="0" w:color="auto"/>
            </w:tcBorders>
            <w:vAlign w:val="center"/>
            <w:hideMark/>
          </w:tcPr>
          <w:p w14:paraId="6EE99542" w14:textId="77777777" w:rsidR="00306F8A" w:rsidRDefault="00306F8A" w:rsidP="00002E70">
            <w:pPr>
              <w:jc w:val="center"/>
              <w:rPr>
                <w:rFonts w:ascii="Arial" w:hAnsi="Arial" w:cs="Arial"/>
                <w:b/>
                <w:bCs/>
                <w:sz w:val="20"/>
                <w:szCs w:val="20"/>
              </w:rPr>
            </w:pPr>
            <w:r>
              <w:rPr>
                <w:rFonts w:ascii="Arial" w:hAnsi="Arial" w:cs="Arial"/>
                <w:b/>
                <w:bCs/>
                <w:sz w:val="20"/>
                <w:szCs w:val="20"/>
              </w:rPr>
              <w:t>305</w:t>
            </w:r>
          </w:p>
        </w:tc>
        <w:tc>
          <w:tcPr>
            <w:tcW w:w="8730" w:type="dxa"/>
            <w:tcBorders>
              <w:top w:val="single" w:sz="4" w:space="0" w:color="auto"/>
              <w:left w:val="nil"/>
              <w:bottom w:val="single" w:sz="4" w:space="0" w:color="auto"/>
              <w:right w:val="single" w:sz="4" w:space="0" w:color="auto"/>
            </w:tcBorders>
            <w:vAlign w:val="bottom"/>
            <w:hideMark/>
          </w:tcPr>
          <w:p w14:paraId="1210069B"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 xml:space="preserve">Reinforced concrete  dosed at 400Kg/m3 for abutment and wing walls </w:t>
            </w:r>
          </w:p>
        </w:tc>
      </w:tr>
      <w:tr w:rsidR="00306F8A" w:rsidRPr="00F56AB5" w14:paraId="62C6A7AB" w14:textId="77777777" w:rsidTr="00002E70">
        <w:trPr>
          <w:trHeight w:val="554"/>
        </w:trPr>
        <w:tc>
          <w:tcPr>
            <w:tcW w:w="1109" w:type="dxa"/>
            <w:tcBorders>
              <w:top w:val="nil"/>
              <w:left w:val="single" w:sz="4" w:space="0" w:color="auto"/>
              <w:bottom w:val="single" w:sz="4" w:space="0" w:color="auto"/>
              <w:right w:val="single" w:sz="4" w:space="0" w:color="auto"/>
            </w:tcBorders>
            <w:vAlign w:val="center"/>
            <w:hideMark/>
          </w:tcPr>
          <w:p w14:paraId="4ACD2FA8" w14:textId="77777777" w:rsidR="00306F8A" w:rsidRDefault="00306F8A" w:rsidP="00002E70">
            <w:pPr>
              <w:jc w:val="center"/>
              <w:rPr>
                <w:rFonts w:ascii="Arial" w:hAnsi="Arial" w:cs="Arial"/>
                <w:b/>
                <w:bCs/>
                <w:sz w:val="20"/>
                <w:szCs w:val="20"/>
              </w:rPr>
            </w:pPr>
            <w:r>
              <w:rPr>
                <w:rFonts w:ascii="Arial" w:hAnsi="Arial" w:cs="Arial"/>
                <w:b/>
                <w:bCs/>
                <w:sz w:val="20"/>
                <w:szCs w:val="20"/>
              </w:rPr>
              <w:t>306</w:t>
            </w:r>
          </w:p>
        </w:tc>
        <w:tc>
          <w:tcPr>
            <w:tcW w:w="8730" w:type="dxa"/>
            <w:tcBorders>
              <w:top w:val="single" w:sz="4" w:space="0" w:color="auto"/>
              <w:left w:val="nil"/>
              <w:bottom w:val="single" w:sz="4" w:space="0" w:color="auto"/>
              <w:right w:val="single" w:sz="4" w:space="0" w:color="auto"/>
            </w:tcBorders>
            <w:vAlign w:val="bottom"/>
            <w:hideMark/>
          </w:tcPr>
          <w:p w14:paraId="3CAA0D22"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Reinforced concrete  dosed at 400Kg/m3 for the beam seat, slab and kerbs</w:t>
            </w:r>
          </w:p>
        </w:tc>
      </w:tr>
      <w:tr w:rsidR="00306F8A" w:rsidRPr="00F56AB5" w14:paraId="442D222D" w14:textId="77777777" w:rsidTr="00002E70">
        <w:trPr>
          <w:trHeight w:val="486"/>
        </w:trPr>
        <w:tc>
          <w:tcPr>
            <w:tcW w:w="1109" w:type="dxa"/>
            <w:tcBorders>
              <w:top w:val="nil"/>
              <w:left w:val="single" w:sz="4" w:space="0" w:color="auto"/>
              <w:bottom w:val="single" w:sz="4" w:space="0" w:color="auto"/>
              <w:right w:val="single" w:sz="4" w:space="0" w:color="auto"/>
            </w:tcBorders>
            <w:vAlign w:val="center"/>
            <w:hideMark/>
          </w:tcPr>
          <w:p w14:paraId="7A1B2E8C" w14:textId="77777777" w:rsidR="00306F8A" w:rsidRDefault="00306F8A" w:rsidP="00002E70">
            <w:pPr>
              <w:jc w:val="center"/>
              <w:rPr>
                <w:rFonts w:ascii="Arial" w:hAnsi="Arial" w:cs="Arial"/>
                <w:b/>
                <w:bCs/>
                <w:sz w:val="20"/>
                <w:szCs w:val="20"/>
              </w:rPr>
            </w:pPr>
            <w:r>
              <w:rPr>
                <w:rFonts w:ascii="Arial" w:hAnsi="Arial" w:cs="Arial"/>
                <w:b/>
                <w:bCs/>
                <w:sz w:val="20"/>
                <w:szCs w:val="20"/>
              </w:rPr>
              <w:t>307</w:t>
            </w:r>
          </w:p>
        </w:tc>
        <w:tc>
          <w:tcPr>
            <w:tcW w:w="8730" w:type="dxa"/>
            <w:tcBorders>
              <w:top w:val="single" w:sz="4" w:space="0" w:color="auto"/>
              <w:left w:val="nil"/>
              <w:bottom w:val="single" w:sz="4" w:space="0" w:color="auto"/>
              <w:right w:val="single" w:sz="4" w:space="0" w:color="000000"/>
            </w:tcBorders>
            <w:vAlign w:val="center"/>
            <w:hideMark/>
          </w:tcPr>
          <w:p w14:paraId="7FD5B27B" w14:textId="77777777" w:rsidR="00306F8A" w:rsidRPr="00002E70" w:rsidRDefault="00306F8A" w:rsidP="00002E70">
            <w:pPr>
              <w:jc w:val="center"/>
              <w:rPr>
                <w:rFonts w:ascii="Calibri" w:hAnsi="Calibri" w:cs="Calibri"/>
                <w:sz w:val="22"/>
                <w:szCs w:val="22"/>
                <w:lang w:val="en-US"/>
              </w:rPr>
            </w:pPr>
            <w:r w:rsidRPr="00002E70">
              <w:rPr>
                <w:rFonts w:ascii="Calibri" w:hAnsi="Calibri" w:cs="Calibri"/>
                <w:sz w:val="22"/>
                <w:szCs w:val="22"/>
                <w:lang w:val="en-US"/>
              </w:rPr>
              <w:t>Transitional Slab( 1mx0.1x8)cm length on both sides of the bridge</w:t>
            </w:r>
          </w:p>
        </w:tc>
      </w:tr>
      <w:tr w:rsidR="00306F8A" w:rsidRPr="00F56AB5" w14:paraId="14D65312"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1284FE2E" w14:textId="77777777" w:rsidR="00306F8A" w:rsidRDefault="00306F8A" w:rsidP="00002E70">
            <w:pPr>
              <w:jc w:val="center"/>
              <w:rPr>
                <w:rFonts w:ascii="Arial" w:hAnsi="Arial" w:cs="Arial"/>
                <w:b/>
                <w:bCs/>
                <w:sz w:val="20"/>
                <w:szCs w:val="20"/>
              </w:rPr>
            </w:pPr>
            <w:r>
              <w:rPr>
                <w:rFonts w:ascii="Arial" w:hAnsi="Arial" w:cs="Arial"/>
                <w:b/>
                <w:bCs/>
                <w:sz w:val="20"/>
                <w:szCs w:val="20"/>
              </w:rPr>
              <w:t>308</w:t>
            </w:r>
          </w:p>
        </w:tc>
        <w:tc>
          <w:tcPr>
            <w:tcW w:w="8730" w:type="dxa"/>
            <w:tcBorders>
              <w:top w:val="single" w:sz="4" w:space="0" w:color="auto"/>
              <w:left w:val="nil"/>
              <w:bottom w:val="single" w:sz="4" w:space="0" w:color="auto"/>
              <w:right w:val="single" w:sz="4" w:space="0" w:color="auto"/>
            </w:tcBorders>
            <w:vAlign w:val="center"/>
            <w:hideMark/>
          </w:tcPr>
          <w:p w14:paraId="1317D86C"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Archor of rods HA25 to a rock</w:t>
            </w:r>
          </w:p>
        </w:tc>
      </w:tr>
      <w:tr w:rsidR="00306F8A" w:rsidRPr="00F56AB5" w14:paraId="30D53C8D"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7D3D96FA" w14:textId="77777777" w:rsidR="00306F8A" w:rsidRDefault="00306F8A" w:rsidP="00002E70">
            <w:pPr>
              <w:jc w:val="center"/>
              <w:rPr>
                <w:rFonts w:ascii="Arial" w:hAnsi="Arial" w:cs="Arial"/>
                <w:b/>
                <w:bCs/>
                <w:sz w:val="20"/>
                <w:szCs w:val="20"/>
              </w:rPr>
            </w:pPr>
            <w:r>
              <w:rPr>
                <w:rFonts w:ascii="Arial" w:hAnsi="Arial" w:cs="Arial"/>
                <w:b/>
                <w:bCs/>
                <w:sz w:val="20"/>
                <w:szCs w:val="20"/>
              </w:rPr>
              <w:t>309</w:t>
            </w:r>
          </w:p>
        </w:tc>
        <w:tc>
          <w:tcPr>
            <w:tcW w:w="8730" w:type="dxa"/>
            <w:tcBorders>
              <w:top w:val="single" w:sz="4" w:space="0" w:color="auto"/>
              <w:left w:val="nil"/>
              <w:bottom w:val="single" w:sz="4" w:space="0" w:color="auto"/>
              <w:right w:val="single" w:sz="4" w:space="0" w:color="auto"/>
            </w:tcBorders>
            <w:vAlign w:val="center"/>
            <w:hideMark/>
          </w:tcPr>
          <w:p w14:paraId="3ED5F2ED"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Drainage material behind the abutment</w:t>
            </w:r>
          </w:p>
        </w:tc>
      </w:tr>
      <w:tr w:rsidR="00306F8A" w:rsidRPr="00F56AB5" w14:paraId="000B848C"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7F80A783" w14:textId="77777777" w:rsidR="00306F8A" w:rsidRPr="00002E70" w:rsidRDefault="00306F8A" w:rsidP="00002E70">
            <w:pPr>
              <w:jc w:val="center"/>
              <w:rPr>
                <w:rFonts w:ascii="Arial" w:hAnsi="Arial" w:cs="Arial"/>
                <w:b/>
                <w:bCs/>
                <w:sz w:val="20"/>
                <w:szCs w:val="20"/>
                <w:lang w:val="en-US"/>
              </w:rPr>
            </w:pPr>
            <w:r w:rsidRPr="00002E70">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vAlign w:val="center"/>
            <w:hideMark/>
          </w:tcPr>
          <w:p w14:paraId="05A758EF"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Total Fondations- abutments- deck- wing wall</w:t>
            </w:r>
          </w:p>
        </w:tc>
      </w:tr>
      <w:tr w:rsidR="00306F8A" w14:paraId="49C4550C"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vAlign w:val="center"/>
            <w:hideMark/>
          </w:tcPr>
          <w:p w14:paraId="54E8996B" w14:textId="77777777" w:rsidR="00306F8A" w:rsidRPr="00002E70" w:rsidRDefault="00306F8A" w:rsidP="00002E70">
            <w:pPr>
              <w:jc w:val="center"/>
              <w:rPr>
                <w:rFonts w:ascii="Arial" w:hAnsi="Arial" w:cs="Arial"/>
                <w:b/>
                <w:bCs/>
                <w:sz w:val="20"/>
                <w:szCs w:val="20"/>
                <w:lang w:val="en-US"/>
              </w:rPr>
            </w:pPr>
            <w:r w:rsidRPr="00002E70">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shd w:val="clear" w:color="000000" w:fill="D9D9D9"/>
            <w:noWrap/>
            <w:vAlign w:val="bottom"/>
            <w:hideMark/>
          </w:tcPr>
          <w:p w14:paraId="7A527E4D" w14:textId="77777777" w:rsidR="00306F8A" w:rsidRDefault="00306F8A" w:rsidP="00002E70">
            <w:pPr>
              <w:rPr>
                <w:rFonts w:ascii="Calibri" w:hAnsi="Calibri" w:cs="Calibri"/>
                <w:b/>
                <w:bCs/>
                <w:sz w:val="22"/>
                <w:szCs w:val="22"/>
              </w:rPr>
            </w:pPr>
            <w:r>
              <w:rPr>
                <w:rFonts w:ascii="Calibri" w:hAnsi="Calibri" w:cs="Calibri"/>
                <w:b/>
                <w:bCs/>
                <w:sz w:val="22"/>
                <w:szCs w:val="22"/>
              </w:rPr>
              <w:t xml:space="preserve">Series </w:t>
            </w:r>
            <w:r>
              <w:rPr>
                <w:rFonts w:ascii="Arial" w:hAnsi="Arial" w:cs="Arial"/>
                <w:b/>
                <w:bCs/>
                <w:sz w:val="20"/>
                <w:szCs w:val="20"/>
              </w:rPr>
              <w:t>400 - EQUIPMENT</w:t>
            </w:r>
          </w:p>
        </w:tc>
      </w:tr>
      <w:tr w:rsidR="00306F8A" w:rsidRPr="00F56AB5" w14:paraId="2D1D51A9"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0BFF779E" w14:textId="77777777" w:rsidR="00306F8A" w:rsidRDefault="00306F8A" w:rsidP="00002E70">
            <w:pPr>
              <w:jc w:val="center"/>
              <w:rPr>
                <w:rFonts w:ascii="Arial" w:hAnsi="Arial" w:cs="Arial"/>
                <w:b/>
                <w:bCs/>
                <w:sz w:val="20"/>
                <w:szCs w:val="20"/>
              </w:rPr>
            </w:pPr>
            <w:r>
              <w:rPr>
                <w:rFonts w:ascii="Arial" w:hAnsi="Arial" w:cs="Arial"/>
                <w:b/>
                <w:bCs/>
                <w:sz w:val="20"/>
                <w:szCs w:val="20"/>
              </w:rPr>
              <w:t>401</w:t>
            </w:r>
          </w:p>
        </w:tc>
        <w:tc>
          <w:tcPr>
            <w:tcW w:w="8730" w:type="dxa"/>
            <w:tcBorders>
              <w:top w:val="single" w:sz="4" w:space="0" w:color="auto"/>
              <w:left w:val="nil"/>
              <w:bottom w:val="single" w:sz="4" w:space="0" w:color="auto"/>
              <w:right w:val="single" w:sz="4" w:space="0" w:color="auto"/>
            </w:tcBorders>
            <w:vAlign w:val="center"/>
            <w:hideMark/>
          </w:tcPr>
          <w:p w14:paraId="629C9C19"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Mix guard rails (concrete pillars and metallic pipes)</w:t>
            </w:r>
          </w:p>
        </w:tc>
      </w:tr>
      <w:tr w:rsidR="00306F8A" w14:paraId="24C936AF"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58D28D6B" w14:textId="77777777" w:rsidR="00306F8A" w:rsidRDefault="00306F8A" w:rsidP="00002E70">
            <w:pPr>
              <w:jc w:val="center"/>
              <w:rPr>
                <w:rFonts w:ascii="Arial" w:hAnsi="Arial" w:cs="Arial"/>
                <w:b/>
                <w:bCs/>
                <w:sz w:val="20"/>
                <w:szCs w:val="20"/>
              </w:rPr>
            </w:pPr>
            <w:r>
              <w:rPr>
                <w:rFonts w:ascii="Arial" w:hAnsi="Arial" w:cs="Arial"/>
                <w:b/>
                <w:bCs/>
                <w:sz w:val="20"/>
                <w:szCs w:val="20"/>
              </w:rPr>
              <w:t>402</w:t>
            </w:r>
          </w:p>
        </w:tc>
        <w:tc>
          <w:tcPr>
            <w:tcW w:w="8730" w:type="dxa"/>
            <w:tcBorders>
              <w:top w:val="single" w:sz="4" w:space="0" w:color="auto"/>
              <w:left w:val="nil"/>
              <w:bottom w:val="single" w:sz="4" w:space="0" w:color="auto"/>
              <w:right w:val="single" w:sz="4" w:space="0" w:color="auto"/>
            </w:tcBorders>
            <w:vAlign w:val="center"/>
            <w:hideMark/>
          </w:tcPr>
          <w:p w14:paraId="20883796" w14:textId="77777777" w:rsidR="00306F8A" w:rsidRDefault="00306F8A" w:rsidP="00002E70">
            <w:pPr>
              <w:rPr>
                <w:rFonts w:ascii="Calibri" w:hAnsi="Calibri" w:cs="Calibri"/>
                <w:sz w:val="22"/>
                <w:szCs w:val="22"/>
              </w:rPr>
            </w:pPr>
            <w:r>
              <w:rPr>
                <w:rFonts w:ascii="Calibri" w:hAnsi="Calibri" w:cs="Calibri"/>
                <w:sz w:val="22"/>
                <w:szCs w:val="22"/>
              </w:rPr>
              <w:t>weep holes in PVC</w:t>
            </w:r>
          </w:p>
        </w:tc>
      </w:tr>
      <w:tr w:rsidR="00306F8A" w14:paraId="76121D8C"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56438C19" w14:textId="77777777" w:rsidR="00306F8A" w:rsidRDefault="00306F8A" w:rsidP="00002E70">
            <w:pPr>
              <w:jc w:val="center"/>
              <w:rPr>
                <w:rFonts w:ascii="Arial" w:hAnsi="Arial" w:cs="Arial"/>
                <w:b/>
                <w:bCs/>
                <w:sz w:val="20"/>
                <w:szCs w:val="20"/>
              </w:rPr>
            </w:pPr>
            <w:r>
              <w:rPr>
                <w:rFonts w:ascii="Arial" w:hAnsi="Arial" w:cs="Arial"/>
                <w:b/>
                <w:bCs/>
                <w:sz w:val="20"/>
                <w:szCs w:val="20"/>
              </w:rPr>
              <w:t>403</w:t>
            </w:r>
          </w:p>
        </w:tc>
        <w:tc>
          <w:tcPr>
            <w:tcW w:w="8730" w:type="dxa"/>
            <w:tcBorders>
              <w:top w:val="single" w:sz="4" w:space="0" w:color="auto"/>
              <w:left w:val="nil"/>
              <w:bottom w:val="single" w:sz="4" w:space="0" w:color="auto"/>
              <w:right w:val="single" w:sz="4" w:space="0" w:color="auto"/>
            </w:tcBorders>
            <w:vAlign w:val="center"/>
            <w:hideMark/>
          </w:tcPr>
          <w:p w14:paraId="78628195" w14:textId="77777777" w:rsidR="00306F8A" w:rsidRDefault="00306F8A" w:rsidP="00002E70">
            <w:pPr>
              <w:rPr>
                <w:rFonts w:ascii="Calibri" w:hAnsi="Calibri" w:cs="Calibri"/>
                <w:sz w:val="22"/>
                <w:szCs w:val="22"/>
              </w:rPr>
            </w:pPr>
            <w:r>
              <w:rPr>
                <w:rFonts w:ascii="Calibri" w:hAnsi="Calibri" w:cs="Calibri"/>
                <w:sz w:val="22"/>
                <w:szCs w:val="22"/>
              </w:rPr>
              <w:t>Drainage pipes (PVC 100)</w:t>
            </w:r>
          </w:p>
        </w:tc>
      </w:tr>
      <w:tr w:rsidR="00306F8A" w:rsidRPr="00F56AB5" w14:paraId="07B82E7F"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30047DC5" w14:textId="77777777" w:rsidR="00306F8A" w:rsidRDefault="00306F8A" w:rsidP="00002E70">
            <w:pPr>
              <w:jc w:val="center"/>
              <w:rPr>
                <w:rFonts w:ascii="Arial" w:hAnsi="Arial" w:cs="Arial"/>
                <w:b/>
                <w:bCs/>
                <w:sz w:val="20"/>
                <w:szCs w:val="20"/>
              </w:rPr>
            </w:pPr>
            <w:r>
              <w:rPr>
                <w:rFonts w:ascii="Arial" w:hAnsi="Arial" w:cs="Arial"/>
                <w:b/>
                <w:bCs/>
                <w:sz w:val="20"/>
                <w:szCs w:val="20"/>
              </w:rPr>
              <w:t>404</w:t>
            </w:r>
          </w:p>
        </w:tc>
        <w:tc>
          <w:tcPr>
            <w:tcW w:w="8730" w:type="dxa"/>
            <w:tcBorders>
              <w:top w:val="single" w:sz="4" w:space="0" w:color="auto"/>
              <w:left w:val="nil"/>
              <w:bottom w:val="single" w:sz="4" w:space="0" w:color="auto"/>
              <w:right w:val="single" w:sz="4" w:space="0" w:color="auto"/>
            </w:tcBorders>
            <w:vAlign w:val="center"/>
            <w:hideMark/>
          </w:tcPr>
          <w:p w14:paraId="3759B66C"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Metallic project information sign posts (type AB)</w:t>
            </w:r>
          </w:p>
        </w:tc>
      </w:tr>
      <w:tr w:rsidR="00306F8A" w:rsidRPr="00F56AB5" w14:paraId="3A78DB0C"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3FDC68C5" w14:textId="77777777" w:rsidR="00306F8A" w:rsidRDefault="00306F8A" w:rsidP="00002E70">
            <w:pPr>
              <w:jc w:val="center"/>
              <w:rPr>
                <w:rFonts w:ascii="Arial" w:hAnsi="Arial" w:cs="Arial"/>
                <w:b/>
                <w:bCs/>
                <w:sz w:val="20"/>
                <w:szCs w:val="20"/>
              </w:rPr>
            </w:pPr>
            <w:r>
              <w:rPr>
                <w:rFonts w:ascii="Arial" w:hAnsi="Arial" w:cs="Arial"/>
                <w:b/>
                <w:bCs/>
                <w:sz w:val="20"/>
                <w:szCs w:val="20"/>
              </w:rPr>
              <w:t>405</w:t>
            </w:r>
          </w:p>
        </w:tc>
        <w:tc>
          <w:tcPr>
            <w:tcW w:w="8730" w:type="dxa"/>
            <w:tcBorders>
              <w:top w:val="single" w:sz="4" w:space="0" w:color="auto"/>
              <w:left w:val="nil"/>
              <w:bottom w:val="single" w:sz="4" w:space="0" w:color="auto"/>
              <w:right w:val="single" w:sz="4" w:space="0" w:color="auto"/>
            </w:tcBorders>
            <w:vAlign w:val="center"/>
            <w:hideMark/>
          </w:tcPr>
          <w:p w14:paraId="05AC34F9" w14:textId="77777777" w:rsidR="00306F8A" w:rsidRPr="00002E70" w:rsidRDefault="00306F8A" w:rsidP="00002E70">
            <w:pPr>
              <w:jc w:val="center"/>
              <w:rPr>
                <w:rFonts w:ascii="Calibri" w:hAnsi="Calibri" w:cs="Calibri"/>
                <w:sz w:val="22"/>
                <w:szCs w:val="22"/>
                <w:lang w:val="en-US"/>
              </w:rPr>
            </w:pPr>
            <w:r w:rsidRPr="00002E70">
              <w:rPr>
                <w:rFonts w:ascii="Calibri" w:hAnsi="Calibri" w:cs="Calibri"/>
                <w:sz w:val="22"/>
                <w:szCs w:val="22"/>
                <w:lang w:val="en-US"/>
              </w:rPr>
              <w:t>Round post markers (Balises) in treated Eucalyptus well seasoned wood</w:t>
            </w:r>
          </w:p>
        </w:tc>
      </w:tr>
      <w:tr w:rsidR="00306F8A" w14:paraId="16739865"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497823BD" w14:textId="77777777" w:rsidR="00306F8A" w:rsidRPr="00002E70" w:rsidRDefault="00306F8A" w:rsidP="00002E70">
            <w:pPr>
              <w:jc w:val="center"/>
              <w:rPr>
                <w:rFonts w:ascii="Arial" w:hAnsi="Arial" w:cs="Arial"/>
                <w:b/>
                <w:bCs/>
                <w:sz w:val="20"/>
                <w:szCs w:val="20"/>
                <w:lang w:val="en-US"/>
              </w:rPr>
            </w:pPr>
            <w:r w:rsidRPr="00002E70">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vAlign w:val="center"/>
            <w:hideMark/>
          </w:tcPr>
          <w:p w14:paraId="20FFF556" w14:textId="77777777" w:rsidR="00306F8A" w:rsidRDefault="00306F8A" w:rsidP="00002E70">
            <w:pPr>
              <w:jc w:val="center"/>
              <w:rPr>
                <w:rFonts w:ascii="Calibri" w:hAnsi="Calibri" w:cs="Calibri"/>
                <w:b/>
                <w:bCs/>
                <w:sz w:val="22"/>
                <w:szCs w:val="22"/>
              </w:rPr>
            </w:pPr>
            <w:r>
              <w:rPr>
                <w:rFonts w:ascii="Calibri" w:hAnsi="Calibri" w:cs="Calibri"/>
                <w:b/>
                <w:bCs/>
                <w:sz w:val="22"/>
                <w:szCs w:val="22"/>
              </w:rPr>
              <w:t>Total Equipment</w:t>
            </w:r>
          </w:p>
        </w:tc>
      </w:tr>
    </w:tbl>
    <w:p w14:paraId="6BAA1E59" w14:textId="77777777" w:rsidR="00306F8A" w:rsidRDefault="00306F8A" w:rsidP="00306F8A">
      <w:pPr>
        <w:pStyle w:val="ListParagraph"/>
        <w:spacing w:before="120"/>
        <w:ind w:left="720"/>
        <w:jc w:val="both"/>
        <w:rPr>
          <w:rFonts w:ascii="Tahoma" w:hAnsi="Tahoma" w:cs="Tahoma"/>
          <w:b/>
          <w:bCs/>
          <w:sz w:val="22"/>
          <w:szCs w:val="22"/>
          <w:lang w:val="en-US"/>
        </w:rPr>
      </w:pPr>
    </w:p>
    <w:p w14:paraId="785B3D5B" w14:textId="14F176C5" w:rsidR="00306F8A" w:rsidRDefault="00306F8A" w:rsidP="00306F8A">
      <w:pPr>
        <w:pStyle w:val="ListParagraph"/>
        <w:spacing w:before="120"/>
        <w:ind w:left="720"/>
        <w:jc w:val="both"/>
        <w:rPr>
          <w:rFonts w:ascii="Tahoma" w:hAnsi="Tahoma" w:cs="Tahoma"/>
          <w:b/>
          <w:bCs/>
          <w:sz w:val="22"/>
          <w:szCs w:val="22"/>
          <w:lang w:val="en-US"/>
        </w:rPr>
      </w:pPr>
      <w:r>
        <w:rPr>
          <w:rFonts w:ascii="Tahoma" w:hAnsi="Tahoma" w:cs="Tahoma"/>
          <w:b/>
          <w:bCs/>
          <w:sz w:val="22"/>
          <w:szCs w:val="22"/>
          <w:lang w:val="en-US"/>
        </w:rPr>
        <w:t xml:space="preserve">3. </w:t>
      </w:r>
      <w:r w:rsidRPr="006437FA">
        <w:rPr>
          <w:rFonts w:ascii="Tahoma" w:hAnsi="Tahoma" w:cs="Tahoma"/>
          <w:b/>
          <w:bCs/>
          <w:sz w:val="22"/>
          <w:szCs w:val="22"/>
          <w:lang w:val="en-US"/>
        </w:rPr>
        <w:t xml:space="preserve">CONSTRUCTION OF </w:t>
      </w:r>
      <w:r w:rsidR="00EB38C7">
        <w:rPr>
          <w:rFonts w:ascii="Tahoma" w:hAnsi="Tahoma" w:cs="Tahoma"/>
          <w:b/>
          <w:bCs/>
          <w:sz w:val="22"/>
          <w:szCs w:val="22"/>
          <w:lang w:val="en-US"/>
        </w:rPr>
        <w:t xml:space="preserve">A 3X3X9 REINFORCED </w:t>
      </w:r>
      <w:r w:rsidRPr="006437FA">
        <w:rPr>
          <w:rFonts w:ascii="Tahoma" w:hAnsi="Tahoma" w:cs="Tahoma"/>
          <w:b/>
          <w:bCs/>
          <w:sz w:val="22"/>
          <w:szCs w:val="22"/>
          <w:lang w:val="en-US"/>
        </w:rPr>
        <w:t>CONCRETE  BRIDGE LINKING BAPTIST TO CATHOLIC CHURCH BUJONG QUARTER IN BAMENDA I SUBDIVISION, MEZAM DIVISION OF THE NORTH WEST REGION.</w:t>
      </w:r>
    </w:p>
    <w:tbl>
      <w:tblPr>
        <w:tblW w:w="9818" w:type="dxa"/>
        <w:tblLook w:val="04A0" w:firstRow="1" w:lastRow="0" w:firstColumn="1" w:lastColumn="0" w:noHBand="0" w:noVBand="1"/>
      </w:tblPr>
      <w:tblGrid>
        <w:gridCol w:w="1356"/>
        <w:gridCol w:w="8462"/>
      </w:tblGrid>
      <w:tr w:rsidR="00306F8A" w14:paraId="49029828" w14:textId="77777777" w:rsidTr="00002E70">
        <w:trPr>
          <w:trHeight w:val="272"/>
        </w:trPr>
        <w:tc>
          <w:tcPr>
            <w:tcW w:w="1356" w:type="dxa"/>
            <w:tcBorders>
              <w:top w:val="single" w:sz="4" w:space="0" w:color="auto"/>
              <w:left w:val="single" w:sz="8" w:space="0" w:color="auto"/>
              <w:bottom w:val="single" w:sz="4" w:space="0" w:color="auto"/>
              <w:right w:val="single" w:sz="4" w:space="0" w:color="auto"/>
            </w:tcBorders>
            <w:noWrap/>
            <w:vAlign w:val="bottom"/>
            <w:hideMark/>
          </w:tcPr>
          <w:p w14:paraId="5F4DC42B" w14:textId="77777777" w:rsidR="00306F8A" w:rsidRPr="00002E70" w:rsidRDefault="00306F8A" w:rsidP="00002E70">
            <w:pPr>
              <w:jc w:val="center"/>
              <w:rPr>
                <w:rFonts w:ascii="Calibri" w:hAnsi="Calibri" w:cs="Calibri"/>
                <w:b/>
                <w:bCs/>
                <w:sz w:val="22"/>
                <w:szCs w:val="22"/>
                <w:lang w:val="en-US" w:eastAsia="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bottom"/>
            <w:hideMark/>
          </w:tcPr>
          <w:p w14:paraId="456B860E" w14:textId="77777777" w:rsidR="00306F8A" w:rsidRDefault="00306F8A" w:rsidP="00002E70">
            <w:pPr>
              <w:rPr>
                <w:rFonts w:ascii="Calibri" w:hAnsi="Calibri" w:cs="Calibri"/>
                <w:b/>
                <w:bCs/>
                <w:sz w:val="22"/>
                <w:szCs w:val="22"/>
              </w:rPr>
            </w:pPr>
            <w:r>
              <w:rPr>
                <w:rFonts w:ascii="Calibri" w:hAnsi="Calibri" w:cs="Calibri"/>
                <w:b/>
                <w:bCs/>
                <w:sz w:val="22"/>
                <w:szCs w:val="22"/>
              </w:rPr>
              <w:t>Series 100-Preparatory works</w:t>
            </w:r>
          </w:p>
        </w:tc>
      </w:tr>
      <w:tr w:rsidR="00306F8A" w14:paraId="0E69E082"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039424E8" w14:textId="77777777" w:rsidR="00306F8A" w:rsidRDefault="00306F8A" w:rsidP="00002E70">
            <w:pPr>
              <w:jc w:val="center"/>
              <w:rPr>
                <w:rFonts w:ascii="Calibri" w:hAnsi="Calibri" w:cs="Calibri"/>
                <w:b/>
                <w:bCs/>
                <w:sz w:val="22"/>
                <w:szCs w:val="22"/>
              </w:rPr>
            </w:pPr>
            <w:r>
              <w:rPr>
                <w:rFonts w:ascii="Calibri" w:hAnsi="Calibri" w:cs="Calibri"/>
                <w:b/>
                <w:bCs/>
                <w:sz w:val="22"/>
                <w:szCs w:val="22"/>
              </w:rPr>
              <w:t>101</w:t>
            </w:r>
          </w:p>
        </w:tc>
        <w:tc>
          <w:tcPr>
            <w:tcW w:w="8462" w:type="dxa"/>
            <w:tcBorders>
              <w:top w:val="single" w:sz="4" w:space="0" w:color="auto"/>
              <w:left w:val="nil"/>
              <w:bottom w:val="single" w:sz="4" w:space="0" w:color="auto"/>
              <w:right w:val="single" w:sz="4" w:space="0" w:color="000000"/>
            </w:tcBorders>
            <w:vAlign w:val="bottom"/>
            <w:hideMark/>
          </w:tcPr>
          <w:p w14:paraId="65587ABF" w14:textId="77777777" w:rsidR="00306F8A" w:rsidRDefault="00306F8A" w:rsidP="00002E70">
            <w:pPr>
              <w:rPr>
                <w:rFonts w:ascii="Calibri" w:hAnsi="Calibri" w:cs="Calibri"/>
                <w:sz w:val="22"/>
                <w:szCs w:val="22"/>
              </w:rPr>
            </w:pPr>
            <w:r>
              <w:rPr>
                <w:rFonts w:ascii="Calibri" w:hAnsi="Calibri" w:cs="Calibri"/>
                <w:sz w:val="22"/>
                <w:szCs w:val="22"/>
              </w:rPr>
              <w:t>Site installation (construction site hut, mobilisation, Etc...)</w:t>
            </w:r>
          </w:p>
        </w:tc>
      </w:tr>
      <w:tr w:rsidR="00306F8A" w14:paraId="267A7D52"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0ED69D04" w14:textId="77777777" w:rsidR="00306F8A" w:rsidRDefault="00306F8A" w:rsidP="00002E70">
            <w:pPr>
              <w:jc w:val="center"/>
              <w:rPr>
                <w:rFonts w:ascii="Calibri" w:hAnsi="Calibri" w:cs="Calibri"/>
                <w:b/>
                <w:bCs/>
                <w:sz w:val="22"/>
                <w:szCs w:val="22"/>
              </w:rPr>
            </w:pPr>
            <w:r>
              <w:rPr>
                <w:rFonts w:ascii="Calibri" w:hAnsi="Calibri" w:cs="Calibri"/>
                <w:b/>
                <w:bCs/>
                <w:sz w:val="22"/>
                <w:szCs w:val="22"/>
              </w:rPr>
              <w:t>102</w:t>
            </w:r>
          </w:p>
        </w:tc>
        <w:tc>
          <w:tcPr>
            <w:tcW w:w="8462" w:type="dxa"/>
            <w:tcBorders>
              <w:top w:val="single" w:sz="4" w:space="0" w:color="auto"/>
              <w:left w:val="nil"/>
              <w:bottom w:val="single" w:sz="4" w:space="0" w:color="auto"/>
              <w:right w:val="single" w:sz="4" w:space="0" w:color="auto"/>
            </w:tcBorders>
            <w:noWrap/>
            <w:vAlign w:val="bottom"/>
            <w:hideMark/>
          </w:tcPr>
          <w:p w14:paraId="5A52685C" w14:textId="77777777" w:rsidR="00306F8A" w:rsidRDefault="00306F8A" w:rsidP="00002E70">
            <w:pPr>
              <w:rPr>
                <w:rFonts w:ascii="Calibri" w:hAnsi="Calibri" w:cs="Calibri"/>
                <w:sz w:val="22"/>
                <w:szCs w:val="22"/>
              </w:rPr>
            </w:pPr>
            <w:r>
              <w:rPr>
                <w:rFonts w:ascii="Calibri" w:hAnsi="Calibri" w:cs="Calibri"/>
                <w:sz w:val="22"/>
                <w:szCs w:val="22"/>
              </w:rPr>
              <w:t>Geotechnical studies</w:t>
            </w:r>
          </w:p>
        </w:tc>
      </w:tr>
      <w:tr w:rsidR="00306F8A" w:rsidRPr="00F56AB5" w14:paraId="616E2CC6"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44267BD8" w14:textId="77777777" w:rsidR="00306F8A" w:rsidRDefault="00306F8A" w:rsidP="00002E70">
            <w:pPr>
              <w:jc w:val="center"/>
              <w:rPr>
                <w:rFonts w:ascii="Calibri" w:hAnsi="Calibri" w:cs="Calibri"/>
                <w:b/>
                <w:bCs/>
                <w:sz w:val="22"/>
                <w:szCs w:val="22"/>
              </w:rPr>
            </w:pPr>
            <w:r>
              <w:rPr>
                <w:rFonts w:ascii="Calibri" w:hAnsi="Calibri" w:cs="Calibri"/>
                <w:b/>
                <w:bCs/>
                <w:sz w:val="22"/>
                <w:szCs w:val="22"/>
              </w:rPr>
              <w:t>103</w:t>
            </w:r>
          </w:p>
        </w:tc>
        <w:tc>
          <w:tcPr>
            <w:tcW w:w="8462" w:type="dxa"/>
            <w:tcBorders>
              <w:top w:val="single" w:sz="4" w:space="0" w:color="auto"/>
              <w:left w:val="nil"/>
              <w:bottom w:val="single" w:sz="4" w:space="0" w:color="auto"/>
              <w:right w:val="single" w:sz="4" w:space="0" w:color="000000"/>
            </w:tcBorders>
            <w:vAlign w:val="center"/>
            <w:hideMark/>
          </w:tcPr>
          <w:p w14:paraId="1369EB22"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Execution Program and as built plan</w:t>
            </w:r>
          </w:p>
        </w:tc>
      </w:tr>
      <w:tr w:rsidR="00306F8A" w14:paraId="6145D703" w14:textId="77777777" w:rsidTr="00002E70">
        <w:trPr>
          <w:trHeight w:val="272"/>
        </w:trPr>
        <w:tc>
          <w:tcPr>
            <w:tcW w:w="1356" w:type="dxa"/>
            <w:tcBorders>
              <w:top w:val="nil"/>
              <w:left w:val="single" w:sz="8" w:space="0" w:color="auto"/>
              <w:bottom w:val="single" w:sz="4" w:space="0" w:color="auto"/>
              <w:right w:val="single" w:sz="4" w:space="0" w:color="auto"/>
            </w:tcBorders>
            <w:noWrap/>
            <w:vAlign w:val="center"/>
            <w:hideMark/>
          </w:tcPr>
          <w:p w14:paraId="5AB89553"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7645727B"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xml:space="preserve">Total installation </w:t>
            </w:r>
          </w:p>
        </w:tc>
      </w:tr>
      <w:tr w:rsidR="00306F8A" w14:paraId="3F2DCEBF"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4F567185"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424DD694" w14:textId="77777777" w:rsidR="00306F8A" w:rsidRDefault="00306F8A" w:rsidP="00002E70">
            <w:pPr>
              <w:rPr>
                <w:rFonts w:ascii="Calibri" w:hAnsi="Calibri" w:cs="Calibri"/>
                <w:b/>
                <w:bCs/>
                <w:sz w:val="22"/>
                <w:szCs w:val="22"/>
              </w:rPr>
            </w:pPr>
            <w:r>
              <w:rPr>
                <w:rFonts w:ascii="Calibri" w:hAnsi="Calibri" w:cs="Calibri"/>
                <w:b/>
                <w:bCs/>
                <w:sz w:val="22"/>
                <w:szCs w:val="22"/>
              </w:rPr>
              <w:t xml:space="preserve">Series 200: Site preparation </w:t>
            </w:r>
          </w:p>
        </w:tc>
      </w:tr>
      <w:tr w:rsidR="00306F8A" w14:paraId="0992685E"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5B614D34" w14:textId="77777777" w:rsidR="00306F8A" w:rsidRDefault="00306F8A" w:rsidP="00002E70">
            <w:pPr>
              <w:jc w:val="center"/>
              <w:rPr>
                <w:rFonts w:ascii="Calibri" w:hAnsi="Calibri" w:cs="Calibri"/>
                <w:b/>
                <w:bCs/>
                <w:sz w:val="22"/>
                <w:szCs w:val="22"/>
              </w:rPr>
            </w:pPr>
            <w:r>
              <w:rPr>
                <w:rFonts w:ascii="Calibri" w:hAnsi="Calibri" w:cs="Calibri"/>
                <w:b/>
                <w:bCs/>
                <w:sz w:val="22"/>
                <w:szCs w:val="22"/>
              </w:rPr>
              <w:t>201</w:t>
            </w:r>
          </w:p>
        </w:tc>
        <w:tc>
          <w:tcPr>
            <w:tcW w:w="8462" w:type="dxa"/>
            <w:tcBorders>
              <w:top w:val="single" w:sz="4" w:space="0" w:color="auto"/>
              <w:left w:val="nil"/>
              <w:bottom w:val="single" w:sz="4" w:space="0" w:color="auto"/>
              <w:right w:val="single" w:sz="4" w:space="0" w:color="auto"/>
            </w:tcBorders>
            <w:noWrap/>
            <w:vAlign w:val="bottom"/>
            <w:hideMark/>
          </w:tcPr>
          <w:p w14:paraId="3EDB993C" w14:textId="77777777" w:rsidR="00306F8A" w:rsidRDefault="00306F8A" w:rsidP="00002E70">
            <w:pPr>
              <w:rPr>
                <w:rFonts w:ascii="Calibri" w:hAnsi="Calibri" w:cs="Calibri"/>
                <w:sz w:val="22"/>
                <w:szCs w:val="22"/>
              </w:rPr>
            </w:pPr>
            <w:r>
              <w:rPr>
                <w:rFonts w:ascii="Calibri" w:hAnsi="Calibri" w:cs="Calibri"/>
                <w:sz w:val="22"/>
                <w:szCs w:val="22"/>
              </w:rPr>
              <w:t>Bush clearing</w:t>
            </w:r>
          </w:p>
        </w:tc>
      </w:tr>
      <w:tr w:rsidR="00306F8A" w:rsidRPr="00F56AB5" w14:paraId="5D43D739"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50BAA242" w14:textId="77777777" w:rsidR="00306F8A" w:rsidRDefault="00306F8A" w:rsidP="00002E70">
            <w:pPr>
              <w:jc w:val="center"/>
              <w:rPr>
                <w:rFonts w:ascii="Calibri" w:hAnsi="Calibri" w:cs="Calibri"/>
                <w:b/>
                <w:bCs/>
                <w:sz w:val="22"/>
                <w:szCs w:val="22"/>
              </w:rPr>
            </w:pPr>
            <w:r>
              <w:rPr>
                <w:rFonts w:ascii="Calibri" w:hAnsi="Calibri" w:cs="Calibri"/>
                <w:b/>
                <w:bCs/>
                <w:sz w:val="22"/>
                <w:szCs w:val="22"/>
              </w:rPr>
              <w:lastRenderedPageBreak/>
              <w:t>203</w:t>
            </w:r>
          </w:p>
        </w:tc>
        <w:tc>
          <w:tcPr>
            <w:tcW w:w="8462" w:type="dxa"/>
            <w:tcBorders>
              <w:top w:val="single" w:sz="4" w:space="0" w:color="auto"/>
              <w:left w:val="nil"/>
              <w:bottom w:val="single" w:sz="4" w:space="0" w:color="auto"/>
              <w:right w:val="single" w:sz="4" w:space="0" w:color="auto"/>
            </w:tcBorders>
            <w:noWrap/>
            <w:vAlign w:val="bottom"/>
            <w:hideMark/>
          </w:tcPr>
          <w:p w14:paraId="22EF9C17"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Cleaning of the river bed</w:t>
            </w:r>
          </w:p>
        </w:tc>
      </w:tr>
      <w:tr w:rsidR="00306F8A" w:rsidRPr="00F56AB5" w14:paraId="00744B5D"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0EA4A0BE" w14:textId="77777777" w:rsidR="00306F8A" w:rsidRDefault="00306F8A" w:rsidP="00002E70">
            <w:pPr>
              <w:jc w:val="center"/>
              <w:rPr>
                <w:rFonts w:ascii="Calibri" w:hAnsi="Calibri" w:cs="Calibri"/>
                <w:b/>
                <w:bCs/>
                <w:sz w:val="22"/>
                <w:szCs w:val="22"/>
              </w:rPr>
            </w:pPr>
            <w:r>
              <w:rPr>
                <w:rFonts w:ascii="Calibri" w:hAnsi="Calibri" w:cs="Calibri"/>
                <w:b/>
                <w:bCs/>
                <w:sz w:val="22"/>
                <w:szCs w:val="22"/>
              </w:rPr>
              <w:t>204</w:t>
            </w:r>
          </w:p>
        </w:tc>
        <w:tc>
          <w:tcPr>
            <w:tcW w:w="8462" w:type="dxa"/>
            <w:tcBorders>
              <w:top w:val="single" w:sz="4" w:space="0" w:color="auto"/>
              <w:left w:val="nil"/>
              <w:bottom w:val="single" w:sz="4" w:space="0" w:color="auto"/>
              <w:right w:val="single" w:sz="4" w:space="0" w:color="auto"/>
            </w:tcBorders>
            <w:noWrap/>
            <w:vAlign w:val="bottom"/>
            <w:hideMark/>
          </w:tcPr>
          <w:p w14:paraId="5CB7563D"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Setting out of the structure</w:t>
            </w:r>
          </w:p>
        </w:tc>
      </w:tr>
      <w:tr w:rsidR="00306F8A" w14:paraId="3F6EACAB" w14:textId="77777777" w:rsidTr="00002E70">
        <w:trPr>
          <w:trHeight w:val="272"/>
        </w:trPr>
        <w:tc>
          <w:tcPr>
            <w:tcW w:w="1356" w:type="dxa"/>
            <w:tcBorders>
              <w:top w:val="nil"/>
              <w:left w:val="single" w:sz="8" w:space="0" w:color="auto"/>
              <w:bottom w:val="single" w:sz="4" w:space="0" w:color="auto"/>
              <w:right w:val="single" w:sz="4" w:space="0" w:color="auto"/>
            </w:tcBorders>
            <w:noWrap/>
            <w:vAlign w:val="center"/>
            <w:hideMark/>
          </w:tcPr>
          <w:p w14:paraId="087BE32A"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13C67477"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xml:space="preserve">Total Site preparation </w:t>
            </w:r>
          </w:p>
        </w:tc>
      </w:tr>
      <w:tr w:rsidR="00306F8A" w14:paraId="1DCB6B1A"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13E2FD7E"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06239302" w14:textId="77777777" w:rsidR="00306F8A" w:rsidRDefault="00306F8A" w:rsidP="00002E70">
            <w:pPr>
              <w:rPr>
                <w:rFonts w:ascii="Calibri" w:hAnsi="Calibri" w:cs="Calibri"/>
                <w:b/>
                <w:bCs/>
                <w:sz w:val="22"/>
                <w:szCs w:val="22"/>
              </w:rPr>
            </w:pPr>
            <w:r>
              <w:rPr>
                <w:rFonts w:ascii="Calibri" w:hAnsi="Calibri" w:cs="Calibri"/>
                <w:b/>
                <w:bCs/>
                <w:sz w:val="22"/>
                <w:szCs w:val="22"/>
              </w:rPr>
              <w:t>Series 300: Earth works</w:t>
            </w:r>
          </w:p>
        </w:tc>
      </w:tr>
      <w:tr w:rsidR="00306F8A" w:rsidRPr="00F56AB5" w14:paraId="7F232A28" w14:textId="77777777" w:rsidTr="00002E70">
        <w:trPr>
          <w:trHeight w:val="394"/>
        </w:trPr>
        <w:tc>
          <w:tcPr>
            <w:tcW w:w="1356" w:type="dxa"/>
            <w:tcBorders>
              <w:top w:val="nil"/>
              <w:left w:val="single" w:sz="8" w:space="0" w:color="auto"/>
              <w:bottom w:val="single" w:sz="4" w:space="0" w:color="auto"/>
              <w:right w:val="single" w:sz="4" w:space="0" w:color="auto"/>
            </w:tcBorders>
            <w:noWrap/>
            <w:vAlign w:val="bottom"/>
            <w:hideMark/>
          </w:tcPr>
          <w:p w14:paraId="1FD880D7"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000000"/>
            </w:tcBorders>
            <w:noWrap/>
            <w:vAlign w:val="bottom"/>
            <w:hideMark/>
          </w:tcPr>
          <w:p w14:paraId="4FD37B04" w14:textId="77777777" w:rsidR="00306F8A" w:rsidRPr="00002E70" w:rsidRDefault="00306F8A" w:rsidP="00002E70">
            <w:pPr>
              <w:jc w:val="center"/>
              <w:rPr>
                <w:rFonts w:ascii="Calibri" w:hAnsi="Calibri" w:cs="Calibri"/>
                <w:sz w:val="22"/>
                <w:szCs w:val="22"/>
                <w:lang w:val="en-US"/>
              </w:rPr>
            </w:pPr>
            <w:r w:rsidRPr="00002E70">
              <w:rPr>
                <w:rFonts w:ascii="Calibri" w:hAnsi="Calibri" w:cs="Calibri"/>
                <w:sz w:val="22"/>
                <w:szCs w:val="22"/>
                <w:lang w:val="en-US"/>
              </w:rPr>
              <w:t>Opening of 2km road on both side of the bridge</w:t>
            </w:r>
          </w:p>
        </w:tc>
      </w:tr>
      <w:tr w:rsidR="00306F8A" w14:paraId="66C8443A"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03153B58" w14:textId="77777777" w:rsidR="00306F8A" w:rsidRDefault="00306F8A" w:rsidP="00002E70">
            <w:pPr>
              <w:jc w:val="center"/>
              <w:rPr>
                <w:rFonts w:ascii="Arial" w:hAnsi="Arial" w:cs="Arial"/>
                <w:b/>
                <w:bCs/>
                <w:sz w:val="20"/>
                <w:szCs w:val="20"/>
              </w:rPr>
            </w:pPr>
            <w:r>
              <w:rPr>
                <w:rFonts w:ascii="Arial" w:hAnsi="Arial" w:cs="Arial"/>
                <w:b/>
                <w:bCs/>
                <w:sz w:val="20"/>
                <w:szCs w:val="20"/>
              </w:rPr>
              <w:t>301</w:t>
            </w:r>
          </w:p>
        </w:tc>
        <w:tc>
          <w:tcPr>
            <w:tcW w:w="8462" w:type="dxa"/>
            <w:tcBorders>
              <w:top w:val="single" w:sz="4" w:space="0" w:color="auto"/>
              <w:left w:val="nil"/>
              <w:bottom w:val="single" w:sz="4" w:space="0" w:color="auto"/>
              <w:right w:val="single" w:sz="4" w:space="0" w:color="auto"/>
            </w:tcBorders>
            <w:vAlign w:val="center"/>
            <w:hideMark/>
          </w:tcPr>
          <w:p w14:paraId="6092475A" w14:textId="77777777" w:rsidR="00306F8A" w:rsidRDefault="00306F8A" w:rsidP="00002E70">
            <w:pPr>
              <w:rPr>
                <w:rFonts w:ascii="Calibri" w:hAnsi="Calibri" w:cs="Calibri"/>
                <w:sz w:val="22"/>
                <w:szCs w:val="22"/>
              </w:rPr>
            </w:pPr>
            <w:r>
              <w:rPr>
                <w:rFonts w:ascii="Calibri" w:hAnsi="Calibri" w:cs="Calibri"/>
                <w:sz w:val="22"/>
                <w:szCs w:val="22"/>
              </w:rPr>
              <w:t xml:space="preserve">Excavation in ordinary terrain </w:t>
            </w:r>
          </w:p>
        </w:tc>
      </w:tr>
      <w:tr w:rsidR="00306F8A" w:rsidRPr="00F56AB5" w14:paraId="77A9F596"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2BEE5191" w14:textId="77777777" w:rsidR="00306F8A" w:rsidRDefault="00306F8A" w:rsidP="00002E70">
            <w:pPr>
              <w:jc w:val="center"/>
              <w:rPr>
                <w:rFonts w:ascii="Arial" w:hAnsi="Arial" w:cs="Arial"/>
                <w:sz w:val="20"/>
                <w:szCs w:val="20"/>
              </w:rPr>
            </w:pPr>
            <w:r>
              <w:rPr>
                <w:rFonts w:ascii="Arial" w:hAnsi="Arial" w:cs="Arial"/>
                <w:sz w:val="20"/>
                <w:szCs w:val="20"/>
              </w:rPr>
              <w:t>302</w:t>
            </w:r>
          </w:p>
        </w:tc>
        <w:tc>
          <w:tcPr>
            <w:tcW w:w="8462" w:type="dxa"/>
            <w:tcBorders>
              <w:top w:val="single" w:sz="4" w:space="0" w:color="auto"/>
              <w:left w:val="nil"/>
              <w:bottom w:val="single" w:sz="4" w:space="0" w:color="auto"/>
              <w:right w:val="single" w:sz="4" w:space="0" w:color="auto"/>
            </w:tcBorders>
            <w:vAlign w:val="center"/>
            <w:hideMark/>
          </w:tcPr>
          <w:p w14:paraId="70BC021D"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Drainage material behind the abutmments</w:t>
            </w:r>
          </w:p>
        </w:tc>
      </w:tr>
      <w:tr w:rsidR="00306F8A" w14:paraId="32841612"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4E3F80CA" w14:textId="77777777" w:rsidR="00306F8A" w:rsidRDefault="00306F8A" w:rsidP="00002E70">
            <w:pPr>
              <w:jc w:val="center"/>
              <w:rPr>
                <w:rFonts w:ascii="Arial" w:hAnsi="Arial" w:cs="Arial"/>
                <w:sz w:val="20"/>
                <w:szCs w:val="20"/>
              </w:rPr>
            </w:pPr>
            <w:r>
              <w:rPr>
                <w:rFonts w:ascii="Arial" w:hAnsi="Arial" w:cs="Arial"/>
                <w:sz w:val="20"/>
                <w:szCs w:val="20"/>
              </w:rPr>
              <w:t>303</w:t>
            </w:r>
          </w:p>
        </w:tc>
        <w:tc>
          <w:tcPr>
            <w:tcW w:w="8462" w:type="dxa"/>
            <w:tcBorders>
              <w:top w:val="single" w:sz="4" w:space="0" w:color="auto"/>
              <w:left w:val="nil"/>
              <w:bottom w:val="single" w:sz="4" w:space="0" w:color="auto"/>
              <w:right w:val="single" w:sz="4" w:space="0" w:color="000000"/>
            </w:tcBorders>
            <w:vAlign w:val="center"/>
            <w:hideMark/>
          </w:tcPr>
          <w:p w14:paraId="753CA49D" w14:textId="77777777" w:rsidR="00306F8A" w:rsidRDefault="00306F8A" w:rsidP="00002E70">
            <w:pPr>
              <w:rPr>
                <w:rFonts w:ascii="Calibri" w:hAnsi="Calibri" w:cs="Calibri"/>
                <w:sz w:val="22"/>
                <w:szCs w:val="22"/>
              </w:rPr>
            </w:pPr>
            <w:r>
              <w:rPr>
                <w:rFonts w:ascii="Calibri" w:hAnsi="Calibri" w:cs="Calibri"/>
                <w:sz w:val="22"/>
                <w:szCs w:val="22"/>
              </w:rPr>
              <w:t>Backfilling of the excavation</w:t>
            </w:r>
          </w:p>
        </w:tc>
      </w:tr>
      <w:tr w:rsidR="00306F8A" w:rsidRPr="00F56AB5" w14:paraId="504BA195"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104F6DE9" w14:textId="77777777" w:rsidR="00306F8A" w:rsidRDefault="00306F8A" w:rsidP="00002E70">
            <w:pPr>
              <w:jc w:val="center"/>
              <w:rPr>
                <w:rFonts w:ascii="Arial" w:hAnsi="Arial" w:cs="Arial"/>
                <w:sz w:val="20"/>
                <w:szCs w:val="20"/>
              </w:rPr>
            </w:pPr>
            <w:r>
              <w:rPr>
                <w:rFonts w:ascii="Arial" w:hAnsi="Arial" w:cs="Arial"/>
                <w:sz w:val="20"/>
                <w:szCs w:val="20"/>
              </w:rPr>
              <w:t>304</w:t>
            </w:r>
          </w:p>
        </w:tc>
        <w:tc>
          <w:tcPr>
            <w:tcW w:w="8462" w:type="dxa"/>
            <w:tcBorders>
              <w:top w:val="single" w:sz="4" w:space="0" w:color="auto"/>
              <w:left w:val="nil"/>
              <w:bottom w:val="single" w:sz="4" w:space="0" w:color="auto"/>
              <w:right w:val="single" w:sz="4" w:space="0" w:color="auto"/>
            </w:tcBorders>
            <w:vAlign w:val="center"/>
            <w:hideMark/>
          </w:tcPr>
          <w:p w14:paraId="52382E0E"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 xml:space="preserve">Fill and resurfacing of the accesses to the bridge 300m on both side </w:t>
            </w:r>
          </w:p>
        </w:tc>
      </w:tr>
      <w:tr w:rsidR="00306F8A" w14:paraId="17C0FC5D" w14:textId="77777777" w:rsidTr="00002E70">
        <w:trPr>
          <w:trHeight w:val="272"/>
        </w:trPr>
        <w:tc>
          <w:tcPr>
            <w:tcW w:w="1356" w:type="dxa"/>
            <w:tcBorders>
              <w:top w:val="nil"/>
              <w:left w:val="single" w:sz="8" w:space="0" w:color="auto"/>
              <w:bottom w:val="single" w:sz="4" w:space="0" w:color="auto"/>
              <w:right w:val="single" w:sz="4" w:space="0" w:color="auto"/>
            </w:tcBorders>
            <w:noWrap/>
            <w:vAlign w:val="center"/>
            <w:hideMark/>
          </w:tcPr>
          <w:p w14:paraId="0082AA73" w14:textId="77777777" w:rsidR="00306F8A" w:rsidRPr="00002E70" w:rsidRDefault="00306F8A"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2FD19EAC" w14:textId="77777777" w:rsidR="00306F8A" w:rsidRDefault="00306F8A" w:rsidP="00002E70">
            <w:pPr>
              <w:jc w:val="center"/>
              <w:rPr>
                <w:rFonts w:ascii="Calibri" w:hAnsi="Calibri" w:cs="Calibri"/>
                <w:b/>
                <w:bCs/>
                <w:sz w:val="22"/>
                <w:szCs w:val="22"/>
              </w:rPr>
            </w:pPr>
            <w:r>
              <w:rPr>
                <w:rFonts w:ascii="Calibri" w:hAnsi="Calibri" w:cs="Calibri"/>
                <w:b/>
                <w:bCs/>
                <w:sz w:val="22"/>
                <w:szCs w:val="22"/>
              </w:rPr>
              <w:t>Total Earth works</w:t>
            </w:r>
          </w:p>
        </w:tc>
      </w:tr>
      <w:tr w:rsidR="00306F8A" w14:paraId="1CDF066F"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619E2C86"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000000"/>
            </w:tcBorders>
            <w:vAlign w:val="bottom"/>
            <w:hideMark/>
          </w:tcPr>
          <w:p w14:paraId="0C1F03BC" w14:textId="77777777" w:rsidR="00306F8A" w:rsidRDefault="00306F8A" w:rsidP="00002E70">
            <w:pPr>
              <w:jc w:val="center"/>
              <w:rPr>
                <w:rFonts w:ascii="Calibri" w:hAnsi="Calibri" w:cs="Calibri"/>
                <w:b/>
                <w:bCs/>
                <w:sz w:val="22"/>
                <w:szCs w:val="22"/>
              </w:rPr>
            </w:pPr>
            <w:r>
              <w:rPr>
                <w:rFonts w:ascii="Calibri" w:hAnsi="Calibri" w:cs="Calibri"/>
                <w:b/>
                <w:bCs/>
                <w:sz w:val="22"/>
                <w:szCs w:val="22"/>
              </w:rPr>
              <w:t>Series 400 - Fondations- abutments- Piles- beams-deck</w:t>
            </w:r>
          </w:p>
        </w:tc>
      </w:tr>
      <w:tr w:rsidR="00306F8A" w14:paraId="75D237D8"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3306A093" w14:textId="77777777" w:rsidR="00306F8A" w:rsidRDefault="00306F8A" w:rsidP="00002E70">
            <w:pPr>
              <w:jc w:val="center"/>
              <w:rPr>
                <w:rFonts w:ascii="Arial" w:hAnsi="Arial" w:cs="Arial"/>
                <w:b/>
                <w:bCs/>
                <w:sz w:val="20"/>
                <w:szCs w:val="20"/>
              </w:rPr>
            </w:pPr>
            <w:r>
              <w:rPr>
                <w:rFonts w:ascii="Arial" w:hAnsi="Arial" w:cs="Arial"/>
                <w:b/>
                <w:bCs/>
                <w:sz w:val="20"/>
                <w:szCs w:val="20"/>
              </w:rPr>
              <w:t>401</w:t>
            </w:r>
          </w:p>
        </w:tc>
        <w:tc>
          <w:tcPr>
            <w:tcW w:w="8462" w:type="dxa"/>
            <w:tcBorders>
              <w:top w:val="single" w:sz="4" w:space="0" w:color="auto"/>
              <w:left w:val="nil"/>
              <w:bottom w:val="single" w:sz="4" w:space="0" w:color="auto"/>
              <w:right w:val="single" w:sz="4" w:space="0" w:color="auto"/>
            </w:tcBorders>
            <w:hideMark/>
          </w:tcPr>
          <w:p w14:paraId="204AEF7C" w14:textId="77777777" w:rsidR="00306F8A" w:rsidRDefault="00306F8A" w:rsidP="00002E70">
            <w:pPr>
              <w:rPr>
                <w:rFonts w:ascii="Calibri" w:hAnsi="Calibri" w:cs="Calibri"/>
                <w:sz w:val="22"/>
                <w:szCs w:val="22"/>
              </w:rPr>
            </w:pPr>
            <w:r>
              <w:rPr>
                <w:rFonts w:ascii="Calibri" w:hAnsi="Calibri" w:cs="Calibri"/>
                <w:sz w:val="22"/>
                <w:szCs w:val="22"/>
              </w:rPr>
              <w:t>Hard core</w:t>
            </w:r>
          </w:p>
        </w:tc>
      </w:tr>
      <w:tr w:rsidR="00306F8A" w14:paraId="1EE8E1DE"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1CB54478" w14:textId="77777777" w:rsidR="00306F8A" w:rsidRDefault="00306F8A" w:rsidP="00002E70">
            <w:pPr>
              <w:jc w:val="center"/>
              <w:rPr>
                <w:rFonts w:ascii="Arial" w:hAnsi="Arial" w:cs="Arial"/>
                <w:b/>
                <w:bCs/>
                <w:sz w:val="20"/>
                <w:szCs w:val="20"/>
              </w:rPr>
            </w:pPr>
            <w:r>
              <w:rPr>
                <w:rFonts w:ascii="Arial" w:hAnsi="Arial" w:cs="Arial"/>
                <w:b/>
                <w:bCs/>
                <w:sz w:val="20"/>
                <w:szCs w:val="20"/>
              </w:rPr>
              <w:t>402</w:t>
            </w:r>
          </w:p>
        </w:tc>
        <w:tc>
          <w:tcPr>
            <w:tcW w:w="8462" w:type="dxa"/>
            <w:tcBorders>
              <w:top w:val="single" w:sz="4" w:space="0" w:color="auto"/>
              <w:left w:val="nil"/>
              <w:bottom w:val="single" w:sz="4" w:space="0" w:color="auto"/>
              <w:right w:val="single" w:sz="4" w:space="0" w:color="auto"/>
            </w:tcBorders>
            <w:hideMark/>
          </w:tcPr>
          <w:p w14:paraId="711071C1" w14:textId="77777777" w:rsidR="00306F8A" w:rsidRDefault="00306F8A" w:rsidP="00002E70">
            <w:pPr>
              <w:rPr>
                <w:rFonts w:ascii="Calibri" w:hAnsi="Calibri" w:cs="Calibri"/>
                <w:sz w:val="22"/>
                <w:szCs w:val="22"/>
              </w:rPr>
            </w:pPr>
            <w:r>
              <w:rPr>
                <w:rFonts w:ascii="Calibri" w:hAnsi="Calibri" w:cs="Calibri"/>
                <w:sz w:val="22"/>
                <w:szCs w:val="22"/>
              </w:rPr>
              <w:t>Demolition</w:t>
            </w:r>
          </w:p>
        </w:tc>
      </w:tr>
      <w:tr w:rsidR="00306F8A" w:rsidRPr="00F56AB5" w14:paraId="11832680"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672DB2B9" w14:textId="77777777" w:rsidR="00306F8A" w:rsidRDefault="00306F8A" w:rsidP="00002E70">
            <w:pPr>
              <w:jc w:val="center"/>
              <w:rPr>
                <w:rFonts w:ascii="Arial" w:hAnsi="Arial" w:cs="Arial"/>
                <w:b/>
                <w:bCs/>
                <w:sz w:val="20"/>
                <w:szCs w:val="20"/>
              </w:rPr>
            </w:pPr>
            <w:r>
              <w:rPr>
                <w:rFonts w:ascii="Arial" w:hAnsi="Arial" w:cs="Arial"/>
                <w:b/>
                <w:bCs/>
                <w:sz w:val="20"/>
                <w:szCs w:val="20"/>
              </w:rPr>
              <w:t>403</w:t>
            </w:r>
          </w:p>
        </w:tc>
        <w:tc>
          <w:tcPr>
            <w:tcW w:w="8462" w:type="dxa"/>
            <w:tcBorders>
              <w:top w:val="single" w:sz="4" w:space="0" w:color="auto"/>
              <w:left w:val="nil"/>
              <w:bottom w:val="single" w:sz="4" w:space="0" w:color="auto"/>
              <w:right w:val="single" w:sz="4" w:space="0" w:color="auto"/>
            </w:tcBorders>
            <w:vAlign w:val="bottom"/>
            <w:hideMark/>
          </w:tcPr>
          <w:p w14:paraId="5F2E626F"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Lean concrete  dosed at 150Kg/m3</w:t>
            </w:r>
          </w:p>
        </w:tc>
      </w:tr>
      <w:tr w:rsidR="00306F8A" w:rsidRPr="00F56AB5" w14:paraId="22A7C6B3" w14:textId="77777777" w:rsidTr="00002E70">
        <w:trPr>
          <w:trHeight w:val="352"/>
        </w:trPr>
        <w:tc>
          <w:tcPr>
            <w:tcW w:w="1356" w:type="dxa"/>
            <w:tcBorders>
              <w:top w:val="nil"/>
              <w:left w:val="single" w:sz="8" w:space="0" w:color="auto"/>
              <w:bottom w:val="single" w:sz="4" w:space="0" w:color="auto"/>
              <w:right w:val="single" w:sz="4" w:space="0" w:color="auto"/>
            </w:tcBorders>
            <w:vAlign w:val="center"/>
            <w:hideMark/>
          </w:tcPr>
          <w:p w14:paraId="6F68BEBC" w14:textId="77777777" w:rsidR="00306F8A" w:rsidRDefault="00306F8A" w:rsidP="00002E70">
            <w:pPr>
              <w:jc w:val="center"/>
              <w:rPr>
                <w:rFonts w:ascii="Arial" w:hAnsi="Arial" w:cs="Arial"/>
                <w:b/>
                <w:bCs/>
                <w:sz w:val="20"/>
                <w:szCs w:val="20"/>
              </w:rPr>
            </w:pPr>
            <w:r>
              <w:rPr>
                <w:rFonts w:ascii="Arial" w:hAnsi="Arial" w:cs="Arial"/>
                <w:b/>
                <w:bCs/>
                <w:sz w:val="20"/>
                <w:szCs w:val="20"/>
              </w:rPr>
              <w:t>404</w:t>
            </w:r>
          </w:p>
        </w:tc>
        <w:tc>
          <w:tcPr>
            <w:tcW w:w="8462" w:type="dxa"/>
            <w:tcBorders>
              <w:top w:val="single" w:sz="4" w:space="0" w:color="auto"/>
              <w:left w:val="nil"/>
              <w:bottom w:val="single" w:sz="4" w:space="0" w:color="auto"/>
              <w:right w:val="single" w:sz="4" w:space="0" w:color="000000"/>
            </w:tcBorders>
            <w:vAlign w:val="bottom"/>
            <w:hideMark/>
          </w:tcPr>
          <w:p w14:paraId="206A2204"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 xml:space="preserve">Reinforced concrete box culvert of 3m x3m x9m  </w:t>
            </w:r>
          </w:p>
        </w:tc>
      </w:tr>
      <w:tr w:rsidR="00306F8A" w:rsidRPr="00F56AB5" w14:paraId="326C4439" w14:textId="77777777" w:rsidTr="00002E70">
        <w:trPr>
          <w:trHeight w:val="300"/>
        </w:trPr>
        <w:tc>
          <w:tcPr>
            <w:tcW w:w="1356" w:type="dxa"/>
            <w:tcBorders>
              <w:top w:val="nil"/>
              <w:left w:val="single" w:sz="8" w:space="0" w:color="auto"/>
              <w:bottom w:val="single" w:sz="4" w:space="0" w:color="auto"/>
              <w:right w:val="single" w:sz="4" w:space="0" w:color="auto"/>
            </w:tcBorders>
            <w:vAlign w:val="center"/>
            <w:hideMark/>
          </w:tcPr>
          <w:p w14:paraId="197E934D" w14:textId="77777777" w:rsidR="00306F8A" w:rsidRDefault="00306F8A" w:rsidP="00002E70">
            <w:pPr>
              <w:jc w:val="center"/>
              <w:rPr>
                <w:rFonts w:ascii="Arial" w:hAnsi="Arial" w:cs="Arial"/>
                <w:b/>
                <w:bCs/>
                <w:sz w:val="20"/>
                <w:szCs w:val="20"/>
              </w:rPr>
            </w:pPr>
            <w:r>
              <w:rPr>
                <w:rFonts w:ascii="Arial" w:hAnsi="Arial" w:cs="Arial"/>
                <w:b/>
                <w:bCs/>
                <w:sz w:val="20"/>
                <w:szCs w:val="20"/>
              </w:rPr>
              <w:t>405</w:t>
            </w:r>
          </w:p>
        </w:tc>
        <w:tc>
          <w:tcPr>
            <w:tcW w:w="8462" w:type="dxa"/>
            <w:tcBorders>
              <w:top w:val="single" w:sz="4" w:space="0" w:color="auto"/>
              <w:left w:val="nil"/>
              <w:bottom w:val="single" w:sz="4" w:space="0" w:color="auto"/>
              <w:right w:val="single" w:sz="4" w:space="0" w:color="auto"/>
            </w:tcBorders>
            <w:vAlign w:val="bottom"/>
            <w:hideMark/>
          </w:tcPr>
          <w:p w14:paraId="27E5B562" w14:textId="77777777" w:rsidR="00306F8A" w:rsidRPr="00002E70" w:rsidRDefault="00306F8A" w:rsidP="00002E70">
            <w:pPr>
              <w:rPr>
                <w:rFonts w:ascii="Calibri" w:hAnsi="Calibri" w:cs="Calibri"/>
                <w:sz w:val="22"/>
                <w:szCs w:val="22"/>
                <w:lang w:val="en-US"/>
              </w:rPr>
            </w:pPr>
            <w:r w:rsidRPr="00002E70">
              <w:rPr>
                <w:rFonts w:ascii="Calibri" w:hAnsi="Calibri" w:cs="Calibri"/>
                <w:sz w:val="22"/>
                <w:szCs w:val="22"/>
                <w:lang w:val="en-US"/>
              </w:rPr>
              <w:t>construction of stone masonry v gutters 135x65cm</w:t>
            </w:r>
          </w:p>
        </w:tc>
      </w:tr>
    </w:tbl>
    <w:p w14:paraId="7E820D74" w14:textId="77777777" w:rsidR="00306F8A" w:rsidRDefault="00306F8A" w:rsidP="00306F8A">
      <w:pPr>
        <w:pStyle w:val="ListParagraph"/>
        <w:spacing w:before="120"/>
        <w:ind w:left="720"/>
        <w:jc w:val="both"/>
        <w:rPr>
          <w:rFonts w:ascii="Tahoma" w:hAnsi="Tahoma" w:cs="Tahoma"/>
          <w:b/>
          <w:bCs/>
          <w:sz w:val="22"/>
          <w:szCs w:val="22"/>
          <w:lang w:val="en-US"/>
        </w:rPr>
      </w:pPr>
      <w:r>
        <w:rPr>
          <w:rFonts w:ascii="Tahoma" w:hAnsi="Tahoma" w:cs="Tahoma"/>
          <w:b/>
          <w:bCs/>
          <w:sz w:val="22"/>
          <w:szCs w:val="22"/>
          <w:lang w:val="en-US"/>
        </w:rPr>
        <w:t xml:space="preserve">LOT </w:t>
      </w:r>
      <w:proofErr w:type="gramStart"/>
      <w:r>
        <w:rPr>
          <w:rFonts w:ascii="Tahoma" w:hAnsi="Tahoma" w:cs="Tahoma"/>
          <w:b/>
          <w:bCs/>
          <w:sz w:val="22"/>
          <w:szCs w:val="22"/>
          <w:lang w:val="en-US"/>
        </w:rPr>
        <w:t>2 :</w:t>
      </w:r>
      <w:proofErr w:type="gramEnd"/>
      <w:r>
        <w:rPr>
          <w:rFonts w:ascii="Tahoma" w:hAnsi="Tahoma" w:cs="Tahoma"/>
          <w:b/>
          <w:bCs/>
          <w:sz w:val="22"/>
          <w:szCs w:val="22"/>
          <w:lang w:val="en-US"/>
        </w:rPr>
        <w:t xml:space="preserve"> CONSTRUCTION OF THREE BRIDGES IN BAMENDA II</w:t>
      </w:r>
    </w:p>
    <w:p w14:paraId="5E4B17AC" w14:textId="2FC511C6" w:rsidR="00306F8A" w:rsidRPr="003162AE" w:rsidRDefault="00306F8A" w:rsidP="003162AE">
      <w:pPr>
        <w:pStyle w:val="ListParagraph"/>
        <w:numPr>
          <w:ilvl w:val="3"/>
          <w:numId w:val="47"/>
        </w:numPr>
        <w:spacing w:before="120"/>
        <w:ind w:left="630" w:hanging="450"/>
        <w:jc w:val="both"/>
        <w:rPr>
          <w:rFonts w:ascii="Tahoma" w:hAnsi="Tahoma" w:cs="Tahoma"/>
          <w:b/>
          <w:bCs/>
          <w:sz w:val="22"/>
          <w:szCs w:val="22"/>
          <w:lang w:val="en-US"/>
        </w:rPr>
      </w:pPr>
      <w:r w:rsidRPr="003162AE">
        <w:rPr>
          <w:rFonts w:ascii="Tahoma" w:hAnsi="Tahoma" w:cs="Tahoma"/>
          <w:b/>
          <w:bCs/>
          <w:sz w:val="22"/>
          <w:szCs w:val="22"/>
          <w:lang w:val="en-US"/>
        </w:rPr>
        <w:t xml:space="preserve">CONSTRUCTION OF </w:t>
      </w:r>
      <w:r w:rsidR="00EB38C7" w:rsidRPr="003162AE">
        <w:rPr>
          <w:rFonts w:ascii="Tahoma" w:hAnsi="Tahoma" w:cs="Tahoma"/>
          <w:b/>
          <w:bCs/>
          <w:sz w:val="22"/>
          <w:szCs w:val="22"/>
          <w:lang w:val="en-US"/>
        </w:rPr>
        <w:t xml:space="preserve"> A</w:t>
      </w:r>
      <w:r w:rsidR="003162AE" w:rsidRPr="003162AE">
        <w:rPr>
          <w:rFonts w:ascii="Tahoma" w:hAnsi="Tahoma" w:cs="Tahoma"/>
          <w:b/>
          <w:bCs/>
          <w:sz w:val="22"/>
          <w:szCs w:val="22"/>
          <w:lang w:val="en-US"/>
        </w:rPr>
        <w:t xml:space="preserve"> </w:t>
      </w:r>
      <w:r w:rsidR="00EB38C7" w:rsidRPr="003162AE">
        <w:rPr>
          <w:rFonts w:ascii="Tahoma" w:hAnsi="Tahoma" w:cs="Tahoma"/>
          <w:b/>
          <w:bCs/>
          <w:sz w:val="22"/>
          <w:szCs w:val="22"/>
          <w:lang w:val="en-US"/>
        </w:rPr>
        <w:t>REINFORCED CONCRETE</w:t>
      </w:r>
      <w:r w:rsidR="003162AE" w:rsidRPr="003162AE">
        <w:rPr>
          <w:rFonts w:ascii="Tahoma" w:hAnsi="Tahoma" w:cs="Tahoma"/>
          <w:b/>
          <w:bCs/>
          <w:sz w:val="22"/>
          <w:szCs w:val="22"/>
          <w:lang w:val="en-US"/>
        </w:rPr>
        <w:t xml:space="preserve"> </w:t>
      </w:r>
      <w:r w:rsidR="00960DEE">
        <w:rPr>
          <w:rFonts w:ascii="Tahoma" w:hAnsi="Tahoma" w:cs="Tahoma"/>
          <w:b/>
          <w:bCs/>
          <w:sz w:val="22"/>
          <w:szCs w:val="22"/>
          <w:lang w:val="en-US"/>
        </w:rPr>
        <w:t>BRIDGE</w:t>
      </w:r>
      <w:r w:rsidR="00EB38C7" w:rsidRPr="003162AE">
        <w:rPr>
          <w:rFonts w:ascii="Tahoma" w:hAnsi="Tahoma" w:cs="Tahoma"/>
          <w:b/>
          <w:bCs/>
          <w:sz w:val="22"/>
          <w:szCs w:val="22"/>
          <w:lang w:val="en-US"/>
        </w:rPr>
        <w:t xml:space="preserve">  LINKING NDZEMAMBEAH </w:t>
      </w:r>
      <w:r w:rsidRPr="003162AE">
        <w:rPr>
          <w:rFonts w:ascii="Tahoma" w:hAnsi="Tahoma" w:cs="Tahoma"/>
          <w:b/>
          <w:bCs/>
          <w:sz w:val="22"/>
          <w:szCs w:val="22"/>
          <w:lang w:val="en-US"/>
        </w:rPr>
        <w:t xml:space="preserve">- NTANKAH </w:t>
      </w:r>
      <w:r w:rsidR="00960DEE">
        <w:rPr>
          <w:rFonts w:ascii="Tahoma" w:hAnsi="Tahoma" w:cs="Tahoma"/>
          <w:b/>
          <w:bCs/>
          <w:sz w:val="22"/>
          <w:szCs w:val="22"/>
          <w:lang w:val="en-US"/>
        </w:rPr>
        <w:t>8M</w:t>
      </w:r>
    </w:p>
    <w:tbl>
      <w:tblPr>
        <w:tblW w:w="10805" w:type="dxa"/>
        <w:tblInd w:w="-681" w:type="dxa"/>
        <w:tblLook w:val="04A0" w:firstRow="1" w:lastRow="0" w:firstColumn="1" w:lastColumn="0" w:noHBand="0" w:noVBand="1"/>
      </w:tblPr>
      <w:tblGrid>
        <w:gridCol w:w="702"/>
        <w:gridCol w:w="1871"/>
        <w:gridCol w:w="8232"/>
      </w:tblGrid>
      <w:tr w:rsidR="00306F8A" w14:paraId="6C7587DE" w14:textId="77777777" w:rsidTr="00002E70">
        <w:trPr>
          <w:trHeight w:val="263"/>
        </w:trPr>
        <w:tc>
          <w:tcPr>
            <w:tcW w:w="702" w:type="dxa"/>
            <w:tcBorders>
              <w:top w:val="nil"/>
              <w:left w:val="nil"/>
              <w:bottom w:val="nil"/>
              <w:right w:val="single" w:sz="4" w:space="0" w:color="auto"/>
            </w:tcBorders>
            <w:noWrap/>
            <w:vAlign w:val="bottom"/>
            <w:hideMark/>
          </w:tcPr>
          <w:p w14:paraId="01D7F722" w14:textId="77777777" w:rsidR="00306F8A" w:rsidRPr="00002E70" w:rsidRDefault="00306F8A" w:rsidP="00002E70">
            <w:pPr>
              <w:rPr>
                <w:sz w:val="20"/>
                <w:szCs w:val="20"/>
                <w:lang w:val="en-US" w:eastAsia="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55307811"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S/No</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F7AFE2B"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306F8A" w14:paraId="7FBA8E87" w14:textId="77777777" w:rsidTr="00002E70">
        <w:trPr>
          <w:trHeight w:val="263"/>
        </w:trPr>
        <w:tc>
          <w:tcPr>
            <w:tcW w:w="702" w:type="dxa"/>
            <w:tcBorders>
              <w:top w:val="nil"/>
              <w:left w:val="nil"/>
              <w:bottom w:val="nil"/>
              <w:right w:val="single" w:sz="4" w:space="0" w:color="auto"/>
            </w:tcBorders>
            <w:noWrap/>
            <w:vAlign w:val="bottom"/>
            <w:hideMark/>
          </w:tcPr>
          <w:p w14:paraId="73EA3E17" w14:textId="77777777" w:rsidR="00306F8A" w:rsidRDefault="00306F8A"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C5CEEAA"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3CE8C5"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Series 000-Installation</w:t>
            </w:r>
          </w:p>
        </w:tc>
      </w:tr>
      <w:tr w:rsidR="00306F8A" w14:paraId="260757E1" w14:textId="77777777" w:rsidTr="00002E70">
        <w:trPr>
          <w:trHeight w:val="263"/>
        </w:trPr>
        <w:tc>
          <w:tcPr>
            <w:tcW w:w="702" w:type="dxa"/>
            <w:tcBorders>
              <w:top w:val="nil"/>
              <w:left w:val="nil"/>
              <w:bottom w:val="nil"/>
              <w:right w:val="single" w:sz="4" w:space="0" w:color="auto"/>
            </w:tcBorders>
            <w:noWrap/>
            <w:vAlign w:val="bottom"/>
            <w:hideMark/>
          </w:tcPr>
          <w:p w14:paraId="32FABD64" w14:textId="77777777" w:rsidR="00306F8A" w:rsidRDefault="00306F8A"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584071FB"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B617D0E"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Site installations</w:t>
            </w:r>
          </w:p>
        </w:tc>
      </w:tr>
      <w:tr w:rsidR="00306F8A" w:rsidRPr="00F56AB5" w14:paraId="68855F43" w14:textId="77777777" w:rsidTr="00002E70">
        <w:trPr>
          <w:trHeight w:val="475"/>
        </w:trPr>
        <w:tc>
          <w:tcPr>
            <w:tcW w:w="702" w:type="dxa"/>
            <w:tcBorders>
              <w:top w:val="nil"/>
              <w:left w:val="nil"/>
              <w:bottom w:val="nil"/>
              <w:right w:val="single" w:sz="4" w:space="0" w:color="auto"/>
            </w:tcBorders>
            <w:noWrap/>
            <w:vAlign w:val="bottom"/>
            <w:hideMark/>
          </w:tcPr>
          <w:p w14:paraId="02C32BC2" w14:textId="77777777" w:rsidR="00306F8A" w:rsidRDefault="00306F8A"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4725CD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2614449"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mobilisation and demobilisation of equipment</w:t>
            </w:r>
          </w:p>
        </w:tc>
      </w:tr>
      <w:tr w:rsidR="00306F8A" w:rsidRPr="00F56AB5" w14:paraId="445B561C" w14:textId="77777777" w:rsidTr="00002E70">
        <w:trPr>
          <w:trHeight w:val="263"/>
        </w:trPr>
        <w:tc>
          <w:tcPr>
            <w:tcW w:w="702" w:type="dxa"/>
            <w:tcBorders>
              <w:top w:val="nil"/>
              <w:left w:val="nil"/>
              <w:bottom w:val="nil"/>
              <w:right w:val="single" w:sz="4" w:space="0" w:color="auto"/>
            </w:tcBorders>
            <w:noWrap/>
            <w:vAlign w:val="bottom"/>
            <w:hideMark/>
          </w:tcPr>
          <w:p w14:paraId="5FA476C4"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436D1D7C"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C11078C"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Work execution program and as built plan</w:t>
            </w:r>
          </w:p>
        </w:tc>
      </w:tr>
      <w:tr w:rsidR="00306F8A" w:rsidRPr="00F56AB5" w14:paraId="79E5A578" w14:textId="77777777" w:rsidTr="00002E70">
        <w:trPr>
          <w:trHeight w:val="475"/>
        </w:trPr>
        <w:tc>
          <w:tcPr>
            <w:tcW w:w="702" w:type="dxa"/>
            <w:tcBorders>
              <w:top w:val="nil"/>
              <w:left w:val="nil"/>
              <w:bottom w:val="nil"/>
              <w:right w:val="single" w:sz="4" w:space="0" w:color="auto"/>
            </w:tcBorders>
            <w:noWrap/>
            <w:vAlign w:val="bottom"/>
            <w:hideMark/>
          </w:tcPr>
          <w:p w14:paraId="7F033840"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3991E56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D1AD838"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Geotechnical studies (evironmental studies inclusive)</w:t>
            </w:r>
          </w:p>
        </w:tc>
      </w:tr>
      <w:tr w:rsidR="00306F8A" w14:paraId="7EB8A29E" w14:textId="77777777" w:rsidTr="00002E70">
        <w:trPr>
          <w:trHeight w:val="263"/>
        </w:trPr>
        <w:tc>
          <w:tcPr>
            <w:tcW w:w="702" w:type="dxa"/>
            <w:tcBorders>
              <w:top w:val="nil"/>
              <w:left w:val="nil"/>
              <w:bottom w:val="nil"/>
              <w:right w:val="single" w:sz="4" w:space="0" w:color="auto"/>
            </w:tcBorders>
            <w:noWrap/>
            <w:vAlign w:val="bottom"/>
            <w:hideMark/>
          </w:tcPr>
          <w:p w14:paraId="7A09F795"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6B6C0D3B"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B44854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306F8A" w14:paraId="5E4D8147" w14:textId="77777777" w:rsidTr="00002E70">
        <w:trPr>
          <w:trHeight w:val="263"/>
        </w:trPr>
        <w:tc>
          <w:tcPr>
            <w:tcW w:w="702" w:type="dxa"/>
            <w:tcBorders>
              <w:top w:val="nil"/>
              <w:left w:val="nil"/>
              <w:bottom w:val="nil"/>
              <w:right w:val="single" w:sz="4" w:space="0" w:color="auto"/>
            </w:tcBorders>
            <w:noWrap/>
            <w:vAlign w:val="bottom"/>
            <w:hideMark/>
          </w:tcPr>
          <w:p w14:paraId="0C437459" w14:textId="77777777" w:rsidR="00306F8A" w:rsidRDefault="00306F8A"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2D33202"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3228A1"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r>
      <w:tr w:rsidR="00306F8A" w14:paraId="44BFBA43" w14:textId="77777777" w:rsidTr="00002E70">
        <w:trPr>
          <w:trHeight w:val="263"/>
        </w:trPr>
        <w:tc>
          <w:tcPr>
            <w:tcW w:w="702" w:type="dxa"/>
            <w:tcBorders>
              <w:top w:val="nil"/>
              <w:left w:val="nil"/>
              <w:bottom w:val="nil"/>
              <w:right w:val="single" w:sz="4" w:space="0" w:color="auto"/>
            </w:tcBorders>
            <w:noWrap/>
            <w:vAlign w:val="bottom"/>
            <w:hideMark/>
          </w:tcPr>
          <w:p w14:paraId="5E6563FF" w14:textId="77777777" w:rsidR="00306F8A" w:rsidRDefault="00306F8A"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72BA1A5B"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8920466"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Site clearance</w:t>
            </w:r>
          </w:p>
        </w:tc>
      </w:tr>
      <w:tr w:rsidR="00306F8A" w:rsidRPr="00F56AB5" w14:paraId="5621B8D2" w14:textId="77777777" w:rsidTr="00002E70">
        <w:trPr>
          <w:trHeight w:val="545"/>
        </w:trPr>
        <w:tc>
          <w:tcPr>
            <w:tcW w:w="702" w:type="dxa"/>
            <w:tcBorders>
              <w:top w:val="nil"/>
              <w:left w:val="nil"/>
              <w:bottom w:val="nil"/>
              <w:right w:val="single" w:sz="4" w:space="0" w:color="auto"/>
            </w:tcBorders>
            <w:noWrap/>
            <w:vAlign w:val="bottom"/>
            <w:hideMark/>
          </w:tcPr>
          <w:p w14:paraId="0A5963D3" w14:textId="77777777" w:rsidR="00306F8A" w:rsidRDefault="00306F8A"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2257541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B40F5C8"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Traffic flow (diversion of water course/road)</w:t>
            </w:r>
          </w:p>
        </w:tc>
      </w:tr>
      <w:tr w:rsidR="00306F8A" w:rsidRPr="00F56AB5" w14:paraId="6DBE9304" w14:textId="77777777" w:rsidTr="00002E70">
        <w:trPr>
          <w:trHeight w:val="263"/>
        </w:trPr>
        <w:tc>
          <w:tcPr>
            <w:tcW w:w="702" w:type="dxa"/>
            <w:tcBorders>
              <w:top w:val="nil"/>
              <w:left w:val="nil"/>
              <w:bottom w:val="nil"/>
              <w:right w:val="single" w:sz="4" w:space="0" w:color="auto"/>
            </w:tcBorders>
            <w:noWrap/>
            <w:vAlign w:val="bottom"/>
            <w:hideMark/>
          </w:tcPr>
          <w:p w14:paraId="66BC2ED9"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5C5E1D8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19F0CE6"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Setting out of the bridge</w:t>
            </w:r>
          </w:p>
        </w:tc>
      </w:tr>
      <w:tr w:rsidR="00306F8A" w14:paraId="07483334" w14:textId="77777777" w:rsidTr="00002E70">
        <w:trPr>
          <w:trHeight w:val="263"/>
        </w:trPr>
        <w:tc>
          <w:tcPr>
            <w:tcW w:w="702" w:type="dxa"/>
            <w:tcBorders>
              <w:top w:val="nil"/>
              <w:left w:val="nil"/>
              <w:bottom w:val="nil"/>
              <w:right w:val="single" w:sz="4" w:space="0" w:color="auto"/>
            </w:tcBorders>
            <w:noWrap/>
            <w:vAlign w:val="bottom"/>
            <w:hideMark/>
          </w:tcPr>
          <w:p w14:paraId="431AFAE3"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7D17A8CF"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FB3FEF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306F8A" w14:paraId="5C121F06" w14:textId="77777777" w:rsidTr="00002E70">
        <w:trPr>
          <w:trHeight w:val="263"/>
        </w:trPr>
        <w:tc>
          <w:tcPr>
            <w:tcW w:w="702" w:type="dxa"/>
            <w:tcBorders>
              <w:top w:val="nil"/>
              <w:left w:val="nil"/>
              <w:bottom w:val="nil"/>
              <w:right w:val="single" w:sz="4" w:space="0" w:color="auto"/>
            </w:tcBorders>
            <w:noWrap/>
            <w:vAlign w:val="bottom"/>
            <w:hideMark/>
          </w:tcPr>
          <w:p w14:paraId="77E10896" w14:textId="77777777" w:rsidR="00306F8A" w:rsidRDefault="00306F8A"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135343"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6DF30D"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Series 200: General Earth works</w:t>
            </w:r>
          </w:p>
        </w:tc>
      </w:tr>
      <w:tr w:rsidR="00306F8A" w14:paraId="4115EEB8" w14:textId="77777777" w:rsidTr="00002E70">
        <w:trPr>
          <w:trHeight w:val="263"/>
        </w:trPr>
        <w:tc>
          <w:tcPr>
            <w:tcW w:w="702" w:type="dxa"/>
            <w:tcBorders>
              <w:top w:val="nil"/>
              <w:left w:val="nil"/>
              <w:bottom w:val="nil"/>
              <w:right w:val="single" w:sz="4" w:space="0" w:color="auto"/>
            </w:tcBorders>
            <w:noWrap/>
            <w:vAlign w:val="bottom"/>
            <w:hideMark/>
          </w:tcPr>
          <w:p w14:paraId="3E3D1933" w14:textId="77777777" w:rsidR="00306F8A" w:rsidRDefault="00306F8A"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48FC8235"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A1C0C70"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Excavation of trenches</w:t>
            </w:r>
          </w:p>
        </w:tc>
      </w:tr>
      <w:tr w:rsidR="00306F8A" w14:paraId="627FF484" w14:textId="77777777" w:rsidTr="00002E70">
        <w:trPr>
          <w:trHeight w:val="263"/>
        </w:trPr>
        <w:tc>
          <w:tcPr>
            <w:tcW w:w="702" w:type="dxa"/>
            <w:tcBorders>
              <w:top w:val="nil"/>
              <w:left w:val="nil"/>
              <w:bottom w:val="nil"/>
              <w:right w:val="single" w:sz="4" w:space="0" w:color="auto"/>
            </w:tcBorders>
            <w:noWrap/>
            <w:vAlign w:val="bottom"/>
            <w:hideMark/>
          </w:tcPr>
          <w:p w14:paraId="0173CE02" w14:textId="77777777" w:rsidR="00306F8A" w:rsidRDefault="00306F8A"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52B2C8F0"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FD39175"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xml:space="preserve">Backfilling of excavation </w:t>
            </w:r>
          </w:p>
        </w:tc>
      </w:tr>
      <w:tr w:rsidR="00306F8A" w:rsidRPr="00F56AB5" w14:paraId="23200F71" w14:textId="77777777" w:rsidTr="00002E70">
        <w:trPr>
          <w:trHeight w:val="783"/>
        </w:trPr>
        <w:tc>
          <w:tcPr>
            <w:tcW w:w="702" w:type="dxa"/>
            <w:tcBorders>
              <w:top w:val="nil"/>
              <w:left w:val="nil"/>
              <w:bottom w:val="nil"/>
              <w:right w:val="single" w:sz="4" w:space="0" w:color="auto"/>
            </w:tcBorders>
            <w:noWrap/>
            <w:vAlign w:val="bottom"/>
            <w:hideMark/>
          </w:tcPr>
          <w:p w14:paraId="61D462F0" w14:textId="77777777" w:rsidR="00306F8A" w:rsidRDefault="00306F8A"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2BE47C1D"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77A1FBA"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Resurfacing of the filled accesses to the bridge with laterite from borrowed pit 1KM on both side</w:t>
            </w:r>
          </w:p>
        </w:tc>
      </w:tr>
      <w:tr w:rsidR="00306F8A" w14:paraId="5C819F59" w14:textId="77777777" w:rsidTr="00002E70">
        <w:trPr>
          <w:trHeight w:val="263"/>
        </w:trPr>
        <w:tc>
          <w:tcPr>
            <w:tcW w:w="702" w:type="dxa"/>
            <w:tcBorders>
              <w:top w:val="nil"/>
              <w:left w:val="nil"/>
              <w:bottom w:val="nil"/>
              <w:right w:val="single" w:sz="4" w:space="0" w:color="auto"/>
            </w:tcBorders>
            <w:noWrap/>
            <w:vAlign w:val="bottom"/>
            <w:hideMark/>
          </w:tcPr>
          <w:p w14:paraId="1FFD390B"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5082306A"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D882F0C"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r>
      <w:tr w:rsidR="00306F8A" w:rsidRPr="00F56AB5" w14:paraId="70DDC807" w14:textId="77777777" w:rsidTr="00002E70">
        <w:trPr>
          <w:trHeight w:val="510"/>
        </w:trPr>
        <w:tc>
          <w:tcPr>
            <w:tcW w:w="702" w:type="dxa"/>
            <w:tcBorders>
              <w:top w:val="nil"/>
              <w:left w:val="nil"/>
              <w:bottom w:val="nil"/>
              <w:right w:val="single" w:sz="4" w:space="0" w:color="auto"/>
            </w:tcBorders>
            <w:noWrap/>
            <w:vAlign w:val="bottom"/>
            <w:hideMark/>
          </w:tcPr>
          <w:p w14:paraId="73CAF7D0" w14:textId="77777777" w:rsidR="00306F8A" w:rsidRDefault="00306F8A"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91E8A3"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969BA5"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r>
      <w:tr w:rsidR="00306F8A" w14:paraId="38B2FF24" w14:textId="77777777" w:rsidTr="00002E70">
        <w:trPr>
          <w:trHeight w:val="263"/>
        </w:trPr>
        <w:tc>
          <w:tcPr>
            <w:tcW w:w="702" w:type="dxa"/>
            <w:tcBorders>
              <w:top w:val="nil"/>
              <w:left w:val="nil"/>
              <w:bottom w:val="nil"/>
              <w:right w:val="single" w:sz="4" w:space="0" w:color="auto"/>
            </w:tcBorders>
            <w:noWrap/>
            <w:vAlign w:val="bottom"/>
            <w:hideMark/>
          </w:tcPr>
          <w:p w14:paraId="074FB280" w14:textId="77777777" w:rsidR="00306F8A" w:rsidRPr="00002E70" w:rsidRDefault="00306F8A" w:rsidP="00002E70">
            <w:pPr>
              <w:jc w:val="center"/>
              <w:rPr>
                <w:rFonts w:ascii="Calibri" w:hAnsi="Calibri" w:cs="Calibri"/>
                <w:b/>
                <w:bCs/>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77F9904"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51DF0FE"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Hard core</w:t>
            </w:r>
          </w:p>
        </w:tc>
      </w:tr>
      <w:tr w:rsidR="00306F8A" w:rsidRPr="00F56AB5" w14:paraId="31FF6E89" w14:textId="77777777" w:rsidTr="00002E70">
        <w:trPr>
          <w:trHeight w:val="263"/>
        </w:trPr>
        <w:tc>
          <w:tcPr>
            <w:tcW w:w="702" w:type="dxa"/>
            <w:tcBorders>
              <w:top w:val="nil"/>
              <w:left w:val="nil"/>
              <w:bottom w:val="nil"/>
              <w:right w:val="single" w:sz="4" w:space="0" w:color="auto"/>
            </w:tcBorders>
            <w:noWrap/>
            <w:vAlign w:val="bottom"/>
            <w:hideMark/>
          </w:tcPr>
          <w:p w14:paraId="45F2CAC4" w14:textId="77777777" w:rsidR="00306F8A" w:rsidRDefault="00306F8A"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E598E02"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CA99D2C"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306F8A" w:rsidRPr="00F56AB5" w14:paraId="09288173" w14:textId="77777777" w:rsidTr="00002E70">
        <w:trPr>
          <w:trHeight w:val="510"/>
        </w:trPr>
        <w:tc>
          <w:tcPr>
            <w:tcW w:w="702" w:type="dxa"/>
            <w:tcBorders>
              <w:top w:val="nil"/>
              <w:left w:val="nil"/>
              <w:bottom w:val="nil"/>
              <w:right w:val="single" w:sz="4" w:space="0" w:color="auto"/>
            </w:tcBorders>
            <w:noWrap/>
            <w:vAlign w:val="bottom"/>
            <w:hideMark/>
          </w:tcPr>
          <w:p w14:paraId="2F405789"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526AED79"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B251877"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350Kg/m3 for the footings</w:t>
            </w:r>
          </w:p>
        </w:tc>
      </w:tr>
      <w:tr w:rsidR="00306F8A" w:rsidRPr="00F56AB5" w14:paraId="1782E43A" w14:textId="77777777" w:rsidTr="00002E70">
        <w:trPr>
          <w:trHeight w:val="510"/>
        </w:trPr>
        <w:tc>
          <w:tcPr>
            <w:tcW w:w="702" w:type="dxa"/>
            <w:tcBorders>
              <w:top w:val="nil"/>
              <w:left w:val="nil"/>
              <w:bottom w:val="nil"/>
              <w:right w:val="single" w:sz="4" w:space="0" w:color="auto"/>
            </w:tcBorders>
            <w:noWrap/>
            <w:vAlign w:val="bottom"/>
            <w:hideMark/>
          </w:tcPr>
          <w:p w14:paraId="71FAC1C3"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3BE83D64"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788005D"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 concrete 15cm thick  dosed at 350Kg/m3 for the bridge's raft</w:t>
            </w:r>
          </w:p>
        </w:tc>
      </w:tr>
      <w:tr w:rsidR="00306F8A" w:rsidRPr="00F56AB5" w14:paraId="2644F251" w14:textId="77777777" w:rsidTr="00002E70">
        <w:trPr>
          <w:trHeight w:val="510"/>
        </w:trPr>
        <w:tc>
          <w:tcPr>
            <w:tcW w:w="702" w:type="dxa"/>
            <w:tcBorders>
              <w:top w:val="nil"/>
              <w:left w:val="nil"/>
              <w:bottom w:val="nil"/>
              <w:right w:val="single" w:sz="4" w:space="0" w:color="auto"/>
            </w:tcBorders>
            <w:noWrap/>
            <w:vAlign w:val="bottom"/>
            <w:hideMark/>
          </w:tcPr>
          <w:p w14:paraId="137A42E4"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5464D2AF"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305</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AF363B5"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dosed at 400Kg/m3 for abutment and wing walls </w:t>
            </w:r>
          </w:p>
        </w:tc>
      </w:tr>
      <w:tr w:rsidR="00306F8A" w:rsidRPr="00F56AB5" w14:paraId="52DD3C47" w14:textId="77777777" w:rsidTr="00002E70">
        <w:trPr>
          <w:trHeight w:val="510"/>
        </w:trPr>
        <w:tc>
          <w:tcPr>
            <w:tcW w:w="702" w:type="dxa"/>
            <w:tcBorders>
              <w:top w:val="nil"/>
              <w:left w:val="nil"/>
              <w:bottom w:val="nil"/>
              <w:right w:val="single" w:sz="4" w:space="0" w:color="auto"/>
            </w:tcBorders>
            <w:noWrap/>
            <w:vAlign w:val="bottom"/>
            <w:hideMark/>
          </w:tcPr>
          <w:p w14:paraId="3E10E5EB"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29512FB4"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306</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A9FE33C"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400Kg/m3 for the beam seat, slab and kerbs</w:t>
            </w:r>
          </w:p>
        </w:tc>
      </w:tr>
      <w:tr w:rsidR="00306F8A" w:rsidRPr="00F56AB5" w14:paraId="6796F95E" w14:textId="77777777" w:rsidTr="00002E70">
        <w:trPr>
          <w:trHeight w:val="510"/>
        </w:trPr>
        <w:tc>
          <w:tcPr>
            <w:tcW w:w="702" w:type="dxa"/>
            <w:tcBorders>
              <w:top w:val="nil"/>
              <w:left w:val="nil"/>
              <w:bottom w:val="nil"/>
              <w:right w:val="single" w:sz="4" w:space="0" w:color="auto"/>
            </w:tcBorders>
            <w:noWrap/>
            <w:vAlign w:val="bottom"/>
            <w:hideMark/>
          </w:tcPr>
          <w:p w14:paraId="0C5E5493"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19DF4AA5"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63F5B1C"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color w:val="000000"/>
                <w:sz w:val="22"/>
                <w:szCs w:val="22"/>
                <w:lang w:val="en-GB"/>
              </w:rPr>
              <w:t>Transitional Slab on both sides of the bridge</w:t>
            </w:r>
          </w:p>
        </w:tc>
      </w:tr>
      <w:tr w:rsidR="00306F8A" w:rsidRPr="00F56AB5" w14:paraId="0855D479" w14:textId="77777777" w:rsidTr="00002E70">
        <w:trPr>
          <w:trHeight w:val="263"/>
        </w:trPr>
        <w:tc>
          <w:tcPr>
            <w:tcW w:w="702" w:type="dxa"/>
            <w:tcBorders>
              <w:top w:val="nil"/>
              <w:left w:val="nil"/>
              <w:bottom w:val="nil"/>
              <w:right w:val="single" w:sz="4" w:space="0" w:color="auto"/>
            </w:tcBorders>
            <w:noWrap/>
            <w:vAlign w:val="bottom"/>
            <w:hideMark/>
          </w:tcPr>
          <w:p w14:paraId="25E96DD5" w14:textId="77777777" w:rsidR="00306F8A" w:rsidRPr="00002E70" w:rsidRDefault="00306F8A" w:rsidP="00002E70">
            <w:pPr>
              <w:jc w:val="cente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7274053"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308</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7DB6F9F"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Archor of rods HA25 to a rock</w:t>
            </w:r>
          </w:p>
        </w:tc>
      </w:tr>
      <w:tr w:rsidR="00306F8A" w:rsidRPr="00F56AB5" w14:paraId="18F93E17" w14:textId="77777777" w:rsidTr="00002E70">
        <w:trPr>
          <w:trHeight w:val="263"/>
        </w:trPr>
        <w:tc>
          <w:tcPr>
            <w:tcW w:w="702" w:type="dxa"/>
            <w:tcBorders>
              <w:top w:val="nil"/>
              <w:left w:val="nil"/>
              <w:bottom w:val="nil"/>
              <w:right w:val="single" w:sz="4" w:space="0" w:color="auto"/>
            </w:tcBorders>
            <w:noWrap/>
            <w:vAlign w:val="bottom"/>
            <w:hideMark/>
          </w:tcPr>
          <w:p w14:paraId="5FC4D1CA"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1CB11631"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0AD072E"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abutment</w:t>
            </w:r>
          </w:p>
        </w:tc>
      </w:tr>
      <w:tr w:rsidR="00306F8A" w:rsidRPr="00F56AB5" w14:paraId="0A705E5C" w14:textId="77777777" w:rsidTr="00002E70">
        <w:trPr>
          <w:trHeight w:val="510"/>
        </w:trPr>
        <w:tc>
          <w:tcPr>
            <w:tcW w:w="702" w:type="dxa"/>
            <w:tcBorders>
              <w:top w:val="nil"/>
              <w:left w:val="nil"/>
              <w:bottom w:val="nil"/>
              <w:right w:val="single" w:sz="4" w:space="0" w:color="auto"/>
            </w:tcBorders>
            <w:noWrap/>
            <w:vAlign w:val="bottom"/>
            <w:hideMark/>
          </w:tcPr>
          <w:p w14:paraId="2CCFABAF"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35FA1C4F"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310</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71CE454"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Construction of stone trapezoidal gutters of 100x70x30m</w:t>
            </w:r>
          </w:p>
        </w:tc>
      </w:tr>
      <w:tr w:rsidR="00306F8A" w:rsidRPr="00F56AB5" w14:paraId="0E60A709" w14:textId="77777777" w:rsidTr="00002E70">
        <w:trPr>
          <w:trHeight w:val="263"/>
        </w:trPr>
        <w:tc>
          <w:tcPr>
            <w:tcW w:w="702" w:type="dxa"/>
            <w:tcBorders>
              <w:top w:val="nil"/>
              <w:left w:val="nil"/>
              <w:bottom w:val="nil"/>
              <w:right w:val="single" w:sz="4" w:space="0" w:color="auto"/>
            </w:tcBorders>
            <w:noWrap/>
            <w:vAlign w:val="bottom"/>
            <w:hideMark/>
          </w:tcPr>
          <w:p w14:paraId="13E09BDB"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2AC7EF63" w14:textId="77777777" w:rsidR="00306F8A" w:rsidRPr="00002E70" w:rsidRDefault="00306F8A" w:rsidP="00002E70">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3375FBD"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r>
      <w:tr w:rsidR="00306F8A" w14:paraId="06E10581" w14:textId="77777777" w:rsidTr="00002E70">
        <w:trPr>
          <w:trHeight w:val="263"/>
        </w:trPr>
        <w:tc>
          <w:tcPr>
            <w:tcW w:w="702" w:type="dxa"/>
            <w:tcBorders>
              <w:top w:val="nil"/>
              <w:left w:val="nil"/>
              <w:bottom w:val="nil"/>
              <w:right w:val="single" w:sz="4" w:space="0" w:color="auto"/>
            </w:tcBorders>
            <w:noWrap/>
            <w:vAlign w:val="bottom"/>
            <w:hideMark/>
          </w:tcPr>
          <w:p w14:paraId="2CF4C1CA" w14:textId="77777777" w:rsidR="00306F8A" w:rsidRPr="00002E70" w:rsidRDefault="00306F8A" w:rsidP="00002E70">
            <w:pPr>
              <w:jc w:val="center"/>
              <w:rPr>
                <w:rFonts w:ascii="Calibri" w:hAnsi="Calibri" w:cs="Calibri"/>
                <w:b/>
                <w:bCs/>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BB1ABB" w14:textId="77777777" w:rsidR="00306F8A" w:rsidRPr="00002E70" w:rsidRDefault="00306F8A" w:rsidP="00002E70">
            <w:pPr>
              <w:jc w:val="center"/>
              <w:rPr>
                <w:rFonts w:ascii="Arial" w:hAnsi="Arial" w:cs="Arial"/>
                <w:b/>
                <w:bCs/>
                <w:color w:val="000000"/>
                <w:sz w:val="20"/>
                <w:szCs w:val="20"/>
                <w:lang w:val="en-US"/>
              </w:rPr>
            </w:pPr>
            <w:r>
              <w:rPr>
                <w:rFonts w:ascii="Arial" w:hAnsi="Arial" w:cs="Arial"/>
                <w:b/>
                <w:bCs/>
                <w:sz w:val="20"/>
                <w:szCs w:val="20"/>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FD4230"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r>
      <w:tr w:rsidR="00306F8A" w:rsidRPr="00F56AB5" w14:paraId="4F6BC062" w14:textId="77777777" w:rsidTr="00002E70">
        <w:trPr>
          <w:trHeight w:val="572"/>
        </w:trPr>
        <w:tc>
          <w:tcPr>
            <w:tcW w:w="702" w:type="dxa"/>
            <w:tcBorders>
              <w:top w:val="nil"/>
              <w:left w:val="nil"/>
              <w:bottom w:val="nil"/>
              <w:right w:val="single" w:sz="4" w:space="0" w:color="auto"/>
            </w:tcBorders>
            <w:noWrap/>
            <w:vAlign w:val="bottom"/>
            <w:hideMark/>
          </w:tcPr>
          <w:p w14:paraId="019CE615" w14:textId="77777777" w:rsidR="00306F8A" w:rsidRDefault="00306F8A"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7B335A4A"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C1BBE98"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Mix guard rails (concrete pillars and metallic pipes)</w:t>
            </w:r>
          </w:p>
        </w:tc>
      </w:tr>
      <w:tr w:rsidR="00306F8A" w14:paraId="5C7765DE" w14:textId="77777777" w:rsidTr="00002E70">
        <w:trPr>
          <w:trHeight w:val="263"/>
        </w:trPr>
        <w:tc>
          <w:tcPr>
            <w:tcW w:w="702" w:type="dxa"/>
            <w:tcBorders>
              <w:top w:val="nil"/>
              <w:left w:val="nil"/>
              <w:bottom w:val="nil"/>
              <w:right w:val="single" w:sz="4" w:space="0" w:color="auto"/>
            </w:tcBorders>
            <w:noWrap/>
            <w:vAlign w:val="bottom"/>
            <w:hideMark/>
          </w:tcPr>
          <w:p w14:paraId="73C0507B"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33DC7991"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C308552"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weep holes in PVC</w:t>
            </w:r>
          </w:p>
        </w:tc>
      </w:tr>
      <w:tr w:rsidR="00306F8A" w14:paraId="10A19186" w14:textId="77777777" w:rsidTr="00002E70">
        <w:trPr>
          <w:trHeight w:val="263"/>
        </w:trPr>
        <w:tc>
          <w:tcPr>
            <w:tcW w:w="702" w:type="dxa"/>
            <w:tcBorders>
              <w:top w:val="nil"/>
              <w:left w:val="nil"/>
              <w:bottom w:val="nil"/>
              <w:right w:val="single" w:sz="4" w:space="0" w:color="auto"/>
            </w:tcBorders>
            <w:noWrap/>
            <w:vAlign w:val="bottom"/>
            <w:hideMark/>
          </w:tcPr>
          <w:p w14:paraId="6B8BCFA3" w14:textId="77777777" w:rsidR="00306F8A" w:rsidRDefault="00306F8A"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6DA97FD2"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A9992CD"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Drainage pipes (PVC 100)</w:t>
            </w:r>
          </w:p>
        </w:tc>
      </w:tr>
      <w:tr w:rsidR="00306F8A" w:rsidRPr="00F56AB5" w14:paraId="31AFF6E0" w14:textId="77777777" w:rsidTr="00002E70">
        <w:trPr>
          <w:trHeight w:val="651"/>
        </w:trPr>
        <w:tc>
          <w:tcPr>
            <w:tcW w:w="702" w:type="dxa"/>
            <w:tcBorders>
              <w:top w:val="nil"/>
              <w:left w:val="nil"/>
              <w:bottom w:val="nil"/>
              <w:right w:val="single" w:sz="4" w:space="0" w:color="auto"/>
            </w:tcBorders>
            <w:noWrap/>
            <w:vAlign w:val="bottom"/>
            <w:hideMark/>
          </w:tcPr>
          <w:p w14:paraId="21588D5C" w14:textId="77777777" w:rsidR="00306F8A" w:rsidRDefault="00306F8A"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5D33C76E"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676ABF7"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Metallic project information sign posts (type AB)</w:t>
            </w:r>
          </w:p>
        </w:tc>
      </w:tr>
      <w:tr w:rsidR="00306F8A" w:rsidRPr="00F56AB5" w14:paraId="13204FDA" w14:textId="77777777" w:rsidTr="00002E70">
        <w:trPr>
          <w:trHeight w:val="510"/>
        </w:trPr>
        <w:tc>
          <w:tcPr>
            <w:tcW w:w="702" w:type="dxa"/>
            <w:tcBorders>
              <w:top w:val="nil"/>
              <w:left w:val="nil"/>
              <w:bottom w:val="nil"/>
              <w:right w:val="single" w:sz="4" w:space="0" w:color="auto"/>
            </w:tcBorders>
            <w:noWrap/>
            <w:vAlign w:val="bottom"/>
            <w:hideMark/>
          </w:tcPr>
          <w:p w14:paraId="469EC88A" w14:textId="77777777" w:rsidR="00306F8A" w:rsidRPr="00002E70" w:rsidRDefault="00306F8A"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548035D1"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59D6B0A"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color w:val="000000"/>
                <w:sz w:val="22"/>
                <w:szCs w:val="22"/>
                <w:lang w:val="en-GB"/>
              </w:rPr>
              <w:t>Round post markers (Balises) in treated Eucalyptus well seasoned wood</w:t>
            </w:r>
          </w:p>
        </w:tc>
      </w:tr>
    </w:tbl>
    <w:p w14:paraId="59A42347" w14:textId="2CA93C3B" w:rsidR="00306F8A" w:rsidRPr="003162AE" w:rsidRDefault="00306F8A" w:rsidP="003162AE">
      <w:pPr>
        <w:pStyle w:val="ListParagraph"/>
        <w:numPr>
          <w:ilvl w:val="3"/>
          <w:numId w:val="47"/>
        </w:numPr>
        <w:spacing w:before="120"/>
        <w:ind w:left="360"/>
        <w:jc w:val="both"/>
        <w:rPr>
          <w:rFonts w:ascii="Tahoma" w:hAnsi="Tahoma" w:cs="Tahoma"/>
          <w:b/>
          <w:bCs/>
          <w:sz w:val="22"/>
          <w:szCs w:val="22"/>
          <w:lang w:val="en-US"/>
        </w:rPr>
      </w:pPr>
      <w:r w:rsidRPr="003162AE">
        <w:rPr>
          <w:rFonts w:ascii="Tahoma" w:hAnsi="Tahoma" w:cs="Tahoma"/>
          <w:b/>
          <w:bCs/>
          <w:sz w:val="22"/>
          <w:szCs w:val="22"/>
          <w:lang w:val="en-US"/>
        </w:rPr>
        <w:t>CONSTRUCTION OF A  7ML BRIDGE LINKING MBINFIBIEH -AKOKIKANG QUATER  IN BAMENDA II COUNCIL AREA</w:t>
      </w: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7559"/>
      </w:tblGrid>
      <w:tr w:rsidR="00306F8A" w14:paraId="6C01939B" w14:textId="77777777" w:rsidTr="00002E70">
        <w:trPr>
          <w:trHeight w:val="298"/>
        </w:trPr>
        <w:tc>
          <w:tcPr>
            <w:tcW w:w="1719" w:type="dxa"/>
            <w:noWrap/>
            <w:vAlign w:val="center"/>
            <w:hideMark/>
          </w:tcPr>
          <w:p w14:paraId="08EA46C5" w14:textId="77777777" w:rsidR="00306F8A" w:rsidRDefault="00306F8A" w:rsidP="00002E70">
            <w:pPr>
              <w:jc w:val="center"/>
              <w:rPr>
                <w:rFonts w:ascii="Calibri" w:hAnsi="Calibri" w:cs="Calibri"/>
                <w:b/>
                <w:bCs/>
                <w:color w:val="000000"/>
                <w:sz w:val="22"/>
                <w:szCs w:val="22"/>
                <w:lang w:eastAsia="en-US"/>
              </w:rPr>
            </w:pPr>
            <w:r>
              <w:rPr>
                <w:rFonts w:ascii="Calibri" w:hAnsi="Calibri" w:cs="Calibri"/>
                <w:b/>
                <w:bCs/>
                <w:color w:val="000000"/>
                <w:sz w:val="22"/>
                <w:szCs w:val="22"/>
                <w:lang w:val="en-GB"/>
              </w:rPr>
              <w:t>S/No</w:t>
            </w:r>
          </w:p>
        </w:tc>
        <w:tc>
          <w:tcPr>
            <w:tcW w:w="7559" w:type="dxa"/>
            <w:vAlign w:val="center"/>
            <w:hideMark/>
          </w:tcPr>
          <w:p w14:paraId="1EA99D3B"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306F8A" w14:paraId="75A2A614" w14:textId="77777777" w:rsidTr="00002E70">
        <w:trPr>
          <w:trHeight w:val="298"/>
        </w:trPr>
        <w:tc>
          <w:tcPr>
            <w:tcW w:w="1719" w:type="dxa"/>
            <w:shd w:val="clear" w:color="000000" w:fill="D9D9D9"/>
            <w:noWrap/>
            <w:vAlign w:val="center"/>
            <w:hideMark/>
          </w:tcPr>
          <w:p w14:paraId="1388A3D6"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7C020C66"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Series 000-Installation</w:t>
            </w:r>
          </w:p>
        </w:tc>
      </w:tr>
      <w:tr w:rsidR="00306F8A" w14:paraId="01B32BDA" w14:textId="77777777" w:rsidTr="00002E70">
        <w:trPr>
          <w:trHeight w:val="298"/>
        </w:trPr>
        <w:tc>
          <w:tcPr>
            <w:tcW w:w="1719" w:type="dxa"/>
            <w:noWrap/>
            <w:vAlign w:val="center"/>
            <w:hideMark/>
          </w:tcPr>
          <w:p w14:paraId="7BCA455F"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7559" w:type="dxa"/>
            <w:vAlign w:val="center"/>
            <w:hideMark/>
          </w:tcPr>
          <w:p w14:paraId="19D4544F"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Site installations</w:t>
            </w:r>
          </w:p>
        </w:tc>
      </w:tr>
      <w:tr w:rsidR="00306F8A" w:rsidRPr="00F56AB5" w14:paraId="26E2D1C8" w14:textId="77777777" w:rsidTr="00002E70">
        <w:trPr>
          <w:trHeight w:val="298"/>
        </w:trPr>
        <w:tc>
          <w:tcPr>
            <w:tcW w:w="1719" w:type="dxa"/>
            <w:noWrap/>
            <w:vAlign w:val="center"/>
            <w:hideMark/>
          </w:tcPr>
          <w:p w14:paraId="51A5F2C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w:t>
            </w:r>
          </w:p>
        </w:tc>
        <w:tc>
          <w:tcPr>
            <w:tcW w:w="7559" w:type="dxa"/>
            <w:vAlign w:val="center"/>
            <w:hideMark/>
          </w:tcPr>
          <w:p w14:paraId="6660B3E9"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mobilisation and demobilisation of equipment</w:t>
            </w:r>
          </w:p>
        </w:tc>
      </w:tr>
      <w:tr w:rsidR="00306F8A" w:rsidRPr="00F56AB5" w14:paraId="63D2660D" w14:textId="77777777" w:rsidTr="00002E70">
        <w:trPr>
          <w:trHeight w:val="298"/>
        </w:trPr>
        <w:tc>
          <w:tcPr>
            <w:tcW w:w="1719" w:type="dxa"/>
            <w:noWrap/>
            <w:vAlign w:val="center"/>
            <w:hideMark/>
          </w:tcPr>
          <w:p w14:paraId="66969AD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3</w:t>
            </w:r>
          </w:p>
        </w:tc>
        <w:tc>
          <w:tcPr>
            <w:tcW w:w="7559" w:type="dxa"/>
            <w:vAlign w:val="center"/>
            <w:hideMark/>
          </w:tcPr>
          <w:p w14:paraId="3ABF9C0D"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Work execution program and as built plan</w:t>
            </w:r>
          </w:p>
        </w:tc>
      </w:tr>
      <w:tr w:rsidR="00306F8A" w:rsidRPr="00F56AB5" w14:paraId="2788B455" w14:textId="77777777" w:rsidTr="00002E70">
        <w:trPr>
          <w:trHeight w:val="497"/>
        </w:trPr>
        <w:tc>
          <w:tcPr>
            <w:tcW w:w="1719" w:type="dxa"/>
            <w:noWrap/>
            <w:vAlign w:val="center"/>
            <w:hideMark/>
          </w:tcPr>
          <w:p w14:paraId="19A1FDE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7559" w:type="dxa"/>
            <w:vAlign w:val="center"/>
            <w:hideMark/>
          </w:tcPr>
          <w:p w14:paraId="76975AF1"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Geotechnical studies (evironmental studies inclusive)</w:t>
            </w:r>
          </w:p>
        </w:tc>
      </w:tr>
      <w:tr w:rsidR="00306F8A" w14:paraId="7D66D20B" w14:textId="77777777" w:rsidTr="00002E70">
        <w:trPr>
          <w:trHeight w:val="298"/>
        </w:trPr>
        <w:tc>
          <w:tcPr>
            <w:tcW w:w="1719" w:type="dxa"/>
            <w:noWrap/>
            <w:vAlign w:val="center"/>
            <w:hideMark/>
          </w:tcPr>
          <w:p w14:paraId="427AE032"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559" w:type="dxa"/>
            <w:vAlign w:val="center"/>
            <w:hideMark/>
          </w:tcPr>
          <w:p w14:paraId="7EF7A44B"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306F8A" w14:paraId="2B45F64E" w14:textId="77777777" w:rsidTr="00002E70">
        <w:trPr>
          <w:trHeight w:val="298"/>
        </w:trPr>
        <w:tc>
          <w:tcPr>
            <w:tcW w:w="1719" w:type="dxa"/>
            <w:shd w:val="clear" w:color="000000" w:fill="D9D9D9"/>
            <w:noWrap/>
            <w:vAlign w:val="center"/>
            <w:hideMark/>
          </w:tcPr>
          <w:p w14:paraId="6C94F97D"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2A34163D"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r>
      <w:tr w:rsidR="00306F8A" w14:paraId="14C35831" w14:textId="77777777" w:rsidTr="00002E70">
        <w:trPr>
          <w:trHeight w:val="298"/>
        </w:trPr>
        <w:tc>
          <w:tcPr>
            <w:tcW w:w="1719" w:type="dxa"/>
            <w:noWrap/>
            <w:vAlign w:val="center"/>
            <w:hideMark/>
          </w:tcPr>
          <w:p w14:paraId="3606E78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7559" w:type="dxa"/>
            <w:vAlign w:val="center"/>
            <w:hideMark/>
          </w:tcPr>
          <w:p w14:paraId="41EBF92F"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Site clearance</w:t>
            </w:r>
          </w:p>
        </w:tc>
      </w:tr>
      <w:tr w:rsidR="00306F8A" w:rsidRPr="00F56AB5" w14:paraId="243F9882" w14:textId="77777777" w:rsidTr="00002E70">
        <w:trPr>
          <w:trHeight w:val="298"/>
        </w:trPr>
        <w:tc>
          <w:tcPr>
            <w:tcW w:w="1719" w:type="dxa"/>
            <w:noWrap/>
            <w:vAlign w:val="center"/>
            <w:hideMark/>
          </w:tcPr>
          <w:p w14:paraId="251B1AA8"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7559" w:type="dxa"/>
            <w:vAlign w:val="center"/>
            <w:hideMark/>
          </w:tcPr>
          <w:p w14:paraId="1BDA641E"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Traffic flow (diversion of water course/road)</w:t>
            </w:r>
          </w:p>
        </w:tc>
      </w:tr>
      <w:tr w:rsidR="00306F8A" w:rsidRPr="00F56AB5" w14:paraId="0BA9AC8C" w14:textId="77777777" w:rsidTr="00002E70">
        <w:trPr>
          <w:trHeight w:val="298"/>
        </w:trPr>
        <w:tc>
          <w:tcPr>
            <w:tcW w:w="1719" w:type="dxa"/>
            <w:noWrap/>
            <w:vAlign w:val="center"/>
            <w:hideMark/>
          </w:tcPr>
          <w:p w14:paraId="36CA834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7559" w:type="dxa"/>
            <w:vAlign w:val="center"/>
            <w:hideMark/>
          </w:tcPr>
          <w:p w14:paraId="121A07CB"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Setting out of the bridge</w:t>
            </w:r>
          </w:p>
        </w:tc>
      </w:tr>
      <w:tr w:rsidR="00306F8A" w14:paraId="7CB2CCFF" w14:textId="77777777" w:rsidTr="00002E70">
        <w:trPr>
          <w:trHeight w:val="298"/>
        </w:trPr>
        <w:tc>
          <w:tcPr>
            <w:tcW w:w="1719" w:type="dxa"/>
            <w:noWrap/>
            <w:vAlign w:val="center"/>
            <w:hideMark/>
          </w:tcPr>
          <w:p w14:paraId="074D3A60"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559" w:type="dxa"/>
            <w:vAlign w:val="center"/>
            <w:hideMark/>
          </w:tcPr>
          <w:p w14:paraId="38C51B3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306F8A" w14:paraId="6CD8FC6A" w14:textId="77777777" w:rsidTr="00002E70">
        <w:trPr>
          <w:trHeight w:val="298"/>
        </w:trPr>
        <w:tc>
          <w:tcPr>
            <w:tcW w:w="1719" w:type="dxa"/>
            <w:shd w:val="clear" w:color="000000" w:fill="D9D9D9"/>
            <w:noWrap/>
            <w:vAlign w:val="center"/>
            <w:hideMark/>
          </w:tcPr>
          <w:p w14:paraId="726F4AAB"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32908206"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Series 200: General Earth works</w:t>
            </w:r>
          </w:p>
        </w:tc>
      </w:tr>
      <w:tr w:rsidR="00306F8A" w14:paraId="316CCBEE" w14:textId="77777777" w:rsidTr="00002E70">
        <w:trPr>
          <w:trHeight w:val="298"/>
        </w:trPr>
        <w:tc>
          <w:tcPr>
            <w:tcW w:w="1719" w:type="dxa"/>
            <w:vAlign w:val="center"/>
            <w:hideMark/>
          </w:tcPr>
          <w:p w14:paraId="5B585F59"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7559" w:type="dxa"/>
            <w:vAlign w:val="center"/>
            <w:hideMark/>
          </w:tcPr>
          <w:p w14:paraId="684EC873"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Excavation of trenches</w:t>
            </w:r>
          </w:p>
        </w:tc>
      </w:tr>
      <w:tr w:rsidR="00306F8A" w14:paraId="689A366A" w14:textId="77777777" w:rsidTr="00002E70">
        <w:trPr>
          <w:trHeight w:val="298"/>
        </w:trPr>
        <w:tc>
          <w:tcPr>
            <w:tcW w:w="1719" w:type="dxa"/>
            <w:vAlign w:val="center"/>
            <w:hideMark/>
          </w:tcPr>
          <w:p w14:paraId="35D82F5F"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7559" w:type="dxa"/>
            <w:vAlign w:val="center"/>
            <w:hideMark/>
          </w:tcPr>
          <w:p w14:paraId="419E150C"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xml:space="preserve">Backfilling of excavation </w:t>
            </w:r>
          </w:p>
        </w:tc>
      </w:tr>
      <w:tr w:rsidR="00306F8A" w:rsidRPr="00F56AB5" w14:paraId="19134A41" w14:textId="77777777" w:rsidTr="00002E70">
        <w:trPr>
          <w:trHeight w:val="577"/>
        </w:trPr>
        <w:tc>
          <w:tcPr>
            <w:tcW w:w="1719" w:type="dxa"/>
            <w:vAlign w:val="center"/>
            <w:hideMark/>
          </w:tcPr>
          <w:p w14:paraId="7F265E2A"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7559" w:type="dxa"/>
            <w:vAlign w:val="center"/>
            <w:hideMark/>
          </w:tcPr>
          <w:p w14:paraId="7DF77368"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Resurfacing of the filled accesses to the bridge with laterite from borrowed pit </w:t>
            </w:r>
          </w:p>
        </w:tc>
      </w:tr>
      <w:tr w:rsidR="00306F8A" w14:paraId="1DA703B9" w14:textId="77777777" w:rsidTr="00002E70">
        <w:trPr>
          <w:trHeight w:val="298"/>
        </w:trPr>
        <w:tc>
          <w:tcPr>
            <w:tcW w:w="1719" w:type="dxa"/>
            <w:noWrap/>
            <w:vAlign w:val="center"/>
            <w:hideMark/>
          </w:tcPr>
          <w:p w14:paraId="141461A1"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559" w:type="dxa"/>
            <w:vAlign w:val="center"/>
            <w:hideMark/>
          </w:tcPr>
          <w:p w14:paraId="6CF211F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r>
      <w:tr w:rsidR="00306F8A" w:rsidRPr="00F56AB5" w14:paraId="7D98E309" w14:textId="77777777" w:rsidTr="00002E70">
        <w:trPr>
          <w:trHeight w:val="577"/>
        </w:trPr>
        <w:tc>
          <w:tcPr>
            <w:tcW w:w="1719" w:type="dxa"/>
            <w:shd w:val="clear" w:color="000000" w:fill="D9D9D9"/>
            <w:noWrap/>
            <w:vAlign w:val="center"/>
            <w:hideMark/>
          </w:tcPr>
          <w:p w14:paraId="2B469A76"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4EA07AEE"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r>
      <w:tr w:rsidR="00306F8A" w14:paraId="1FB9D5A7" w14:textId="77777777" w:rsidTr="00002E70">
        <w:trPr>
          <w:trHeight w:val="298"/>
        </w:trPr>
        <w:tc>
          <w:tcPr>
            <w:tcW w:w="1719" w:type="dxa"/>
            <w:noWrap/>
            <w:vAlign w:val="center"/>
            <w:hideMark/>
          </w:tcPr>
          <w:p w14:paraId="6D4AC3A8"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7559" w:type="dxa"/>
            <w:vAlign w:val="center"/>
            <w:hideMark/>
          </w:tcPr>
          <w:p w14:paraId="6840F9BE"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Hard core</w:t>
            </w:r>
          </w:p>
        </w:tc>
      </w:tr>
      <w:tr w:rsidR="00306F8A" w:rsidRPr="00F56AB5" w14:paraId="0EF3703B" w14:textId="77777777" w:rsidTr="00002E70">
        <w:trPr>
          <w:trHeight w:val="298"/>
        </w:trPr>
        <w:tc>
          <w:tcPr>
            <w:tcW w:w="1719" w:type="dxa"/>
            <w:vAlign w:val="center"/>
            <w:hideMark/>
          </w:tcPr>
          <w:p w14:paraId="37462329"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7559" w:type="dxa"/>
            <w:vAlign w:val="center"/>
            <w:hideMark/>
          </w:tcPr>
          <w:p w14:paraId="18BFBE47"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306F8A" w:rsidRPr="00F56AB5" w14:paraId="20163940" w14:textId="77777777" w:rsidTr="00002E70">
        <w:trPr>
          <w:trHeight w:val="577"/>
        </w:trPr>
        <w:tc>
          <w:tcPr>
            <w:tcW w:w="1719" w:type="dxa"/>
            <w:vAlign w:val="center"/>
            <w:hideMark/>
          </w:tcPr>
          <w:p w14:paraId="2C253105"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7559" w:type="dxa"/>
            <w:vAlign w:val="center"/>
            <w:hideMark/>
          </w:tcPr>
          <w:p w14:paraId="29D65F64"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350Kg/m3 for the footings</w:t>
            </w:r>
          </w:p>
        </w:tc>
      </w:tr>
      <w:tr w:rsidR="00306F8A" w:rsidRPr="00F56AB5" w14:paraId="71BA1B0F" w14:textId="77777777" w:rsidTr="00002E70">
        <w:trPr>
          <w:trHeight w:val="577"/>
        </w:trPr>
        <w:tc>
          <w:tcPr>
            <w:tcW w:w="1719" w:type="dxa"/>
            <w:vAlign w:val="center"/>
            <w:hideMark/>
          </w:tcPr>
          <w:p w14:paraId="0F9F0F64"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7559" w:type="dxa"/>
            <w:vAlign w:val="center"/>
            <w:hideMark/>
          </w:tcPr>
          <w:p w14:paraId="641E1936"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 concrete 15cm thick  dosed at 350Kg/m3 for the bridge's raft</w:t>
            </w:r>
          </w:p>
        </w:tc>
      </w:tr>
      <w:tr w:rsidR="00306F8A" w:rsidRPr="00F56AB5" w14:paraId="3D46CB84" w14:textId="77777777" w:rsidTr="00002E70">
        <w:trPr>
          <w:trHeight w:val="577"/>
        </w:trPr>
        <w:tc>
          <w:tcPr>
            <w:tcW w:w="1719" w:type="dxa"/>
            <w:vAlign w:val="center"/>
            <w:hideMark/>
          </w:tcPr>
          <w:p w14:paraId="0BAD049D"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305</w:t>
            </w:r>
          </w:p>
        </w:tc>
        <w:tc>
          <w:tcPr>
            <w:tcW w:w="7559" w:type="dxa"/>
            <w:vAlign w:val="center"/>
            <w:hideMark/>
          </w:tcPr>
          <w:p w14:paraId="0796BFC0"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dosed at 400Kg/m3 for abutment and wing walls </w:t>
            </w:r>
          </w:p>
        </w:tc>
      </w:tr>
      <w:tr w:rsidR="00306F8A" w:rsidRPr="00F56AB5" w14:paraId="40F0FB84" w14:textId="77777777" w:rsidTr="00002E70">
        <w:trPr>
          <w:trHeight w:val="577"/>
        </w:trPr>
        <w:tc>
          <w:tcPr>
            <w:tcW w:w="1719" w:type="dxa"/>
            <w:vAlign w:val="center"/>
            <w:hideMark/>
          </w:tcPr>
          <w:p w14:paraId="5FFA6B95"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lastRenderedPageBreak/>
              <w:t>306</w:t>
            </w:r>
          </w:p>
        </w:tc>
        <w:tc>
          <w:tcPr>
            <w:tcW w:w="7559" w:type="dxa"/>
            <w:vAlign w:val="center"/>
            <w:hideMark/>
          </w:tcPr>
          <w:p w14:paraId="24FE0ACC"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400Kg/m3 for the beam seat, slab and kerbs</w:t>
            </w:r>
          </w:p>
        </w:tc>
      </w:tr>
      <w:tr w:rsidR="00306F8A" w:rsidRPr="00F56AB5" w14:paraId="25BC478B" w14:textId="77777777" w:rsidTr="00002E70">
        <w:trPr>
          <w:trHeight w:val="577"/>
        </w:trPr>
        <w:tc>
          <w:tcPr>
            <w:tcW w:w="1719" w:type="dxa"/>
            <w:vAlign w:val="center"/>
            <w:hideMark/>
          </w:tcPr>
          <w:p w14:paraId="77EDD4C3"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7559" w:type="dxa"/>
            <w:vAlign w:val="center"/>
            <w:hideMark/>
          </w:tcPr>
          <w:p w14:paraId="7A08268F"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color w:val="000000"/>
                <w:sz w:val="22"/>
                <w:szCs w:val="22"/>
                <w:lang w:val="en-GB"/>
              </w:rPr>
              <w:t>Transitional Slab on both sides of the bridge</w:t>
            </w:r>
          </w:p>
        </w:tc>
      </w:tr>
      <w:tr w:rsidR="00306F8A" w:rsidRPr="00F56AB5" w14:paraId="6D93E912" w14:textId="77777777" w:rsidTr="00002E70">
        <w:trPr>
          <w:trHeight w:val="298"/>
        </w:trPr>
        <w:tc>
          <w:tcPr>
            <w:tcW w:w="1719" w:type="dxa"/>
            <w:vAlign w:val="center"/>
            <w:hideMark/>
          </w:tcPr>
          <w:p w14:paraId="43116242"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308</w:t>
            </w:r>
          </w:p>
        </w:tc>
        <w:tc>
          <w:tcPr>
            <w:tcW w:w="7559" w:type="dxa"/>
            <w:vAlign w:val="center"/>
            <w:hideMark/>
          </w:tcPr>
          <w:p w14:paraId="0CF351C0"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Archor of rods HA25 to a rock</w:t>
            </w:r>
          </w:p>
        </w:tc>
      </w:tr>
      <w:tr w:rsidR="00306F8A" w:rsidRPr="00F56AB5" w14:paraId="7D0FF26F" w14:textId="77777777" w:rsidTr="00002E70">
        <w:trPr>
          <w:trHeight w:val="298"/>
        </w:trPr>
        <w:tc>
          <w:tcPr>
            <w:tcW w:w="1719" w:type="dxa"/>
            <w:vAlign w:val="center"/>
            <w:hideMark/>
          </w:tcPr>
          <w:p w14:paraId="5E614BD4"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7559" w:type="dxa"/>
            <w:vAlign w:val="center"/>
            <w:hideMark/>
          </w:tcPr>
          <w:p w14:paraId="55A6DA42"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abutment</w:t>
            </w:r>
          </w:p>
        </w:tc>
      </w:tr>
      <w:tr w:rsidR="00306F8A" w:rsidRPr="00F56AB5" w14:paraId="238D09A7" w14:textId="77777777" w:rsidTr="00002E70">
        <w:trPr>
          <w:trHeight w:val="298"/>
        </w:trPr>
        <w:tc>
          <w:tcPr>
            <w:tcW w:w="1719" w:type="dxa"/>
            <w:vAlign w:val="center"/>
            <w:hideMark/>
          </w:tcPr>
          <w:p w14:paraId="67D49212" w14:textId="77777777" w:rsidR="00306F8A" w:rsidRPr="00002E70" w:rsidRDefault="00306F8A" w:rsidP="00002E70">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7559" w:type="dxa"/>
            <w:vAlign w:val="center"/>
            <w:hideMark/>
          </w:tcPr>
          <w:p w14:paraId="60F49F38"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r>
      <w:tr w:rsidR="00306F8A" w14:paraId="53476094" w14:textId="77777777" w:rsidTr="00002E70">
        <w:trPr>
          <w:trHeight w:val="298"/>
        </w:trPr>
        <w:tc>
          <w:tcPr>
            <w:tcW w:w="1719" w:type="dxa"/>
            <w:shd w:val="clear" w:color="000000" w:fill="D9D9D9"/>
            <w:vAlign w:val="center"/>
            <w:hideMark/>
          </w:tcPr>
          <w:p w14:paraId="74B80B21" w14:textId="77777777" w:rsidR="00306F8A" w:rsidRPr="00002E70" w:rsidRDefault="00306F8A" w:rsidP="00002E70">
            <w:pPr>
              <w:jc w:val="center"/>
              <w:rPr>
                <w:rFonts w:ascii="Arial" w:hAnsi="Arial" w:cs="Arial"/>
                <w:b/>
                <w:bCs/>
                <w:color w:val="000000"/>
                <w:sz w:val="20"/>
                <w:szCs w:val="20"/>
                <w:lang w:val="en-US"/>
              </w:rPr>
            </w:pPr>
            <w:r>
              <w:rPr>
                <w:rFonts w:ascii="Arial" w:hAnsi="Arial" w:cs="Arial"/>
                <w:b/>
                <w:bCs/>
                <w:sz w:val="20"/>
                <w:szCs w:val="20"/>
                <w:lang w:val="en-GB"/>
              </w:rPr>
              <w:t> </w:t>
            </w:r>
          </w:p>
        </w:tc>
        <w:tc>
          <w:tcPr>
            <w:tcW w:w="7559" w:type="dxa"/>
            <w:shd w:val="clear" w:color="000000" w:fill="D9D9D9"/>
            <w:vAlign w:val="center"/>
            <w:hideMark/>
          </w:tcPr>
          <w:p w14:paraId="538FEB6C"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r>
      <w:tr w:rsidR="00306F8A" w:rsidRPr="00F56AB5" w14:paraId="21BAC7C6" w14:textId="77777777" w:rsidTr="00002E70">
        <w:trPr>
          <w:trHeight w:val="298"/>
        </w:trPr>
        <w:tc>
          <w:tcPr>
            <w:tcW w:w="1719" w:type="dxa"/>
            <w:vAlign w:val="center"/>
            <w:hideMark/>
          </w:tcPr>
          <w:p w14:paraId="7450FF81"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7559" w:type="dxa"/>
            <w:vAlign w:val="center"/>
            <w:hideMark/>
          </w:tcPr>
          <w:p w14:paraId="6266EDB9"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Mix guard rails (concrete pillars and metallic pipes)</w:t>
            </w:r>
          </w:p>
        </w:tc>
      </w:tr>
      <w:tr w:rsidR="00306F8A" w14:paraId="776BE2DB" w14:textId="77777777" w:rsidTr="00002E70">
        <w:trPr>
          <w:trHeight w:val="298"/>
        </w:trPr>
        <w:tc>
          <w:tcPr>
            <w:tcW w:w="1719" w:type="dxa"/>
            <w:vAlign w:val="center"/>
            <w:hideMark/>
          </w:tcPr>
          <w:p w14:paraId="158EAA2F"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7559" w:type="dxa"/>
            <w:vAlign w:val="center"/>
            <w:hideMark/>
          </w:tcPr>
          <w:p w14:paraId="1D2389D8"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weep holes in PVC</w:t>
            </w:r>
          </w:p>
        </w:tc>
      </w:tr>
      <w:tr w:rsidR="00306F8A" w14:paraId="79142E6F" w14:textId="77777777" w:rsidTr="00002E70">
        <w:trPr>
          <w:trHeight w:val="298"/>
        </w:trPr>
        <w:tc>
          <w:tcPr>
            <w:tcW w:w="1719" w:type="dxa"/>
            <w:vAlign w:val="center"/>
            <w:hideMark/>
          </w:tcPr>
          <w:p w14:paraId="00EADF07"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7559" w:type="dxa"/>
            <w:vAlign w:val="center"/>
            <w:hideMark/>
          </w:tcPr>
          <w:p w14:paraId="4D7ABF92"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Drainage pipes (PVC 100)</w:t>
            </w:r>
          </w:p>
        </w:tc>
      </w:tr>
      <w:tr w:rsidR="00306F8A" w:rsidRPr="00F56AB5" w14:paraId="58531F14" w14:textId="77777777" w:rsidTr="00002E70">
        <w:trPr>
          <w:trHeight w:val="298"/>
        </w:trPr>
        <w:tc>
          <w:tcPr>
            <w:tcW w:w="1719" w:type="dxa"/>
            <w:vAlign w:val="center"/>
            <w:hideMark/>
          </w:tcPr>
          <w:p w14:paraId="1646614C"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7559" w:type="dxa"/>
            <w:vAlign w:val="center"/>
            <w:hideMark/>
          </w:tcPr>
          <w:p w14:paraId="250F5596"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Metallic project information sign posts (type AB)</w:t>
            </w:r>
          </w:p>
        </w:tc>
      </w:tr>
      <w:tr w:rsidR="00306F8A" w:rsidRPr="00F56AB5" w14:paraId="2EFDA20A" w14:textId="77777777" w:rsidTr="00002E70">
        <w:trPr>
          <w:trHeight w:val="577"/>
        </w:trPr>
        <w:tc>
          <w:tcPr>
            <w:tcW w:w="1719" w:type="dxa"/>
            <w:vAlign w:val="center"/>
            <w:hideMark/>
          </w:tcPr>
          <w:p w14:paraId="07DC15F7"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7559" w:type="dxa"/>
            <w:vAlign w:val="center"/>
            <w:hideMark/>
          </w:tcPr>
          <w:p w14:paraId="21435416"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color w:val="000000"/>
                <w:sz w:val="22"/>
                <w:szCs w:val="22"/>
                <w:lang w:val="en-GB"/>
              </w:rPr>
              <w:t>Round post markers (Balises) in treated Eucalyptus well seasoned wood</w:t>
            </w:r>
          </w:p>
        </w:tc>
      </w:tr>
    </w:tbl>
    <w:p w14:paraId="533E2F80" w14:textId="1EE83A1E" w:rsidR="00306F8A" w:rsidRDefault="00306F8A" w:rsidP="003162AE">
      <w:pPr>
        <w:pStyle w:val="ListParagraph"/>
        <w:numPr>
          <w:ilvl w:val="0"/>
          <w:numId w:val="47"/>
        </w:numPr>
        <w:spacing w:before="120"/>
        <w:ind w:left="270"/>
        <w:jc w:val="both"/>
        <w:rPr>
          <w:rFonts w:ascii="Tahoma" w:hAnsi="Tahoma" w:cs="Tahoma"/>
          <w:b/>
          <w:bCs/>
          <w:sz w:val="22"/>
          <w:szCs w:val="22"/>
          <w:lang w:val="en-US"/>
        </w:rPr>
      </w:pPr>
      <w:r w:rsidRPr="00EE7837">
        <w:rPr>
          <w:rFonts w:ascii="Tahoma" w:hAnsi="Tahoma" w:cs="Tahoma"/>
          <w:b/>
          <w:bCs/>
          <w:sz w:val="22"/>
          <w:szCs w:val="22"/>
          <w:lang w:val="en-US"/>
        </w:rPr>
        <w:t xml:space="preserve">CONSTRUCTION OF </w:t>
      </w:r>
      <w:r w:rsidR="00EB38C7">
        <w:rPr>
          <w:rFonts w:ascii="Tahoma" w:hAnsi="Tahoma" w:cs="Tahoma"/>
          <w:b/>
          <w:bCs/>
          <w:sz w:val="22"/>
          <w:szCs w:val="22"/>
          <w:lang w:val="en-US"/>
        </w:rPr>
        <w:t>A 3</w:t>
      </w:r>
      <w:r w:rsidR="00960DEE">
        <w:rPr>
          <w:rFonts w:ascii="Tahoma" w:hAnsi="Tahoma" w:cs="Tahoma"/>
          <w:b/>
          <w:bCs/>
          <w:sz w:val="22"/>
          <w:szCs w:val="22"/>
          <w:lang w:val="en-US"/>
        </w:rPr>
        <w:t>.5X4X8</w:t>
      </w:r>
      <w:r w:rsidR="00EB38C7">
        <w:rPr>
          <w:rFonts w:ascii="Tahoma" w:hAnsi="Tahoma" w:cs="Tahoma"/>
          <w:b/>
          <w:bCs/>
          <w:sz w:val="22"/>
          <w:szCs w:val="22"/>
          <w:lang w:val="en-US"/>
        </w:rPr>
        <w:t xml:space="preserve"> REINFORCED </w:t>
      </w:r>
      <w:r w:rsidRPr="00EE7837">
        <w:rPr>
          <w:rFonts w:ascii="Tahoma" w:hAnsi="Tahoma" w:cs="Tahoma"/>
          <w:b/>
          <w:bCs/>
          <w:sz w:val="22"/>
          <w:szCs w:val="22"/>
          <w:lang w:val="en-US"/>
        </w:rPr>
        <w:t xml:space="preserve">CONCRETE  </w:t>
      </w:r>
      <w:r w:rsidR="00960DEE">
        <w:rPr>
          <w:rFonts w:ascii="Tahoma" w:hAnsi="Tahoma" w:cs="Tahoma"/>
          <w:b/>
          <w:bCs/>
          <w:sz w:val="22"/>
          <w:szCs w:val="22"/>
          <w:lang w:val="en-US"/>
        </w:rPr>
        <w:t>BOX CULVERT</w:t>
      </w:r>
      <w:r w:rsidRPr="00EE7837">
        <w:rPr>
          <w:rFonts w:ascii="Tahoma" w:hAnsi="Tahoma" w:cs="Tahoma"/>
          <w:b/>
          <w:bCs/>
          <w:sz w:val="22"/>
          <w:szCs w:val="22"/>
          <w:lang w:val="en-US"/>
        </w:rPr>
        <w:t xml:space="preserve"> </w:t>
      </w:r>
      <w:r w:rsidR="00960DEE">
        <w:rPr>
          <w:rFonts w:ascii="Tahoma" w:hAnsi="Tahoma" w:cs="Tahoma"/>
          <w:b/>
          <w:bCs/>
          <w:sz w:val="22"/>
          <w:szCs w:val="22"/>
          <w:lang w:val="en-US"/>
        </w:rPr>
        <w:t xml:space="preserve">LINKING NDZEMAMBEAH - ALAMATU </w:t>
      </w:r>
      <w:r w:rsidRPr="00EE7837">
        <w:rPr>
          <w:rFonts w:ascii="Tahoma" w:hAnsi="Tahoma" w:cs="Tahoma"/>
          <w:b/>
          <w:bCs/>
          <w:sz w:val="22"/>
          <w:szCs w:val="22"/>
          <w:lang w:val="en-US"/>
        </w:rPr>
        <w:t xml:space="preserve">  SPAN  IN BAMENDA II COUNCIL AREA</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7983"/>
      </w:tblGrid>
      <w:tr w:rsidR="00306F8A" w14:paraId="78892A37" w14:textId="77777777" w:rsidTr="00002E70">
        <w:trPr>
          <w:trHeight w:val="296"/>
        </w:trPr>
        <w:tc>
          <w:tcPr>
            <w:tcW w:w="1816" w:type="dxa"/>
            <w:noWrap/>
            <w:vAlign w:val="center"/>
            <w:hideMark/>
          </w:tcPr>
          <w:p w14:paraId="13B1217C" w14:textId="77777777" w:rsidR="00306F8A" w:rsidRDefault="00306F8A" w:rsidP="00002E70">
            <w:pPr>
              <w:jc w:val="center"/>
              <w:rPr>
                <w:rFonts w:ascii="Calibri" w:hAnsi="Calibri" w:cs="Calibri"/>
                <w:b/>
                <w:bCs/>
                <w:color w:val="000000"/>
                <w:sz w:val="22"/>
                <w:szCs w:val="22"/>
                <w:lang w:eastAsia="en-US"/>
              </w:rPr>
            </w:pPr>
            <w:r>
              <w:rPr>
                <w:rFonts w:ascii="Calibri" w:hAnsi="Calibri" w:cs="Calibri"/>
                <w:b/>
                <w:bCs/>
                <w:color w:val="000000"/>
                <w:sz w:val="22"/>
                <w:szCs w:val="22"/>
                <w:lang w:val="en-GB"/>
              </w:rPr>
              <w:t>S/No</w:t>
            </w:r>
          </w:p>
        </w:tc>
        <w:tc>
          <w:tcPr>
            <w:tcW w:w="7983" w:type="dxa"/>
            <w:vAlign w:val="center"/>
            <w:hideMark/>
          </w:tcPr>
          <w:p w14:paraId="0D5E5FA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306F8A" w14:paraId="054F569F" w14:textId="77777777" w:rsidTr="00002E70">
        <w:trPr>
          <w:trHeight w:val="296"/>
        </w:trPr>
        <w:tc>
          <w:tcPr>
            <w:tcW w:w="1816" w:type="dxa"/>
            <w:noWrap/>
            <w:vAlign w:val="center"/>
            <w:hideMark/>
          </w:tcPr>
          <w:p w14:paraId="41256CE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53D09E22"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Series 100-Preparatory works</w:t>
            </w:r>
          </w:p>
        </w:tc>
      </w:tr>
      <w:tr w:rsidR="00306F8A" w14:paraId="24C0A84D" w14:textId="77777777" w:rsidTr="00002E70">
        <w:trPr>
          <w:trHeight w:val="572"/>
        </w:trPr>
        <w:tc>
          <w:tcPr>
            <w:tcW w:w="1816" w:type="dxa"/>
            <w:noWrap/>
            <w:vAlign w:val="center"/>
            <w:hideMark/>
          </w:tcPr>
          <w:p w14:paraId="4FBAC43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7983" w:type="dxa"/>
            <w:vAlign w:val="center"/>
            <w:hideMark/>
          </w:tcPr>
          <w:p w14:paraId="4B0548A4" w14:textId="77777777" w:rsidR="00306F8A" w:rsidRDefault="00306F8A" w:rsidP="00002E70">
            <w:pPr>
              <w:rPr>
                <w:rFonts w:ascii="Calibri" w:hAnsi="Calibri" w:cs="Calibri"/>
                <w:color w:val="000000"/>
                <w:sz w:val="22"/>
                <w:szCs w:val="22"/>
              </w:rPr>
            </w:pPr>
            <w:r w:rsidRPr="00002E70">
              <w:rPr>
                <w:rFonts w:ascii="Calibri" w:hAnsi="Calibri" w:cs="Calibri"/>
                <w:color w:val="000000"/>
                <w:sz w:val="22"/>
                <w:szCs w:val="22"/>
              </w:rPr>
              <w:t>Site installation (construction site hut, mobilisation, Etc...)</w:t>
            </w:r>
          </w:p>
        </w:tc>
      </w:tr>
      <w:tr w:rsidR="00306F8A" w14:paraId="6CFBB1C9" w14:textId="77777777" w:rsidTr="00002E70">
        <w:trPr>
          <w:trHeight w:val="296"/>
        </w:trPr>
        <w:tc>
          <w:tcPr>
            <w:tcW w:w="1816" w:type="dxa"/>
            <w:noWrap/>
            <w:vAlign w:val="center"/>
            <w:hideMark/>
          </w:tcPr>
          <w:p w14:paraId="0E055AF5"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7983" w:type="dxa"/>
            <w:vAlign w:val="center"/>
            <w:hideMark/>
          </w:tcPr>
          <w:p w14:paraId="7E7F1954"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Geotechnical studies</w:t>
            </w:r>
          </w:p>
        </w:tc>
      </w:tr>
      <w:tr w:rsidR="00306F8A" w:rsidRPr="00F56AB5" w14:paraId="490F967D" w14:textId="77777777" w:rsidTr="00002E70">
        <w:trPr>
          <w:trHeight w:val="296"/>
        </w:trPr>
        <w:tc>
          <w:tcPr>
            <w:tcW w:w="1816" w:type="dxa"/>
            <w:noWrap/>
            <w:vAlign w:val="center"/>
            <w:hideMark/>
          </w:tcPr>
          <w:p w14:paraId="0EE0590B"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7983" w:type="dxa"/>
            <w:vAlign w:val="center"/>
            <w:hideMark/>
          </w:tcPr>
          <w:p w14:paraId="4FC4B990"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Execution Program and as built plan</w:t>
            </w:r>
          </w:p>
        </w:tc>
      </w:tr>
      <w:tr w:rsidR="00306F8A" w14:paraId="1AB5F119" w14:textId="77777777" w:rsidTr="00002E70">
        <w:trPr>
          <w:trHeight w:val="296"/>
        </w:trPr>
        <w:tc>
          <w:tcPr>
            <w:tcW w:w="1816" w:type="dxa"/>
            <w:noWrap/>
            <w:vAlign w:val="center"/>
            <w:hideMark/>
          </w:tcPr>
          <w:p w14:paraId="760D16B1"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6F2C89F8"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306F8A" w14:paraId="07C036D8" w14:textId="77777777" w:rsidTr="00002E70">
        <w:trPr>
          <w:trHeight w:val="296"/>
        </w:trPr>
        <w:tc>
          <w:tcPr>
            <w:tcW w:w="1816" w:type="dxa"/>
            <w:noWrap/>
            <w:vAlign w:val="center"/>
            <w:hideMark/>
          </w:tcPr>
          <w:p w14:paraId="50EF054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7CA958CA"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 xml:space="preserve">Series 200: Site preparation </w:t>
            </w:r>
          </w:p>
        </w:tc>
      </w:tr>
      <w:tr w:rsidR="00306F8A" w14:paraId="3D1FD72C" w14:textId="77777777" w:rsidTr="00002E70">
        <w:trPr>
          <w:trHeight w:val="296"/>
        </w:trPr>
        <w:tc>
          <w:tcPr>
            <w:tcW w:w="1816" w:type="dxa"/>
            <w:noWrap/>
            <w:vAlign w:val="center"/>
            <w:hideMark/>
          </w:tcPr>
          <w:p w14:paraId="7404C0E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201</w:t>
            </w:r>
          </w:p>
        </w:tc>
        <w:tc>
          <w:tcPr>
            <w:tcW w:w="7983" w:type="dxa"/>
            <w:vAlign w:val="center"/>
            <w:hideMark/>
          </w:tcPr>
          <w:p w14:paraId="75684B5B"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Bush clearing</w:t>
            </w:r>
          </w:p>
        </w:tc>
      </w:tr>
      <w:tr w:rsidR="00306F8A" w14:paraId="17F20ACB" w14:textId="77777777" w:rsidTr="00002E70">
        <w:trPr>
          <w:trHeight w:val="296"/>
        </w:trPr>
        <w:tc>
          <w:tcPr>
            <w:tcW w:w="1816" w:type="dxa"/>
            <w:noWrap/>
            <w:vAlign w:val="center"/>
            <w:hideMark/>
          </w:tcPr>
          <w:p w14:paraId="098E893B"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202</w:t>
            </w:r>
          </w:p>
        </w:tc>
        <w:tc>
          <w:tcPr>
            <w:tcW w:w="7983" w:type="dxa"/>
            <w:vAlign w:val="center"/>
            <w:hideMark/>
          </w:tcPr>
          <w:p w14:paraId="3C335288"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xml:space="preserve">Maintainance of trafic flow </w:t>
            </w:r>
          </w:p>
        </w:tc>
      </w:tr>
      <w:tr w:rsidR="00306F8A" w:rsidRPr="00F56AB5" w14:paraId="1CFCBCD6" w14:textId="77777777" w:rsidTr="00002E70">
        <w:trPr>
          <w:trHeight w:val="296"/>
        </w:trPr>
        <w:tc>
          <w:tcPr>
            <w:tcW w:w="1816" w:type="dxa"/>
            <w:noWrap/>
            <w:vAlign w:val="center"/>
            <w:hideMark/>
          </w:tcPr>
          <w:p w14:paraId="3B94C9F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203</w:t>
            </w:r>
          </w:p>
        </w:tc>
        <w:tc>
          <w:tcPr>
            <w:tcW w:w="7983" w:type="dxa"/>
            <w:vAlign w:val="center"/>
            <w:hideMark/>
          </w:tcPr>
          <w:p w14:paraId="5615CA3F"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Cleaning of the river bed</w:t>
            </w:r>
          </w:p>
        </w:tc>
      </w:tr>
      <w:tr w:rsidR="00306F8A" w:rsidRPr="00F56AB5" w14:paraId="287346D4" w14:textId="77777777" w:rsidTr="00002E70">
        <w:trPr>
          <w:trHeight w:val="296"/>
        </w:trPr>
        <w:tc>
          <w:tcPr>
            <w:tcW w:w="1816" w:type="dxa"/>
            <w:noWrap/>
            <w:vAlign w:val="center"/>
            <w:hideMark/>
          </w:tcPr>
          <w:p w14:paraId="26E5317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204</w:t>
            </w:r>
          </w:p>
        </w:tc>
        <w:tc>
          <w:tcPr>
            <w:tcW w:w="7983" w:type="dxa"/>
            <w:vAlign w:val="center"/>
            <w:hideMark/>
          </w:tcPr>
          <w:p w14:paraId="41A66B68"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Setting out of the structure</w:t>
            </w:r>
          </w:p>
        </w:tc>
      </w:tr>
      <w:tr w:rsidR="00306F8A" w14:paraId="1FE6679F" w14:textId="77777777" w:rsidTr="00002E70">
        <w:trPr>
          <w:trHeight w:val="296"/>
        </w:trPr>
        <w:tc>
          <w:tcPr>
            <w:tcW w:w="1816" w:type="dxa"/>
            <w:noWrap/>
            <w:vAlign w:val="center"/>
            <w:hideMark/>
          </w:tcPr>
          <w:p w14:paraId="697108E2"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306EA61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306F8A" w14:paraId="5B23D5B5" w14:textId="77777777" w:rsidTr="00002E70">
        <w:trPr>
          <w:trHeight w:val="296"/>
        </w:trPr>
        <w:tc>
          <w:tcPr>
            <w:tcW w:w="1816" w:type="dxa"/>
            <w:noWrap/>
            <w:vAlign w:val="center"/>
            <w:hideMark/>
          </w:tcPr>
          <w:p w14:paraId="6521F921"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635F53EF"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Series 300: Earth works</w:t>
            </w:r>
          </w:p>
        </w:tc>
      </w:tr>
      <w:tr w:rsidR="00306F8A" w14:paraId="12E40EDF" w14:textId="77777777" w:rsidTr="00002E70">
        <w:trPr>
          <w:trHeight w:val="296"/>
        </w:trPr>
        <w:tc>
          <w:tcPr>
            <w:tcW w:w="1816" w:type="dxa"/>
            <w:vAlign w:val="center"/>
            <w:hideMark/>
          </w:tcPr>
          <w:p w14:paraId="08CA7173"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301</w:t>
            </w:r>
          </w:p>
        </w:tc>
        <w:tc>
          <w:tcPr>
            <w:tcW w:w="7983" w:type="dxa"/>
            <w:vAlign w:val="center"/>
            <w:hideMark/>
          </w:tcPr>
          <w:p w14:paraId="596F0372"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xml:space="preserve">Excavation in ordinary terrain </w:t>
            </w:r>
          </w:p>
        </w:tc>
      </w:tr>
      <w:tr w:rsidR="00306F8A" w:rsidRPr="00F56AB5" w14:paraId="085F2A31" w14:textId="77777777" w:rsidTr="00002E70">
        <w:trPr>
          <w:trHeight w:val="572"/>
        </w:trPr>
        <w:tc>
          <w:tcPr>
            <w:tcW w:w="1816" w:type="dxa"/>
            <w:vAlign w:val="center"/>
            <w:hideMark/>
          </w:tcPr>
          <w:p w14:paraId="521B4E69" w14:textId="77777777" w:rsidR="00306F8A" w:rsidRDefault="00306F8A" w:rsidP="00002E70">
            <w:pPr>
              <w:jc w:val="center"/>
              <w:rPr>
                <w:rFonts w:ascii="Arial" w:hAnsi="Arial" w:cs="Arial"/>
                <w:color w:val="000000"/>
                <w:sz w:val="20"/>
                <w:szCs w:val="20"/>
              </w:rPr>
            </w:pPr>
            <w:r>
              <w:rPr>
                <w:rFonts w:ascii="Arial" w:hAnsi="Arial" w:cs="Arial"/>
                <w:color w:val="000000"/>
                <w:sz w:val="20"/>
                <w:szCs w:val="20"/>
                <w:lang w:val="en-GB"/>
              </w:rPr>
              <w:t>302</w:t>
            </w:r>
          </w:p>
        </w:tc>
        <w:tc>
          <w:tcPr>
            <w:tcW w:w="7983" w:type="dxa"/>
            <w:vAlign w:val="center"/>
            <w:hideMark/>
          </w:tcPr>
          <w:p w14:paraId="7C9C0455"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abutmments</w:t>
            </w:r>
          </w:p>
        </w:tc>
      </w:tr>
      <w:tr w:rsidR="00306F8A" w14:paraId="0D8A3040" w14:textId="77777777" w:rsidTr="00002E70">
        <w:trPr>
          <w:trHeight w:val="296"/>
        </w:trPr>
        <w:tc>
          <w:tcPr>
            <w:tcW w:w="1816" w:type="dxa"/>
            <w:vAlign w:val="center"/>
            <w:hideMark/>
          </w:tcPr>
          <w:p w14:paraId="45E25046" w14:textId="77777777" w:rsidR="00306F8A" w:rsidRDefault="00306F8A" w:rsidP="00002E70">
            <w:pPr>
              <w:jc w:val="center"/>
              <w:rPr>
                <w:rFonts w:ascii="Arial" w:hAnsi="Arial" w:cs="Arial"/>
                <w:color w:val="000000"/>
                <w:sz w:val="20"/>
                <w:szCs w:val="20"/>
              </w:rPr>
            </w:pPr>
            <w:r>
              <w:rPr>
                <w:rFonts w:ascii="Arial" w:hAnsi="Arial" w:cs="Arial"/>
                <w:color w:val="000000"/>
                <w:sz w:val="20"/>
                <w:szCs w:val="20"/>
                <w:lang w:val="en-GB"/>
              </w:rPr>
              <w:t>303</w:t>
            </w:r>
          </w:p>
        </w:tc>
        <w:tc>
          <w:tcPr>
            <w:tcW w:w="7983" w:type="dxa"/>
            <w:vAlign w:val="center"/>
            <w:hideMark/>
          </w:tcPr>
          <w:p w14:paraId="162E694B"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Backfilling of the excavation</w:t>
            </w:r>
          </w:p>
        </w:tc>
      </w:tr>
      <w:tr w:rsidR="00306F8A" w:rsidRPr="00F56AB5" w14:paraId="1DDA17FF" w14:textId="77777777" w:rsidTr="00002E70">
        <w:trPr>
          <w:trHeight w:val="572"/>
        </w:trPr>
        <w:tc>
          <w:tcPr>
            <w:tcW w:w="1816" w:type="dxa"/>
            <w:vAlign w:val="center"/>
            <w:hideMark/>
          </w:tcPr>
          <w:p w14:paraId="0969BE1A" w14:textId="77777777" w:rsidR="00306F8A" w:rsidRDefault="00306F8A" w:rsidP="00002E70">
            <w:pPr>
              <w:jc w:val="center"/>
              <w:rPr>
                <w:rFonts w:ascii="Arial" w:hAnsi="Arial" w:cs="Arial"/>
                <w:color w:val="000000"/>
                <w:sz w:val="20"/>
                <w:szCs w:val="20"/>
              </w:rPr>
            </w:pPr>
            <w:r>
              <w:rPr>
                <w:rFonts w:ascii="Arial" w:hAnsi="Arial" w:cs="Arial"/>
                <w:color w:val="000000"/>
                <w:sz w:val="20"/>
                <w:szCs w:val="20"/>
                <w:lang w:val="en-GB"/>
              </w:rPr>
              <w:t>304</w:t>
            </w:r>
          </w:p>
        </w:tc>
        <w:tc>
          <w:tcPr>
            <w:tcW w:w="7983" w:type="dxa"/>
            <w:vAlign w:val="center"/>
            <w:hideMark/>
          </w:tcPr>
          <w:p w14:paraId="38AE9D6C"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Fill and resurfacing of the accesses to the bridge 600m on both side </w:t>
            </w:r>
          </w:p>
        </w:tc>
      </w:tr>
      <w:tr w:rsidR="00306F8A" w14:paraId="17C42DFE" w14:textId="77777777" w:rsidTr="00002E70">
        <w:trPr>
          <w:trHeight w:val="296"/>
        </w:trPr>
        <w:tc>
          <w:tcPr>
            <w:tcW w:w="1816" w:type="dxa"/>
            <w:noWrap/>
            <w:vAlign w:val="center"/>
            <w:hideMark/>
          </w:tcPr>
          <w:p w14:paraId="52D74A5B"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284C7228"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Earth works</w:t>
            </w:r>
          </w:p>
        </w:tc>
      </w:tr>
      <w:tr w:rsidR="00306F8A" w14:paraId="4814884E" w14:textId="77777777" w:rsidTr="00002E70">
        <w:trPr>
          <w:trHeight w:val="572"/>
        </w:trPr>
        <w:tc>
          <w:tcPr>
            <w:tcW w:w="1816" w:type="dxa"/>
            <w:noWrap/>
            <w:vAlign w:val="center"/>
            <w:hideMark/>
          </w:tcPr>
          <w:p w14:paraId="5C252B5C"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18FD4A35"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Series 400 - Fondations- abutments- Piles- beams-deck</w:t>
            </w:r>
          </w:p>
        </w:tc>
      </w:tr>
      <w:tr w:rsidR="00306F8A" w14:paraId="5D398982" w14:textId="77777777" w:rsidTr="00002E70">
        <w:trPr>
          <w:trHeight w:val="296"/>
        </w:trPr>
        <w:tc>
          <w:tcPr>
            <w:tcW w:w="1816" w:type="dxa"/>
            <w:vAlign w:val="center"/>
            <w:hideMark/>
          </w:tcPr>
          <w:p w14:paraId="56BDE2E3"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7983" w:type="dxa"/>
            <w:vAlign w:val="center"/>
            <w:hideMark/>
          </w:tcPr>
          <w:p w14:paraId="4DB61467"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Hard core</w:t>
            </w:r>
          </w:p>
        </w:tc>
      </w:tr>
      <w:tr w:rsidR="00306F8A" w14:paraId="7F26E3BF" w14:textId="77777777" w:rsidTr="00002E70">
        <w:trPr>
          <w:trHeight w:val="296"/>
        </w:trPr>
        <w:tc>
          <w:tcPr>
            <w:tcW w:w="1816" w:type="dxa"/>
            <w:vAlign w:val="center"/>
            <w:hideMark/>
          </w:tcPr>
          <w:p w14:paraId="035D351E"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7983" w:type="dxa"/>
            <w:vAlign w:val="center"/>
            <w:hideMark/>
          </w:tcPr>
          <w:p w14:paraId="29CB812A"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Demolition</w:t>
            </w:r>
          </w:p>
        </w:tc>
      </w:tr>
      <w:tr w:rsidR="00306F8A" w:rsidRPr="00F56AB5" w14:paraId="7A76CBD6" w14:textId="77777777" w:rsidTr="00002E70">
        <w:trPr>
          <w:trHeight w:val="296"/>
        </w:trPr>
        <w:tc>
          <w:tcPr>
            <w:tcW w:w="1816" w:type="dxa"/>
            <w:vAlign w:val="center"/>
            <w:hideMark/>
          </w:tcPr>
          <w:p w14:paraId="11FC1F22"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7983" w:type="dxa"/>
            <w:vAlign w:val="center"/>
            <w:hideMark/>
          </w:tcPr>
          <w:p w14:paraId="104321DD"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306F8A" w:rsidRPr="00F56AB5" w14:paraId="1A234560" w14:textId="77777777" w:rsidTr="00002E70">
        <w:trPr>
          <w:trHeight w:val="572"/>
        </w:trPr>
        <w:tc>
          <w:tcPr>
            <w:tcW w:w="1816" w:type="dxa"/>
            <w:vAlign w:val="center"/>
            <w:hideMark/>
          </w:tcPr>
          <w:p w14:paraId="3A76C58E"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7983" w:type="dxa"/>
            <w:vAlign w:val="center"/>
            <w:hideMark/>
          </w:tcPr>
          <w:p w14:paraId="7985B951"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box culvert of 3.5m x4m x8m  </w:t>
            </w:r>
          </w:p>
        </w:tc>
      </w:tr>
      <w:tr w:rsidR="00306F8A" w:rsidRPr="00F56AB5" w14:paraId="1BBF0E6B" w14:textId="77777777" w:rsidTr="00002E70">
        <w:trPr>
          <w:trHeight w:val="572"/>
        </w:trPr>
        <w:tc>
          <w:tcPr>
            <w:tcW w:w="1816" w:type="dxa"/>
            <w:vAlign w:val="center"/>
            <w:hideMark/>
          </w:tcPr>
          <w:p w14:paraId="56292B8C"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7983" w:type="dxa"/>
            <w:vAlign w:val="center"/>
            <w:hideMark/>
          </w:tcPr>
          <w:p w14:paraId="04787221"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 at 400kg/m3 for the 4 heads </w:t>
            </w:r>
          </w:p>
        </w:tc>
      </w:tr>
      <w:tr w:rsidR="00306F8A" w:rsidRPr="00F56AB5" w14:paraId="49E61E16" w14:textId="77777777" w:rsidTr="00002E70">
        <w:trPr>
          <w:trHeight w:val="572"/>
        </w:trPr>
        <w:tc>
          <w:tcPr>
            <w:tcW w:w="1816" w:type="dxa"/>
            <w:vAlign w:val="center"/>
            <w:hideMark/>
          </w:tcPr>
          <w:p w14:paraId="0B98DBB7"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rPr>
              <w:t>406</w:t>
            </w:r>
          </w:p>
        </w:tc>
        <w:tc>
          <w:tcPr>
            <w:tcW w:w="7983" w:type="dxa"/>
            <w:vAlign w:val="center"/>
            <w:hideMark/>
          </w:tcPr>
          <w:p w14:paraId="0231C1D8"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Construction of stone trapezoidal gutters of 100x70x30m</w:t>
            </w:r>
          </w:p>
        </w:tc>
      </w:tr>
      <w:tr w:rsidR="00306F8A" w14:paraId="432F3100" w14:textId="77777777" w:rsidTr="00002E70">
        <w:trPr>
          <w:trHeight w:val="572"/>
        </w:trPr>
        <w:tc>
          <w:tcPr>
            <w:tcW w:w="1816" w:type="dxa"/>
            <w:vAlign w:val="center"/>
            <w:hideMark/>
          </w:tcPr>
          <w:p w14:paraId="1C1D08B0" w14:textId="77777777" w:rsidR="00306F8A" w:rsidRPr="00002E70" w:rsidRDefault="00306F8A" w:rsidP="00002E70">
            <w:pPr>
              <w:jc w:val="center"/>
              <w:rPr>
                <w:rFonts w:ascii="Arial" w:hAnsi="Arial" w:cs="Arial"/>
                <w:b/>
                <w:bCs/>
                <w:color w:val="000000"/>
                <w:sz w:val="20"/>
                <w:szCs w:val="20"/>
                <w:lang w:val="en-US"/>
              </w:rPr>
            </w:pPr>
            <w:r>
              <w:rPr>
                <w:rFonts w:ascii="Arial" w:hAnsi="Arial" w:cs="Arial"/>
                <w:b/>
                <w:bCs/>
                <w:color w:val="000000"/>
                <w:sz w:val="20"/>
                <w:szCs w:val="20"/>
                <w:lang w:val="en-GB"/>
              </w:rPr>
              <w:lastRenderedPageBreak/>
              <w:t> </w:t>
            </w:r>
          </w:p>
        </w:tc>
        <w:tc>
          <w:tcPr>
            <w:tcW w:w="7983" w:type="dxa"/>
            <w:vAlign w:val="center"/>
            <w:hideMark/>
          </w:tcPr>
          <w:p w14:paraId="20E3187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Fondations- abutments- Piles- beams-deck</w:t>
            </w:r>
          </w:p>
        </w:tc>
      </w:tr>
      <w:tr w:rsidR="00306F8A" w14:paraId="6AD1A168" w14:textId="77777777" w:rsidTr="00002E70">
        <w:trPr>
          <w:trHeight w:val="296"/>
        </w:trPr>
        <w:tc>
          <w:tcPr>
            <w:tcW w:w="1816" w:type="dxa"/>
            <w:noWrap/>
            <w:vAlign w:val="center"/>
            <w:hideMark/>
          </w:tcPr>
          <w:p w14:paraId="0477B2AF"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7F0E8357"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Series 500 - Paint</w:t>
            </w:r>
          </w:p>
        </w:tc>
      </w:tr>
      <w:tr w:rsidR="00306F8A" w14:paraId="792FE306" w14:textId="77777777" w:rsidTr="00002E70">
        <w:trPr>
          <w:trHeight w:val="296"/>
        </w:trPr>
        <w:tc>
          <w:tcPr>
            <w:tcW w:w="1816" w:type="dxa"/>
            <w:noWrap/>
            <w:vAlign w:val="center"/>
            <w:hideMark/>
          </w:tcPr>
          <w:p w14:paraId="0729F5E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6FCBD178"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Series 500 - Equipment</w:t>
            </w:r>
          </w:p>
        </w:tc>
      </w:tr>
      <w:tr w:rsidR="00306F8A" w14:paraId="70BBBB9F" w14:textId="77777777" w:rsidTr="00002E70">
        <w:trPr>
          <w:trHeight w:val="296"/>
        </w:trPr>
        <w:tc>
          <w:tcPr>
            <w:tcW w:w="1816" w:type="dxa"/>
            <w:vAlign w:val="center"/>
            <w:hideMark/>
          </w:tcPr>
          <w:p w14:paraId="3D2555E4"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501</w:t>
            </w:r>
          </w:p>
        </w:tc>
        <w:tc>
          <w:tcPr>
            <w:tcW w:w="7983" w:type="dxa"/>
            <w:vAlign w:val="center"/>
            <w:hideMark/>
          </w:tcPr>
          <w:p w14:paraId="5C5CD748"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xml:space="preserve">Metallic guard rails </w:t>
            </w:r>
          </w:p>
        </w:tc>
      </w:tr>
      <w:tr w:rsidR="00306F8A" w:rsidRPr="00F56AB5" w14:paraId="02D4F568" w14:textId="77777777" w:rsidTr="00002E70">
        <w:trPr>
          <w:trHeight w:val="296"/>
        </w:trPr>
        <w:tc>
          <w:tcPr>
            <w:tcW w:w="1816" w:type="dxa"/>
            <w:vAlign w:val="center"/>
            <w:hideMark/>
          </w:tcPr>
          <w:p w14:paraId="6D19B420"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502</w:t>
            </w:r>
          </w:p>
        </w:tc>
        <w:tc>
          <w:tcPr>
            <w:tcW w:w="7983" w:type="dxa"/>
            <w:vAlign w:val="center"/>
            <w:hideMark/>
          </w:tcPr>
          <w:p w14:paraId="0E202916"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Triangular sign posts type A ou AB</w:t>
            </w:r>
          </w:p>
        </w:tc>
      </w:tr>
      <w:tr w:rsidR="00306F8A" w14:paraId="0F1A56C7" w14:textId="77777777" w:rsidTr="00002E70">
        <w:trPr>
          <w:trHeight w:val="296"/>
        </w:trPr>
        <w:tc>
          <w:tcPr>
            <w:tcW w:w="1816" w:type="dxa"/>
            <w:vAlign w:val="center"/>
            <w:hideMark/>
          </w:tcPr>
          <w:p w14:paraId="3ED7440A"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503</w:t>
            </w:r>
          </w:p>
        </w:tc>
        <w:tc>
          <w:tcPr>
            <w:tcW w:w="7983" w:type="dxa"/>
            <w:vAlign w:val="center"/>
            <w:hideMark/>
          </w:tcPr>
          <w:p w14:paraId="635A0262"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Wooden post markers</w:t>
            </w:r>
          </w:p>
        </w:tc>
      </w:tr>
      <w:tr w:rsidR="00306F8A" w14:paraId="5B6CA91F" w14:textId="77777777" w:rsidTr="00002E70">
        <w:trPr>
          <w:trHeight w:val="296"/>
        </w:trPr>
        <w:tc>
          <w:tcPr>
            <w:tcW w:w="1816" w:type="dxa"/>
            <w:vAlign w:val="center"/>
            <w:hideMark/>
          </w:tcPr>
          <w:p w14:paraId="007FB65C"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504</w:t>
            </w:r>
          </w:p>
        </w:tc>
        <w:tc>
          <w:tcPr>
            <w:tcW w:w="7983" w:type="dxa"/>
            <w:vAlign w:val="center"/>
            <w:hideMark/>
          </w:tcPr>
          <w:p w14:paraId="3E83A563"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Drainage pipes</w:t>
            </w:r>
          </w:p>
        </w:tc>
      </w:tr>
      <w:tr w:rsidR="00306F8A" w14:paraId="04E35F7B" w14:textId="77777777" w:rsidTr="00002E70">
        <w:trPr>
          <w:trHeight w:val="296"/>
        </w:trPr>
        <w:tc>
          <w:tcPr>
            <w:tcW w:w="1816" w:type="dxa"/>
            <w:vAlign w:val="center"/>
            <w:hideMark/>
          </w:tcPr>
          <w:p w14:paraId="72A0ED9D"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 </w:t>
            </w:r>
          </w:p>
        </w:tc>
        <w:tc>
          <w:tcPr>
            <w:tcW w:w="7983" w:type="dxa"/>
            <w:vAlign w:val="center"/>
            <w:hideMark/>
          </w:tcPr>
          <w:p w14:paraId="22C89AB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Equipment</w:t>
            </w:r>
          </w:p>
        </w:tc>
      </w:tr>
    </w:tbl>
    <w:p w14:paraId="21D2A9BB" w14:textId="77777777" w:rsidR="00306F8A" w:rsidRDefault="00306F8A" w:rsidP="00306F8A">
      <w:pPr>
        <w:jc w:val="both"/>
        <w:rPr>
          <w:rFonts w:ascii="Tahoma" w:hAnsi="Tahoma" w:cs="Tahoma"/>
          <w:lang w:val="en-US"/>
        </w:rPr>
      </w:pPr>
    </w:p>
    <w:p w14:paraId="29C63FAE" w14:textId="77777777" w:rsidR="00306F8A" w:rsidRDefault="00306F8A" w:rsidP="00306F8A">
      <w:pPr>
        <w:jc w:val="both"/>
        <w:rPr>
          <w:rFonts w:ascii="Tahoma" w:hAnsi="Tahoma" w:cs="Tahoma"/>
          <w:lang w:val="en-US"/>
        </w:rPr>
      </w:pPr>
    </w:p>
    <w:p w14:paraId="713F23CA" w14:textId="77777777" w:rsidR="00ED6C91" w:rsidRDefault="00ED6C91" w:rsidP="00ED6C91">
      <w:pPr>
        <w:spacing w:before="120"/>
        <w:ind w:firstLine="360"/>
        <w:jc w:val="both"/>
        <w:rPr>
          <w:rFonts w:ascii="Tahoma" w:hAnsi="Tahoma" w:cs="Tahoma"/>
          <w:sz w:val="22"/>
          <w:szCs w:val="22"/>
          <w:lang w:val="en-US"/>
        </w:rPr>
      </w:pPr>
    </w:p>
    <w:p w14:paraId="12CC87A9" w14:textId="3D27F67B" w:rsidR="00F6607B" w:rsidRDefault="003739A5" w:rsidP="009B23F0">
      <w:pPr>
        <w:jc w:val="both"/>
        <w:rPr>
          <w:rFonts w:ascii="Tahoma" w:hAnsi="Tahoma" w:cs="Tahoma"/>
          <w:sz w:val="22"/>
          <w:szCs w:val="22"/>
          <w:lang w:val="en-US"/>
        </w:rPr>
      </w:pPr>
      <w:r w:rsidRPr="00D77190">
        <w:rPr>
          <w:rFonts w:ascii="Tahoma" w:hAnsi="Tahoma" w:cs="Tahoma"/>
          <w:sz w:val="22"/>
          <w:szCs w:val="22"/>
          <w:lang w:val="en-US"/>
        </w:rPr>
        <w:tab/>
      </w:r>
    </w:p>
    <w:p w14:paraId="267493A6" w14:textId="77777777" w:rsidR="009B23F0" w:rsidRDefault="009B23F0" w:rsidP="009B23F0">
      <w:pPr>
        <w:jc w:val="both"/>
        <w:rPr>
          <w:rFonts w:ascii="Tahoma" w:hAnsi="Tahoma" w:cs="Tahoma"/>
          <w:sz w:val="22"/>
          <w:szCs w:val="22"/>
          <w:lang w:val="en-US"/>
        </w:rPr>
      </w:pPr>
    </w:p>
    <w:p w14:paraId="78E39725" w14:textId="7C4A11AA" w:rsidR="00104906" w:rsidRPr="00F90480" w:rsidRDefault="003739A5" w:rsidP="00F6607B">
      <w:pPr>
        <w:jc w:val="both"/>
        <w:rPr>
          <w:rFonts w:ascii="Arial" w:hAnsi="Arial" w:cs="Arial"/>
          <w:bCs/>
          <w:lang w:val="en-GB"/>
        </w:rPr>
      </w:pPr>
      <w:r w:rsidRPr="00D77190">
        <w:rPr>
          <w:rFonts w:ascii="Tahoma" w:hAnsi="Tahoma" w:cs="Tahoma"/>
          <w:sz w:val="22"/>
          <w:szCs w:val="22"/>
          <w:lang w:val="en-US"/>
        </w:rPr>
        <w:tab/>
      </w:r>
      <w:r w:rsidR="00104906" w:rsidRPr="00F90480">
        <w:rPr>
          <w:rFonts w:ascii="Arial" w:hAnsi="Arial" w:cs="Arial"/>
          <w:bCs/>
          <w:lang w:val="en-GB"/>
        </w:rPr>
        <w:br/>
        <w:t>33.2 Services not provided for, due to accidents or whose complexity requires means not defined in the above documents will be performed by the company at the express request of the PROJECT OWNER by order of service. Any service EXECUTED without an order for service will not be paid by the PROJECT OWNER.</w:t>
      </w:r>
    </w:p>
    <w:p w14:paraId="4E2A65D2" w14:textId="77777777" w:rsidR="00104906" w:rsidRPr="00104906" w:rsidRDefault="00104906" w:rsidP="00F90480">
      <w:pPr>
        <w:pStyle w:val="ListParagraph"/>
        <w:ind w:left="0"/>
        <w:jc w:val="both"/>
        <w:rPr>
          <w:rFonts w:ascii="Arial" w:hAnsi="Arial" w:cs="Arial"/>
          <w:bCs/>
          <w:lang w:val="en-GB"/>
        </w:rPr>
      </w:pPr>
      <w:r w:rsidRPr="00104906">
        <w:rPr>
          <w:rFonts w:ascii="Arial" w:hAnsi="Arial" w:cs="Arial"/>
          <w:bCs/>
          <w:lang w:val="en-GB"/>
        </w:rPr>
        <w:br/>
        <w:t>33.3 Prior to the c</w:t>
      </w:r>
      <w:r>
        <w:rPr>
          <w:rFonts w:ascii="Arial" w:hAnsi="Arial" w:cs="Arial"/>
          <w:bCs/>
          <w:lang w:val="en-GB"/>
        </w:rPr>
        <w:t xml:space="preserve">ommencement of all work, the </w:t>
      </w:r>
      <w:r w:rsidRPr="00104906">
        <w:rPr>
          <w:rFonts w:ascii="Arial" w:hAnsi="Arial" w:cs="Arial"/>
          <w:bCs/>
          <w:lang w:val="en-GB"/>
        </w:rPr>
        <w:t>contractor and the Project Manager shall proceed to a measure of the length of the lot and an identification of the work with marking on the roadway every hundred (100) meters. This will be the subject of a report signed by both parties.</w:t>
      </w:r>
    </w:p>
    <w:p w14:paraId="4B90FB09" w14:textId="77777777" w:rsidR="00104906" w:rsidRPr="00104906" w:rsidRDefault="00104906" w:rsidP="00F90480">
      <w:pPr>
        <w:pStyle w:val="ListParagraph"/>
        <w:ind w:left="0"/>
        <w:jc w:val="both"/>
        <w:rPr>
          <w:rFonts w:ascii="Arial" w:hAnsi="Arial" w:cs="Arial"/>
          <w:bCs/>
          <w:lang w:val="en-GB"/>
        </w:rPr>
      </w:pPr>
      <w:r w:rsidRPr="00104906">
        <w:rPr>
          <w:rFonts w:ascii="Arial" w:hAnsi="Arial" w:cs="Arial"/>
          <w:bCs/>
          <w:lang w:val="en-GB"/>
        </w:rPr>
        <w:br/>
        <w:t>33.4 Environmental protection</w:t>
      </w:r>
    </w:p>
    <w:p w14:paraId="13FB68A1" w14:textId="77777777" w:rsidR="00104906" w:rsidRPr="00104906" w:rsidRDefault="00104906" w:rsidP="00F90480">
      <w:pPr>
        <w:pStyle w:val="ListParagraph"/>
        <w:ind w:left="0"/>
        <w:jc w:val="both"/>
        <w:rPr>
          <w:rFonts w:ascii="Arial" w:hAnsi="Arial" w:cs="Arial"/>
          <w:bCs/>
          <w:lang w:val="en-GB"/>
        </w:rPr>
      </w:pPr>
      <w:r w:rsidRPr="00104906">
        <w:rPr>
          <w:rFonts w:ascii="Arial" w:hAnsi="Arial" w:cs="Arial"/>
          <w:bCs/>
          <w:lang w:val="en-GB"/>
        </w:rPr>
        <w:br/>
        <w:t xml:space="preserve">The </w:t>
      </w:r>
      <w:r w:rsidR="002D6583">
        <w:rPr>
          <w:rFonts w:ascii="Arial" w:hAnsi="Arial" w:cs="Arial"/>
          <w:bCs/>
          <w:lang w:val="en-GB"/>
        </w:rPr>
        <w:t>CONTRACTOR</w:t>
      </w:r>
      <w:r w:rsidRPr="00104906">
        <w:rPr>
          <w:rFonts w:ascii="Arial" w:hAnsi="Arial" w:cs="Arial"/>
          <w:bCs/>
          <w:lang w:val="en-GB"/>
        </w:rPr>
        <w:t xml:space="preserve"> will be required to comply with the laws governing the protection of the environment in force in the Republic of Cameroon and in particular the law n ° 096/12 of 05 August 1996 on the framework law on the management of the environment and the Letter No. 00908 / MINTP / DR dated 1997 from the Minister of Public Works publishing the Guidelines for the consideration of environmental impacts in road maintenance.</w:t>
      </w:r>
    </w:p>
    <w:p w14:paraId="2EE9B298" w14:textId="77777777" w:rsidR="002D6583" w:rsidRDefault="00104906" w:rsidP="00F90480">
      <w:pPr>
        <w:pStyle w:val="ListParagraph"/>
        <w:ind w:left="0"/>
        <w:jc w:val="both"/>
        <w:rPr>
          <w:rFonts w:ascii="Arial" w:hAnsi="Arial" w:cs="Arial"/>
          <w:bCs/>
          <w:lang w:val="en-GB"/>
        </w:rPr>
      </w:pPr>
      <w:r w:rsidRPr="00104906">
        <w:rPr>
          <w:rFonts w:ascii="Arial" w:hAnsi="Arial" w:cs="Arial"/>
          <w:bCs/>
          <w:lang w:val="en-GB"/>
        </w:rPr>
        <w:t>In particular, he must comply with the provisions of the CCTP (chapter V) in this respect.</w:t>
      </w:r>
    </w:p>
    <w:p w14:paraId="56753D58" w14:textId="77777777" w:rsidR="00F90480" w:rsidRPr="00F90480" w:rsidRDefault="00F90480" w:rsidP="00F90480">
      <w:pPr>
        <w:pStyle w:val="ListParagraph"/>
        <w:ind w:left="0"/>
        <w:jc w:val="both"/>
        <w:rPr>
          <w:rFonts w:ascii="Arial" w:hAnsi="Arial" w:cs="Arial"/>
          <w:bCs/>
          <w:lang w:val="en-GB"/>
        </w:rPr>
      </w:pPr>
    </w:p>
    <w:p w14:paraId="6ABF47C9" w14:textId="77777777" w:rsidR="002D6583" w:rsidRPr="002D6583" w:rsidRDefault="002D6583" w:rsidP="002D6583">
      <w:pPr>
        <w:rPr>
          <w:rFonts w:ascii="Arial" w:hAnsi="Arial" w:cs="Arial"/>
          <w:b/>
          <w:bCs/>
          <w:lang w:val="en-GB"/>
        </w:rPr>
      </w:pPr>
      <w:r w:rsidRPr="002D6583">
        <w:rPr>
          <w:rFonts w:ascii="Arial" w:hAnsi="Arial" w:cs="Arial"/>
          <w:b/>
          <w:bCs/>
          <w:lang w:val="en-GB"/>
        </w:rPr>
        <w:t xml:space="preserve">ARTICLE 34: - </w:t>
      </w:r>
      <w:r>
        <w:rPr>
          <w:rFonts w:ascii="Arial" w:hAnsi="Arial" w:cs="Arial"/>
          <w:b/>
          <w:bCs/>
          <w:lang w:val="en-GB"/>
        </w:rPr>
        <w:t>DOCUMENTS</w:t>
      </w:r>
      <w:r w:rsidRPr="002D6583">
        <w:rPr>
          <w:rFonts w:ascii="Arial" w:hAnsi="Arial" w:cs="Arial"/>
          <w:b/>
          <w:bCs/>
          <w:lang w:val="en-GB"/>
        </w:rPr>
        <w:t xml:space="preserve"> TO BE PROVIDED BY THE COCONTRACTOR</w:t>
      </w:r>
    </w:p>
    <w:p w14:paraId="4731DCA9" w14:textId="77777777" w:rsidR="002D6583" w:rsidRPr="002D6583" w:rsidRDefault="002D6583" w:rsidP="002D6583">
      <w:pPr>
        <w:pStyle w:val="ListParagraph"/>
        <w:ind w:left="284"/>
        <w:jc w:val="both"/>
        <w:rPr>
          <w:rFonts w:ascii="Arial" w:hAnsi="Arial" w:cs="Arial"/>
          <w:b/>
          <w:bCs/>
          <w:lang w:val="en-GB"/>
        </w:rPr>
      </w:pPr>
      <w:r w:rsidRPr="00B94CF3">
        <w:rPr>
          <w:lang w:val="en-US"/>
        </w:rPr>
        <w:br/>
      </w:r>
      <w:r w:rsidRPr="002D6583">
        <w:rPr>
          <w:rFonts w:ascii="Arial" w:hAnsi="Arial" w:cs="Arial"/>
          <w:b/>
          <w:bCs/>
          <w:lang w:val="en-GB"/>
        </w:rPr>
        <w:t>34.1 WORK EXECUTION PROGRAMME</w:t>
      </w:r>
    </w:p>
    <w:p w14:paraId="5EEB15C9" w14:textId="46BAD2EB" w:rsidR="002D6583" w:rsidRPr="002D6583" w:rsidRDefault="002D6583" w:rsidP="002D6583">
      <w:pPr>
        <w:pStyle w:val="ListParagraph"/>
        <w:ind w:left="284"/>
        <w:jc w:val="both"/>
        <w:rPr>
          <w:rFonts w:ascii="Arial" w:hAnsi="Arial" w:cs="Arial"/>
          <w:bCs/>
          <w:lang w:val="en-GB"/>
        </w:rPr>
      </w:pPr>
      <w:r w:rsidRPr="002D6583">
        <w:rPr>
          <w:rFonts w:ascii="Arial" w:hAnsi="Arial" w:cs="Arial"/>
          <w:bCs/>
          <w:lang w:val="en-GB"/>
        </w:rPr>
        <w:br/>
        <w:t xml:space="preserve">34.1.1 Within a period of five (05) days from the notification of the service order to start the work of each pass, the </w:t>
      </w:r>
      <w:r>
        <w:rPr>
          <w:rFonts w:ascii="Arial" w:hAnsi="Arial" w:cs="Arial"/>
          <w:bCs/>
          <w:lang w:val="en-GB"/>
        </w:rPr>
        <w:t>CONTRACTOR</w:t>
      </w:r>
      <w:r w:rsidRPr="002D6583">
        <w:rPr>
          <w:rFonts w:ascii="Arial" w:hAnsi="Arial" w:cs="Arial"/>
          <w:bCs/>
          <w:lang w:val="en-GB"/>
        </w:rPr>
        <w:t xml:space="preserve"> will submit to the validation of the </w:t>
      </w:r>
      <w:r>
        <w:rPr>
          <w:rFonts w:ascii="Arial" w:hAnsi="Arial" w:cs="Arial"/>
          <w:bCs/>
          <w:lang w:val="en-GB"/>
        </w:rPr>
        <w:t xml:space="preserve">CONTRACT </w:t>
      </w:r>
      <w:r w:rsidRPr="002D6583">
        <w:rPr>
          <w:rFonts w:ascii="Arial" w:hAnsi="Arial" w:cs="Arial"/>
          <w:bCs/>
          <w:lang w:val="en-GB"/>
        </w:rPr>
        <w:t xml:space="preserve">Engineer, after approval of the Project Manager, and in six (06) copies a execution </w:t>
      </w:r>
      <w:r>
        <w:rPr>
          <w:rFonts w:ascii="Arial" w:hAnsi="Arial" w:cs="Arial"/>
          <w:bCs/>
          <w:lang w:val="en-GB"/>
        </w:rPr>
        <w:t>PROGRAMME</w:t>
      </w:r>
      <w:r w:rsidRPr="002D6583">
        <w:rPr>
          <w:rFonts w:ascii="Arial" w:hAnsi="Arial" w:cs="Arial"/>
          <w:bCs/>
          <w:lang w:val="en-GB"/>
        </w:rPr>
        <w:t xml:space="preserve"> of the works after a detailed visit of the site, accompanied by the Project Manager. The project manager has two (02) </w:t>
      </w:r>
      <w:r>
        <w:rPr>
          <w:rFonts w:ascii="Arial" w:hAnsi="Arial" w:cs="Arial"/>
          <w:bCs/>
          <w:lang w:val="en-GB"/>
        </w:rPr>
        <w:t xml:space="preserve">DAYS </w:t>
      </w:r>
      <w:r w:rsidRPr="002D6583">
        <w:rPr>
          <w:rFonts w:ascii="Arial" w:hAnsi="Arial" w:cs="Arial"/>
          <w:bCs/>
          <w:lang w:val="en-GB"/>
        </w:rPr>
        <w:t xml:space="preserve">for the visa or rejection of the project, the </w:t>
      </w:r>
      <w:r>
        <w:rPr>
          <w:rFonts w:ascii="Arial" w:hAnsi="Arial" w:cs="Arial"/>
          <w:bCs/>
          <w:lang w:val="en-GB"/>
        </w:rPr>
        <w:t xml:space="preserve">CONTRACT </w:t>
      </w:r>
      <w:r w:rsidRPr="002D6583">
        <w:rPr>
          <w:rFonts w:ascii="Arial" w:hAnsi="Arial" w:cs="Arial"/>
          <w:bCs/>
          <w:lang w:val="en-GB"/>
        </w:rPr>
        <w:t>Engineer also has three (</w:t>
      </w:r>
      <w:r w:rsidR="0060516E">
        <w:rPr>
          <w:rFonts w:ascii="Arial" w:hAnsi="Arial" w:cs="Arial"/>
          <w:bCs/>
          <w:lang w:val="en-GB"/>
        </w:rPr>
        <w:t>04</w:t>
      </w:r>
      <w:r w:rsidRPr="002D6583">
        <w:rPr>
          <w:rFonts w:ascii="Arial" w:hAnsi="Arial" w:cs="Arial"/>
          <w:bCs/>
          <w:lang w:val="en-GB"/>
        </w:rPr>
        <w:t xml:space="preserve">) days for validation or rejection. The rejects should focus on the corrections to the execution </w:t>
      </w:r>
      <w:r>
        <w:rPr>
          <w:rFonts w:ascii="Arial" w:hAnsi="Arial" w:cs="Arial"/>
          <w:bCs/>
          <w:lang w:val="en-GB"/>
        </w:rPr>
        <w:t>PROGRAMME</w:t>
      </w:r>
      <w:r w:rsidRPr="002D6583">
        <w:rPr>
          <w:rFonts w:ascii="Arial" w:hAnsi="Arial" w:cs="Arial"/>
          <w:bCs/>
          <w:lang w:val="en-GB"/>
        </w:rPr>
        <w:t xml:space="preserve"> to be unique at each level of validation.</w:t>
      </w:r>
    </w:p>
    <w:p w14:paraId="7BAFAA6A" w14:textId="77777777" w:rsidR="002D6583" w:rsidRPr="002D6583" w:rsidRDefault="002D6583" w:rsidP="00107710">
      <w:pPr>
        <w:jc w:val="both"/>
        <w:rPr>
          <w:rFonts w:ascii="Arial" w:hAnsi="Arial" w:cs="Arial"/>
          <w:bCs/>
          <w:lang w:val="en-GB"/>
        </w:rPr>
      </w:pPr>
      <w:r w:rsidRPr="00B94CF3">
        <w:rPr>
          <w:lang w:val="en-US"/>
        </w:rPr>
        <w:br/>
      </w:r>
      <w:r w:rsidRPr="002D6583">
        <w:rPr>
          <w:rFonts w:ascii="Arial" w:hAnsi="Arial" w:cs="Arial"/>
          <w:bCs/>
          <w:lang w:val="en-GB"/>
        </w:rPr>
        <w:t xml:space="preserve">34.1.2 This execution </w:t>
      </w:r>
      <w:r>
        <w:rPr>
          <w:rFonts w:ascii="Arial" w:hAnsi="Arial" w:cs="Arial"/>
          <w:bCs/>
          <w:lang w:val="en-GB"/>
        </w:rPr>
        <w:t>PROGRAMME</w:t>
      </w:r>
      <w:r w:rsidRPr="002D6583">
        <w:rPr>
          <w:rFonts w:ascii="Arial" w:hAnsi="Arial" w:cs="Arial"/>
          <w:bCs/>
          <w:lang w:val="en-GB"/>
        </w:rPr>
        <w:t xml:space="preserve"> will include:</w:t>
      </w:r>
    </w:p>
    <w:p w14:paraId="1D29A204" w14:textId="77777777" w:rsidR="005C0DCE" w:rsidRDefault="002D6583" w:rsidP="00107710">
      <w:pPr>
        <w:jc w:val="both"/>
        <w:rPr>
          <w:rFonts w:ascii="Arial" w:hAnsi="Arial" w:cs="Arial"/>
          <w:bCs/>
          <w:lang w:val="en-GB"/>
        </w:rPr>
      </w:pPr>
      <w:r w:rsidRPr="002D6583">
        <w:rPr>
          <w:rFonts w:ascii="Arial" w:hAnsi="Arial" w:cs="Arial"/>
          <w:bCs/>
          <w:lang w:val="en-GB"/>
        </w:rPr>
        <w:br/>
        <w:t xml:space="preserve">- </w:t>
      </w:r>
      <w:r w:rsidR="005C0DCE">
        <w:rPr>
          <w:rFonts w:ascii="Arial" w:hAnsi="Arial" w:cs="Arial"/>
          <w:bCs/>
          <w:lang w:val="en-GB"/>
        </w:rPr>
        <w:t xml:space="preserve">The Methodology of works; </w:t>
      </w:r>
    </w:p>
    <w:p w14:paraId="61393085" w14:textId="77777777" w:rsidR="005C0DCE" w:rsidRDefault="005C0DCE" w:rsidP="00107710">
      <w:pPr>
        <w:jc w:val="both"/>
        <w:rPr>
          <w:rFonts w:ascii="Arial" w:hAnsi="Arial" w:cs="Arial"/>
          <w:bCs/>
          <w:lang w:val="en-GB"/>
        </w:rPr>
      </w:pPr>
    </w:p>
    <w:p w14:paraId="6A073994" w14:textId="77777777" w:rsidR="002D6583" w:rsidRPr="005C0DCE" w:rsidRDefault="005C0DCE" w:rsidP="005C0DCE">
      <w:pPr>
        <w:jc w:val="both"/>
        <w:rPr>
          <w:rFonts w:ascii="Arial" w:hAnsi="Arial" w:cs="Arial"/>
          <w:bCs/>
          <w:lang w:val="en-GB"/>
        </w:rPr>
      </w:pPr>
      <w:r w:rsidRPr="005C0DCE">
        <w:rPr>
          <w:rFonts w:ascii="Arial" w:hAnsi="Arial" w:cs="Arial"/>
          <w:bCs/>
          <w:lang w:val="en-GB"/>
        </w:rPr>
        <w:t>-</w:t>
      </w:r>
      <w:r>
        <w:rPr>
          <w:rFonts w:ascii="Arial" w:hAnsi="Arial" w:cs="Arial"/>
          <w:bCs/>
          <w:lang w:val="en-GB"/>
        </w:rPr>
        <w:t xml:space="preserve"> </w:t>
      </w:r>
      <w:r w:rsidR="002D6583" w:rsidRPr="005C0DCE">
        <w:rPr>
          <w:rFonts w:ascii="Arial" w:hAnsi="Arial" w:cs="Arial"/>
          <w:bCs/>
          <w:lang w:val="en-GB"/>
        </w:rPr>
        <w:t xml:space="preserve">The CV of the </w:t>
      </w:r>
      <w:r>
        <w:rPr>
          <w:rFonts w:ascii="Arial" w:hAnsi="Arial" w:cs="Arial"/>
          <w:bCs/>
          <w:lang w:val="en-GB"/>
        </w:rPr>
        <w:t>Key Personnel</w:t>
      </w:r>
      <w:r w:rsidR="002D6583" w:rsidRPr="005C0DCE">
        <w:rPr>
          <w:rFonts w:ascii="Arial" w:hAnsi="Arial" w:cs="Arial"/>
          <w:bCs/>
          <w:lang w:val="en-GB"/>
        </w:rPr>
        <w:t xml:space="preserve"> and the copy of </w:t>
      </w:r>
      <w:r>
        <w:rPr>
          <w:rFonts w:ascii="Arial" w:hAnsi="Arial" w:cs="Arial"/>
          <w:bCs/>
          <w:lang w:val="en-GB"/>
        </w:rPr>
        <w:t>the</w:t>
      </w:r>
      <w:r w:rsidR="002D6583" w:rsidRPr="005C0DCE">
        <w:rPr>
          <w:rFonts w:ascii="Arial" w:hAnsi="Arial" w:cs="Arial"/>
          <w:bCs/>
          <w:lang w:val="en-GB"/>
        </w:rPr>
        <w:t xml:space="preserve"> diploma</w:t>
      </w:r>
      <w:r>
        <w:rPr>
          <w:rFonts w:ascii="Arial" w:hAnsi="Arial" w:cs="Arial"/>
          <w:bCs/>
          <w:lang w:val="en-GB"/>
        </w:rPr>
        <w:t>s</w:t>
      </w:r>
      <w:r w:rsidR="002D6583" w:rsidRPr="005C0DCE">
        <w:rPr>
          <w:rFonts w:ascii="Arial" w:hAnsi="Arial" w:cs="Arial"/>
          <w:bCs/>
          <w:lang w:val="en-GB"/>
        </w:rPr>
        <w:t>;</w:t>
      </w:r>
    </w:p>
    <w:p w14:paraId="3238C5BF" w14:textId="77777777" w:rsidR="002D6583" w:rsidRPr="002D6583" w:rsidRDefault="002D6583" w:rsidP="00107710">
      <w:pPr>
        <w:jc w:val="both"/>
        <w:rPr>
          <w:rFonts w:ascii="Arial" w:hAnsi="Arial" w:cs="Arial"/>
          <w:bCs/>
          <w:lang w:val="en-GB"/>
        </w:rPr>
      </w:pPr>
      <w:r w:rsidRPr="002D6583">
        <w:rPr>
          <w:rFonts w:ascii="Arial" w:hAnsi="Arial" w:cs="Arial"/>
          <w:bCs/>
          <w:lang w:val="en-GB"/>
        </w:rPr>
        <w:br/>
        <w:t>- The organization of the company to carry out the work of each workshop;</w:t>
      </w:r>
    </w:p>
    <w:p w14:paraId="47070834" w14:textId="77777777" w:rsidR="002D6583" w:rsidRPr="002D6583" w:rsidRDefault="002D6583" w:rsidP="00107710">
      <w:pPr>
        <w:jc w:val="both"/>
        <w:rPr>
          <w:rFonts w:ascii="Arial" w:hAnsi="Arial" w:cs="Arial"/>
          <w:bCs/>
          <w:lang w:val="en-GB"/>
        </w:rPr>
      </w:pPr>
      <w:r w:rsidRPr="002D6583">
        <w:rPr>
          <w:rFonts w:ascii="Arial" w:hAnsi="Arial" w:cs="Arial"/>
          <w:bCs/>
          <w:lang w:val="en-GB"/>
        </w:rPr>
        <w:br/>
        <w:t xml:space="preserve">- The quantitative survey and the location of all the essential tasks to be </w:t>
      </w:r>
      <w:r>
        <w:rPr>
          <w:rFonts w:ascii="Arial" w:hAnsi="Arial" w:cs="Arial"/>
          <w:bCs/>
          <w:lang w:val="en-GB"/>
        </w:rPr>
        <w:t>EXECUTED</w:t>
      </w:r>
      <w:r w:rsidRPr="002D6583">
        <w:rPr>
          <w:rFonts w:ascii="Arial" w:hAnsi="Arial" w:cs="Arial"/>
          <w:bCs/>
          <w:lang w:val="en-GB"/>
        </w:rPr>
        <w:t>, so as to obtain a better level of service and good visibility after the works;</w:t>
      </w:r>
    </w:p>
    <w:p w14:paraId="73D2883B" w14:textId="77777777" w:rsidR="00104906" w:rsidRDefault="002D6583" w:rsidP="00107710">
      <w:pPr>
        <w:jc w:val="both"/>
        <w:rPr>
          <w:rFonts w:ascii="Arial" w:hAnsi="Arial" w:cs="Arial"/>
          <w:bCs/>
          <w:lang w:val="en-GB"/>
        </w:rPr>
      </w:pPr>
      <w:r w:rsidRPr="002D6583">
        <w:rPr>
          <w:rFonts w:ascii="Arial" w:hAnsi="Arial" w:cs="Arial"/>
          <w:bCs/>
          <w:lang w:val="en-GB"/>
        </w:rPr>
        <w:br/>
        <w:t>- A temporary signage plan for the site during the execution of the work.</w:t>
      </w:r>
    </w:p>
    <w:p w14:paraId="6EC13B5D" w14:textId="77777777" w:rsidR="00104906" w:rsidRDefault="00104906" w:rsidP="00107710">
      <w:pPr>
        <w:jc w:val="both"/>
        <w:rPr>
          <w:rFonts w:ascii="Arial" w:hAnsi="Arial" w:cs="Arial"/>
          <w:bCs/>
          <w:lang w:val="en-GB"/>
        </w:rPr>
      </w:pPr>
    </w:p>
    <w:p w14:paraId="060F4969" w14:textId="77777777" w:rsidR="002D6583" w:rsidRPr="002D6583" w:rsidRDefault="002D6583" w:rsidP="00284FB8">
      <w:pPr>
        <w:rPr>
          <w:rFonts w:ascii="Arial" w:hAnsi="Arial" w:cs="Arial"/>
          <w:b/>
          <w:bCs/>
          <w:lang w:val="en-GB"/>
        </w:rPr>
      </w:pPr>
      <w:r w:rsidRPr="002D6583">
        <w:rPr>
          <w:rFonts w:ascii="Arial" w:hAnsi="Arial" w:cs="Arial"/>
          <w:b/>
          <w:bCs/>
          <w:lang w:val="en-GB"/>
        </w:rPr>
        <w:t>ARTICLE 35: -</w:t>
      </w:r>
      <w:r>
        <w:rPr>
          <w:rFonts w:ascii="Arial" w:hAnsi="Arial" w:cs="Arial"/>
          <w:b/>
          <w:bCs/>
          <w:lang w:val="en-GB"/>
        </w:rPr>
        <w:t xml:space="preserve"> ORGANIZATION AND SAFETY OF </w:t>
      </w:r>
      <w:r w:rsidRPr="002D6583">
        <w:rPr>
          <w:rFonts w:ascii="Arial" w:hAnsi="Arial" w:cs="Arial"/>
          <w:b/>
          <w:bCs/>
          <w:lang w:val="en-GB"/>
        </w:rPr>
        <w:t>SITE</w:t>
      </w:r>
    </w:p>
    <w:p w14:paraId="138006E8" w14:textId="77777777" w:rsidR="002D6583" w:rsidRPr="002D6583" w:rsidRDefault="002D6583" w:rsidP="002D6583">
      <w:pPr>
        <w:jc w:val="both"/>
        <w:rPr>
          <w:rFonts w:ascii="Arial" w:hAnsi="Arial" w:cs="Arial"/>
          <w:b/>
          <w:bCs/>
          <w:lang w:val="en-GB"/>
        </w:rPr>
      </w:pPr>
      <w:r w:rsidRPr="00B94CF3">
        <w:rPr>
          <w:lang w:val="en-US"/>
        </w:rPr>
        <w:br/>
      </w:r>
      <w:r w:rsidRPr="002D6583">
        <w:rPr>
          <w:rFonts w:ascii="Arial" w:hAnsi="Arial" w:cs="Arial"/>
          <w:b/>
          <w:bCs/>
          <w:lang w:val="en-GB"/>
        </w:rPr>
        <w:t>35.1 SECURITY OF WORKSITE</w:t>
      </w:r>
    </w:p>
    <w:p w14:paraId="3195A9E1" w14:textId="77777777" w:rsidR="002D6583" w:rsidRPr="002D6583" w:rsidRDefault="002D6583" w:rsidP="002D6583">
      <w:pPr>
        <w:jc w:val="both"/>
        <w:rPr>
          <w:rFonts w:ascii="Arial" w:hAnsi="Arial" w:cs="Arial"/>
          <w:b/>
          <w:bCs/>
          <w:lang w:val="en-GB"/>
        </w:rPr>
      </w:pPr>
      <w:r w:rsidRPr="002D6583">
        <w:rPr>
          <w:rFonts w:ascii="Arial" w:hAnsi="Arial" w:cs="Arial"/>
          <w:bCs/>
          <w:lang w:val="en-GB"/>
        </w:rPr>
        <w:br/>
      </w:r>
      <w:r w:rsidRPr="002D6583">
        <w:rPr>
          <w:rFonts w:ascii="Arial" w:hAnsi="Arial" w:cs="Arial"/>
          <w:b/>
          <w:bCs/>
          <w:lang w:val="en-GB"/>
        </w:rPr>
        <w:t>35.1.1 Construction Identification Signs</w:t>
      </w:r>
    </w:p>
    <w:p w14:paraId="55A2EE09" w14:textId="77777777" w:rsidR="002D6583" w:rsidRPr="002D6583" w:rsidRDefault="002D6583" w:rsidP="002D6583">
      <w:pPr>
        <w:jc w:val="both"/>
        <w:rPr>
          <w:rFonts w:ascii="Arial" w:hAnsi="Arial" w:cs="Arial"/>
          <w:bCs/>
          <w:lang w:val="en-GB"/>
        </w:rPr>
      </w:pPr>
      <w:r w:rsidRPr="002D6583">
        <w:rPr>
          <w:rFonts w:ascii="Arial" w:hAnsi="Arial" w:cs="Arial"/>
          <w:bCs/>
          <w:lang w:val="en-GB"/>
        </w:rPr>
        <w:br/>
        <w:t xml:space="preserve">The identification or </w:t>
      </w:r>
      <w:r>
        <w:rPr>
          <w:rFonts w:ascii="Arial" w:hAnsi="Arial" w:cs="Arial"/>
          <w:bCs/>
          <w:lang w:val="en-GB"/>
        </w:rPr>
        <w:t>WORKS</w:t>
      </w:r>
      <w:r w:rsidRPr="002D6583">
        <w:rPr>
          <w:rFonts w:ascii="Arial" w:hAnsi="Arial" w:cs="Arial"/>
          <w:bCs/>
          <w:lang w:val="en-GB"/>
        </w:rPr>
        <w:t xml:space="preserve"> announcement signs will be placed at the beginning and at the end of each section, and must be put in place within a maximum of one month after the service order to start the work.</w:t>
      </w:r>
    </w:p>
    <w:p w14:paraId="6692AC2E" w14:textId="77777777" w:rsidR="002D6583" w:rsidRPr="002D6583" w:rsidRDefault="002D6583" w:rsidP="002D6583">
      <w:pPr>
        <w:jc w:val="both"/>
        <w:rPr>
          <w:rFonts w:ascii="Arial" w:hAnsi="Arial" w:cs="Arial"/>
          <w:b/>
          <w:bCs/>
          <w:lang w:val="en-GB"/>
        </w:rPr>
      </w:pPr>
      <w:r w:rsidRPr="002D6583">
        <w:rPr>
          <w:rFonts w:ascii="Arial" w:hAnsi="Arial" w:cs="Arial"/>
          <w:bCs/>
          <w:lang w:val="en-GB"/>
        </w:rPr>
        <w:br/>
      </w:r>
      <w:r>
        <w:rPr>
          <w:rFonts w:ascii="Arial" w:hAnsi="Arial" w:cs="Arial"/>
          <w:b/>
          <w:bCs/>
          <w:lang w:val="en-GB"/>
        </w:rPr>
        <w:t xml:space="preserve">35.1.2 </w:t>
      </w:r>
      <w:r w:rsidR="003739A5">
        <w:rPr>
          <w:rFonts w:ascii="Arial" w:hAnsi="Arial" w:cs="Arial"/>
          <w:b/>
          <w:bCs/>
          <w:lang w:val="en-GB"/>
        </w:rPr>
        <w:t>Signalisation</w:t>
      </w:r>
      <w:r w:rsidRPr="002D6583">
        <w:rPr>
          <w:rFonts w:ascii="Arial" w:hAnsi="Arial" w:cs="Arial"/>
          <w:b/>
          <w:bCs/>
          <w:lang w:val="en-GB"/>
        </w:rPr>
        <w:t xml:space="preserve"> of work</w:t>
      </w:r>
    </w:p>
    <w:p w14:paraId="23E4438B" w14:textId="77777777" w:rsidR="002D6583" w:rsidRPr="002D6583" w:rsidRDefault="003739A5" w:rsidP="003739A5">
      <w:pPr>
        <w:tabs>
          <w:tab w:val="left" w:pos="1455"/>
        </w:tabs>
        <w:jc w:val="both"/>
        <w:rPr>
          <w:rFonts w:ascii="Arial" w:hAnsi="Arial" w:cs="Arial"/>
          <w:bCs/>
          <w:lang w:val="en-GB"/>
        </w:rPr>
      </w:pPr>
      <w:r>
        <w:rPr>
          <w:rFonts w:ascii="Arial" w:hAnsi="Arial" w:cs="Arial"/>
          <w:bCs/>
          <w:lang w:val="en-GB"/>
        </w:rPr>
        <w:tab/>
      </w:r>
      <w:r w:rsidR="002D6583" w:rsidRPr="002D6583">
        <w:rPr>
          <w:rFonts w:ascii="Arial" w:hAnsi="Arial" w:cs="Arial"/>
          <w:bCs/>
          <w:lang w:val="en-GB"/>
        </w:rPr>
        <w:br/>
        <w:t xml:space="preserve">35.1.2.1 The work </w:t>
      </w:r>
      <w:r w:rsidR="002D6583">
        <w:rPr>
          <w:rFonts w:ascii="Arial" w:hAnsi="Arial" w:cs="Arial"/>
          <w:bCs/>
          <w:lang w:val="en-GB"/>
        </w:rPr>
        <w:t>SIGNALISATION</w:t>
      </w:r>
      <w:r w:rsidR="002D6583" w:rsidRPr="002D6583">
        <w:rPr>
          <w:rFonts w:ascii="Arial" w:hAnsi="Arial" w:cs="Arial"/>
          <w:bCs/>
          <w:lang w:val="en-GB"/>
        </w:rPr>
        <w:t xml:space="preserve"> shall be in accordance with the temporary </w:t>
      </w:r>
      <w:r w:rsidRPr="002D6583">
        <w:rPr>
          <w:rFonts w:ascii="Arial" w:hAnsi="Arial" w:cs="Arial"/>
          <w:bCs/>
          <w:lang w:val="en-GB"/>
        </w:rPr>
        <w:t>signalling</w:t>
      </w:r>
      <w:r w:rsidR="002D6583" w:rsidRPr="002D6583">
        <w:rPr>
          <w:rFonts w:ascii="Arial" w:hAnsi="Arial" w:cs="Arial"/>
          <w:bCs/>
          <w:lang w:val="en-GB"/>
        </w:rPr>
        <w:t xml:space="preserve"> plan validated in the execution </w:t>
      </w:r>
      <w:r w:rsidR="002D6583">
        <w:rPr>
          <w:rFonts w:ascii="Arial" w:hAnsi="Arial" w:cs="Arial"/>
          <w:bCs/>
          <w:lang w:val="en-GB"/>
        </w:rPr>
        <w:t xml:space="preserve">PROGRAMME. </w:t>
      </w:r>
      <w:r w:rsidR="002D6583" w:rsidRPr="002D6583">
        <w:rPr>
          <w:rFonts w:ascii="Arial" w:hAnsi="Arial" w:cs="Arial"/>
          <w:bCs/>
          <w:lang w:val="en-GB"/>
        </w:rPr>
        <w:t>It is carried out under the control o</w:t>
      </w:r>
      <w:r w:rsidR="002D6583">
        <w:rPr>
          <w:rFonts w:ascii="Arial" w:hAnsi="Arial" w:cs="Arial"/>
          <w:bCs/>
          <w:lang w:val="en-GB"/>
        </w:rPr>
        <w:t xml:space="preserve">f the Project Manager by the </w:t>
      </w:r>
      <w:r w:rsidR="002D6583" w:rsidRPr="002D6583">
        <w:rPr>
          <w:rFonts w:ascii="Arial" w:hAnsi="Arial" w:cs="Arial"/>
          <w:bCs/>
          <w:lang w:val="en-GB"/>
        </w:rPr>
        <w:t xml:space="preserve">contractor, the latter having to support the supply and installation of signs and </w:t>
      </w:r>
      <w:r w:rsidRPr="002D6583">
        <w:rPr>
          <w:rFonts w:ascii="Arial" w:hAnsi="Arial" w:cs="Arial"/>
          <w:bCs/>
          <w:lang w:val="en-GB"/>
        </w:rPr>
        <w:t>signalling</w:t>
      </w:r>
      <w:r w:rsidR="002D6583" w:rsidRPr="002D6583">
        <w:rPr>
          <w:rFonts w:ascii="Arial" w:hAnsi="Arial" w:cs="Arial"/>
          <w:bCs/>
          <w:lang w:val="en-GB"/>
        </w:rPr>
        <w:t xml:space="preserve"> devices, unless otherwise stipulated in the contract.</w:t>
      </w:r>
    </w:p>
    <w:p w14:paraId="06FFF561" w14:textId="77777777" w:rsidR="002D6583" w:rsidRPr="002D6583" w:rsidRDefault="002D6583" w:rsidP="002D6583">
      <w:pPr>
        <w:jc w:val="both"/>
        <w:rPr>
          <w:rFonts w:ascii="Arial" w:hAnsi="Arial" w:cs="Arial"/>
          <w:bCs/>
          <w:lang w:val="en-GB"/>
        </w:rPr>
      </w:pPr>
      <w:r w:rsidRPr="002D6583">
        <w:rPr>
          <w:rFonts w:ascii="Arial" w:hAnsi="Arial" w:cs="Arial"/>
          <w:bCs/>
          <w:lang w:val="en-GB"/>
        </w:rPr>
        <w:br/>
      </w:r>
      <w:r>
        <w:rPr>
          <w:rFonts w:ascii="Arial" w:hAnsi="Arial" w:cs="Arial"/>
          <w:bCs/>
          <w:lang w:val="en-GB"/>
        </w:rPr>
        <w:t xml:space="preserve">35.1.2.2 The </w:t>
      </w:r>
      <w:r w:rsidRPr="002D6583">
        <w:rPr>
          <w:rFonts w:ascii="Arial" w:hAnsi="Arial" w:cs="Arial"/>
          <w:bCs/>
          <w:lang w:val="en-GB"/>
        </w:rPr>
        <w:t xml:space="preserve">contractor shall be personally liable for all direct or indirect consequences of a lack of </w:t>
      </w:r>
      <w:r w:rsidR="003739A5" w:rsidRPr="002D6583">
        <w:rPr>
          <w:rFonts w:ascii="Arial" w:hAnsi="Arial" w:cs="Arial"/>
          <w:bCs/>
          <w:lang w:val="en-GB"/>
        </w:rPr>
        <w:t>signalling</w:t>
      </w:r>
      <w:r w:rsidRPr="002D6583">
        <w:rPr>
          <w:rFonts w:ascii="Arial" w:hAnsi="Arial" w:cs="Arial"/>
          <w:bCs/>
          <w:lang w:val="en-GB"/>
        </w:rPr>
        <w:t xml:space="preserve"> or the maintenance of temporary structures necessary for the maintenance of traffic.</w:t>
      </w:r>
    </w:p>
    <w:p w14:paraId="24754176" w14:textId="77777777" w:rsidR="002D6583" w:rsidRPr="002D6583" w:rsidRDefault="002D6583" w:rsidP="002D6583">
      <w:pPr>
        <w:jc w:val="both"/>
        <w:rPr>
          <w:rFonts w:ascii="Arial" w:hAnsi="Arial" w:cs="Arial"/>
          <w:bCs/>
          <w:lang w:val="en-GB"/>
        </w:rPr>
      </w:pPr>
      <w:r w:rsidRPr="002D6583">
        <w:rPr>
          <w:rFonts w:ascii="Arial" w:hAnsi="Arial" w:cs="Arial"/>
          <w:bCs/>
          <w:lang w:val="en-GB"/>
        </w:rPr>
        <w:br/>
        <w:t xml:space="preserve">35.1.2.3 All costs incurred by site-specific road signs are the responsibility of the Contractor. The latter will remain alone and fully responsible for all accidents or damage caused to third parties, during the execution of the work due to his equipment or errors and omissions concerning the </w:t>
      </w:r>
      <w:r w:rsidR="003739A5" w:rsidRPr="002D6583">
        <w:rPr>
          <w:rFonts w:ascii="Arial" w:hAnsi="Arial" w:cs="Arial"/>
          <w:bCs/>
          <w:lang w:val="en-GB"/>
        </w:rPr>
        <w:t>signalling</w:t>
      </w:r>
      <w:r w:rsidRPr="002D6583">
        <w:rPr>
          <w:rFonts w:ascii="Arial" w:hAnsi="Arial" w:cs="Arial"/>
          <w:bCs/>
          <w:lang w:val="en-GB"/>
        </w:rPr>
        <w:t>.</w:t>
      </w:r>
    </w:p>
    <w:p w14:paraId="415D20B0" w14:textId="77777777" w:rsidR="002D6583" w:rsidRPr="002D6583" w:rsidRDefault="002D6583" w:rsidP="002D6583">
      <w:pPr>
        <w:jc w:val="both"/>
        <w:rPr>
          <w:rFonts w:ascii="Arial" w:hAnsi="Arial" w:cs="Arial"/>
          <w:b/>
          <w:bCs/>
          <w:lang w:val="en-GB"/>
        </w:rPr>
      </w:pPr>
      <w:r w:rsidRPr="002D6583">
        <w:rPr>
          <w:rFonts w:ascii="Arial" w:hAnsi="Arial" w:cs="Arial"/>
          <w:bCs/>
          <w:lang w:val="en-GB"/>
        </w:rPr>
        <w:br/>
      </w:r>
      <w:r w:rsidRPr="002D6583">
        <w:rPr>
          <w:rFonts w:ascii="Arial" w:hAnsi="Arial" w:cs="Arial"/>
          <w:b/>
          <w:bCs/>
          <w:lang w:val="en-GB"/>
        </w:rPr>
        <w:t>35.1.3 Night work, holidays and Sundays.</w:t>
      </w:r>
    </w:p>
    <w:p w14:paraId="2CBBCB18" w14:textId="77777777" w:rsidR="002D6583" w:rsidRPr="002D6583" w:rsidRDefault="002D6583" w:rsidP="002D6583">
      <w:pPr>
        <w:jc w:val="both"/>
        <w:rPr>
          <w:rFonts w:ascii="Arial" w:hAnsi="Arial" w:cs="Arial"/>
          <w:bCs/>
          <w:lang w:val="en-GB"/>
        </w:rPr>
      </w:pPr>
      <w:r w:rsidRPr="002D6583">
        <w:rPr>
          <w:rFonts w:ascii="Arial" w:hAnsi="Arial" w:cs="Arial"/>
          <w:bCs/>
          <w:lang w:val="en-GB"/>
        </w:rPr>
        <w:br/>
        <w:t xml:space="preserve">The works cannot continue neither at night, nor on Sundays, nor holidays without the prior written authorization of the </w:t>
      </w:r>
      <w:r>
        <w:rPr>
          <w:rFonts w:ascii="Arial" w:hAnsi="Arial" w:cs="Arial"/>
          <w:bCs/>
          <w:lang w:val="en-GB"/>
        </w:rPr>
        <w:t xml:space="preserve">CONTRACT </w:t>
      </w:r>
      <w:r w:rsidRPr="002D6583">
        <w:rPr>
          <w:rFonts w:ascii="Arial" w:hAnsi="Arial" w:cs="Arial"/>
          <w:bCs/>
          <w:lang w:val="en-GB"/>
        </w:rPr>
        <w:t>Engineer.</w:t>
      </w:r>
    </w:p>
    <w:p w14:paraId="3B6B1250" w14:textId="77777777" w:rsidR="002D6583" w:rsidRPr="002D6583" w:rsidRDefault="002D6583" w:rsidP="002D6583">
      <w:pPr>
        <w:jc w:val="both"/>
        <w:rPr>
          <w:rFonts w:ascii="Arial" w:hAnsi="Arial" w:cs="Arial"/>
          <w:b/>
          <w:bCs/>
          <w:lang w:val="en-GB"/>
        </w:rPr>
      </w:pPr>
      <w:r w:rsidRPr="002D6583">
        <w:rPr>
          <w:rFonts w:ascii="Arial" w:hAnsi="Arial" w:cs="Arial"/>
          <w:bCs/>
          <w:lang w:val="en-GB"/>
        </w:rPr>
        <w:br/>
      </w:r>
      <w:r w:rsidRPr="002D6583">
        <w:rPr>
          <w:rFonts w:ascii="Arial" w:hAnsi="Arial" w:cs="Arial"/>
          <w:b/>
          <w:bCs/>
          <w:lang w:val="en-GB"/>
        </w:rPr>
        <w:t>35.2 MAINTAINING THE CIRCULATION</w:t>
      </w:r>
    </w:p>
    <w:p w14:paraId="15AA628E" w14:textId="77777777" w:rsidR="002D6583" w:rsidRPr="002D6583" w:rsidRDefault="002D6583" w:rsidP="002D6583">
      <w:pPr>
        <w:jc w:val="both"/>
        <w:rPr>
          <w:rFonts w:ascii="Arial" w:hAnsi="Arial" w:cs="Arial"/>
          <w:bCs/>
          <w:lang w:val="en-GB"/>
        </w:rPr>
      </w:pPr>
      <w:r w:rsidRPr="002D6583">
        <w:rPr>
          <w:rFonts w:ascii="Arial" w:hAnsi="Arial" w:cs="Arial"/>
          <w:bCs/>
          <w:lang w:val="en-GB"/>
        </w:rPr>
        <w:br/>
        <w:t xml:space="preserve">35.2.1 The </w:t>
      </w:r>
      <w:r>
        <w:rPr>
          <w:rFonts w:ascii="Arial" w:hAnsi="Arial" w:cs="Arial"/>
          <w:bCs/>
          <w:lang w:val="en-GB"/>
        </w:rPr>
        <w:t>CONTRACTOR</w:t>
      </w:r>
      <w:r w:rsidRPr="002D6583">
        <w:rPr>
          <w:rFonts w:ascii="Arial" w:hAnsi="Arial" w:cs="Arial"/>
          <w:bCs/>
          <w:lang w:val="en-GB"/>
        </w:rPr>
        <w:t xml:space="preserve"> shall take all necessary steps to ensure that the circulation is maintained throughout the duration of the work of each pass. He will not be able to use the subjections that would result to evade the obligations of his market, nor to raise any claim, except in case of force majeure;</w:t>
      </w:r>
    </w:p>
    <w:p w14:paraId="44938CBF" w14:textId="77777777" w:rsidR="002D6583" w:rsidRPr="002D6583" w:rsidRDefault="002D6583" w:rsidP="002D6583">
      <w:pPr>
        <w:jc w:val="both"/>
        <w:rPr>
          <w:rFonts w:ascii="Arial" w:hAnsi="Arial" w:cs="Arial"/>
          <w:bCs/>
          <w:lang w:val="en-GB"/>
        </w:rPr>
      </w:pPr>
      <w:r w:rsidRPr="002D6583">
        <w:rPr>
          <w:rFonts w:ascii="Arial" w:hAnsi="Arial" w:cs="Arial"/>
          <w:bCs/>
          <w:lang w:val="en-GB"/>
        </w:rPr>
        <w:br/>
        <w:t xml:space="preserve">35.2.2 The </w:t>
      </w:r>
      <w:r>
        <w:rPr>
          <w:rFonts w:ascii="Arial" w:hAnsi="Arial" w:cs="Arial"/>
          <w:bCs/>
          <w:lang w:val="en-GB"/>
        </w:rPr>
        <w:t>CONTRACTOR</w:t>
      </w:r>
      <w:r w:rsidRPr="002D6583">
        <w:rPr>
          <w:rFonts w:ascii="Arial" w:hAnsi="Arial" w:cs="Arial"/>
          <w:bCs/>
          <w:lang w:val="en-GB"/>
        </w:rPr>
        <w:t xml:space="preserve"> will refer to the project manager, who will inform the administrative authority with territorial jurisdiction for the taking of a regulatory act in case of interruption of traffic on a route. This referral must be done at least fourteen (14) days before.</w:t>
      </w:r>
    </w:p>
    <w:p w14:paraId="6B8B46D6" w14:textId="77777777" w:rsidR="002D6583" w:rsidRPr="002D6583" w:rsidRDefault="002D6583" w:rsidP="002D6583">
      <w:pPr>
        <w:jc w:val="both"/>
        <w:rPr>
          <w:rFonts w:ascii="Arial" w:hAnsi="Arial" w:cs="Arial"/>
          <w:bCs/>
          <w:lang w:val="en-GB"/>
        </w:rPr>
      </w:pPr>
    </w:p>
    <w:p w14:paraId="59297C92" w14:textId="77777777" w:rsidR="002D6583" w:rsidRPr="002771C1" w:rsidRDefault="002771C1" w:rsidP="00284FB8">
      <w:pPr>
        <w:rPr>
          <w:rFonts w:ascii="Arial" w:hAnsi="Arial" w:cs="Arial"/>
          <w:bCs/>
          <w:lang w:val="en-GB"/>
        </w:rPr>
      </w:pPr>
      <w:r w:rsidRPr="002771C1">
        <w:rPr>
          <w:rFonts w:ascii="Arial" w:hAnsi="Arial" w:cs="Arial"/>
          <w:b/>
          <w:bCs/>
          <w:lang w:val="en-GB"/>
        </w:rPr>
        <w:t>ARTICLE 37: - SUBCONTRACTING</w:t>
      </w:r>
      <w:r w:rsidRPr="002771C1">
        <w:rPr>
          <w:rFonts w:ascii="Arial" w:hAnsi="Arial" w:cs="Arial"/>
          <w:b/>
          <w:bCs/>
          <w:lang w:val="en-GB"/>
        </w:rPr>
        <w:br/>
      </w:r>
      <w:r w:rsidRPr="002771C1">
        <w:rPr>
          <w:rFonts w:ascii="Arial" w:hAnsi="Arial" w:cs="Arial"/>
          <w:bCs/>
          <w:lang w:val="en-GB"/>
        </w:rPr>
        <w:t>It is not allowed to use subcontracting.</w:t>
      </w:r>
    </w:p>
    <w:p w14:paraId="279CDE8F" w14:textId="77777777" w:rsidR="002771C1" w:rsidRPr="00727F8D" w:rsidRDefault="002771C1" w:rsidP="005073E8">
      <w:pPr>
        <w:rPr>
          <w:rFonts w:ascii="Arial" w:hAnsi="Arial" w:cs="Arial"/>
          <w:lang w:val="en-US"/>
        </w:rPr>
      </w:pPr>
    </w:p>
    <w:p w14:paraId="4812CE8B" w14:textId="77777777" w:rsidR="005073E8" w:rsidRPr="00F90480" w:rsidRDefault="00F90480" w:rsidP="00F90480">
      <w:pPr>
        <w:pStyle w:val="NormalTahoma"/>
        <w:tabs>
          <w:tab w:val="left" w:pos="0"/>
        </w:tabs>
        <w:jc w:val="center"/>
        <w:rPr>
          <w:rFonts w:ascii="Arial" w:hAnsi="Arial" w:cs="Arial"/>
          <w:b/>
          <w:lang w:val="fr-FR"/>
        </w:rPr>
      </w:pPr>
      <w:r>
        <w:rPr>
          <w:rFonts w:ascii="Arial" w:hAnsi="Arial" w:cs="Arial"/>
          <w:b/>
          <w:lang w:val="fr-FR"/>
        </w:rPr>
        <w:t xml:space="preserve">Chapter IV: </w:t>
      </w:r>
      <w:r w:rsidR="002F0E69">
        <w:rPr>
          <w:rFonts w:ascii="Arial" w:hAnsi="Arial" w:cs="Arial"/>
          <w:b/>
          <w:lang w:val="fr-FR"/>
        </w:rPr>
        <w:t>Acceptante</w:t>
      </w:r>
    </w:p>
    <w:p w14:paraId="148A85FD" w14:textId="77777777" w:rsidR="005073E8" w:rsidRPr="00727F8D" w:rsidRDefault="005073E8" w:rsidP="005073E8">
      <w:pPr>
        <w:rPr>
          <w:rFonts w:ascii="Arial" w:hAnsi="Arial" w:cs="Arial"/>
          <w:b/>
        </w:rPr>
      </w:pPr>
      <w:r w:rsidRPr="00727F8D">
        <w:rPr>
          <w:rFonts w:ascii="Arial" w:hAnsi="Arial" w:cs="Arial"/>
          <w:b/>
        </w:rPr>
        <w:t xml:space="preserve">Article </w:t>
      </w:r>
      <w:r w:rsidR="00284FB8" w:rsidRPr="00727F8D">
        <w:rPr>
          <w:rFonts w:ascii="Arial" w:hAnsi="Arial" w:cs="Arial"/>
          <w:b/>
        </w:rPr>
        <w:t>41</w:t>
      </w:r>
      <w:r w:rsidRPr="00727F8D">
        <w:rPr>
          <w:rFonts w:ascii="Arial" w:hAnsi="Arial" w:cs="Arial"/>
          <w:b/>
        </w:rPr>
        <w:t>: Provisional accept</w:t>
      </w:r>
      <w:r w:rsidR="00284FB8" w:rsidRPr="00727F8D">
        <w:rPr>
          <w:rFonts w:ascii="Arial" w:hAnsi="Arial" w:cs="Arial"/>
          <w:b/>
        </w:rPr>
        <w:t xml:space="preserve">ance </w:t>
      </w:r>
    </w:p>
    <w:p w14:paraId="2142E612" w14:textId="77777777" w:rsidR="002771C1" w:rsidRPr="00727F8D" w:rsidRDefault="002771C1" w:rsidP="005073E8">
      <w:pPr>
        <w:rPr>
          <w:rFonts w:ascii="Arial" w:hAnsi="Arial" w:cs="Arial"/>
          <w:b/>
        </w:rPr>
      </w:pPr>
    </w:p>
    <w:p w14:paraId="1E810BFF" w14:textId="77777777" w:rsidR="002771C1" w:rsidRDefault="002771C1" w:rsidP="002771C1">
      <w:pPr>
        <w:jc w:val="both"/>
        <w:rPr>
          <w:rFonts w:ascii="Arial" w:hAnsi="Arial" w:cs="Arial"/>
          <w:b/>
          <w:bCs/>
          <w:lang w:val="en-GB"/>
        </w:rPr>
      </w:pPr>
      <w:r w:rsidRPr="002771C1">
        <w:rPr>
          <w:rFonts w:ascii="Arial" w:hAnsi="Arial" w:cs="Arial"/>
          <w:b/>
          <w:bCs/>
          <w:lang w:val="en-GB"/>
        </w:rPr>
        <w:t xml:space="preserve">ARTICLE 41: - </w:t>
      </w:r>
      <w:r>
        <w:rPr>
          <w:rFonts w:ascii="Arial" w:hAnsi="Arial" w:cs="Arial"/>
          <w:b/>
          <w:bCs/>
          <w:lang w:val="en-GB"/>
        </w:rPr>
        <w:t>ACCEPTANCE</w:t>
      </w:r>
    </w:p>
    <w:p w14:paraId="57B5E5BD" w14:textId="77777777" w:rsidR="002771C1" w:rsidRDefault="002771C1" w:rsidP="002771C1">
      <w:pPr>
        <w:jc w:val="both"/>
        <w:rPr>
          <w:rFonts w:ascii="Arial" w:hAnsi="Arial" w:cs="Arial"/>
          <w:bCs/>
          <w:lang w:val="en-GB"/>
        </w:rPr>
      </w:pPr>
      <w:r w:rsidRPr="002771C1">
        <w:rPr>
          <w:rFonts w:ascii="Arial" w:hAnsi="Arial" w:cs="Arial"/>
          <w:b/>
          <w:bCs/>
          <w:lang w:val="en-GB"/>
        </w:rPr>
        <w:br/>
      </w:r>
      <w:r w:rsidRPr="002771C1">
        <w:rPr>
          <w:rFonts w:ascii="Arial" w:hAnsi="Arial" w:cs="Arial"/>
          <w:bCs/>
          <w:lang w:val="en-GB"/>
        </w:rPr>
        <w:t>The provisional acceptance of the works will be granted at the end of the execution of these works.</w:t>
      </w:r>
    </w:p>
    <w:p w14:paraId="783B7506" w14:textId="77777777" w:rsidR="002771C1" w:rsidRPr="002771C1" w:rsidRDefault="002771C1" w:rsidP="002771C1">
      <w:pPr>
        <w:jc w:val="both"/>
        <w:rPr>
          <w:rFonts w:ascii="Arial" w:hAnsi="Arial" w:cs="Arial"/>
          <w:b/>
          <w:bCs/>
          <w:lang w:val="en-GB"/>
        </w:rPr>
      </w:pPr>
      <w:r w:rsidRPr="002771C1">
        <w:rPr>
          <w:rFonts w:ascii="Arial" w:hAnsi="Arial" w:cs="Arial"/>
          <w:bCs/>
          <w:lang w:val="en-GB"/>
        </w:rPr>
        <w:br/>
      </w:r>
      <w:r w:rsidRPr="002771C1">
        <w:rPr>
          <w:rFonts w:ascii="Arial" w:hAnsi="Arial" w:cs="Arial"/>
          <w:b/>
          <w:bCs/>
          <w:lang w:val="en-GB"/>
        </w:rPr>
        <w:t xml:space="preserve">41.1- OPERATIONS PRIOR TO </w:t>
      </w:r>
      <w:r>
        <w:rPr>
          <w:rFonts w:ascii="Arial" w:hAnsi="Arial" w:cs="Arial"/>
          <w:b/>
          <w:bCs/>
          <w:lang w:val="en-GB"/>
        </w:rPr>
        <w:t>ACCEPTANCE</w:t>
      </w:r>
    </w:p>
    <w:p w14:paraId="1C056091" w14:textId="77777777" w:rsidR="002771C1" w:rsidRDefault="002771C1" w:rsidP="002771C1">
      <w:pPr>
        <w:jc w:val="both"/>
        <w:rPr>
          <w:rFonts w:ascii="Arial" w:hAnsi="Arial" w:cs="Arial"/>
          <w:bCs/>
          <w:lang w:val="en-GB"/>
        </w:rPr>
      </w:pPr>
      <w:r w:rsidRPr="002771C1">
        <w:rPr>
          <w:rFonts w:ascii="Arial" w:hAnsi="Arial" w:cs="Arial"/>
          <w:bCs/>
          <w:lang w:val="en-GB"/>
        </w:rPr>
        <w:br/>
        <w:t xml:space="preserve">41.1.1 At the end of the works, the </w:t>
      </w:r>
      <w:r>
        <w:rPr>
          <w:rFonts w:ascii="Arial" w:hAnsi="Arial" w:cs="Arial"/>
          <w:bCs/>
          <w:lang w:val="en-GB"/>
        </w:rPr>
        <w:t>CONTRACTOR</w:t>
      </w:r>
      <w:r w:rsidRPr="002771C1">
        <w:rPr>
          <w:rFonts w:ascii="Arial" w:hAnsi="Arial" w:cs="Arial"/>
          <w:bCs/>
          <w:lang w:val="en-GB"/>
        </w:rPr>
        <w:t xml:space="preserve"> will make the request in writing to the Project </w:t>
      </w:r>
      <w:r w:rsidR="00F90480">
        <w:rPr>
          <w:rFonts w:ascii="Arial" w:hAnsi="Arial" w:cs="Arial"/>
          <w:bCs/>
          <w:lang w:val="en-GB"/>
        </w:rPr>
        <w:t>ENGINEER</w:t>
      </w:r>
      <w:r w:rsidR="005535FA">
        <w:rPr>
          <w:rFonts w:ascii="Arial" w:hAnsi="Arial" w:cs="Arial"/>
          <w:bCs/>
          <w:lang w:val="en-GB"/>
        </w:rPr>
        <w:t xml:space="preserve"> with a copy to </w:t>
      </w:r>
      <w:r w:rsidRPr="002771C1">
        <w:rPr>
          <w:rFonts w:ascii="Arial" w:hAnsi="Arial" w:cs="Arial"/>
          <w:bCs/>
          <w:lang w:val="en-GB"/>
        </w:rPr>
        <w:t xml:space="preserve">the </w:t>
      </w:r>
      <w:r>
        <w:rPr>
          <w:rFonts w:ascii="Arial" w:hAnsi="Arial" w:cs="Arial"/>
          <w:bCs/>
          <w:lang w:val="en-GB"/>
        </w:rPr>
        <w:t>CONTRACT MANAGER</w:t>
      </w:r>
      <w:r w:rsidRPr="002771C1">
        <w:rPr>
          <w:rFonts w:ascii="Arial" w:hAnsi="Arial" w:cs="Arial"/>
          <w:bCs/>
          <w:lang w:val="en-GB"/>
        </w:rPr>
        <w:t>.</w:t>
      </w:r>
    </w:p>
    <w:p w14:paraId="1556580C" w14:textId="77777777" w:rsidR="002771C1" w:rsidRDefault="002771C1" w:rsidP="002771C1">
      <w:pPr>
        <w:jc w:val="both"/>
        <w:rPr>
          <w:rFonts w:ascii="Arial" w:hAnsi="Arial" w:cs="Arial"/>
          <w:bCs/>
          <w:lang w:val="en-GB"/>
        </w:rPr>
      </w:pPr>
      <w:r w:rsidRPr="002771C1">
        <w:rPr>
          <w:rFonts w:ascii="Arial" w:hAnsi="Arial" w:cs="Arial"/>
          <w:bCs/>
          <w:lang w:val="en-GB"/>
        </w:rPr>
        <w:br/>
        <w:t xml:space="preserve">41.1.2 Within a period of seven (07) days from the date of submission of the request for acceptance, a prior visit will be organized by the Project Manager, with the participation of the </w:t>
      </w:r>
      <w:r>
        <w:rPr>
          <w:rFonts w:ascii="Arial" w:hAnsi="Arial" w:cs="Arial"/>
          <w:bCs/>
          <w:lang w:val="en-GB"/>
        </w:rPr>
        <w:t xml:space="preserve">CONTRACT </w:t>
      </w:r>
      <w:r w:rsidRPr="002771C1">
        <w:rPr>
          <w:rFonts w:ascii="Arial" w:hAnsi="Arial" w:cs="Arial"/>
          <w:bCs/>
          <w:lang w:val="en-GB"/>
        </w:rPr>
        <w:t>Engi</w:t>
      </w:r>
      <w:r>
        <w:rPr>
          <w:rFonts w:ascii="Arial" w:hAnsi="Arial" w:cs="Arial"/>
          <w:bCs/>
          <w:lang w:val="en-GB"/>
        </w:rPr>
        <w:t xml:space="preserve">neer, in the presence of the </w:t>
      </w:r>
      <w:r w:rsidRPr="002771C1">
        <w:rPr>
          <w:rFonts w:ascii="Arial" w:hAnsi="Arial" w:cs="Arial"/>
          <w:bCs/>
          <w:lang w:val="en-GB"/>
        </w:rPr>
        <w:t>contractor.</w:t>
      </w:r>
    </w:p>
    <w:p w14:paraId="2C7C6EC5" w14:textId="77777777" w:rsidR="002771C1" w:rsidRDefault="002771C1" w:rsidP="002771C1">
      <w:pPr>
        <w:jc w:val="both"/>
        <w:rPr>
          <w:rFonts w:ascii="Arial" w:hAnsi="Arial" w:cs="Arial"/>
          <w:bCs/>
          <w:lang w:val="en-GB"/>
        </w:rPr>
      </w:pPr>
      <w:r w:rsidRPr="002771C1">
        <w:rPr>
          <w:rFonts w:ascii="Arial" w:hAnsi="Arial" w:cs="Arial"/>
          <w:bCs/>
          <w:lang w:val="en-GB"/>
        </w:rPr>
        <w:br/>
        <w:t>This visit includes among other things:</w:t>
      </w:r>
    </w:p>
    <w:p w14:paraId="3CB24E10" w14:textId="77777777" w:rsidR="002771C1" w:rsidRDefault="002771C1" w:rsidP="002771C1">
      <w:pPr>
        <w:jc w:val="both"/>
        <w:rPr>
          <w:rFonts w:ascii="Arial" w:hAnsi="Arial" w:cs="Arial"/>
          <w:bCs/>
          <w:lang w:val="en-GB"/>
        </w:rPr>
      </w:pPr>
      <w:r w:rsidRPr="002771C1">
        <w:rPr>
          <w:rFonts w:ascii="Arial" w:hAnsi="Arial" w:cs="Arial"/>
          <w:bCs/>
          <w:lang w:val="en-GB"/>
        </w:rPr>
        <w:t xml:space="preserve">- </w:t>
      </w:r>
      <w:r w:rsidR="00627619" w:rsidRPr="002771C1">
        <w:rPr>
          <w:rFonts w:ascii="Arial" w:hAnsi="Arial" w:cs="Arial"/>
          <w:bCs/>
          <w:lang w:val="en-GB"/>
        </w:rPr>
        <w:t>The</w:t>
      </w:r>
      <w:r w:rsidRPr="002771C1">
        <w:rPr>
          <w:rFonts w:ascii="Arial" w:hAnsi="Arial" w:cs="Arial"/>
          <w:bCs/>
          <w:lang w:val="en-GB"/>
        </w:rPr>
        <w:t xml:space="preserve"> qualitative and quantitative recognition of the work carried out;</w:t>
      </w:r>
    </w:p>
    <w:p w14:paraId="1F699521" w14:textId="77777777" w:rsidR="002771C1" w:rsidRDefault="002771C1" w:rsidP="002771C1">
      <w:pPr>
        <w:jc w:val="both"/>
        <w:rPr>
          <w:rFonts w:ascii="Arial" w:hAnsi="Arial" w:cs="Arial"/>
          <w:bCs/>
          <w:lang w:val="en-GB"/>
        </w:rPr>
      </w:pPr>
      <w:r w:rsidRPr="002771C1">
        <w:rPr>
          <w:rFonts w:ascii="Arial" w:hAnsi="Arial" w:cs="Arial"/>
          <w:bCs/>
          <w:lang w:val="en-GB"/>
        </w:rPr>
        <w:t xml:space="preserve">- </w:t>
      </w:r>
      <w:r w:rsidR="00627619" w:rsidRPr="002771C1">
        <w:rPr>
          <w:rFonts w:ascii="Arial" w:hAnsi="Arial" w:cs="Arial"/>
          <w:bCs/>
          <w:lang w:val="en-GB"/>
        </w:rPr>
        <w:t>The</w:t>
      </w:r>
      <w:r w:rsidRPr="002771C1">
        <w:rPr>
          <w:rFonts w:ascii="Arial" w:hAnsi="Arial" w:cs="Arial"/>
          <w:bCs/>
          <w:lang w:val="en-GB"/>
        </w:rPr>
        <w:t xml:space="preserve"> possible finding of non-performance of the services provided for in the contract;</w:t>
      </w:r>
    </w:p>
    <w:p w14:paraId="308ADA3F" w14:textId="77777777" w:rsidR="002771C1" w:rsidRDefault="002771C1" w:rsidP="002771C1">
      <w:pPr>
        <w:jc w:val="both"/>
        <w:rPr>
          <w:rFonts w:ascii="Arial" w:hAnsi="Arial" w:cs="Arial"/>
          <w:bCs/>
          <w:lang w:val="en-GB"/>
        </w:rPr>
      </w:pPr>
      <w:r w:rsidRPr="002771C1">
        <w:rPr>
          <w:rFonts w:ascii="Arial" w:hAnsi="Arial" w:cs="Arial"/>
          <w:bCs/>
          <w:lang w:val="en-GB"/>
        </w:rPr>
        <w:t xml:space="preserve">- </w:t>
      </w:r>
      <w:r w:rsidR="00627619" w:rsidRPr="002771C1">
        <w:rPr>
          <w:rFonts w:ascii="Arial" w:hAnsi="Arial" w:cs="Arial"/>
          <w:bCs/>
          <w:lang w:val="en-GB"/>
        </w:rPr>
        <w:t>The</w:t>
      </w:r>
      <w:r w:rsidRPr="002771C1">
        <w:rPr>
          <w:rFonts w:ascii="Arial" w:hAnsi="Arial" w:cs="Arial"/>
          <w:bCs/>
          <w:lang w:val="en-GB"/>
        </w:rPr>
        <w:t xml:space="preserve"> findings relating to the completion of the works;</w:t>
      </w:r>
    </w:p>
    <w:p w14:paraId="59E372C2" w14:textId="77777777" w:rsidR="002771C1" w:rsidRDefault="002771C1" w:rsidP="002771C1">
      <w:pPr>
        <w:jc w:val="both"/>
        <w:rPr>
          <w:rFonts w:ascii="Arial" w:hAnsi="Arial" w:cs="Arial"/>
          <w:bCs/>
          <w:lang w:val="en-GB"/>
        </w:rPr>
      </w:pPr>
      <w:r w:rsidRPr="002771C1">
        <w:rPr>
          <w:rFonts w:ascii="Arial" w:hAnsi="Arial" w:cs="Arial"/>
          <w:bCs/>
          <w:lang w:val="en-GB"/>
        </w:rPr>
        <w:t>- The route diagram of the executed works.</w:t>
      </w:r>
    </w:p>
    <w:p w14:paraId="05B66E72" w14:textId="77777777" w:rsidR="002771C1" w:rsidRDefault="002771C1" w:rsidP="002771C1">
      <w:pPr>
        <w:jc w:val="both"/>
        <w:rPr>
          <w:rFonts w:ascii="Arial" w:hAnsi="Arial" w:cs="Arial"/>
          <w:bCs/>
          <w:lang w:val="en-GB"/>
        </w:rPr>
      </w:pPr>
      <w:r w:rsidRPr="002771C1">
        <w:rPr>
          <w:rFonts w:ascii="Arial" w:hAnsi="Arial" w:cs="Arial"/>
          <w:bCs/>
          <w:lang w:val="en-GB"/>
        </w:rPr>
        <w:t>41.1.2 These operations are the subject of a report drawn up on the spot and signed by the Engineer, the Project Manager and counters</w:t>
      </w:r>
      <w:r>
        <w:rPr>
          <w:rFonts w:ascii="Arial" w:hAnsi="Arial" w:cs="Arial"/>
          <w:bCs/>
          <w:lang w:val="en-GB"/>
        </w:rPr>
        <w:t xml:space="preserve">igned by the </w:t>
      </w:r>
      <w:r w:rsidRPr="002771C1">
        <w:rPr>
          <w:rFonts w:ascii="Arial" w:hAnsi="Arial" w:cs="Arial"/>
          <w:bCs/>
          <w:lang w:val="en-GB"/>
        </w:rPr>
        <w:t>contractor.</w:t>
      </w:r>
    </w:p>
    <w:p w14:paraId="42B7C974" w14:textId="77777777" w:rsidR="002771C1" w:rsidRDefault="002771C1" w:rsidP="002771C1">
      <w:pPr>
        <w:jc w:val="both"/>
        <w:rPr>
          <w:rFonts w:ascii="Arial" w:hAnsi="Arial" w:cs="Arial"/>
          <w:bCs/>
          <w:lang w:val="en-GB"/>
        </w:rPr>
      </w:pPr>
      <w:r w:rsidRPr="002771C1">
        <w:rPr>
          <w:rFonts w:ascii="Arial" w:hAnsi="Arial" w:cs="Arial"/>
          <w:bCs/>
          <w:lang w:val="en-GB"/>
        </w:rPr>
        <w:br/>
        <w:t xml:space="preserve">41.1.3 At the end of this pre-acceptance inspection, the Project Manager may specify the reserves to be lifted and the corresponding works to be carried out before the provisional acceptance date that the </w:t>
      </w:r>
      <w:r>
        <w:rPr>
          <w:rFonts w:ascii="Arial" w:hAnsi="Arial" w:cs="Arial"/>
          <w:bCs/>
          <w:lang w:val="en-GB"/>
        </w:rPr>
        <w:t>CONTRACT MANAGER</w:t>
      </w:r>
      <w:r w:rsidRPr="002771C1">
        <w:rPr>
          <w:rFonts w:ascii="Arial" w:hAnsi="Arial" w:cs="Arial"/>
          <w:bCs/>
          <w:lang w:val="en-GB"/>
        </w:rPr>
        <w:t xml:space="preserve"> will fix in agreement with the Engineer and the Contractor. Project manager.</w:t>
      </w:r>
    </w:p>
    <w:p w14:paraId="1FB85044" w14:textId="77777777" w:rsidR="002771C1" w:rsidRPr="002771C1" w:rsidRDefault="002771C1" w:rsidP="002771C1">
      <w:pPr>
        <w:jc w:val="both"/>
        <w:rPr>
          <w:rFonts w:ascii="Arial" w:hAnsi="Arial" w:cs="Arial"/>
          <w:b/>
          <w:bCs/>
          <w:lang w:val="en-GB"/>
        </w:rPr>
      </w:pPr>
      <w:r w:rsidRPr="002771C1">
        <w:rPr>
          <w:rFonts w:ascii="Arial" w:hAnsi="Arial" w:cs="Arial"/>
          <w:bCs/>
          <w:lang w:val="en-GB"/>
        </w:rPr>
        <w:br/>
      </w:r>
      <w:r w:rsidRPr="002771C1">
        <w:rPr>
          <w:rFonts w:ascii="Arial" w:hAnsi="Arial" w:cs="Arial"/>
          <w:b/>
          <w:bCs/>
          <w:lang w:val="en-GB"/>
        </w:rPr>
        <w:t>41.2- ACCEPTANCE COMMISSION</w:t>
      </w:r>
    </w:p>
    <w:p w14:paraId="7CEC1478" w14:textId="77777777" w:rsidR="002771C1" w:rsidRDefault="002771C1" w:rsidP="002771C1">
      <w:pPr>
        <w:jc w:val="both"/>
        <w:rPr>
          <w:rFonts w:ascii="Arial" w:hAnsi="Arial" w:cs="Arial"/>
          <w:bCs/>
          <w:lang w:val="en-GB"/>
        </w:rPr>
      </w:pPr>
      <w:r w:rsidRPr="002771C1">
        <w:rPr>
          <w:rFonts w:ascii="Arial" w:hAnsi="Arial" w:cs="Arial"/>
          <w:bCs/>
          <w:lang w:val="en-GB"/>
        </w:rPr>
        <w:br/>
        <w:t xml:space="preserve">41.2.1 The </w:t>
      </w:r>
      <w:r>
        <w:rPr>
          <w:rFonts w:ascii="Arial" w:hAnsi="Arial" w:cs="Arial"/>
          <w:bCs/>
          <w:lang w:val="en-GB"/>
        </w:rPr>
        <w:t>ACCEPTANCE</w:t>
      </w:r>
      <w:r w:rsidRPr="002771C1">
        <w:rPr>
          <w:rFonts w:ascii="Arial" w:hAnsi="Arial" w:cs="Arial"/>
          <w:bCs/>
          <w:lang w:val="en-GB"/>
        </w:rPr>
        <w:t xml:space="preserve"> commission shall consist of the following members:</w:t>
      </w:r>
    </w:p>
    <w:p w14:paraId="5DF33EEC" w14:textId="092563FF" w:rsidR="003A796E" w:rsidRDefault="002771C1" w:rsidP="003A796E">
      <w:pPr>
        <w:jc w:val="both"/>
        <w:rPr>
          <w:rFonts w:ascii="Arial" w:hAnsi="Arial" w:cs="Arial"/>
          <w:bCs/>
          <w:lang w:val="en-GB"/>
        </w:rPr>
      </w:pPr>
      <w:r w:rsidRPr="002771C1">
        <w:rPr>
          <w:rFonts w:ascii="Arial" w:hAnsi="Arial" w:cs="Arial"/>
          <w:bCs/>
          <w:lang w:val="en-GB"/>
        </w:rPr>
        <w:br/>
      </w:r>
      <w:r w:rsidR="003A796E">
        <w:rPr>
          <w:rFonts w:ascii="Arial" w:hAnsi="Arial" w:cs="Arial"/>
          <w:bCs/>
          <w:lang w:val="en-GB"/>
        </w:rPr>
        <w:t>1. The DELEGATED CONTRACTING AUTHORITY or his representative: President;</w:t>
      </w:r>
    </w:p>
    <w:p w14:paraId="57C1B99A" w14:textId="77777777" w:rsidR="003A796E" w:rsidRDefault="003A796E" w:rsidP="003A796E">
      <w:pPr>
        <w:jc w:val="both"/>
        <w:rPr>
          <w:rFonts w:ascii="Arial" w:hAnsi="Arial" w:cs="Arial"/>
          <w:bCs/>
          <w:lang w:val="en-GB"/>
        </w:rPr>
      </w:pPr>
      <w:r>
        <w:rPr>
          <w:rFonts w:ascii="Arial" w:hAnsi="Arial" w:cs="Arial"/>
          <w:bCs/>
          <w:lang w:val="en-GB"/>
        </w:rPr>
        <w:t>2. The CONTRACT MANAGER, Member;</w:t>
      </w:r>
    </w:p>
    <w:p w14:paraId="3DFA28EE" w14:textId="312FE537" w:rsidR="003A796E" w:rsidRDefault="003A796E" w:rsidP="003A796E">
      <w:pPr>
        <w:jc w:val="both"/>
        <w:rPr>
          <w:rFonts w:ascii="Arial" w:hAnsi="Arial" w:cs="Arial"/>
          <w:bCs/>
          <w:lang w:val="en-GB"/>
        </w:rPr>
      </w:pPr>
      <w:r>
        <w:rPr>
          <w:rFonts w:ascii="Arial" w:hAnsi="Arial" w:cs="Arial"/>
          <w:bCs/>
          <w:lang w:val="en-GB"/>
        </w:rPr>
        <w:t xml:space="preserve">3. The CONTRACT Engineer, </w:t>
      </w:r>
      <w:r w:rsidR="00960DEE">
        <w:rPr>
          <w:rFonts w:ascii="Arial" w:hAnsi="Arial" w:cs="Arial"/>
          <w:bCs/>
          <w:lang w:val="en-GB"/>
        </w:rPr>
        <w:t>member</w:t>
      </w:r>
      <w:r>
        <w:rPr>
          <w:rFonts w:ascii="Arial" w:hAnsi="Arial" w:cs="Arial"/>
          <w:bCs/>
          <w:lang w:val="en-GB"/>
        </w:rPr>
        <w:t>;</w:t>
      </w:r>
    </w:p>
    <w:p w14:paraId="5E6D2CB9" w14:textId="67EB2EBB" w:rsidR="003A796E" w:rsidRDefault="003A796E" w:rsidP="003A796E">
      <w:pPr>
        <w:jc w:val="both"/>
        <w:rPr>
          <w:rFonts w:ascii="Arial" w:hAnsi="Arial" w:cs="Arial"/>
          <w:bCs/>
          <w:lang w:val="en-GB"/>
        </w:rPr>
      </w:pPr>
      <w:r>
        <w:rPr>
          <w:rFonts w:ascii="Arial" w:hAnsi="Arial" w:cs="Arial"/>
          <w:bCs/>
          <w:lang w:val="en-GB"/>
        </w:rPr>
        <w:t xml:space="preserve">4. The </w:t>
      </w:r>
      <w:r w:rsidR="008A783D">
        <w:rPr>
          <w:rFonts w:ascii="Arial" w:hAnsi="Arial" w:cs="Arial"/>
          <w:bCs/>
          <w:lang w:val="en-GB"/>
        </w:rPr>
        <w:t xml:space="preserve">Regional </w:t>
      </w:r>
      <w:r>
        <w:rPr>
          <w:rFonts w:ascii="Arial" w:hAnsi="Arial" w:cs="Arial"/>
          <w:bCs/>
          <w:lang w:val="en-GB"/>
        </w:rPr>
        <w:t xml:space="preserve">DELEGATE OF </w:t>
      </w:r>
      <w:proofErr w:type="gramStart"/>
      <w:r>
        <w:rPr>
          <w:rFonts w:ascii="Arial" w:hAnsi="Arial" w:cs="Arial"/>
          <w:bCs/>
          <w:lang w:val="en-GB"/>
        </w:rPr>
        <w:t xml:space="preserve">MINMAP </w:t>
      </w:r>
      <w:r w:rsidR="004524C5">
        <w:rPr>
          <w:rFonts w:ascii="Arial" w:hAnsi="Arial" w:cs="Arial"/>
          <w:bCs/>
          <w:lang w:val="en-GB"/>
        </w:rPr>
        <w:t xml:space="preserve"> </w:t>
      </w:r>
      <w:r>
        <w:rPr>
          <w:rFonts w:ascii="Arial" w:hAnsi="Arial" w:cs="Arial"/>
          <w:bCs/>
          <w:lang w:val="en-GB"/>
        </w:rPr>
        <w:t>or</w:t>
      </w:r>
      <w:proofErr w:type="gramEnd"/>
      <w:r>
        <w:rPr>
          <w:rFonts w:ascii="Arial" w:hAnsi="Arial" w:cs="Arial"/>
          <w:bCs/>
          <w:lang w:val="en-GB"/>
        </w:rPr>
        <w:t xml:space="preserve"> his representative, observer;</w:t>
      </w:r>
    </w:p>
    <w:p w14:paraId="1D59A228" w14:textId="3CAB9635" w:rsidR="003A796E" w:rsidRDefault="004524C5" w:rsidP="003A796E">
      <w:pPr>
        <w:jc w:val="both"/>
        <w:rPr>
          <w:rFonts w:ascii="Arial" w:hAnsi="Arial" w:cs="Arial"/>
          <w:bCs/>
          <w:lang w:val="en-GB"/>
        </w:rPr>
      </w:pPr>
      <w:r>
        <w:rPr>
          <w:rFonts w:ascii="Arial" w:hAnsi="Arial" w:cs="Arial"/>
          <w:bCs/>
          <w:lang w:val="en-GB"/>
        </w:rPr>
        <w:t>5</w:t>
      </w:r>
      <w:r w:rsidR="003A796E">
        <w:rPr>
          <w:rFonts w:ascii="Arial" w:hAnsi="Arial" w:cs="Arial"/>
          <w:bCs/>
          <w:lang w:val="en-GB"/>
        </w:rPr>
        <w:t xml:space="preserve">. The </w:t>
      </w:r>
      <w:r w:rsidRPr="00960DEE">
        <w:rPr>
          <w:rFonts w:ascii="Arial" w:hAnsi="Arial" w:cs="Arial"/>
          <w:bCs/>
          <w:lang w:val="en-GB"/>
        </w:rPr>
        <w:t>Project Manager,</w:t>
      </w:r>
      <w:r w:rsidR="003A796E" w:rsidRPr="00960DEE">
        <w:rPr>
          <w:rFonts w:ascii="Arial" w:hAnsi="Arial" w:cs="Arial"/>
          <w:bCs/>
          <w:lang w:val="en-GB"/>
        </w:rPr>
        <w:t xml:space="preserve"> </w:t>
      </w:r>
      <w:r w:rsidRPr="00960DEE">
        <w:rPr>
          <w:rFonts w:ascii="Arial" w:hAnsi="Arial" w:cs="Arial"/>
          <w:bCs/>
          <w:lang w:val="en-GB"/>
        </w:rPr>
        <w:t>Secretary</w:t>
      </w:r>
      <w:r w:rsidR="003A796E" w:rsidRPr="00960DEE">
        <w:rPr>
          <w:rFonts w:ascii="Arial" w:hAnsi="Arial" w:cs="Arial"/>
          <w:bCs/>
          <w:lang w:val="en-GB"/>
        </w:rPr>
        <w:t>;</w:t>
      </w:r>
    </w:p>
    <w:p w14:paraId="6C13CFD2" w14:textId="6EE4F6AA" w:rsidR="00321B54" w:rsidRDefault="00321B54" w:rsidP="003A796E">
      <w:pPr>
        <w:jc w:val="both"/>
        <w:rPr>
          <w:rFonts w:ascii="Arial" w:hAnsi="Arial" w:cs="Arial"/>
          <w:bCs/>
          <w:lang w:val="en-GB"/>
        </w:rPr>
      </w:pPr>
      <w:r>
        <w:rPr>
          <w:rFonts w:ascii="Arial" w:hAnsi="Arial" w:cs="Arial"/>
          <w:bCs/>
          <w:lang w:val="en-GB"/>
        </w:rPr>
        <w:t>6. The Stores Accountant of RD MINTP: Member;</w:t>
      </w:r>
    </w:p>
    <w:p w14:paraId="4DD9336A" w14:textId="541A4363" w:rsidR="003A796E" w:rsidRDefault="00321B54" w:rsidP="003A796E">
      <w:pPr>
        <w:jc w:val="both"/>
        <w:rPr>
          <w:rFonts w:ascii="Arial" w:hAnsi="Arial" w:cs="Arial"/>
          <w:bCs/>
          <w:lang w:val="en-GB"/>
        </w:rPr>
      </w:pPr>
      <w:r>
        <w:rPr>
          <w:rFonts w:ascii="Arial" w:hAnsi="Arial" w:cs="Arial"/>
          <w:bCs/>
          <w:lang w:val="en-GB"/>
        </w:rPr>
        <w:t>7</w:t>
      </w:r>
      <w:r w:rsidR="003A796E">
        <w:rPr>
          <w:rFonts w:ascii="Arial" w:hAnsi="Arial" w:cs="Arial"/>
          <w:bCs/>
          <w:lang w:val="en-GB"/>
        </w:rPr>
        <w:t>. The Contractor or his representative, observer.</w:t>
      </w:r>
    </w:p>
    <w:p w14:paraId="57B99AAD" w14:textId="20964A8B" w:rsidR="002771C1" w:rsidRDefault="003A796E" w:rsidP="003A796E">
      <w:pPr>
        <w:jc w:val="both"/>
        <w:rPr>
          <w:rFonts w:ascii="Arial" w:hAnsi="Arial" w:cs="Arial"/>
          <w:bCs/>
          <w:lang w:val="en-GB"/>
        </w:rPr>
      </w:pPr>
      <w:r>
        <w:rPr>
          <w:rFonts w:ascii="Arial" w:hAnsi="Arial" w:cs="Arial"/>
          <w:bCs/>
          <w:lang w:val="en-GB"/>
        </w:rPr>
        <w:br/>
      </w:r>
      <w:r w:rsidR="002771C1" w:rsidRPr="002771C1">
        <w:rPr>
          <w:rFonts w:ascii="Arial" w:hAnsi="Arial" w:cs="Arial"/>
          <w:bCs/>
          <w:lang w:val="en-GB"/>
        </w:rPr>
        <w:br/>
        <w:t>41.2.3 The af</w:t>
      </w:r>
      <w:r w:rsidR="002771C1">
        <w:rPr>
          <w:rFonts w:ascii="Arial" w:hAnsi="Arial" w:cs="Arial"/>
          <w:bCs/>
          <w:lang w:val="en-GB"/>
        </w:rPr>
        <w:t xml:space="preserve">orementioned members and the </w:t>
      </w:r>
      <w:r w:rsidR="002771C1" w:rsidRPr="002771C1">
        <w:rPr>
          <w:rFonts w:ascii="Arial" w:hAnsi="Arial" w:cs="Arial"/>
          <w:bCs/>
          <w:lang w:val="en-GB"/>
        </w:rPr>
        <w:t xml:space="preserve">contractor are summoned, by mail from the </w:t>
      </w:r>
      <w:r w:rsidR="002771C1">
        <w:rPr>
          <w:rFonts w:ascii="Arial" w:hAnsi="Arial" w:cs="Arial"/>
          <w:bCs/>
          <w:lang w:val="en-GB"/>
        </w:rPr>
        <w:t>CONTRACT MANAGER</w:t>
      </w:r>
      <w:r w:rsidR="002771C1" w:rsidRPr="002771C1">
        <w:rPr>
          <w:rFonts w:ascii="Arial" w:hAnsi="Arial" w:cs="Arial"/>
          <w:bCs/>
          <w:lang w:val="en-GB"/>
        </w:rPr>
        <w:t xml:space="preserve">, with a copy to the Representative of the </w:t>
      </w:r>
      <w:r w:rsidR="002771C1">
        <w:rPr>
          <w:rFonts w:ascii="Arial" w:hAnsi="Arial" w:cs="Arial"/>
          <w:bCs/>
          <w:lang w:val="en-GB"/>
        </w:rPr>
        <w:t>PROJECT OWNER</w:t>
      </w:r>
      <w:r w:rsidR="002771C1" w:rsidRPr="002771C1">
        <w:rPr>
          <w:rFonts w:ascii="Arial" w:hAnsi="Arial" w:cs="Arial"/>
          <w:bCs/>
          <w:lang w:val="en-GB"/>
        </w:rPr>
        <w:t xml:space="preserve">, to take part in the </w:t>
      </w:r>
      <w:r w:rsidR="002771C1">
        <w:rPr>
          <w:rFonts w:ascii="Arial" w:hAnsi="Arial" w:cs="Arial"/>
          <w:bCs/>
          <w:lang w:val="en-GB"/>
        </w:rPr>
        <w:t>ACCEPTANCE VISIT</w:t>
      </w:r>
      <w:r w:rsidR="002771C1" w:rsidRPr="002771C1">
        <w:rPr>
          <w:rFonts w:ascii="Arial" w:hAnsi="Arial" w:cs="Arial"/>
          <w:bCs/>
          <w:lang w:val="en-GB"/>
        </w:rPr>
        <w:t xml:space="preserve">, at least seven (07) days before the date of the </w:t>
      </w:r>
      <w:r w:rsidR="002771C1">
        <w:rPr>
          <w:rFonts w:ascii="Arial" w:hAnsi="Arial" w:cs="Arial"/>
          <w:bCs/>
          <w:lang w:val="en-GB"/>
        </w:rPr>
        <w:t>ACCEPTANCE</w:t>
      </w:r>
      <w:r w:rsidR="002771C1" w:rsidRPr="002771C1">
        <w:rPr>
          <w:rFonts w:ascii="Arial" w:hAnsi="Arial" w:cs="Arial"/>
          <w:bCs/>
          <w:lang w:val="en-GB"/>
        </w:rPr>
        <w:t>.</w:t>
      </w:r>
    </w:p>
    <w:p w14:paraId="066FCBF2" w14:textId="77777777" w:rsidR="002771C1" w:rsidRDefault="002771C1" w:rsidP="002771C1">
      <w:pPr>
        <w:jc w:val="both"/>
        <w:rPr>
          <w:rFonts w:ascii="Arial" w:hAnsi="Arial" w:cs="Arial"/>
          <w:bCs/>
          <w:lang w:val="en-GB"/>
        </w:rPr>
      </w:pPr>
      <w:r w:rsidRPr="002771C1">
        <w:rPr>
          <w:rFonts w:ascii="Arial" w:hAnsi="Arial" w:cs="Arial"/>
          <w:bCs/>
          <w:lang w:val="en-GB"/>
        </w:rPr>
        <w:lastRenderedPageBreak/>
        <w:br/>
        <w:t xml:space="preserve">The absence of the </w:t>
      </w:r>
      <w:r>
        <w:rPr>
          <w:rFonts w:ascii="Arial" w:hAnsi="Arial" w:cs="Arial"/>
          <w:bCs/>
          <w:lang w:val="en-GB"/>
        </w:rPr>
        <w:t>CONTRACTOR</w:t>
      </w:r>
      <w:r w:rsidRPr="002771C1">
        <w:rPr>
          <w:rFonts w:ascii="Arial" w:hAnsi="Arial" w:cs="Arial"/>
          <w:bCs/>
          <w:lang w:val="en-GB"/>
        </w:rPr>
        <w:t xml:space="preserve"> is equivalent to the unreserved acceptance of the conclusions of the commission of receipt.</w:t>
      </w:r>
    </w:p>
    <w:p w14:paraId="09EFC860" w14:textId="77777777" w:rsidR="002771C1" w:rsidRDefault="002771C1" w:rsidP="002771C1">
      <w:pPr>
        <w:jc w:val="both"/>
        <w:rPr>
          <w:rFonts w:ascii="Arial" w:hAnsi="Arial" w:cs="Arial"/>
          <w:bCs/>
          <w:lang w:val="en-GB"/>
        </w:rPr>
      </w:pPr>
      <w:r w:rsidRPr="002771C1">
        <w:rPr>
          <w:rFonts w:ascii="Arial" w:hAnsi="Arial" w:cs="Arial"/>
          <w:bCs/>
          <w:lang w:val="en-GB"/>
        </w:rPr>
        <w:br/>
        <w:t>41.2.4 The Commission, under the direction of the President, after visiting the site, examines the report or the minutes of the operations prior to the reception and pronounces or not the provisional acceptance of the works.</w:t>
      </w:r>
    </w:p>
    <w:p w14:paraId="4EE6CCF6" w14:textId="77777777" w:rsidR="002771C1" w:rsidRDefault="002771C1" w:rsidP="002771C1">
      <w:pPr>
        <w:jc w:val="both"/>
        <w:rPr>
          <w:rFonts w:ascii="Arial" w:hAnsi="Arial" w:cs="Arial"/>
          <w:bCs/>
          <w:lang w:val="en-GB"/>
        </w:rPr>
      </w:pPr>
      <w:r w:rsidRPr="002771C1">
        <w:rPr>
          <w:rFonts w:ascii="Arial" w:hAnsi="Arial" w:cs="Arial"/>
          <w:bCs/>
          <w:lang w:val="en-GB"/>
        </w:rPr>
        <w:br/>
        <w:t>This will be the subject of the minutes of provisional acceptance signed forthwith by all present members of the commission.</w:t>
      </w:r>
    </w:p>
    <w:p w14:paraId="0751DB27" w14:textId="77777777" w:rsidR="002771C1" w:rsidRDefault="002771C1" w:rsidP="002771C1">
      <w:pPr>
        <w:jc w:val="both"/>
        <w:rPr>
          <w:rFonts w:ascii="Arial" w:hAnsi="Arial" w:cs="Arial"/>
          <w:bCs/>
          <w:lang w:val="en-GB"/>
        </w:rPr>
      </w:pPr>
      <w:r w:rsidRPr="002771C1">
        <w:rPr>
          <w:rFonts w:ascii="Arial" w:hAnsi="Arial" w:cs="Arial"/>
          <w:bCs/>
          <w:lang w:val="en-GB"/>
        </w:rPr>
        <w:br/>
        <w:t>41.2.5 The provisional acceptance report shall fix the date of completion of the work.</w:t>
      </w:r>
    </w:p>
    <w:p w14:paraId="6A511C37" w14:textId="77777777" w:rsidR="002771C1" w:rsidRDefault="002771C1" w:rsidP="002771C1">
      <w:pPr>
        <w:jc w:val="both"/>
        <w:rPr>
          <w:rFonts w:ascii="Arial" w:hAnsi="Arial" w:cs="Arial"/>
          <w:bCs/>
          <w:lang w:val="en-GB"/>
        </w:rPr>
      </w:pPr>
      <w:r w:rsidRPr="002771C1">
        <w:rPr>
          <w:rFonts w:ascii="Arial" w:hAnsi="Arial" w:cs="Arial"/>
          <w:bCs/>
          <w:lang w:val="en-GB"/>
        </w:rPr>
        <w:br/>
        <w:t xml:space="preserve">41.2.6 In the event that the works cannot be received, notification is made to the contractor, by way of service order signed by the </w:t>
      </w:r>
      <w:r>
        <w:rPr>
          <w:rFonts w:ascii="Arial" w:hAnsi="Arial" w:cs="Arial"/>
          <w:bCs/>
          <w:lang w:val="en-GB"/>
        </w:rPr>
        <w:t>PROJECT OWNER</w:t>
      </w:r>
      <w:r w:rsidRPr="002771C1">
        <w:rPr>
          <w:rFonts w:ascii="Arial" w:hAnsi="Arial" w:cs="Arial"/>
          <w:bCs/>
          <w:lang w:val="en-GB"/>
        </w:rPr>
        <w:t xml:space="preserve">, omissions, imperfections or defects noted that make it impossible to </w:t>
      </w:r>
      <w:r w:rsidR="003A63B7" w:rsidRPr="002771C1">
        <w:rPr>
          <w:rFonts w:ascii="Arial" w:hAnsi="Arial" w:cs="Arial"/>
          <w:bCs/>
          <w:lang w:val="en-GB"/>
        </w:rPr>
        <w:t xml:space="preserve">receive. </w:t>
      </w:r>
      <w:r w:rsidRPr="002771C1">
        <w:rPr>
          <w:rFonts w:ascii="Arial" w:hAnsi="Arial" w:cs="Arial"/>
          <w:bCs/>
          <w:lang w:val="en-GB"/>
        </w:rPr>
        <w:t xml:space="preserve">This Service Order </w:t>
      </w:r>
      <w:r w:rsidR="003A63B7">
        <w:rPr>
          <w:rFonts w:ascii="Arial" w:hAnsi="Arial" w:cs="Arial"/>
          <w:bCs/>
          <w:lang w:val="en-GB"/>
        </w:rPr>
        <w:t xml:space="preserve">gives notice to the </w:t>
      </w:r>
      <w:r w:rsidRPr="002771C1">
        <w:rPr>
          <w:rFonts w:ascii="Arial" w:hAnsi="Arial" w:cs="Arial"/>
          <w:bCs/>
          <w:lang w:val="en-GB"/>
        </w:rPr>
        <w:t>contractor to complete the incomplete works or to remedy imperfections and defects in a specified period, without prejudice to the application of the provisions of Article 77 of the GCC.</w:t>
      </w:r>
    </w:p>
    <w:p w14:paraId="44B45AE6" w14:textId="77777777" w:rsidR="002771C1" w:rsidRDefault="002771C1" w:rsidP="002771C1">
      <w:pPr>
        <w:jc w:val="both"/>
        <w:rPr>
          <w:rFonts w:ascii="Arial" w:hAnsi="Arial" w:cs="Arial"/>
          <w:bCs/>
          <w:lang w:val="en-GB"/>
        </w:rPr>
      </w:pPr>
      <w:r w:rsidRPr="002771C1">
        <w:rPr>
          <w:rFonts w:ascii="Arial" w:hAnsi="Arial" w:cs="Arial"/>
          <w:bCs/>
          <w:lang w:val="en-GB"/>
        </w:rPr>
        <w:br/>
        <w:t xml:space="preserve">When the contractor considers that the works are completed, he must again ask the </w:t>
      </w:r>
      <w:r w:rsidR="003A63B7">
        <w:rPr>
          <w:rFonts w:ascii="Arial" w:hAnsi="Arial" w:cs="Arial"/>
          <w:bCs/>
          <w:lang w:val="en-GB"/>
        </w:rPr>
        <w:t>PROJECT MANAGER</w:t>
      </w:r>
      <w:r w:rsidRPr="002771C1">
        <w:rPr>
          <w:rFonts w:ascii="Arial" w:hAnsi="Arial" w:cs="Arial"/>
          <w:bCs/>
          <w:lang w:val="en-GB"/>
        </w:rPr>
        <w:t xml:space="preserve">, provisional acceptance. After the period indicated in the service order, the </w:t>
      </w:r>
      <w:r w:rsidR="003A63B7">
        <w:rPr>
          <w:rFonts w:ascii="Arial" w:hAnsi="Arial" w:cs="Arial"/>
          <w:bCs/>
          <w:lang w:val="en-GB"/>
        </w:rPr>
        <w:t>CONTRACT MANAGER</w:t>
      </w:r>
      <w:r w:rsidRPr="002771C1">
        <w:rPr>
          <w:rFonts w:ascii="Arial" w:hAnsi="Arial" w:cs="Arial"/>
          <w:bCs/>
          <w:lang w:val="en-GB"/>
        </w:rPr>
        <w:t xml:space="preserve"> may have another contractor perform, in accordance with the regulations in force, the execution of the necessary works, the damages, costs, risks and perils of the </w:t>
      </w:r>
      <w:r w:rsidR="003A63B7">
        <w:rPr>
          <w:rFonts w:ascii="Arial" w:hAnsi="Arial" w:cs="Arial"/>
          <w:bCs/>
          <w:lang w:val="en-GB"/>
        </w:rPr>
        <w:t>CONTRACTOR</w:t>
      </w:r>
      <w:r w:rsidRPr="002771C1">
        <w:rPr>
          <w:rFonts w:ascii="Arial" w:hAnsi="Arial" w:cs="Arial"/>
          <w:bCs/>
          <w:lang w:val="en-GB"/>
        </w:rPr>
        <w:t xml:space="preserve">. </w:t>
      </w:r>
    </w:p>
    <w:p w14:paraId="560FF921" w14:textId="77777777" w:rsidR="002771C1" w:rsidRDefault="002771C1" w:rsidP="002771C1">
      <w:pPr>
        <w:jc w:val="both"/>
        <w:rPr>
          <w:rFonts w:ascii="Arial" w:hAnsi="Arial" w:cs="Arial"/>
          <w:bCs/>
          <w:lang w:val="en-GB"/>
        </w:rPr>
      </w:pPr>
      <w:r w:rsidRPr="002771C1">
        <w:rPr>
          <w:rFonts w:ascii="Arial" w:hAnsi="Arial" w:cs="Arial"/>
          <w:bCs/>
          <w:lang w:val="en-GB"/>
        </w:rPr>
        <w:t>.</w:t>
      </w:r>
      <w:r w:rsidRPr="002771C1">
        <w:rPr>
          <w:rFonts w:ascii="Arial" w:hAnsi="Arial" w:cs="Arial"/>
          <w:bCs/>
          <w:lang w:val="en-GB"/>
        </w:rPr>
        <w:br/>
        <w:t xml:space="preserve">41.2.7 If the </w:t>
      </w:r>
      <w:r w:rsidR="003A63B7">
        <w:rPr>
          <w:rFonts w:ascii="Arial" w:hAnsi="Arial" w:cs="Arial"/>
          <w:bCs/>
          <w:lang w:val="en-GB"/>
        </w:rPr>
        <w:t>ACCEPTANCE</w:t>
      </w:r>
      <w:r w:rsidRPr="002771C1">
        <w:rPr>
          <w:rFonts w:ascii="Arial" w:hAnsi="Arial" w:cs="Arial"/>
          <w:bCs/>
          <w:lang w:val="en-GB"/>
        </w:rPr>
        <w:t xml:space="preserve"> Committee does not meet within fifteen (15) days of the </w:t>
      </w:r>
      <w:r w:rsidR="003739A5" w:rsidRPr="002771C1">
        <w:rPr>
          <w:rFonts w:ascii="Arial" w:hAnsi="Arial" w:cs="Arial"/>
          <w:bCs/>
          <w:lang w:val="en-GB"/>
        </w:rPr>
        <w:t>favourable</w:t>
      </w:r>
      <w:r w:rsidRPr="002771C1">
        <w:rPr>
          <w:rFonts w:ascii="Arial" w:hAnsi="Arial" w:cs="Arial"/>
          <w:bCs/>
          <w:lang w:val="en-GB"/>
        </w:rPr>
        <w:t xml:space="preserve"> report prior to receipt, the </w:t>
      </w:r>
      <w:r w:rsidR="003A63B7">
        <w:rPr>
          <w:rFonts w:ascii="Arial" w:hAnsi="Arial" w:cs="Arial"/>
          <w:bCs/>
          <w:lang w:val="en-GB"/>
        </w:rPr>
        <w:t>CONTRACTOR</w:t>
      </w:r>
      <w:r w:rsidRPr="002771C1">
        <w:rPr>
          <w:rFonts w:ascii="Arial" w:hAnsi="Arial" w:cs="Arial"/>
          <w:bCs/>
          <w:lang w:val="en-GB"/>
        </w:rPr>
        <w:t xml:space="preserve"> </w:t>
      </w:r>
      <w:r w:rsidR="003A63B7" w:rsidRPr="002771C1">
        <w:rPr>
          <w:rFonts w:ascii="Arial" w:hAnsi="Arial" w:cs="Arial"/>
          <w:bCs/>
          <w:lang w:val="en-GB"/>
        </w:rPr>
        <w:t>cannot</w:t>
      </w:r>
      <w:r w:rsidRPr="002771C1">
        <w:rPr>
          <w:rFonts w:ascii="Arial" w:hAnsi="Arial" w:cs="Arial"/>
          <w:bCs/>
          <w:lang w:val="en-GB"/>
        </w:rPr>
        <w:t xml:space="preserve"> be held responsible for the consequences of this delay on the quality of the work </w:t>
      </w:r>
      <w:r w:rsidR="003A63B7">
        <w:rPr>
          <w:rFonts w:ascii="Arial" w:hAnsi="Arial" w:cs="Arial"/>
          <w:bCs/>
          <w:lang w:val="en-GB"/>
        </w:rPr>
        <w:t>EXECUTED</w:t>
      </w:r>
      <w:r w:rsidRPr="002771C1">
        <w:rPr>
          <w:rFonts w:ascii="Arial" w:hAnsi="Arial" w:cs="Arial"/>
          <w:bCs/>
          <w:lang w:val="en-GB"/>
        </w:rPr>
        <w:t>.</w:t>
      </w:r>
    </w:p>
    <w:p w14:paraId="3DD53D15" w14:textId="77777777" w:rsidR="002771C1" w:rsidRPr="002771C1" w:rsidRDefault="002771C1" w:rsidP="002771C1">
      <w:pPr>
        <w:jc w:val="both"/>
        <w:rPr>
          <w:rFonts w:ascii="Arial" w:hAnsi="Arial" w:cs="Arial"/>
          <w:bCs/>
          <w:lang w:val="en-GB"/>
        </w:rPr>
      </w:pPr>
      <w:r w:rsidRPr="002771C1">
        <w:rPr>
          <w:rFonts w:ascii="Arial" w:hAnsi="Arial" w:cs="Arial"/>
          <w:bCs/>
          <w:lang w:val="en-GB"/>
        </w:rPr>
        <w:br/>
        <w:t xml:space="preserve">41.2.8 At the end and after the acceptance of the works, the </w:t>
      </w:r>
      <w:r w:rsidR="003A63B7">
        <w:rPr>
          <w:rFonts w:ascii="Arial" w:hAnsi="Arial" w:cs="Arial"/>
          <w:bCs/>
          <w:lang w:val="en-GB"/>
        </w:rPr>
        <w:t>CONTRACT MANAGER</w:t>
      </w:r>
      <w:r w:rsidRPr="002771C1">
        <w:rPr>
          <w:rFonts w:ascii="Arial" w:hAnsi="Arial" w:cs="Arial"/>
          <w:bCs/>
          <w:lang w:val="en-GB"/>
        </w:rPr>
        <w:t xml:space="preserve"> will deliver to the </w:t>
      </w:r>
      <w:r w:rsidR="003A63B7">
        <w:rPr>
          <w:rFonts w:ascii="Arial" w:hAnsi="Arial" w:cs="Arial"/>
          <w:bCs/>
          <w:lang w:val="en-GB"/>
        </w:rPr>
        <w:t>CONTRACTOR</w:t>
      </w:r>
      <w:r w:rsidRPr="002771C1">
        <w:rPr>
          <w:rFonts w:ascii="Arial" w:hAnsi="Arial" w:cs="Arial"/>
          <w:bCs/>
          <w:lang w:val="en-GB"/>
        </w:rPr>
        <w:t>, at his request, the certificate of completion.</w:t>
      </w:r>
    </w:p>
    <w:p w14:paraId="38951D28" w14:textId="77777777" w:rsidR="002771C1" w:rsidRDefault="002771C1" w:rsidP="002771C1">
      <w:pPr>
        <w:jc w:val="both"/>
        <w:rPr>
          <w:rFonts w:ascii="Arial" w:hAnsi="Arial" w:cs="Arial"/>
          <w:bCs/>
          <w:lang w:val="en-GB"/>
        </w:rPr>
      </w:pPr>
    </w:p>
    <w:p w14:paraId="4B8C48CB" w14:textId="77777777" w:rsidR="00DE465A" w:rsidRDefault="00DE465A" w:rsidP="002771C1">
      <w:pPr>
        <w:jc w:val="both"/>
        <w:rPr>
          <w:rFonts w:ascii="Arial" w:hAnsi="Arial" w:cs="Arial"/>
          <w:bCs/>
          <w:lang w:val="en-GB"/>
        </w:rPr>
      </w:pPr>
    </w:p>
    <w:p w14:paraId="5FD1759A" w14:textId="77777777" w:rsidR="003A63B7" w:rsidRPr="003A63B7" w:rsidRDefault="003A63B7" w:rsidP="003A63B7">
      <w:pPr>
        <w:pStyle w:val="NormalTahoma"/>
        <w:tabs>
          <w:tab w:val="left" w:pos="0"/>
        </w:tabs>
        <w:ind w:left="0" w:firstLine="0"/>
        <w:jc w:val="both"/>
        <w:rPr>
          <w:rFonts w:ascii="Arial" w:hAnsi="Arial" w:cs="Arial"/>
          <w:b/>
        </w:rPr>
      </w:pPr>
      <w:r w:rsidRPr="003A63B7">
        <w:rPr>
          <w:rFonts w:ascii="Arial" w:hAnsi="Arial" w:cs="Arial"/>
          <w:b/>
        </w:rPr>
        <w:t>ARTICLE 42: - DOCUMENTS TO BE PROVIDED</w:t>
      </w:r>
    </w:p>
    <w:p w14:paraId="01997755" w14:textId="77777777" w:rsidR="003A63B7" w:rsidRPr="003A63B7" w:rsidRDefault="003A63B7" w:rsidP="002771C1">
      <w:pPr>
        <w:jc w:val="both"/>
        <w:rPr>
          <w:rFonts w:ascii="Arial" w:hAnsi="Arial" w:cs="Arial"/>
          <w:bCs/>
          <w:lang w:val="en-GB"/>
        </w:rPr>
      </w:pPr>
      <w:r w:rsidRPr="00B94CF3">
        <w:rPr>
          <w:lang w:val="en-US"/>
        </w:rPr>
        <w:br/>
      </w:r>
      <w:r w:rsidRPr="003A63B7">
        <w:rPr>
          <w:rFonts w:ascii="Arial" w:hAnsi="Arial" w:cs="Arial"/>
          <w:bCs/>
          <w:lang w:val="en-GB"/>
        </w:rPr>
        <w:t xml:space="preserve">A </w:t>
      </w:r>
      <w:r>
        <w:rPr>
          <w:rFonts w:ascii="Arial" w:hAnsi="Arial" w:cs="Arial"/>
          <w:bCs/>
          <w:lang w:val="en-GB"/>
        </w:rPr>
        <w:t>SITE</w:t>
      </w:r>
      <w:r w:rsidRPr="003A63B7">
        <w:rPr>
          <w:rFonts w:ascii="Arial" w:hAnsi="Arial" w:cs="Arial"/>
          <w:bCs/>
          <w:lang w:val="en-GB"/>
        </w:rPr>
        <w:t xml:space="preserve"> log</w:t>
      </w:r>
      <w:r>
        <w:rPr>
          <w:rFonts w:ascii="Arial" w:hAnsi="Arial" w:cs="Arial"/>
          <w:bCs/>
          <w:lang w:val="en-GB"/>
        </w:rPr>
        <w:t>book will be kept by the C</w:t>
      </w:r>
      <w:r w:rsidRPr="003A63B7">
        <w:rPr>
          <w:rFonts w:ascii="Arial" w:hAnsi="Arial" w:cs="Arial"/>
          <w:bCs/>
          <w:lang w:val="en-GB"/>
        </w:rPr>
        <w:t>ontractor and made available to the Project Manager and his representatives.</w:t>
      </w:r>
    </w:p>
    <w:p w14:paraId="778397F2" w14:textId="77777777" w:rsidR="003A63B7" w:rsidRPr="003A63B7" w:rsidRDefault="003A63B7" w:rsidP="002771C1">
      <w:pPr>
        <w:jc w:val="both"/>
        <w:rPr>
          <w:rFonts w:ascii="Arial" w:hAnsi="Arial" w:cs="Arial"/>
          <w:bCs/>
          <w:lang w:val="en-GB"/>
        </w:rPr>
      </w:pPr>
      <w:r w:rsidRPr="003A63B7">
        <w:rPr>
          <w:rFonts w:ascii="Arial" w:hAnsi="Arial" w:cs="Arial"/>
          <w:bCs/>
          <w:lang w:val="en-GB"/>
        </w:rPr>
        <w:br/>
        <w:t xml:space="preserve">The </w:t>
      </w:r>
      <w:r>
        <w:rPr>
          <w:rFonts w:ascii="Arial" w:hAnsi="Arial" w:cs="Arial"/>
          <w:bCs/>
          <w:lang w:val="en-GB"/>
        </w:rPr>
        <w:t>CONTRACTOR</w:t>
      </w:r>
      <w:r w:rsidRPr="003A63B7">
        <w:rPr>
          <w:rFonts w:ascii="Arial" w:hAnsi="Arial" w:cs="Arial"/>
          <w:bCs/>
          <w:lang w:val="en-GB"/>
        </w:rPr>
        <w:t xml:space="preserve"> may record incidents or observations that may give rise to a claim on its part.</w:t>
      </w:r>
    </w:p>
    <w:p w14:paraId="0E69153B" w14:textId="77777777" w:rsidR="003A63B7" w:rsidRDefault="003A63B7" w:rsidP="002771C1">
      <w:pPr>
        <w:jc w:val="both"/>
        <w:rPr>
          <w:rFonts w:ascii="Arial" w:hAnsi="Arial" w:cs="Arial"/>
          <w:bCs/>
          <w:lang w:val="en-GB"/>
        </w:rPr>
      </w:pPr>
      <w:r w:rsidRPr="003A63B7">
        <w:rPr>
          <w:rFonts w:ascii="Arial" w:hAnsi="Arial" w:cs="Arial"/>
          <w:bCs/>
          <w:lang w:val="en-GB"/>
        </w:rPr>
        <w:br/>
        <w:t xml:space="preserve">The </w:t>
      </w:r>
      <w:r>
        <w:rPr>
          <w:rFonts w:ascii="Arial" w:hAnsi="Arial" w:cs="Arial"/>
          <w:bCs/>
          <w:lang w:val="en-GB"/>
        </w:rPr>
        <w:t>SITE</w:t>
      </w:r>
      <w:r w:rsidRPr="003A63B7">
        <w:rPr>
          <w:rFonts w:ascii="Arial" w:hAnsi="Arial" w:cs="Arial"/>
          <w:bCs/>
          <w:lang w:val="en-GB"/>
        </w:rPr>
        <w:t xml:space="preserve"> log</w:t>
      </w:r>
      <w:r>
        <w:rPr>
          <w:rFonts w:ascii="Arial" w:hAnsi="Arial" w:cs="Arial"/>
          <w:bCs/>
          <w:lang w:val="en-GB"/>
        </w:rPr>
        <w:t>book</w:t>
      </w:r>
      <w:r w:rsidRPr="003A63B7">
        <w:rPr>
          <w:rFonts w:ascii="Arial" w:hAnsi="Arial" w:cs="Arial"/>
          <w:bCs/>
          <w:lang w:val="en-GB"/>
        </w:rPr>
        <w:t xml:space="preserve"> will be signed by both the Project Manager and the Site </w:t>
      </w:r>
      <w:r>
        <w:rPr>
          <w:rFonts w:ascii="Arial" w:hAnsi="Arial" w:cs="Arial"/>
          <w:bCs/>
          <w:lang w:val="en-GB"/>
        </w:rPr>
        <w:t>FOREMAN</w:t>
      </w:r>
      <w:r w:rsidRPr="003A63B7">
        <w:rPr>
          <w:rFonts w:ascii="Arial" w:hAnsi="Arial" w:cs="Arial"/>
          <w:bCs/>
          <w:lang w:val="en-GB"/>
        </w:rPr>
        <w:t xml:space="preserve"> at each site visit.</w:t>
      </w:r>
    </w:p>
    <w:p w14:paraId="70603041" w14:textId="77777777" w:rsidR="003A63B7" w:rsidRPr="003A63B7" w:rsidRDefault="003A63B7" w:rsidP="002771C1">
      <w:pPr>
        <w:jc w:val="both"/>
        <w:rPr>
          <w:rFonts w:ascii="Arial" w:hAnsi="Arial" w:cs="Arial"/>
          <w:bCs/>
          <w:lang w:val="en-GB"/>
        </w:rPr>
      </w:pPr>
      <w:r w:rsidRPr="003A63B7">
        <w:rPr>
          <w:rFonts w:ascii="Arial" w:hAnsi="Arial" w:cs="Arial"/>
          <w:bCs/>
          <w:lang w:val="en-GB"/>
        </w:rPr>
        <w:br/>
        <w:t xml:space="preserve">For any claims of the </w:t>
      </w:r>
      <w:r>
        <w:rPr>
          <w:rFonts w:ascii="Arial" w:hAnsi="Arial" w:cs="Arial"/>
          <w:bCs/>
          <w:lang w:val="en-GB"/>
        </w:rPr>
        <w:t>CONTRACTOR</w:t>
      </w:r>
      <w:r w:rsidRPr="003A63B7">
        <w:rPr>
          <w:rFonts w:ascii="Arial" w:hAnsi="Arial" w:cs="Arial"/>
          <w:bCs/>
          <w:lang w:val="en-GB"/>
        </w:rPr>
        <w:t xml:space="preserve">, only events or documents mentioned in due time may be reported to the </w:t>
      </w:r>
      <w:r>
        <w:rPr>
          <w:rFonts w:ascii="Arial" w:hAnsi="Arial" w:cs="Arial"/>
          <w:bCs/>
          <w:lang w:val="en-GB"/>
        </w:rPr>
        <w:t>SITE</w:t>
      </w:r>
      <w:r w:rsidRPr="003A63B7">
        <w:rPr>
          <w:rFonts w:ascii="Arial" w:hAnsi="Arial" w:cs="Arial"/>
          <w:bCs/>
          <w:lang w:val="en-GB"/>
        </w:rPr>
        <w:t xml:space="preserve"> log</w:t>
      </w:r>
      <w:r>
        <w:rPr>
          <w:rFonts w:ascii="Arial" w:hAnsi="Arial" w:cs="Arial"/>
          <w:bCs/>
          <w:lang w:val="en-GB"/>
        </w:rPr>
        <w:t>book</w:t>
      </w:r>
      <w:r w:rsidRPr="003A63B7">
        <w:rPr>
          <w:rFonts w:ascii="Arial" w:hAnsi="Arial" w:cs="Arial"/>
          <w:bCs/>
          <w:lang w:val="en-GB"/>
        </w:rPr>
        <w:t>.</w:t>
      </w:r>
    </w:p>
    <w:p w14:paraId="352813D1" w14:textId="77777777" w:rsidR="003A63B7" w:rsidRPr="003A63B7" w:rsidRDefault="003A63B7" w:rsidP="003A63B7">
      <w:pPr>
        <w:jc w:val="both"/>
        <w:rPr>
          <w:rFonts w:ascii="Arial" w:hAnsi="Arial" w:cs="Arial"/>
          <w:b/>
          <w:lang w:val="en-US"/>
        </w:rPr>
      </w:pPr>
      <w:r w:rsidRPr="003A63B7">
        <w:rPr>
          <w:rFonts w:ascii="Arial" w:hAnsi="Arial" w:cs="Arial"/>
          <w:bCs/>
          <w:lang w:val="en-GB"/>
        </w:rPr>
        <w:br/>
      </w:r>
    </w:p>
    <w:p w14:paraId="5D8D0979" w14:textId="77777777" w:rsidR="003A63B7" w:rsidRPr="003A63B7" w:rsidRDefault="003A63B7" w:rsidP="003A63B7">
      <w:pPr>
        <w:pStyle w:val="NormalTahoma"/>
        <w:tabs>
          <w:tab w:val="left" w:pos="0"/>
        </w:tabs>
        <w:ind w:left="0" w:firstLine="0"/>
        <w:jc w:val="both"/>
        <w:rPr>
          <w:rFonts w:ascii="Arial" w:hAnsi="Arial" w:cs="Arial"/>
          <w:b/>
        </w:rPr>
      </w:pPr>
      <w:r w:rsidRPr="003A63B7">
        <w:rPr>
          <w:rFonts w:ascii="Arial" w:hAnsi="Arial" w:cs="Arial"/>
          <w:b/>
        </w:rPr>
        <w:t>ARTICLE 43: - WARRANTY PERIOD AND MAINTENANCE DURING THE GUARANTEE PERIOD</w:t>
      </w:r>
    </w:p>
    <w:p w14:paraId="06B14AEA" w14:textId="77777777" w:rsidR="005073E8" w:rsidRPr="003A63B7" w:rsidRDefault="005073E8" w:rsidP="003A63B7">
      <w:pPr>
        <w:jc w:val="both"/>
        <w:rPr>
          <w:rFonts w:ascii="Arial" w:hAnsi="Arial" w:cs="Arial"/>
          <w:bCs/>
          <w:lang w:val="en-GB"/>
        </w:rPr>
      </w:pPr>
    </w:p>
    <w:p w14:paraId="5A93B252" w14:textId="77777777" w:rsidR="005073E8" w:rsidRDefault="00284FB8" w:rsidP="00FE6756">
      <w:pPr>
        <w:pStyle w:val="NormalTahoma"/>
        <w:numPr>
          <w:ilvl w:val="1"/>
          <w:numId w:val="29"/>
        </w:numPr>
        <w:tabs>
          <w:tab w:val="left" w:pos="0"/>
        </w:tabs>
        <w:spacing w:line="276" w:lineRule="auto"/>
        <w:jc w:val="both"/>
        <w:rPr>
          <w:rFonts w:ascii="Arial" w:hAnsi="Arial" w:cs="Arial"/>
        </w:rPr>
      </w:pPr>
      <w:r>
        <w:rPr>
          <w:rFonts w:ascii="Arial" w:hAnsi="Arial" w:cs="Arial"/>
        </w:rPr>
        <w:t xml:space="preserve">Guarantee period </w:t>
      </w:r>
    </w:p>
    <w:p w14:paraId="6F2CE048" w14:textId="77777777" w:rsidR="005535FA" w:rsidRPr="009510AA" w:rsidRDefault="005535FA" w:rsidP="005535FA">
      <w:pPr>
        <w:pStyle w:val="NormalTahoma"/>
        <w:tabs>
          <w:tab w:val="left" w:pos="0"/>
        </w:tabs>
        <w:spacing w:line="276" w:lineRule="auto"/>
        <w:ind w:left="0" w:firstLine="0"/>
        <w:jc w:val="both"/>
        <w:rPr>
          <w:rFonts w:ascii="Arial" w:hAnsi="Arial" w:cs="Arial"/>
        </w:rPr>
      </w:pPr>
      <w:r>
        <w:rPr>
          <w:rFonts w:ascii="Arial" w:hAnsi="Arial" w:cs="Arial"/>
        </w:rPr>
        <w:lastRenderedPageBreak/>
        <w:tab/>
        <w:t>The period of guarantee is one year at from the date of provisional acceptance and conce</w:t>
      </w:r>
      <w:r w:rsidR="003739A5">
        <w:rPr>
          <w:rFonts w:ascii="Arial" w:hAnsi="Arial" w:cs="Arial"/>
        </w:rPr>
        <w:t>rn only the MAINTENANCE works</w:t>
      </w:r>
      <w:r>
        <w:rPr>
          <w:rFonts w:ascii="Arial" w:hAnsi="Arial" w:cs="Arial"/>
        </w:rPr>
        <w:t xml:space="preserve"> put in place.</w:t>
      </w:r>
    </w:p>
    <w:p w14:paraId="27A52AF6" w14:textId="77777777" w:rsidR="005073E8" w:rsidRPr="009510AA" w:rsidRDefault="00284FB8" w:rsidP="00FE6756">
      <w:pPr>
        <w:pStyle w:val="NormalTahoma"/>
        <w:numPr>
          <w:ilvl w:val="1"/>
          <w:numId w:val="29"/>
        </w:numPr>
        <w:tabs>
          <w:tab w:val="left" w:pos="0"/>
        </w:tabs>
        <w:spacing w:line="276" w:lineRule="auto"/>
        <w:jc w:val="both"/>
        <w:rPr>
          <w:rFonts w:ascii="Arial" w:hAnsi="Arial" w:cs="Arial"/>
          <w:i/>
          <w:sz w:val="22"/>
          <w:szCs w:val="22"/>
        </w:rPr>
      </w:pPr>
      <w:r>
        <w:rPr>
          <w:rFonts w:ascii="Arial" w:hAnsi="Arial" w:cs="Arial"/>
        </w:rPr>
        <w:t xml:space="preserve"> Maintenance during guarantee period </w:t>
      </w:r>
      <w:r w:rsidR="005535FA">
        <w:rPr>
          <w:rFonts w:ascii="Arial" w:hAnsi="Arial" w:cs="Arial"/>
        </w:rPr>
        <w:t xml:space="preserve">on hydraulic </w:t>
      </w:r>
      <w:r w:rsidR="003739A5">
        <w:rPr>
          <w:rFonts w:ascii="Arial" w:hAnsi="Arial" w:cs="Arial"/>
        </w:rPr>
        <w:t>structures</w:t>
      </w:r>
      <w:r w:rsidR="005535FA">
        <w:rPr>
          <w:rFonts w:ascii="Arial" w:hAnsi="Arial" w:cs="Arial"/>
        </w:rPr>
        <w:t>.</w:t>
      </w:r>
    </w:p>
    <w:p w14:paraId="066DDC23" w14:textId="77777777" w:rsidR="00F6327F" w:rsidRDefault="00F6327F" w:rsidP="005073E8">
      <w:pPr>
        <w:pStyle w:val="NormalTahoma"/>
        <w:tabs>
          <w:tab w:val="left" w:pos="0"/>
        </w:tabs>
        <w:ind w:left="0" w:firstLine="0"/>
        <w:jc w:val="both"/>
        <w:rPr>
          <w:rFonts w:ascii="Arial" w:hAnsi="Arial" w:cs="Arial"/>
          <w:b/>
        </w:rPr>
      </w:pPr>
    </w:p>
    <w:p w14:paraId="3FA2EA1B" w14:textId="77777777" w:rsidR="005535FA" w:rsidRDefault="005073E8" w:rsidP="005073E8">
      <w:pPr>
        <w:pStyle w:val="NormalTahoma"/>
        <w:tabs>
          <w:tab w:val="left" w:pos="0"/>
        </w:tabs>
        <w:ind w:left="0" w:firstLine="0"/>
        <w:jc w:val="both"/>
        <w:rPr>
          <w:rFonts w:ascii="Arial" w:hAnsi="Arial" w:cs="Arial"/>
          <w:b/>
        </w:rPr>
      </w:pPr>
      <w:r w:rsidRPr="009510AA">
        <w:rPr>
          <w:rFonts w:ascii="Arial" w:hAnsi="Arial" w:cs="Arial"/>
          <w:b/>
        </w:rPr>
        <w:t xml:space="preserve">Article </w:t>
      </w:r>
      <w:r w:rsidR="00284FB8">
        <w:rPr>
          <w:rFonts w:ascii="Arial" w:hAnsi="Arial" w:cs="Arial"/>
          <w:b/>
        </w:rPr>
        <w:t>44</w:t>
      </w:r>
      <w:r w:rsidRPr="009510AA">
        <w:rPr>
          <w:rFonts w:ascii="Arial" w:hAnsi="Arial" w:cs="Arial"/>
          <w:b/>
        </w:rPr>
        <w:t xml:space="preserve">: Final acceptance </w:t>
      </w:r>
    </w:p>
    <w:p w14:paraId="67FBDAE8" w14:textId="77777777" w:rsidR="005535FA" w:rsidRPr="005535FA" w:rsidRDefault="005535FA" w:rsidP="005535FA">
      <w:pPr>
        <w:pStyle w:val="NormalTahoma"/>
        <w:tabs>
          <w:tab w:val="left" w:pos="0"/>
        </w:tabs>
        <w:spacing w:line="276" w:lineRule="auto"/>
        <w:ind w:left="0" w:firstLine="0"/>
        <w:jc w:val="both"/>
        <w:rPr>
          <w:rFonts w:ascii="Arial" w:hAnsi="Arial" w:cs="Arial"/>
        </w:rPr>
      </w:pPr>
      <w:r w:rsidRPr="005535FA">
        <w:rPr>
          <w:rFonts w:ascii="Arial" w:hAnsi="Arial" w:cs="Arial"/>
        </w:rPr>
        <w:t>The procedure is the same as</w:t>
      </w:r>
      <w:r>
        <w:rPr>
          <w:rFonts w:ascii="Arial" w:hAnsi="Arial" w:cs="Arial"/>
        </w:rPr>
        <w:t xml:space="preserve"> </w:t>
      </w:r>
      <w:r w:rsidRPr="005535FA">
        <w:rPr>
          <w:rFonts w:ascii="Arial" w:hAnsi="Arial" w:cs="Arial"/>
        </w:rPr>
        <w:t>that of the provisional acceptance of works</w:t>
      </w:r>
      <w:r>
        <w:rPr>
          <w:rFonts w:ascii="Arial" w:hAnsi="Arial" w:cs="Arial"/>
        </w:rPr>
        <w:t>, after expiration of the period of guarantee. The acceptance commission will make sure the the hydraulic structure continue to function well.</w:t>
      </w:r>
    </w:p>
    <w:p w14:paraId="4409F2F6" w14:textId="53153095" w:rsidR="000123B1" w:rsidRDefault="000123B1" w:rsidP="000123B1">
      <w:pPr>
        <w:pStyle w:val="NormalTahoma"/>
        <w:tabs>
          <w:tab w:val="left" w:pos="0"/>
        </w:tabs>
        <w:spacing w:line="276" w:lineRule="auto"/>
        <w:ind w:left="0" w:firstLine="0"/>
        <w:jc w:val="both"/>
        <w:rPr>
          <w:rFonts w:ascii="Arial" w:hAnsi="Arial" w:cs="Arial"/>
        </w:rPr>
      </w:pPr>
    </w:p>
    <w:p w14:paraId="4CBAAACC" w14:textId="77777777" w:rsidR="005073E8" w:rsidRPr="009510AA" w:rsidRDefault="005073E8" w:rsidP="005073E8">
      <w:pPr>
        <w:jc w:val="center"/>
        <w:rPr>
          <w:rFonts w:ascii="Arial" w:hAnsi="Arial" w:cs="Arial"/>
          <w:b/>
          <w:lang w:val="en-GB"/>
        </w:rPr>
      </w:pPr>
      <w:r w:rsidRPr="009510AA">
        <w:rPr>
          <w:rFonts w:ascii="Arial" w:hAnsi="Arial" w:cs="Arial"/>
          <w:b/>
          <w:lang w:val="en-GB"/>
        </w:rPr>
        <w:t>Chapter V</w:t>
      </w:r>
    </w:p>
    <w:p w14:paraId="30372F60" w14:textId="77777777" w:rsidR="005073E8" w:rsidRPr="009510AA" w:rsidRDefault="005073E8" w:rsidP="005073E8">
      <w:pPr>
        <w:jc w:val="center"/>
        <w:rPr>
          <w:rFonts w:ascii="Arial" w:hAnsi="Arial" w:cs="Arial"/>
          <w:b/>
          <w:lang w:val="en-GB"/>
        </w:rPr>
      </w:pPr>
    </w:p>
    <w:p w14:paraId="5021327E" w14:textId="77777777" w:rsidR="005073E8" w:rsidRPr="009510AA" w:rsidRDefault="005073E8" w:rsidP="005073E8">
      <w:pPr>
        <w:jc w:val="center"/>
        <w:rPr>
          <w:rFonts w:ascii="Arial" w:hAnsi="Arial" w:cs="Arial"/>
          <w:b/>
          <w:lang w:val="en-GB"/>
        </w:rPr>
      </w:pPr>
      <w:r w:rsidRPr="009510AA">
        <w:rPr>
          <w:rFonts w:ascii="Arial" w:hAnsi="Arial" w:cs="Arial"/>
          <w:b/>
          <w:lang w:val="en-GB"/>
        </w:rPr>
        <w:t>SUNDRY PROVISIONS</w:t>
      </w:r>
    </w:p>
    <w:p w14:paraId="249AE397" w14:textId="77777777" w:rsidR="005073E8" w:rsidRPr="009510AA" w:rsidRDefault="005073E8" w:rsidP="005073E8">
      <w:pPr>
        <w:rPr>
          <w:rFonts w:ascii="Arial" w:hAnsi="Arial" w:cs="Arial"/>
          <w:lang w:val="en-GB"/>
        </w:rPr>
      </w:pPr>
    </w:p>
    <w:p w14:paraId="6519ED32" w14:textId="77777777" w:rsidR="005073E8" w:rsidRPr="009510AA" w:rsidRDefault="005073E8" w:rsidP="005073E8">
      <w:pPr>
        <w:pStyle w:val="NormalTahoma"/>
        <w:tabs>
          <w:tab w:val="left" w:pos="0"/>
        </w:tabs>
        <w:jc w:val="both"/>
        <w:rPr>
          <w:rFonts w:ascii="Arial" w:hAnsi="Arial" w:cs="Arial"/>
          <w:b/>
        </w:rPr>
      </w:pPr>
      <w:r w:rsidRPr="009510AA">
        <w:rPr>
          <w:rFonts w:ascii="Arial" w:hAnsi="Arial" w:cs="Arial"/>
          <w:b/>
        </w:rPr>
        <w:t xml:space="preserve">Article </w:t>
      </w:r>
      <w:r w:rsidR="00284FB8">
        <w:rPr>
          <w:rFonts w:ascii="Arial" w:hAnsi="Arial" w:cs="Arial"/>
          <w:b/>
        </w:rPr>
        <w:t>45</w:t>
      </w:r>
      <w:r w:rsidRPr="009510AA">
        <w:rPr>
          <w:rFonts w:ascii="Arial" w:hAnsi="Arial" w:cs="Arial"/>
          <w:b/>
        </w:rPr>
        <w:t>: Terminatio</w:t>
      </w:r>
      <w:r w:rsidR="00284FB8">
        <w:rPr>
          <w:rFonts w:ascii="Arial" w:hAnsi="Arial" w:cs="Arial"/>
          <w:b/>
        </w:rPr>
        <w:t>n of the contract</w:t>
      </w:r>
    </w:p>
    <w:p w14:paraId="2EAD9319" w14:textId="77777777" w:rsidR="005073E8" w:rsidRDefault="005073E8" w:rsidP="005073E8">
      <w:pPr>
        <w:pStyle w:val="NormalTahoma"/>
        <w:tabs>
          <w:tab w:val="left" w:pos="0"/>
        </w:tabs>
        <w:jc w:val="both"/>
        <w:rPr>
          <w:rFonts w:ascii="Arial" w:hAnsi="Arial" w:cs="Arial"/>
        </w:rPr>
      </w:pPr>
    </w:p>
    <w:p w14:paraId="53F0EA31" w14:textId="77777777" w:rsidR="003A63B7" w:rsidRDefault="003A63B7" w:rsidP="003A63B7">
      <w:pPr>
        <w:pStyle w:val="NormalTahoma"/>
        <w:tabs>
          <w:tab w:val="left" w:pos="0"/>
        </w:tabs>
        <w:ind w:left="0" w:firstLine="0"/>
        <w:jc w:val="both"/>
      </w:pPr>
      <w:r>
        <w:t xml:space="preserve">The contract may be terminated ipso jure by the Contracting Authority, as provided for in Title V, Chapter I, Section II, Sub-Section I of Decree No. 2018/366 of June 20, 2018 relating to the Public </w:t>
      </w:r>
      <w:r w:rsidR="005D2DEA">
        <w:t xml:space="preserve">CONTRACT </w:t>
      </w:r>
      <w:r>
        <w:t xml:space="preserve">Code and also in the conditions set out in sections 74, 75 and 76 of the </w:t>
      </w:r>
      <w:r w:rsidR="005D2DEA">
        <w:t>TS</w:t>
      </w:r>
      <w:r>
        <w:t xml:space="preserve"> (Works), including any of the following:</w:t>
      </w:r>
    </w:p>
    <w:p w14:paraId="5C5537E9" w14:textId="77777777" w:rsidR="003A63B7" w:rsidRDefault="003A63B7" w:rsidP="005073E8">
      <w:pPr>
        <w:pStyle w:val="NormalTahoma"/>
        <w:tabs>
          <w:tab w:val="left" w:pos="0"/>
        </w:tabs>
        <w:jc w:val="both"/>
      </w:pPr>
      <w:r>
        <w:t xml:space="preserve">- </w:t>
      </w:r>
      <w:r w:rsidR="00627619">
        <w:t>Death</w:t>
      </w:r>
      <w:r>
        <w:t xml:space="preserve"> of the contractor. In this case, the </w:t>
      </w:r>
      <w:r w:rsidR="005D2DEA">
        <w:t>PROJECT OWNER</w:t>
      </w:r>
      <w:r>
        <w:t xml:space="preserve"> may, if necessary, authorize the acceptance of the proposals submitted by the rights holders for the continuation of the services;</w:t>
      </w:r>
    </w:p>
    <w:p w14:paraId="4C4EC4E1" w14:textId="77777777" w:rsidR="003A63B7" w:rsidRDefault="003A63B7" w:rsidP="005073E8">
      <w:pPr>
        <w:pStyle w:val="NormalTahoma"/>
        <w:tabs>
          <w:tab w:val="left" w:pos="0"/>
        </w:tabs>
        <w:jc w:val="both"/>
      </w:pPr>
      <w:r>
        <w:t xml:space="preserve">- </w:t>
      </w:r>
      <w:r w:rsidR="00627619">
        <w:t>Bankruptcy</w:t>
      </w:r>
      <w:r>
        <w:t xml:space="preserve"> of the holder of the contract. In this case, the </w:t>
      </w:r>
      <w:r w:rsidR="005D2DEA">
        <w:t xml:space="preserve">PROJECT OWNER </w:t>
      </w:r>
      <w:r>
        <w:t>may accept, if applicable, proposals that may be submitted by the creditors for the continuation of the services;</w:t>
      </w:r>
    </w:p>
    <w:p w14:paraId="04E3C069" w14:textId="77777777" w:rsidR="003A63B7" w:rsidRDefault="003A63B7" w:rsidP="005073E8">
      <w:pPr>
        <w:pStyle w:val="NormalTahoma"/>
        <w:tabs>
          <w:tab w:val="left" w:pos="0"/>
        </w:tabs>
        <w:jc w:val="both"/>
      </w:pPr>
      <w:r>
        <w:t xml:space="preserve">- </w:t>
      </w:r>
      <w:r w:rsidR="00627619">
        <w:t>Judicial</w:t>
      </w:r>
      <w:r>
        <w:t xml:space="preserve"> liquidation, if the co-contractor of the Administration is not authorized by the court to continue the operation of his business;</w:t>
      </w:r>
    </w:p>
    <w:p w14:paraId="3059395D" w14:textId="044613CE" w:rsidR="005D2DEA" w:rsidRDefault="003A63B7" w:rsidP="005073E8">
      <w:pPr>
        <w:pStyle w:val="NormalTahoma"/>
        <w:tabs>
          <w:tab w:val="left" w:pos="0"/>
        </w:tabs>
        <w:jc w:val="both"/>
      </w:pPr>
      <w:r>
        <w:t xml:space="preserve">- </w:t>
      </w:r>
      <w:r w:rsidR="00627619">
        <w:t>In</w:t>
      </w:r>
      <w:r>
        <w:t xml:space="preserve"> the case of subcontracting, subcontracting or subcommand without prior authorization from the </w:t>
      </w:r>
      <w:r w:rsidR="008700FA">
        <w:t xml:space="preserve">Delegated Contracting Authority </w:t>
      </w:r>
      <w:r>
        <w:t>or the Delegated Contracting Authority;</w:t>
      </w:r>
    </w:p>
    <w:p w14:paraId="69FA679E" w14:textId="32E7634A" w:rsidR="003A63B7" w:rsidRDefault="003A63B7" w:rsidP="005073E8">
      <w:pPr>
        <w:pStyle w:val="NormalTahoma"/>
        <w:tabs>
          <w:tab w:val="left" w:pos="0"/>
        </w:tabs>
        <w:jc w:val="both"/>
      </w:pPr>
      <w:r>
        <w:t xml:space="preserve">- </w:t>
      </w:r>
      <w:r w:rsidR="00627619">
        <w:t>Failure</w:t>
      </w:r>
      <w:r>
        <w:t xml:space="preserve"> of the Administration's co-contractor duly noted and notified to the latter by the </w:t>
      </w:r>
      <w:r w:rsidR="008700FA">
        <w:t xml:space="preserve">Delegated Contracting Authority </w:t>
      </w:r>
      <w:r>
        <w:t>to the Delegated Contracting Authority;</w:t>
      </w:r>
    </w:p>
    <w:p w14:paraId="46661980" w14:textId="77777777" w:rsidR="003A63B7" w:rsidRDefault="003A63B7" w:rsidP="005073E8">
      <w:pPr>
        <w:pStyle w:val="NormalTahoma"/>
        <w:tabs>
          <w:tab w:val="left" w:pos="0"/>
        </w:tabs>
        <w:jc w:val="both"/>
      </w:pPr>
      <w:r>
        <w:t xml:space="preserve">- </w:t>
      </w:r>
      <w:r w:rsidR="00627619">
        <w:t>Non-compliance</w:t>
      </w:r>
      <w:r>
        <w:t xml:space="preserve"> with labor legislation or regulations;</w:t>
      </w:r>
    </w:p>
    <w:p w14:paraId="55ED1C10" w14:textId="77777777" w:rsidR="003A63B7" w:rsidRDefault="003A63B7" w:rsidP="005073E8">
      <w:pPr>
        <w:pStyle w:val="NormalTahoma"/>
        <w:tabs>
          <w:tab w:val="left" w:pos="0"/>
        </w:tabs>
        <w:jc w:val="both"/>
      </w:pPr>
      <w:r>
        <w:t xml:space="preserve">- </w:t>
      </w:r>
      <w:r w:rsidR="00627619">
        <w:t>Significant</w:t>
      </w:r>
      <w:r>
        <w:t xml:space="preserve"> variation in prices under the conditions defined by the general administrative clauses, following the modification of the economic conditions or the initial quantities of the contract;</w:t>
      </w:r>
    </w:p>
    <w:p w14:paraId="045A867B" w14:textId="77777777" w:rsidR="003A63B7" w:rsidRDefault="003A63B7" w:rsidP="005073E8">
      <w:pPr>
        <w:pStyle w:val="NormalTahoma"/>
        <w:tabs>
          <w:tab w:val="left" w:pos="0"/>
        </w:tabs>
        <w:jc w:val="both"/>
      </w:pPr>
      <w:r>
        <w:t xml:space="preserve">- </w:t>
      </w:r>
      <w:r w:rsidR="00D8418E">
        <w:t>Fraudulent</w:t>
      </w:r>
      <w:r>
        <w:t xml:space="preserve"> maneuvers and corruption duly noted.</w:t>
      </w:r>
    </w:p>
    <w:p w14:paraId="1FE5C90B" w14:textId="77777777" w:rsidR="003A63B7" w:rsidRDefault="003A63B7" w:rsidP="005073E8">
      <w:pPr>
        <w:pStyle w:val="NormalTahoma"/>
        <w:tabs>
          <w:tab w:val="left" w:pos="0"/>
        </w:tabs>
        <w:jc w:val="both"/>
      </w:pPr>
      <w:r>
        <w:t>- The contract may also be terminated in the following cases:</w:t>
      </w:r>
    </w:p>
    <w:p w14:paraId="4D5E72DA" w14:textId="77777777" w:rsidR="003A63B7" w:rsidRDefault="003A63B7" w:rsidP="005073E8">
      <w:pPr>
        <w:pStyle w:val="NormalTahoma"/>
        <w:tabs>
          <w:tab w:val="left" w:pos="0"/>
        </w:tabs>
        <w:jc w:val="both"/>
      </w:pPr>
      <w:r>
        <w:t>- Delay of more than thirty (30) calendar days in the execution of a service order or unjustified termination of the work of more than seven (07) calendar days;</w:t>
      </w:r>
    </w:p>
    <w:p w14:paraId="3B68F674" w14:textId="77777777" w:rsidR="003A63B7" w:rsidRDefault="003A63B7" w:rsidP="005073E8">
      <w:pPr>
        <w:pStyle w:val="NormalTahoma"/>
        <w:tabs>
          <w:tab w:val="left" w:pos="0"/>
        </w:tabs>
        <w:jc w:val="both"/>
      </w:pPr>
      <w:r>
        <w:t>- - Accumulated penalties exceeding 10% of the T.T.C. amount of works;</w:t>
      </w:r>
    </w:p>
    <w:p w14:paraId="44C39123" w14:textId="77777777" w:rsidR="003A63B7" w:rsidRDefault="003A63B7" w:rsidP="005073E8">
      <w:pPr>
        <w:pStyle w:val="NormalTahoma"/>
        <w:tabs>
          <w:tab w:val="left" w:pos="0"/>
        </w:tabs>
        <w:jc w:val="both"/>
      </w:pPr>
      <w:r>
        <w:t>- Refusal of resumption of poorly executed work;</w:t>
      </w:r>
    </w:p>
    <w:p w14:paraId="1DA3D31E" w14:textId="77777777" w:rsidR="003A63B7" w:rsidRDefault="003A63B7" w:rsidP="005073E8">
      <w:pPr>
        <w:pStyle w:val="NormalTahoma"/>
        <w:tabs>
          <w:tab w:val="left" w:pos="0"/>
        </w:tabs>
        <w:jc w:val="both"/>
        <w:rPr>
          <w:rFonts w:ascii="Arial" w:hAnsi="Arial" w:cs="Arial"/>
        </w:rPr>
      </w:pPr>
      <w:r>
        <w:t>- Failure of the contracting partner.</w:t>
      </w:r>
    </w:p>
    <w:p w14:paraId="30E6F2DA" w14:textId="77777777" w:rsidR="003A63B7" w:rsidRDefault="003A63B7" w:rsidP="005D2DEA">
      <w:pPr>
        <w:pStyle w:val="NormalTahoma"/>
        <w:tabs>
          <w:tab w:val="left" w:pos="0"/>
        </w:tabs>
        <w:ind w:left="0" w:firstLine="0"/>
        <w:jc w:val="both"/>
        <w:rPr>
          <w:rFonts w:ascii="Arial" w:hAnsi="Arial" w:cs="Arial"/>
        </w:rPr>
      </w:pPr>
    </w:p>
    <w:p w14:paraId="26FF5D94" w14:textId="77777777" w:rsidR="005073E8" w:rsidRPr="009510AA" w:rsidRDefault="005073E8" w:rsidP="005073E8">
      <w:pPr>
        <w:pStyle w:val="NormalTahoma"/>
        <w:tabs>
          <w:tab w:val="left" w:pos="0"/>
        </w:tabs>
        <w:jc w:val="both"/>
        <w:rPr>
          <w:rFonts w:ascii="Arial" w:hAnsi="Arial" w:cs="Arial"/>
          <w:b/>
        </w:rPr>
      </w:pPr>
      <w:r w:rsidRPr="009510AA">
        <w:rPr>
          <w:rFonts w:ascii="Arial" w:hAnsi="Arial" w:cs="Arial"/>
          <w:b/>
        </w:rPr>
        <w:t xml:space="preserve">Article </w:t>
      </w:r>
      <w:r w:rsidR="00284FB8">
        <w:rPr>
          <w:rFonts w:ascii="Arial" w:hAnsi="Arial" w:cs="Arial"/>
          <w:b/>
        </w:rPr>
        <w:t>46</w:t>
      </w:r>
      <w:r w:rsidRPr="009510AA">
        <w:rPr>
          <w:rFonts w:ascii="Arial" w:hAnsi="Arial" w:cs="Arial"/>
          <w:b/>
        </w:rPr>
        <w:t>: Case of f</w:t>
      </w:r>
      <w:r w:rsidR="00284FB8">
        <w:rPr>
          <w:rFonts w:ascii="Arial" w:hAnsi="Arial" w:cs="Arial"/>
          <w:b/>
        </w:rPr>
        <w:t xml:space="preserve">orce majeure </w:t>
      </w:r>
    </w:p>
    <w:p w14:paraId="2DB5BC13" w14:textId="77777777" w:rsidR="005D2DEA" w:rsidRDefault="005D2DEA" w:rsidP="005D2DEA">
      <w:pPr>
        <w:pStyle w:val="NormalTahoma"/>
        <w:tabs>
          <w:tab w:val="left" w:pos="0"/>
        </w:tabs>
        <w:ind w:firstLine="6"/>
        <w:jc w:val="both"/>
      </w:pPr>
      <w:r>
        <w:t>46.1 Cases of force majeure shall be recorded in accordance with the provisions of Section 75 of the GCC.</w:t>
      </w:r>
    </w:p>
    <w:p w14:paraId="2FFCFF6B" w14:textId="2A63A8B0" w:rsidR="005073E8" w:rsidRDefault="005D2DEA" w:rsidP="005D2DEA">
      <w:pPr>
        <w:pStyle w:val="NormalTahoma"/>
        <w:tabs>
          <w:tab w:val="left" w:pos="0"/>
        </w:tabs>
        <w:ind w:firstLine="6"/>
        <w:jc w:val="both"/>
        <w:rPr>
          <w:rFonts w:ascii="Arial" w:hAnsi="Arial" w:cs="Arial"/>
          <w:b/>
        </w:rPr>
      </w:pPr>
      <w:r>
        <w:t xml:space="preserve">46.2 It is the responsibility of the </w:t>
      </w:r>
      <w:r w:rsidR="008700FA">
        <w:t xml:space="preserve">Delegated Contracting Authority </w:t>
      </w:r>
      <w:r>
        <w:t>to assess the nature of force majeure and the evidence provided by the CONTRACTOR.</w:t>
      </w:r>
    </w:p>
    <w:p w14:paraId="17DF6F89" w14:textId="77777777" w:rsidR="005073E8" w:rsidRPr="009510AA" w:rsidRDefault="005073E8" w:rsidP="005073E8">
      <w:pPr>
        <w:pStyle w:val="NormalTahoma"/>
        <w:tabs>
          <w:tab w:val="left" w:pos="0"/>
        </w:tabs>
        <w:ind w:left="0" w:firstLine="0"/>
        <w:jc w:val="both"/>
        <w:rPr>
          <w:rFonts w:ascii="Arial" w:hAnsi="Arial" w:cs="Arial"/>
        </w:rPr>
      </w:pPr>
    </w:p>
    <w:p w14:paraId="71C68F11" w14:textId="77777777" w:rsidR="005073E8" w:rsidRPr="009510AA" w:rsidRDefault="005073E8" w:rsidP="005073E8">
      <w:pPr>
        <w:pStyle w:val="NormalTahoma"/>
        <w:tabs>
          <w:tab w:val="left" w:pos="0"/>
        </w:tabs>
        <w:jc w:val="both"/>
        <w:rPr>
          <w:rFonts w:ascii="Arial" w:hAnsi="Arial" w:cs="Arial"/>
          <w:b/>
        </w:rPr>
      </w:pPr>
      <w:r w:rsidRPr="009510AA">
        <w:rPr>
          <w:rFonts w:ascii="Arial" w:hAnsi="Arial" w:cs="Arial"/>
          <w:b/>
        </w:rPr>
        <w:lastRenderedPageBreak/>
        <w:t xml:space="preserve">Article </w:t>
      </w:r>
      <w:r w:rsidR="00284FB8">
        <w:rPr>
          <w:rFonts w:ascii="Arial" w:hAnsi="Arial" w:cs="Arial"/>
          <w:b/>
        </w:rPr>
        <w:t>47</w:t>
      </w:r>
      <w:r w:rsidRPr="009510AA">
        <w:rPr>
          <w:rFonts w:ascii="Arial" w:hAnsi="Arial" w:cs="Arial"/>
          <w:b/>
        </w:rPr>
        <w:t xml:space="preserve">: Disagreements </w:t>
      </w:r>
      <w:r w:rsidR="00284FB8">
        <w:rPr>
          <w:rFonts w:ascii="Arial" w:hAnsi="Arial" w:cs="Arial"/>
          <w:b/>
        </w:rPr>
        <w:t xml:space="preserve">and disputes </w:t>
      </w:r>
    </w:p>
    <w:p w14:paraId="696B7722" w14:textId="77777777" w:rsidR="005D2DEA" w:rsidRDefault="005D2DEA" w:rsidP="005073E8">
      <w:pPr>
        <w:pStyle w:val="NormalTahoma"/>
        <w:tabs>
          <w:tab w:val="left" w:pos="0"/>
        </w:tabs>
        <w:jc w:val="both"/>
      </w:pPr>
      <w:r>
        <w:t>Any dispute or dispute arising between the contracting parties shall be the subject of an attempt at a friendly settlement.</w:t>
      </w:r>
    </w:p>
    <w:p w14:paraId="5AC64C36" w14:textId="77777777" w:rsidR="005073E8" w:rsidRDefault="005D2DEA" w:rsidP="00724B2E">
      <w:pPr>
        <w:pStyle w:val="NormalTahoma"/>
        <w:tabs>
          <w:tab w:val="left" w:pos="0"/>
        </w:tabs>
        <w:ind w:left="0" w:firstLine="0"/>
        <w:jc w:val="both"/>
        <w:rPr>
          <w:rFonts w:ascii="Arial" w:hAnsi="Arial" w:cs="Arial"/>
          <w:b/>
          <w:i/>
        </w:rPr>
      </w:pPr>
      <w:r>
        <w:br/>
        <w:t>In the absence of amicable settlement, any dispute arising from the contract will be brought before the competent Cameroonian jurisdiction, in accordance with the provisions of Article 187 of Decree No. 2018/366 of 20 June 2018 on the PUBLIC CONTRACT CODE.</w:t>
      </w:r>
    </w:p>
    <w:p w14:paraId="04668CF0" w14:textId="77777777" w:rsidR="005073E8" w:rsidRPr="009510AA" w:rsidRDefault="005073E8" w:rsidP="005073E8">
      <w:pPr>
        <w:pStyle w:val="NormalTahoma"/>
        <w:tabs>
          <w:tab w:val="left" w:pos="0"/>
        </w:tabs>
        <w:ind w:left="0" w:firstLine="0"/>
        <w:jc w:val="both"/>
        <w:rPr>
          <w:rFonts w:ascii="Arial" w:hAnsi="Arial" w:cs="Arial"/>
          <w:b/>
        </w:rPr>
      </w:pPr>
    </w:p>
    <w:p w14:paraId="6D397414" w14:textId="77777777" w:rsidR="005073E8" w:rsidRPr="009510AA" w:rsidRDefault="005073E8" w:rsidP="005073E8">
      <w:pPr>
        <w:pStyle w:val="NormalTahoma"/>
        <w:tabs>
          <w:tab w:val="left" w:pos="0"/>
        </w:tabs>
        <w:ind w:left="0" w:firstLine="0"/>
        <w:jc w:val="both"/>
        <w:rPr>
          <w:rFonts w:ascii="Arial" w:hAnsi="Arial" w:cs="Arial"/>
          <w:b/>
        </w:rPr>
      </w:pPr>
      <w:r w:rsidRPr="009510AA">
        <w:rPr>
          <w:rFonts w:ascii="Arial" w:hAnsi="Arial" w:cs="Arial"/>
          <w:b/>
        </w:rPr>
        <w:t xml:space="preserve">Article </w:t>
      </w:r>
      <w:r w:rsidR="00284FB8">
        <w:rPr>
          <w:rFonts w:ascii="Arial" w:hAnsi="Arial" w:cs="Arial"/>
          <w:b/>
        </w:rPr>
        <w:t>48</w:t>
      </w:r>
      <w:r w:rsidRPr="009510AA">
        <w:rPr>
          <w:rFonts w:ascii="Arial" w:hAnsi="Arial" w:cs="Arial"/>
          <w:b/>
        </w:rPr>
        <w:t xml:space="preserve">: Production and dissemination of </w:t>
      </w:r>
      <w:r w:rsidR="00284FB8">
        <w:rPr>
          <w:rFonts w:ascii="Arial" w:hAnsi="Arial" w:cs="Arial"/>
          <w:b/>
        </w:rPr>
        <w:t xml:space="preserve">this contract </w:t>
      </w:r>
    </w:p>
    <w:p w14:paraId="50271980" w14:textId="77777777" w:rsidR="005073E8" w:rsidRDefault="005073E8" w:rsidP="005073E8">
      <w:pPr>
        <w:pStyle w:val="NormalTahoma"/>
        <w:tabs>
          <w:tab w:val="left" w:pos="0"/>
        </w:tabs>
        <w:ind w:left="0" w:firstLine="0"/>
        <w:jc w:val="both"/>
        <w:rPr>
          <w:rFonts w:ascii="Arial" w:hAnsi="Arial" w:cs="Arial"/>
          <w:b/>
        </w:rPr>
      </w:pPr>
    </w:p>
    <w:p w14:paraId="070A359F" w14:textId="77777777" w:rsidR="005D2DEA" w:rsidRDefault="005D2DEA" w:rsidP="005073E8">
      <w:pPr>
        <w:pStyle w:val="NormalTahoma"/>
        <w:tabs>
          <w:tab w:val="left" w:pos="0"/>
        </w:tabs>
        <w:ind w:left="0" w:firstLine="0"/>
        <w:jc w:val="both"/>
      </w:pPr>
      <w:r>
        <w:t>48.1 The drafting and formatting of the documents constituting the contract is done by the PROJECT OWNER.</w:t>
      </w:r>
    </w:p>
    <w:p w14:paraId="2DB7BA61" w14:textId="77777777" w:rsidR="005D2DEA" w:rsidRDefault="005D2DEA" w:rsidP="005073E8">
      <w:pPr>
        <w:pStyle w:val="NormalTahoma"/>
        <w:tabs>
          <w:tab w:val="left" w:pos="0"/>
        </w:tabs>
        <w:ind w:left="0" w:firstLine="0"/>
        <w:jc w:val="both"/>
        <w:rPr>
          <w:rFonts w:ascii="Arial" w:hAnsi="Arial" w:cs="Arial"/>
          <w:b/>
        </w:rPr>
      </w:pPr>
      <w:r>
        <w:br/>
        <w:t>48.2 The edition of this contract, in twenty (20) copies subscribed, is the responsibility of the PROJECT OWNER.</w:t>
      </w:r>
    </w:p>
    <w:p w14:paraId="7C75D5C1" w14:textId="77777777" w:rsidR="005073E8" w:rsidRPr="009510AA" w:rsidRDefault="005073E8" w:rsidP="005073E8">
      <w:pPr>
        <w:pStyle w:val="NormalTahoma"/>
        <w:tabs>
          <w:tab w:val="left" w:pos="0"/>
        </w:tabs>
        <w:ind w:left="0" w:firstLine="0"/>
        <w:jc w:val="both"/>
        <w:rPr>
          <w:rFonts w:ascii="Arial" w:hAnsi="Arial" w:cs="Arial"/>
        </w:rPr>
      </w:pPr>
    </w:p>
    <w:p w14:paraId="4F9647FF" w14:textId="77777777" w:rsidR="005073E8" w:rsidRPr="009510AA" w:rsidRDefault="005073E8" w:rsidP="005073E8">
      <w:pPr>
        <w:pStyle w:val="NormalTahoma"/>
        <w:tabs>
          <w:tab w:val="left" w:pos="0"/>
        </w:tabs>
        <w:ind w:left="0" w:firstLine="0"/>
        <w:jc w:val="both"/>
        <w:rPr>
          <w:rFonts w:ascii="Arial" w:hAnsi="Arial" w:cs="Arial"/>
          <w:b/>
        </w:rPr>
      </w:pPr>
      <w:r w:rsidRPr="009510AA">
        <w:rPr>
          <w:rFonts w:ascii="Arial" w:hAnsi="Arial" w:cs="Arial"/>
          <w:b/>
        </w:rPr>
        <w:t xml:space="preserve">Article </w:t>
      </w:r>
      <w:r w:rsidR="00284FB8">
        <w:rPr>
          <w:rFonts w:ascii="Arial" w:hAnsi="Arial" w:cs="Arial"/>
          <w:b/>
        </w:rPr>
        <w:t>49</w:t>
      </w:r>
      <w:r w:rsidRPr="009510AA">
        <w:rPr>
          <w:rFonts w:ascii="Arial" w:hAnsi="Arial" w:cs="Arial"/>
          <w:b/>
        </w:rPr>
        <w:t xml:space="preserve"> and last: Entry into force of the </w:t>
      </w:r>
      <w:r w:rsidR="00284FB8">
        <w:rPr>
          <w:rFonts w:ascii="Arial" w:hAnsi="Arial" w:cs="Arial"/>
          <w:b/>
        </w:rPr>
        <w:t xml:space="preserve">contract </w:t>
      </w:r>
    </w:p>
    <w:p w14:paraId="5354D747" w14:textId="77777777" w:rsidR="005073E8" w:rsidRPr="009510AA" w:rsidRDefault="005073E8" w:rsidP="005073E8">
      <w:pPr>
        <w:pStyle w:val="NormalTahoma"/>
        <w:tabs>
          <w:tab w:val="left" w:pos="0"/>
        </w:tabs>
        <w:jc w:val="both"/>
        <w:rPr>
          <w:rFonts w:ascii="Arial" w:hAnsi="Arial" w:cs="Arial"/>
        </w:rPr>
      </w:pPr>
    </w:p>
    <w:p w14:paraId="78D3B03B" w14:textId="77777777" w:rsidR="005073E8" w:rsidRPr="009510AA" w:rsidRDefault="005073E8" w:rsidP="005073E8">
      <w:pPr>
        <w:pStyle w:val="NormalTahoma"/>
        <w:tabs>
          <w:tab w:val="left" w:pos="0"/>
        </w:tabs>
        <w:ind w:left="0" w:firstLine="0"/>
        <w:jc w:val="both"/>
        <w:rPr>
          <w:rFonts w:ascii="Arial" w:hAnsi="Arial" w:cs="Arial"/>
        </w:rPr>
      </w:pPr>
      <w:r w:rsidRPr="009510AA">
        <w:rPr>
          <w:rFonts w:ascii="Arial" w:hAnsi="Arial" w:cs="Arial"/>
        </w:rPr>
        <w:t>This contract shall be final only upon its signature by the Contracting Authority. It shall enter into force as soon as it is notified to the supplier by the Contracting Authority.</w:t>
      </w:r>
    </w:p>
    <w:p w14:paraId="6C1CC7C9" w14:textId="77777777" w:rsidR="005073E8" w:rsidRPr="009510AA" w:rsidRDefault="005073E8" w:rsidP="005073E8">
      <w:pPr>
        <w:pStyle w:val="NormalTahoma"/>
        <w:tabs>
          <w:tab w:val="left" w:pos="0"/>
        </w:tabs>
        <w:ind w:left="720" w:firstLine="0"/>
        <w:jc w:val="both"/>
        <w:rPr>
          <w:rFonts w:ascii="Arial" w:hAnsi="Arial" w:cs="Arial"/>
        </w:rPr>
      </w:pPr>
    </w:p>
    <w:p w14:paraId="272949B4" w14:textId="77777777" w:rsidR="00617E99" w:rsidRDefault="00617E99" w:rsidP="005073E8">
      <w:pPr>
        <w:rPr>
          <w:rFonts w:ascii="Arial" w:hAnsi="Arial" w:cs="Arial"/>
          <w:lang w:val="en-GB"/>
        </w:rPr>
      </w:pPr>
    </w:p>
    <w:p w14:paraId="75FD5694" w14:textId="77777777" w:rsidR="00617E99" w:rsidRDefault="00617E99" w:rsidP="005073E8">
      <w:pPr>
        <w:rPr>
          <w:rFonts w:ascii="Arial" w:hAnsi="Arial" w:cs="Arial"/>
          <w:lang w:val="en-GB"/>
        </w:rPr>
      </w:pPr>
    </w:p>
    <w:p w14:paraId="65602325" w14:textId="77777777" w:rsidR="00284FB8" w:rsidRDefault="00284FB8" w:rsidP="005073E8">
      <w:pPr>
        <w:rPr>
          <w:rFonts w:ascii="Arial" w:hAnsi="Arial" w:cs="Arial"/>
          <w:lang w:val="en-GB"/>
        </w:rPr>
      </w:pPr>
    </w:p>
    <w:p w14:paraId="1E5849FB" w14:textId="77777777" w:rsidR="00617E99" w:rsidRDefault="00617E99" w:rsidP="005073E8">
      <w:pPr>
        <w:rPr>
          <w:rFonts w:ascii="Arial" w:hAnsi="Arial" w:cs="Arial"/>
          <w:lang w:val="en-GB"/>
        </w:rPr>
      </w:pPr>
    </w:p>
    <w:p w14:paraId="5CF6D23B" w14:textId="77777777" w:rsidR="008A783D" w:rsidRDefault="008A783D" w:rsidP="005073E8">
      <w:pPr>
        <w:rPr>
          <w:rFonts w:ascii="Arial" w:hAnsi="Arial" w:cs="Arial"/>
          <w:lang w:val="en-GB"/>
        </w:rPr>
      </w:pPr>
    </w:p>
    <w:p w14:paraId="0F5B5ADF" w14:textId="77777777" w:rsidR="008A783D" w:rsidRDefault="008A783D" w:rsidP="005073E8">
      <w:pPr>
        <w:rPr>
          <w:rFonts w:ascii="Arial" w:hAnsi="Arial" w:cs="Arial"/>
          <w:lang w:val="en-GB"/>
        </w:rPr>
      </w:pPr>
    </w:p>
    <w:p w14:paraId="7B3DA908" w14:textId="77777777" w:rsidR="008A783D" w:rsidRDefault="008A783D" w:rsidP="005073E8">
      <w:pPr>
        <w:rPr>
          <w:rFonts w:ascii="Arial" w:hAnsi="Arial" w:cs="Arial"/>
          <w:lang w:val="en-GB"/>
        </w:rPr>
      </w:pPr>
    </w:p>
    <w:p w14:paraId="3C1ADF07" w14:textId="77777777" w:rsidR="00617E99" w:rsidRDefault="00617E99" w:rsidP="005073E8">
      <w:pPr>
        <w:rPr>
          <w:rFonts w:ascii="Arial" w:hAnsi="Arial" w:cs="Arial"/>
          <w:lang w:val="en-GB"/>
        </w:rPr>
      </w:pPr>
    </w:p>
    <w:p w14:paraId="6DEAD5E6" w14:textId="77777777" w:rsidR="00617E99" w:rsidRDefault="00617E99" w:rsidP="005073E8">
      <w:pPr>
        <w:rPr>
          <w:rFonts w:ascii="Arial" w:hAnsi="Arial" w:cs="Arial"/>
          <w:lang w:val="en-GB"/>
        </w:rPr>
      </w:pPr>
    </w:p>
    <w:p w14:paraId="651CC7E5" w14:textId="77777777" w:rsidR="00617E99" w:rsidRDefault="00617E99" w:rsidP="005073E8">
      <w:pPr>
        <w:rPr>
          <w:rFonts w:ascii="Arial" w:hAnsi="Arial" w:cs="Arial"/>
          <w:lang w:val="en-GB"/>
        </w:rPr>
      </w:pPr>
    </w:p>
    <w:p w14:paraId="1C2D9966" w14:textId="77777777" w:rsidR="00617E99" w:rsidRDefault="00617E99" w:rsidP="005073E8">
      <w:pPr>
        <w:rPr>
          <w:rFonts w:ascii="Arial" w:hAnsi="Arial" w:cs="Arial"/>
          <w:lang w:val="en-GB"/>
        </w:rPr>
      </w:pPr>
    </w:p>
    <w:p w14:paraId="1C62A58A" w14:textId="77777777" w:rsidR="00617E99" w:rsidRDefault="00617E99" w:rsidP="005073E8">
      <w:pPr>
        <w:rPr>
          <w:rFonts w:ascii="Arial" w:hAnsi="Arial" w:cs="Arial"/>
          <w:lang w:val="en-GB"/>
        </w:rPr>
      </w:pPr>
    </w:p>
    <w:p w14:paraId="0F755D8D" w14:textId="77777777" w:rsidR="00617E99" w:rsidRPr="009510AA" w:rsidRDefault="00617E99" w:rsidP="005073E8">
      <w:pPr>
        <w:rPr>
          <w:rFonts w:ascii="Arial" w:hAnsi="Arial" w:cs="Arial"/>
          <w:lang w:val="en-GB"/>
        </w:rPr>
      </w:pPr>
    </w:p>
    <w:p w14:paraId="2492A977" w14:textId="77777777" w:rsidR="000123B1" w:rsidRDefault="000123B1" w:rsidP="005073E8">
      <w:pPr>
        <w:jc w:val="center"/>
        <w:rPr>
          <w:rFonts w:ascii="Arial" w:hAnsi="Arial" w:cs="Arial"/>
          <w:sz w:val="60"/>
          <w:szCs w:val="60"/>
          <w:lang w:val="en-GB"/>
        </w:rPr>
      </w:pPr>
    </w:p>
    <w:p w14:paraId="297BF966" w14:textId="77777777" w:rsidR="000123B1" w:rsidRDefault="000123B1" w:rsidP="005073E8">
      <w:pPr>
        <w:jc w:val="center"/>
        <w:rPr>
          <w:rFonts w:ascii="Arial" w:hAnsi="Arial" w:cs="Arial"/>
          <w:sz w:val="60"/>
          <w:szCs w:val="60"/>
          <w:lang w:val="en-GB"/>
        </w:rPr>
      </w:pPr>
    </w:p>
    <w:p w14:paraId="74D6E8D3" w14:textId="77777777" w:rsidR="00B10E1B" w:rsidRDefault="00B10E1B" w:rsidP="005073E8">
      <w:pPr>
        <w:jc w:val="center"/>
        <w:rPr>
          <w:rFonts w:ascii="Arial" w:hAnsi="Arial" w:cs="Arial"/>
          <w:sz w:val="60"/>
          <w:szCs w:val="60"/>
          <w:lang w:val="en-GB"/>
        </w:rPr>
      </w:pPr>
    </w:p>
    <w:p w14:paraId="168DC04F" w14:textId="77777777" w:rsidR="00B10E1B" w:rsidRDefault="00B10E1B" w:rsidP="005073E8">
      <w:pPr>
        <w:jc w:val="center"/>
        <w:rPr>
          <w:rFonts w:ascii="Arial" w:hAnsi="Arial" w:cs="Arial"/>
          <w:sz w:val="60"/>
          <w:szCs w:val="60"/>
          <w:lang w:val="en-GB"/>
        </w:rPr>
      </w:pPr>
    </w:p>
    <w:p w14:paraId="3728C81E" w14:textId="77777777" w:rsidR="00B10E1B" w:rsidRDefault="00B10E1B" w:rsidP="005073E8">
      <w:pPr>
        <w:jc w:val="center"/>
        <w:rPr>
          <w:rFonts w:ascii="Arial" w:hAnsi="Arial" w:cs="Arial"/>
          <w:sz w:val="60"/>
          <w:szCs w:val="60"/>
          <w:lang w:val="en-GB"/>
        </w:rPr>
      </w:pPr>
    </w:p>
    <w:p w14:paraId="2741582D" w14:textId="77777777" w:rsidR="00B10E1B" w:rsidRDefault="00B10E1B" w:rsidP="005073E8">
      <w:pPr>
        <w:jc w:val="center"/>
        <w:rPr>
          <w:rFonts w:ascii="Arial" w:hAnsi="Arial" w:cs="Arial"/>
          <w:sz w:val="60"/>
          <w:szCs w:val="60"/>
          <w:lang w:val="en-GB"/>
        </w:rPr>
      </w:pPr>
    </w:p>
    <w:p w14:paraId="11675A5B" w14:textId="77777777" w:rsidR="00B10E1B" w:rsidRDefault="00B10E1B" w:rsidP="005073E8">
      <w:pPr>
        <w:jc w:val="center"/>
        <w:rPr>
          <w:rFonts w:ascii="Arial" w:hAnsi="Arial" w:cs="Arial"/>
          <w:sz w:val="60"/>
          <w:szCs w:val="60"/>
          <w:lang w:val="en-GB"/>
        </w:rPr>
      </w:pPr>
    </w:p>
    <w:p w14:paraId="7A14012E" w14:textId="77777777" w:rsidR="00B10E1B" w:rsidRDefault="00B10E1B" w:rsidP="005073E8">
      <w:pPr>
        <w:jc w:val="center"/>
        <w:rPr>
          <w:rFonts w:ascii="Arial" w:hAnsi="Arial" w:cs="Arial"/>
          <w:sz w:val="60"/>
          <w:szCs w:val="60"/>
          <w:lang w:val="en-GB"/>
        </w:rPr>
      </w:pPr>
    </w:p>
    <w:p w14:paraId="141B7641" w14:textId="77777777" w:rsidR="000123B1" w:rsidRDefault="000123B1" w:rsidP="005073E8">
      <w:pPr>
        <w:jc w:val="center"/>
        <w:rPr>
          <w:rFonts w:ascii="Arial" w:hAnsi="Arial" w:cs="Arial"/>
          <w:sz w:val="60"/>
          <w:szCs w:val="60"/>
          <w:lang w:val="en-GB"/>
        </w:rPr>
      </w:pPr>
    </w:p>
    <w:p w14:paraId="15793C16" w14:textId="77777777" w:rsidR="00960DEE" w:rsidRDefault="00960DEE" w:rsidP="005073E8">
      <w:pPr>
        <w:jc w:val="center"/>
        <w:rPr>
          <w:rFonts w:ascii="Arial" w:hAnsi="Arial" w:cs="Arial"/>
          <w:sz w:val="60"/>
          <w:szCs w:val="60"/>
          <w:lang w:val="en-GB"/>
        </w:rPr>
      </w:pPr>
    </w:p>
    <w:p w14:paraId="6702C7F2" w14:textId="77777777" w:rsidR="00960DEE" w:rsidRDefault="00960DEE" w:rsidP="005073E8">
      <w:pPr>
        <w:jc w:val="center"/>
        <w:rPr>
          <w:rFonts w:ascii="Arial" w:hAnsi="Arial" w:cs="Arial"/>
          <w:sz w:val="60"/>
          <w:szCs w:val="60"/>
          <w:lang w:val="en-GB"/>
        </w:rPr>
      </w:pPr>
    </w:p>
    <w:p w14:paraId="70BD7257" w14:textId="77777777" w:rsidR="00960DEE" w:rsidRDefault="00960DEE" w:rsidP="005073E8">
      <w:pPr>
        <w:jc w:val="center"/>
        <w:rPr>
          <w:rFonts w:ascii="Arial" w:hAnsi="Arial" w:cs="Arial"/>
          <w:sz w:val="60"/>
          <w:szCs w:val="60"/>
          <w:lang w:val="en-GB"/>
        </w:rPr>
      </w:pPr>
    </w:p>
    <w:p w14:paraId="2ED8753C" w14:textId="77777777" w:rsidR="00960DEE" w:rsidRDefault="00960DEE" w:rsidP="005073E8">
      <w:pPr>
        <w:jc w:val="center"/>
        <w:rPr>
          <w:rFonts w:ascii="Arial" w:hAnsi="Arial" w:cs="Arial"/>
          <w:sz w:val="60"/>
          <w:szCs w:val="60"/>
          <w:lang w:val="en-GB"/>
        </w:rPr>
      </w:pPr>
    </w:p>
    <w:p w14:paraId="7C9457ED" w14:textId="77777777" w:rsidR="00617E99" w:rsidRPr="00727F8D" w:rsidRDefault="005073E8" w:rsidP="005073E8">
      <w:pPr>
        <w:jc w:val="center"/>
        <w:rPr>
          <w:rFonts w:ascii="Arial" w:hAnsi="Arial" w:cs="Arial"/>
          <w:b/>
          <w:sz w:val="60"/>
          <w:szCs w:val="60"/>
          <w:lang w:val="en-US"/>
        </w:rPr>
      </w:pPr>
      <w:r w:rsidRPr="00727F8D">
        <w:rPr>
          <w:rFonts w:ascii="Arial" w:hAnsi="Arial" w:cs="Arial"/>
          <w:sz w:val="60"/>
          <w:szCs w:val="60"/>
          <w:lang w:val="en-US"/>
        </w:rPr>
        <w:t>D</w:t>
      </w:r>
      <w:r w:rsidR="00617E99" w:rsidRPr="00727F8D">
        <w:rPr>
          <w:rFonts w:ascii="Arial" w:hAnsi="Arial" w:cs="Arial"/>
          <w:sz w:val="60"/>
          <w:szCs w:val="60"/>
          <w:lang w:val="en-US"/>
        </w:rPr>
        <w:t>ocument</w:t>
      </w:r>
      <w:r w:rsidRPr="00727F8D">
        <w:rPr>
          <w:rFonts w:ascii="Arial" w:hAnsi="Arial" w:cs="Arial"/>
          <w:sz w:val="60"/>
          <w:szCs w:val="60"/>
          <w:lang w:val="en-US"/>
        </w:rPr>
        <w:t xml:space="preserve"> No. </w:t>
      </w:r>
      <w:r w:rsidR="00B3467C" w:rsidRPr="00727F8D">
        <w:rPr>
          <w:rFonts w:ascii="Arial" w:hAnsi="Arial" w:cs="Arial"/>
          <w:sz w:val="60"/>
          <w:szCs w:val="60"/>
          <w:lang w:val="en-US"/>
        </w:rPr>
        <w:t>5</w:t>
      </w:r>
      <w:r w:rsidR="00617E99" w:rsidRPr="00727F8D">
        <w:rPr>
          <w:rFonts w:ascii="Arial" w:hAnsi="Arial" w:cs="Arial"/>
          <w:b/>
          <w:sz w:val="60"/>
          <w:szCs w:val="60"/>
          <w:lang w:val="en-US"/>
        </w:rPr>
        <w:t>:</w:t>
      </w:r>
    </w:p>
    <w:p w14:paraId="61FE27C4" w14:textId="77777777" w:rsidR="005073E8" w:rsidRPr="00727F8D" w:rsidRDefault="005073E8" w:rsidP="005073E8">
      <w:pPr>
        <w:jc w:val="center"/>
        <w:rPr>
          <w:rFonts w:ascii="Arial" w:hAnsi="Arial" w:cs="Arial"/>
          <w:sz w:val="60"/>
          <w:szCs w:val="60"/>
          <w:lang w:val="en-US"/>
        </w:rPr>
      </w:pPr>
      <w:r w:rsidRPr="00727F8D">
        <w:rPr>
          <w:rFonts w:ascii="Arial" w:hAnsi="Arial" w:cs="Arial"/>
          <w:sz w:val="60"/>
          <w:szCs w:val="60"/>
          <w:lang w:val="en-US"/>
        </w:rPr>
        <w:t xml:space="preserve"> </w:t>
      </w:r>
      <w:r w:rsidR="00B3467C" w:rsidRPr="00727F8D">
        <w:rPr>
          <w:rFonts w:ascii="Arial" w:hAnsi="Arial" w:cs="Arial"/>
          <w:sz w:val="60"/>
          <w:szCs w:val="60"/>
          <w:lang w:val="en-US"/>
        </w:rPr>
        <w:t>Technical specifications</w:t>
      </w:r>
    </w:p>
    <w:p w14:paraId="6E487007" w14:textId="77777777" w:rsidR="005073E8" w:rsidRPr="00727F8D" w:rsidRDefault="005073E8" w:rsidP="005073E8">
      <w:pPr>
        <w:jc w:val="center"/>
        <w:rPr>
          <w:rFonts w:ascii="Arial" w:hAnsi="Arial" w:cs="Arial"/>
          <w:b/>
          <w:sz w:val="40"/>
          <w:szCs w:val="40"/>
          <w:lang w:val="en-US"/>
        </w:rPr>
      </w:pPr>
    </w:p>
    <w:p w14:paraId="6BFEB6F9" w14:textId="77777777" w:rsidR="00AC083A" w:rsidRPr="00727F8D" w:rsidRDefault="00AC083A" w:rsidP="00774688">
      <w:pPr>
        <w:rPr>
          <w:rFonts w:ascii="Arial" w:hAnsi="Arial" w:cs="Arial"/>
          <w:b/>
          <w:lang w:val="en-US"/>
        </w:rPr>
      </w:pPr>
    </w:p>
    <w:p w14:paraId="25BE672B" w14:textId="77777777" w:rsidR="00AC083A" w:rsidRPr="00727F8D" w:rsidRDefault="00AC083A" w:rsidP="005073E8">
      <w:pPr>
        <w:jc w:val="center"/>
        <w:rPr>
          <w:rFonts w:ascii="Arial" w:hAnsi="Arial" w:cs="Arial"/>
          <w:b/>
          <w:lang w:val="en-US"/>
        </w:rPr>
      </w:pPr>
    </w:p>
    <w:p w14:paraId="1488A814" w14:textId="77777777" w:rsidR="005073E8" w:rsidRPr="00727F8D" w:rsidRDefault="005073E8" w:rsidP="00617E99">
      <w:pPr>
        <w:rPr>
          <w:rFonts w:ascii="Arial" w:hAnsi="Arial" w:cs="Arial"/>
          <w:b/>
          <w:lang w:val="en-US"/>
        </w:rPr>
      </w:pPr>
    </w:p>
    <w:p w14:paraId="59A4B75E" w14:textId="77777777" w:rsidR="00617E99" w:rsidRPr="00727F8D" w:rsidRDefault="00617E99" w:rsidP="00617E99">
      <w:pPr>
        <w:jc w:val="center"/>
        <w:rPr>
          <w:rFonts w:ascii="Arial" w:hAnsi="Arial" w:cs="Arial"/>
          <w:b/>
          <w:lang w:val="en-US"/>
        </w:rPr>
      </w:pPr>
    </w:p>
    <w:p w14:paraId="1F1B8284" w14:textId="77777777" w:rsidR="00774688" w:rsidRPr="00727F8D" w:rsidRDefault="00774688" w:rsidP="00617E99">
      <w:pPr>
        <w:jc w:val="center"/>
        <w:rPr>
          <w:rFonts w:ascii="Arial" w:hAnsi="Arial" w:cs="Arial"/>
          <w:b/>
          <w:lang w:val="en-US"/>
        </w:rPr>
      </w:pPr>
    </w:p>
    <w:p w14:paraId="7D6AD4F8" w14:textId="77777777" w:rsidR="00774688" w:rsidRPr="00727F8D" w:rsidRDefault="00774688" w:rsidP="00617E99">
      <w:pPr>
        <w:jc w:val="center"/>
        <w:rPr>
          <w:rFonts w:ascii="Arial" w:hAnsi="Arial" w:cs="Arial"/>
          <w:b/>
          <w:lang w:val="en-US"/>
        </w:rPr>
      </w:pPr>
    </w:p>
    <w:p w14:paraId="06793831" w14:textId="77777777" w:rsidR="00774688" w:rsidRPr="00727F8D" w:rsidRDefault="00774688" w:rsidP="00617E99">
      <w:pPr>
        <w:jc w:val="center"/>
        <w:rPr>
          <w:rFonts w:ascii="Arial" w:hAnsi="Arial" w:cs="Arial"/>
          <w:b/>
          <w:lang w:val="en-US"/>
        </w:rPr>
      </w:pPr>
    </w:p>
    <w:p w14:paraId="736D5A48" w14:textId="77777777" w:rsidR="00774688" w:rsidRPr="00727F8D" w:rsidRDefault="00774688" w:rsidP="00617E99">
      <w:pPr>
        <w:jc w:val="center"/>
        <w:rPr>
          <w:rFonts w:ascii="Arial" w:hAnsi="Arial" w:cs="Arial"/>
          <w:b/>
          <w:lang w:val="en-US"/>
        </w:rPr>
      </w:pPr>
    </w:p>
    <w:p w14:paraId="452D7BFC" w14:textId="77777777" w:rsidR="00774688" w:rsidRPr="00727F8D" w:rsidRDefault="00774688" w:rsidP="00617E99">
      <w:pPr>
        <w:jc w:val="center"/>
        <w:rPr>
          <w:rFonts w:ascii="Arial" w:hAnsi="Arial" w:cs="Arial"/>
          <w:b/>
          <w:lang w:val="en-US"/>
        </w:rPr>
      </w:pPr>
    </w:p>
    <w:p w14:paraId="7CFA47E3" w14:textId="77777777" w:rsidR="00774688" w:rsidRPr="00727F8D" w:rsidRDefault="00774688" w:rsidP="00617E99">
      <w:pPr>
        <w:jc w:val="center"/>
        <w:rPr>
          <w:rFonts w:ascii="Arial" w:hAnsi="Arial" w:cs="Arial"/>
          <w:b/>
          <w:lang w:val="en-US"/>
        </w:rPr>
      </w:pPr>
    </w:p>
    <w:p w14:paraId="28A4CB66" w14:textId="77777777" w:rsidR="00774688" w:rsidRPr="00727F8D" w:rsidRDefault="00774688" w:rsidP="00617E99">
      <w:pPr>
        <w:jc w:val="center"/>
        <w:rPr>
          <w:rFonts w:ascii="Arial" w:hAnsi="Arial" w:cs="Arial"/>
          <w:b/>
          <w:lang w:val="en-US"/>
        </w:rPr>
      </w:pPr>
    </w:p>
    <w:p w14:paraId="551BCC50" w14:textId="77777777" w:rsidR="00774688" w:rsidRPr="00727F8D" w:rsidRDefault="00774688" w:rsidP="00617E99">
      <w:pPr>
        <w:jc w:val="center"/>
        <w:rPr>
          <w:rFonts w:ascii="Arial" w:hAnsi="Arial" w:cs="Arial"/>
          <w:b/>
          <w:lang w:val="en-US"/>
        </w:rPr>
      </w:pPr>
    </w:p>
    <w:p w14:paraId="267A051C" w14:textId="77777777" w:rsidR="00774688" w:rsidRPr="00727F8D" w:rsidRDefault="00774688" w:rsidP="00617E99">
      <w:pPr>
        <w:jc w:val="center"/>
        <w:rPr>
          <w:rFonts w:ascii="Arial" w:hAnsi="Arial" w:cs="Arial"/>
          <w:b/>
          <w:lang w:val="en-US"/>
        </w:rPr>
      </w:pPr>
    </w:p>
    <w:p w14:paraId="3222DA2A" w14:textId="77777777" w:rsidR="00774688" w:rsidRPr="00727F8D" w:rsidRDefault="00774688" w:rsidP="00617E99">
      <w:pPr>
        <w:jc w:val="center"/>
        <w:rPr>
          <w:rFonts w:ascii="Arial" w:hAnsi="Arial" w:cs="Arial"/>
          <w:b/>
          <w:lang w:val="en-US"/>
        </w:rPr>
      </w:pPr>
    </w:p>
    <w:p w14:paraId="7E1852AC" w14:textId="77777777" w:rsidR="00774688" w:rsidRPr="00727F8D" w:rsidRDefault="00774688" w:rsidP="00617E99">
      <w:pPr>
        <w:jc w:val="center"/>
        <w:rPr>
          <w:rFonts w:ascii="Arial" w:hAnsi="Arial" w:cs="Arial"/>
          <w:b/>
          <w:lang w:val="en-US"/>
        </w:rPr>
      </w:pPr>
    </w:p>
    <w:p w14:paraId="06289363" w14:textId="77777777" w:rsidR="00774688" w:rsidRPr="00727F8D" w:rsidRDefault="00774688" w:rsidP="00617E99">
      <w:pPr>
        <w:jc w:val="center"/>
        <w:rPr>
          <w:rFonts w:ascii="Arial" w:hAnsi="Arial" w:cs="Arial"/>
          <w:b/>
          <w:lang w:val="en-US"/>
        </w:rPr>
      </w:pPr>
    </w:p>
    <w:p w14:paraId="5DAAFD07" w14:textId="77777777" w:rsidR="00774688" w:rsidRPr="00727F8D" w:rsidRDefault="00774688" w:rsidP="00617E99">
      <w:pPr>
        <w:jc w:val="center"/>
        <w:rPr>
          <w:rFonts w:ascii="Arial" w:hAnsi="Arial" w:cs="Arial"/>
          <w:b/>
          <w:lang w:val="en-US"/>
        </w:rPr>
      </w:pPr>
    </w:p>
    <w:p w14:paraId="03B9DB00" w14:textId="77777777" w:rsidR="00774688" w:rsidRPr="00727F8D" w:rsidRDefault="00774688" w:rsidP="00617E99">
      <w:pPr>
        <w:jc w:val="center"/>
        <w:rPr>
          <w:rFonts w:ascii="Arial" w:hAnsi="Arial" w:cs="Arial"/>
          <w:b/>
          <w:lang w:val="en-US"/>
        </w:rPr>
      </w:pPr>
    </w:p>
    <w:p w14:paraId="0C13403B" w14:textId="77777777" w:rsidR="00774688" w:rsidRPr="00727F8D" w:rsidRDefault="00774688" w:rsidP="00617E99">
      <w:pPr>
        <w:jc w:val="center"/>
        <w:rPr>
          <w:rFonts w:ascii="Arial" w:hAnsi="Arial" w:cs="Arial"/>
          <w:b/>
          <w:lang w:val="en-US"/>
        </w:rPr>
      </w:pPr>
    </w:p>
    <w:p w14:paraId="5993D7DF" w14:textId="77777777" w:rsidR="00774688" w:rsidRPr="00727F8D" w:rsidRDefault="00774688" w:rsidP="00617E99">
      <w:pPr>
        <w:jc w:val="center"/>
        <w:rPr>
          <w:rFonts w:ascii="Arial" w:hAnsi="Arial" w:cs="Arial"/>
          <w:b/>
          <w:lang w:val="en-US"/>
        </w:rPr>
      </w:pPr>
    </w:p>
    <w:p w14:paraId="17CD67F2" w14:textId="77777777" w:rsidR="00774688" w:rsidRPr="00727F8D" w:rsidRDefault="00774688" w:rsidP="00617E99">
      <w:pPr>
        <w:jc w:val="center"/>
        <w:rPr>
          <w:rFonts w:ascii="Arial" w:hAnsi="Arial" w:cs="Arial"/>
          <w:b/>
          <w:lang w:val="en-US"/>
        </w:rPr>
      </w:pPr>
    </w:p>
    <w:p w14:paraId="3E1971E7" w14:textId="77777777" w:rsidR="000123B1" w:rsidRPr="00727F8D" w:rsidRDefault="000123B1" w:rsidP="00617E99">
      <w:pPr>
        <w:jc w:val="center"/>
        <w:rPr>
          <w:rFonts w:ascii="Arial" w:hAnsi="Arial" w:cs="Arial"/>
          <w:b/>
          <w:lang w:val="en-US"/>
        </w:rPr>
      </w:pPr>
    </w:p>
    <w:p w14:paraId="71336D3A" w14:textId="77777777" w:rsidR="00284FB8" w:rsidRPr="00727F8D" w:rsidRDefault="00284FB8" w:rsidP="00617E99">
      <w:pPr>
        <w:jc w:val="center"/>
        <w:rPr>
          <w:rFonts w:ascii="Arial" w:hAnsi="Arial" w:cs="Arial"/>
          <w:b/>
          <w:lang w:val="en-US"/>
        </w:rPr>
        <w:sectPr w:rsidR="00284FB8" w:rsidRPr="00727F8D" w:rsidSect="00774688">
          <w:pgSz w:w="11906" w:h="16838"/>
          <w:pgMar w:top="1077" w:right="1418" w:bottom="902" w:left="1418" w:header="709" w:footer="709" w:gutter="0"/>
          <w:cols w:space="708"/>
          <w:titlePg/>
          <w:docGrid w:linePitch="360"/>
        </w:sectPr>
      </w:pPr>
    </w:p>
    <w:p w14:paraId="5CF240C1" w14:textId="77777777" w:rsidR="00F4227E" w:rsidRPr="00727F8D" w:rsidRDefault="00F4227E" w:rsidP="00F4227E">
      <w:pPr>
        <w:ind w:left="2124" w:hanging="1416"/>
        <w:jc w:val="center"/>
        <w:rPr>
          <w:rFonts w:ascii="Tahoma" w:hAnsi="Tahoma" w:cs="Tahoma"/>
          <w:b/>
          <w:bCs/>
          <w:sz w:val="32"/>
          <w:szCs w:val="32"/>
          <w:lang w:val="en-US"/>
        </w:rPr>
      </w:pPr>
      <w:r w:rsidRPr="00727F8D">
        <w:rPr>
          <w:rFonts w:ascii="Tahoma" w:hAnsi="Tahoma" w:cs="Tahoma"/>
          <w:b/>
          <w:bCs/>
          <w:sz w:val="32"/>
          <w:szCs w:val="32"/>
          <w:lang w:val="en-US"/>
        </w:rPr>
        <w:lastRenderedPageBreak/>
        <w:t>TECHNICAL SPECIFICATIONS</w:t>
      </w:r>
    </w:p>
    <w:p w14:paraId="54AB2186" w14:textId="77777777" w:rsidR="00F4227E" w:rsidRPr="00727F8D" w:rsidRDefault="00F4227E" w:rsidP="00F4227E">
      <w:pPr>
        <w:ind w:left="2124" w:hanging="1416"/>
        <w:jc w:val="center"/>
        <w:rPr>
          <w:rFonts w:ascii="Tahoma" w:hAnsi="Tahoma" w:cs="Tahoma"/>
          <w:b/>
          <w:bCs/>
          <w:sz w:val="32"/>
          <w:szCs w:val="32"/>
          <w:lang w:val="en-US"/>
        </w:rPr>
      </w:pPr>
    </w:p>
    <w:p w14:paraId="443203B8" w14:textId="77777777" w:rsidR="00F4227E" w:rsidRPr="00727F8D" w:rsidRDefault="00F4227E" w:rsidP="00F4227E">
      <w:pPr>
        <w:jc w:val="center"/>
        <w:rPr>
          <w:rFonts w:ascii="Tahoma" w:hAnsi="Tahoma" w:cs="Tahoma"/>
          <w:b/>
          <w:bCs/>
          <w:szCs w:val="32"/>
          <w:u w:val="single"/>
          <w:lang w:val="en-US"/>
        </w:rPr>
      </w:pPr>
      <w:r w:rsidRPr="00727F8D">
        <w:rPr>
          <w:rFonts w:ascii="Tahoma" w:hAnsi="Tahoma" w:cs="Tahoma"/>
          <w:b/>
          <w:bCs/>
          <w:szCs w:val="32"/>
          <w:u w:val="single"/>
          <w:lang w:val="en-US"/>
        </w:rPr>
        <w:t>CONTENT</w:t>
      </w:r>
    </w:p>
    <w:p w14:paraId="4DC59537" w14:textId="77777777" w:rsidR="0088761D" w:rsidRPr="00062071" w:rsidRDefault="0088761D" w:rsidP="0088761D">
      <w:pPr>
        <w:jc w:val="center"/>
        <w:rPr>
          <w:rFonts w:ascii="Century Gothic" w:hAnsi="Century Gothic" w:cs="Tahoma"/>
          <w:b/>
          <w:color w:val="000000"/>
          <w:sz w:val="28"/>
          <w:szCs w:val="28"/>
          <w:u w:val="single"/>
          <w:lang w:val="en-US"/>
        </w:rPr>
      </w:pPr>
      <w:r w:rsidRPr="00062071">
        <w:rPr>
          <w:rFonts w:ascii="Century Gothic" w:hAnsi="Century Gothic" w:cs="Tahoma"/>
          <w:b/>
          <w:color w:val="000000"/>
          <w:sz w:val="28"/>
          <w:szCs w:val="28"/>
          <w:u w:val="single"/>
          <w:lang w:val="en-US"/>
        </w:rPr>
        <w:t>Table of Contents</w:t>
      </w:r>
    </w:p>
    <w:p w14:paraId="2D734C74" w14:textId="77777777" w:rsidR="005D4363" w:rsidRPr="005D4363" w:rsidRDefault="0088761D" w:rsidP="00FE6756">
      <w:pPr>
        <w:pStyle w:val="ListParagraph"/>
        <w:numPr>
          <w:ilvl w:val="0"/>
          <w:numId w:val="31"/>
        </w:numPr>
        <w:spacing w:after="160" w:line="259" w:lineRule="auto"/>
        <w:contextualSpacing/>
        <w:rPr>
          <w:rFonts w:ascii="Century Gothic" w:hAnsi="Century Gothic" w:cs="Tahoma"/>
          <w:lang w:val="en-US"/>
        </w:rPr>
      </w:pPr>
      <w:r w:rsidRPr="00062071">
        <w:rPr>
          <w:rFonts w:ascii="Century Gothic" w:hAnsi="Century Gothic" w:cs="Tahoma"/>
          <w:b/>
          <w:color w:val="000000"/>
          <w:lang w:val="en-US"/>
        </w:rPr>
        <w:t>GENERAL INDICATIONS</w:t>
      </w:r>
      <w:r w:rsidRPr="00062071">
        <w:rPr>
          <w:rFonts w:ascii="Century Gothic" w:hAnsi="Century Gothic" w:cs="Tahoma"/>
          <w:b/>
          <w:color w:val="000000"/>
          <w:lang w:val="en-US"/>
        </w:rPr>
        <w:br/>
        <w:t xml:space="preserve">I.1. </w:t>
      </w:r>
      <w:r w:rsidRPr="0088761D">
        <w:rPr>
          <w:rFonts w:ascii="Century Gothic" w:hAnsi="Century Gothic" w:cs="Tahoma"/>
          <w:b/>
          <w:color w:val="000000"/>
          <w:lang w:val="en-US"/>
        </w:rPr>
        <w:t>OBJECT OF WORK</w:t>
      </w:r>
      <w:r w:rsidRPr="0088761D">
        <w:rPr>
          <w:rFonts w:ascii="Century Gothic" w:hAnsi="Century Gothic" w:cs="Tahoma"/>
          <w:b/>
          <w:color w:val="000000"/>
          <w:lang w:val="en-US"/>
        </w:rPr>
        <w:br/>
      </w:r>
      <w:r w:rsidRPr="0088761D">
        <w:rPr>
          <w:rFonts w:ascii="Century Gothic" w:hAnsi="Century Gothic" w:cs="Tahoma"/>
          <w:color w:val="000000"/>
          <w:lang w:val="en-US"/>
        </w:rPr>
        <w:t>   I.2. CONSISTENCY OF THE WORK</w:t>
      </w:r>
      <w:r w:rsidRPr="0088761D">
        <w:rPr>
          <w:rFonts w:ascii="Century Gothic" w:hAnsi="Century Gothic" w:cs="Tahoma"/>
          <w:color w:val="000000"/>
          <w:lang w:val="en-US"/>
        </w:rPr>
        <w:br/>
        <w:t>I.3. WORK DESCRIPTION</w:t>
      </w:r>
      <w:r w:rsidRPr="0088761D">
        <w:rPr>
          <w:rFonts w:ascii="Century Gothic" w:hAnsi="Century Gothic" w:cs="Tahoma"/>
          <w:color w:val="000000"/>
          <w:lang w:val="en-US"/>
        </w:rPr>
        <w:br/>
        <w:t xml:space="preserve">I.3.1. Construction site </w:t>
      </w:r>
      <w:r w:rsidR="003739A5" w:rsidRPr="0088761D">
        <w:rPr>
          <w:rFonts w:ascii="Century Gothic" w:hAnsi="Century Gothic" w:cs="Tahoma"/>
          <w:color w:val="000000"/>
          <w:lang w:val="en-US"/>
        </w:rPr>
        <w:t>installation</w:t>
      </w:r>
      <w:r w:rsidRPr="0088761D">
        <w:rPr>
          <w:rFonts w:ascii="Century Gothic" w:hAnsi="Century Gothic" w:cs="Tahoma"/>
          <w:color w:val="000000"/>
          <w:lang w:val="en-US"/>
        </w:rPr>
        <w:br/>
        <w:t>I.4. TECHNICAL REFERENCES</w:t>
      </w:r>
      <w:r w:rsidRPr="0088761D">
        <w:rPr>
          <w:rFonts w:ascii="Century Gothic" w:hAnsi="Century Gothic" w:cs="Tahoma"/>
          <w:color w:val="000000"/>
          <w:lang w:val="en-US"/>
        </w:rPr>
        <w:br/>
        <w:t>   I.5 General requirements.</w:t>
      </w:r>
      <w:r w:rsidRPr="0088761D">
        <w:rPr>
          <w:rFonts w:ascii="Century Gothic" w:hAnsi="Century Gothic" w:cs="Tahoma"/>
          <w:color w:val="000000"/>
          <w:lang w:val="en-US"/>
        </w:rPr>
        <w:br/>
        <w:t>I.3.2. Technical standards</w:t>
      </w:r>
      <w:r w:rsidRPr="0088761D">
        <w:rPr>
          <w:rFonts w:ascii="Century Gothic" w:hAnsi="Century Gothic" w:cs="Tahoma"/>
          <w:color w:val="000000"/>
          <w:lang w:val="en-US"/>
        </w:rPr>
        <w:br/>
        <w:t>I.3.3. Bad weather, suspension of work</w:t>
      </w:r>
      <w:r w:rsidRPr="0088761D">
        <w:rPr>
          <w:rFonts w:ascii="Century Gothic" w:hAnsi="Century Gothic" w:cs="Tahoma"/>
          <w:color w:val="000000"/>
          <w:lang w:val="en-US"/>
        </w:rPr>
        <w:br/>
        <w:t>I.3.4. General environmental requirements</w:t>
      </w:r>
      <w:r w:rsidRPr="0088761D">
        <w:rPr>
          <w:rFonts w:ascii="Century Gothic" w:hAnsi="Century Gothic" w:cs="Tahoma"/>
          <w:color w:val="000000"/>
          <w:lang w:val="en-US"/>
        </w:rPr>
        <w:br/>
      </w:r>
      <w:r w:rsidRPr="0088761D">
        <w:rPr>
          <w:rFonts w:ascii="Century Gothic" w:hAnsi="Century Gothic" w:cs="Tahoma"/>
          <w:b/>
          <w:color w:val="000000"/>
          <w:lang w:val="en-US"/>
        </w:rPr>
        <w:t>I.6. JOURNAL AND CONSTRUCTION MEETINGS</w:t>
      </w:r>
      <w:r w:rsidRPr="0088761D">
        <w:rPr>
          <w:rFonts w:ascii="Century Gothic" w:hAnsi="Century Gothic" w:cs="Tahoma"/>
          <w:b/>
          <w:color w:val="000000"/>
          <w:lang w:val="en-US"/>
        </w:rPr>
        <w:br/>
      </w:r>
      <w:r w:rsidRPr="0088761D">
        <w:rPr>
          <w:rFonts w:ascii="Century Gothic" w:hAnsi="Century Gothic" w:cs="Tahoma"/>
          <w:color w:val="000000"/>
          <w:lang w:val="en-US"/>
        </w:rPr>
        <w:t>I.7. WORK PROGRAM</w:t>
      </w:r>
      <w:r w:rsidRPr="0088761D">
        <w:rPr>
          <w:rFonts w:ascii="Century Gothic" w:hAnsi="Century Gothic" w:cs="Tahoma"/>
          <w:color w:val="000000"/>
          <w:lang w:val="en-US"/>
        </w:rPr>
        <w:br/>
        <w:t>I.8. DEFINITION OF THE WORK TO BE CARRIED OUT</w:t>
      </w:r>
      <w:r w:rsidRPr="0088761D">
        <w:rPr>
          <w:rFonts w:ascii="Century Gothic" w:hAnsi="Century Gothic" w:cs="Tahoma"/>
          <w:color w:val="000000"/>
          <w:lang w:val="en-US"/>
        </w:rPr>
        <w:br/>
        <w:t>  </w:t>
      </w:r>
      <w:r w:rsidR="003739A5">
        <w:rPr>
          <w:rFonts w:ascii="Century Gothic" w:hAnsi="Century Gothic" w:cs="Tahoma"/>
          <w:color w:val="000000"/>
          <w:lang w:val="en-US"/>
        </w:rPr>
        <w:t> I.9. WORKSHOP STARTING MEETINGTHE ROAD</w:t>
      </w:r>
      <w:r w:rsidR="003739A5">
        <w:rPr>
          <w:rFonts w:ascii="Century Gothic" w:hAnsi="Century Gothic" w:cs="Tahoma"/>
          <w:color w:val="000000"/>
          <w:lang w:val="en-US"/>
        </w:rPr>
        <w:br/>
        <w:t>II. ORIGIN</w:t>
      </w:r>
      <w:r w:rsidRPr="0088761D">
        <w:rPr>
          <w:rFonts w:ascii="Century Gothic" w:hAnsi="Century Gothic" w:cs="Tahoma"/>
          <w:color w:val="000000"/>
          <w:lang w:val="en-US"/>
        </w:rPr>
        <w:t>, QUALI</w:t>
      </w:r>
      <w:r w:rsidR="003739A5">
        <w:rPr>
          <w:rFonts w:ascii="Century Gothic" w:hAnsi="Century Gothic" w:cs="Tahoma"/>
          <w:color w:val="000000"/>
          <w:lang w:val="en-US"/>
        </w:rPr>
        <w:t>TY AND PREPARATION OF MATERIALS</w:t>
      </w:r>
      <w:r w:rsidRPr="0088761D">
        <w:rPr>
          <w:rFonts w:ascii="Century Gothic" w:hAnsi="Century Gothic" w:cs="Tahoma"/>
          <w:color w:val="000000"/>
          <w:lang w:val="en-US"/>
        </w:rPr>
        <w:br/>
        <w:t>II.</w:t>
      </w:r>
      <w:r w:rsidR="003739A5">
        <w:rPr>
          <w:rFonts w:ascii="Century Gothic" w:hAnsi="Century Gothic" w:cs="Tahoma"/>
          <w:color w:val="000000"/>
          <w:lang w:val="en-US"/>
        </w:rPr>
        <w:t>1</w:t>
      </w:r>
      <w:r w:rsidRPr="0088761D">
        <w:rPr>
          <w:rFonts w:ascii="Century Gothic" w:hAnsi="Century Gothic" w:cs="Tahoma"/>
          <w:color w:val="000000"/>
          <w:lang w:val="en-US"/>
        </w:rPr>
        <w:t>. QUALITY OF MATERIA</w:t>
      </w:r>
      <w:r w:rsidR="003739A5">
        <w:rPr>
          <w:rFonts w:ascii="Century Gothic" w:hAnsi="Century Gothic" w:cs="Tahoma"/>
          <w:color w:val="000000"/>
          <w:lang w:val="en-US"/>
        </w:rPr>
        <w:t>L</w:t>
      </w:r>
      <w:r w:rsidR="005D7BD2">
        <w:rPr>
          <w:rFonts w:ascii="Century Gothic" w:hAnsi="Century Gothic" w:cs="Tahoma"/>
          <w:color w:val="000000"/>
          <w:lang w:val="en-US"/>
        </w:rPr>
        <w:t>S</w:t>
      </w:r>
      <w:r w:rsidR="005D7BD2">
        <w:rPr>
          <w:rFonts w:ascii="Century Gothic" w:hAnsi="Century Gothic" w:cs="Tahoma"/>
          <w:color w:val="000000"/>
          <w:lang w:val="en-US"/>
        </w:rPr>
        <w:br/>
        <w:t>  </w:t>
      </w:r>
      <w:r w:rsidR="003739A5">
        <w:rPr>
          <w:rFonts w:ascii="Century Gothic" w:hAnsi="Century Gothic" w:cs="Tahoma"/>
          <w:color w:val="000000"/>
          <w:lang w:val="en-US"/>
        </w:rPr>
        <w:t xml:space="preserve">II.2.1. </w:t>
      </w:r>
      <w:r w:rsidR="00DE465A">
        <w:rPr>
          <w:rFonts w:ascii="Century Gothic" w:hAnsi="Century Gothic" w:cs="Tahoma"/>
          <w:color w:val="000000"/>
          <w:lang w:val="en-US"/>
        </w:rPr>
        <w:t>Stones</w:t>
      </w:r>
      <w:r w:rsidR="00DE465A" w:rsidRPr="0088761D">
        <w:rPr>
          <w:rFonts w:ascii="Century Gothic" w:hAnsi="Century Gothic" w:cs="Tahoma"/>
          <w:color w:val="000000"/>
          <w:lang w:val="en-US"/>
        </w:rPr>
        <w:t xml:space="preserve"> for masonry</w:t>
      </w:r>
      <w:r w:rsidR="00DE465A">
        <w:rPr>
          <w:rFonts w:ascii="Century Gothic" w:hAnsi="Century Gothic" w:cs="Tahoma"/>
          <w:color w:val="000000"/>
          <w:lang w:val="en-US"/>
        </w:rPr>
        <w:t xml:space="preserve"> work</w:t>
      </w:r>
      <w:r w:rsidR="005D7BD2">
        <w:rPr>
          <w:rFonts w:ascii="Century Gothic" w:hAnsi="Century Gothic" w:cs="Tahoma"/>
          <w:color w:val="000000"/>
          <w:lang w:val="en-US"/>
        </w:rPr>
        <w:br/>
        <w:t>    </w:t>
      </w:r>
      <w:r w:rsidRPr="0088761D">
        <w:rPr>
          <w:rFonts w:ascii="Century Gothic" w:hAnsi="Century Gothic" w:cs="Tahoma"/>
          <w:color w:val="000000"/>
          <w:lang w:val="en-US"/>
        </w:rPr>
        <w:t>III MODE OF EXECUTION OF WORK</w:t>
      </w:r>
      <w:r w:rsidRPr="0088761D">
        <w:rPr>
          <w:rFonts w:ascii="Century Gothic" w:hAnsi="Century Gothic" w:cs="Tahoma"/>
          <w:color w:val="000000"/>
          <w:lang w:val="en-US"/>
        </w:rPr>
        <w:br/>
        <w:t>III.1. FACILITIES</w:t>
      </w:r>
      <w:r w:rsidRPr="0088761D">
        <w:rPr>
          <w:rFonts w:ascii="Century Gothic" w:hAnsi="Century Gothic" w:cs="Tahoma"/>
          <w:color w:val="000000"/>
          <w:lang w:val="en-US"/>
        </w:rPr>
        <w:br/>
        <w:t>III.1.1. Site installation</w:t>
      </w:r>
      <w:r w:rsidRPr="0088761D">
        <w:rPr>
          <w:rFonts w:ascii="Century Gothic" w:hAnsi="Century Gothic" w:cs="Tahoma"/>
          <w:color w:val="000000"/>
          <w:lang w:val="en-US"/>
        </w:rPr>
        <w:br/>
        <w:t xml:space="preserve">III.1.2. </w:t>
      </w:r>
      <w:r w:rsidR="00DE465A" w:rsidRPr="0088761D">
        <w:rPr>
          <w:rFonts w:ascii="Century Gothic" w:hAnsi="Century Gothic" w:cs="Tahoma"/>
          <w:color w:val="000000"/>
          <w:lang w:val="en-US"/>
        </w:rPr>
        <w:t>Implantation</w:t>
      </w:r>
      <w:r w:rsidRPr="0088761D">
        <w:rPr>
          <w:rFonts w:ascii="Century Gothic" w:hAnsi="Century Gothic" w:cs="Tahoma"/>
          <w:color w:val="000000"/>
          <w:lang w:val="en-US"/>
        </w:rPr>
        <w:br/>
        <w:t>         III.1.3. Rules of Procedure</w:t>
      </w:r>
      <w:r w:rsidRPr="0088761D">
        <w:rPr>
          <w:rFonts w:ascii="Century Gothic" w:hAnsi="Century Gothic" w:cs="Tahoma"/>
          <w:color w:val="000000"/>
          <w:lang w:val="en-US"/>
        </w:rPr>
        <w:br/>
        <w:t>     III.1.4. REPLIED OF THE SITE</w:t>
      </w:r>
      <w:r w:rsidRPr="0088761D">
        <w:rPr>
          <w:rFonts w:ascii="Century Gothic" w:hAnsi="Century Gothic" w:cs="Tahoma"/>
          <w:color w:val="000000"/>
          <w:lang w:val="en-US"/>
        </w:rPr>
        <w:br/>
        <w:t>III.1.5. Vari</w:t>
      </w:r>
      <w:r w:rsidR="005D7BD2">
        <w:rPr>
          <w:rFonts w:ascii="Century Gothic" w:hAnsi="Century Gothic" w:cs="Tahoma"/>
          <w:color w:val="000000"/>
          <w:lang w:val="en-US"/>
        </w:rPr>
        <w:t>ous</w:t>
      </w:r>
      <w:r w:rsidR="005D7BD2">
        <w:rPr>
          <w:rFonts w:ascii="Century Gothic" w:hAnsi="Century Gothic" w:cs="Tahoma"/>
          <w:color w:val="000000"/>
          <w:lang w:val="en-US"/>
        </w:rPr>
        <w:br/>
        <w:t>III.2. Preparatory work</w:t>
      </w:r>
      <w:r w:rsidRPr="0088761D">
        <w:rPr>
          <w:rFonts w:ascii="Century Gothic" w:hAnsi="Century Gothic" w:cs="Tahoma"/>
          <w:color w:val="000000"/>
          <w:lang w:val="en-US"/>
        </w:rPr>
        <w:br/>
        <w:t>IV. EVALUATION METHOD OF WORK</w:t>
      </w:r>
      <w:r w:rsidRPr="0088761D">
        <w:rPr>
          <w:rFonts w:ascii="Century Gothic" w:hAnsi="Century Gothic" w:cs="Tahoma"/>
          <w:color w:val="000000"/>
          <w:lang w:val="en-US"/>
        </w:rPr>
        <w:br/>
        <w:t>IV.1. GENERAL CONDITIONS OF EVALUATION</w:t>
      </w:r>
      <w:r w:rsidRPr="0088761D">
        <w:rPr>
          <w:rFonts w:ascii="Century Gothic" w:hAnsi="Century Gothic" w:cs="Tahoma"/>
          <w:color w:val="000000"/>
          <w:lang w:val="en-US"/>
        </w:rPr>
        <w:br/>
      </w:r>
      <w:r w:rsidRPr="005D4363">
        <w:rPr>
          <w:rFonts w:ascii="Century Gothic" w:hAnsi="Century Gothic" w:cs="Tahoma"/>
          <w:lang w:val="en-US"/>
        </w:rPr>
        <w:t>IV.2. DEFINITION OF PRICES</w:t>
      </w:r>
      <w:r w:rsidRPr="005D4363">
        <w:rPr>
          <w:rFonts w:ascii="Century Gothic" w:hAnsi="Century Gothic" w:cs="Tahoma"/>
          <w:lang w:val="en-US"/>
        </w:rPr>
        <w:br/>
      </w:r>
      <w:r w:rsidR="005D4363" w:rsidRPr="005D4363">
        <w:rPr>
          <w:rFonts w:ascii="Century Gothic" w:hAnsi="Century Gothic" w:cs="Tahoma"/>
          <w:lang w:val="en-US"/>
        </w:rPr>
        <w:t>0</w:t>
      </w:r>
      <w:r w:rsidR="005D4363" w:rsidRPr="005D4363">
        <w:rPr>
          <w:rFonts w:ascii="Century Gothic" w:hAnsi="Century Gothic" w:cs="Tahoma"/>
          <w:lang w:val="en-US"/>
        </w:rPr>
        <w:tab/>
        <w:t xml:space="preserve">Installation </w:t>
      </w:r>
    </w:p>
    <w:p w14:paraId="5473035A"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S/N</w:t>
      </w:r>
      <w:r w:rsidRPr="00A91DAC">
        <w:rPr>
          <w:rFonts w:ascii="Century Gothic" w:hAnsi="Century Gothic" w:cs="Tahoma"/>
          <w:lang w:val="en-US"/>
        </w:rPr>
        <w:tab/>
        <w:t>DESIGNATION</w:t>
      </w:r>
    </w:p>
    <w:p w14:paraId="5B546F42"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0</w:t>
      </w:r>
      <w:r w:rsidRPr="00A91DAC">
        <w:rPr>
          <w:rFonts w:ascii="Century Gothic" w:hAnsi="Century Gothic" w:cs="Tahoma"/>
          <w:lang w:val="en-US"/>
        </w:rPr>
        <w:tab/>
        <w:t xml:space="preserve">Installation </w:t>
      </w:r>
    </w:p>
    <w:p w14:paraId="513D0F77"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TM001</w:t>
      </w:r>
      <w:r w:rsidRPr="00A91DAC">
        <w:rPr>
          <w:rFonts w:ascii="Century Gothic" w:hAnsi="Century Gothic" w:cs="Tahoma"/>
          <w:lang w:val="en-US"/>
        </w:rPr>
        <w:tab/>
        <w:t>site installation</w:t>
      </w:r>
    </w:p>
    <w:p w14:paraId="2E8735ED"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TM002</w:t>
      </w:r>
      <w:r w:rsidRPr="00A91DAC">
        <w:rPr>
          <w:rFonts w:ascii="Century Gothic" w:hAnsi="Century Gothic" w:cs="Tahoma"/>
          <w:lang w:val="en-US"/>
        </w:rPr>
        <w:tab/>
        <w:t>bringing and unfolding of equipments</w:t>
      </w:r>
    </w:p>
    <w:p w14:paraId="142C9BF1"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ab/>
        <w:t>SUB TOTAL SERIES 000</w:t>
      </w:r>
    </w:p>
    <w:p w14:paraId="0E673409"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100</w:t>
      </w:r>
      <w:r w:rsidRPr="00A91DAC">
        <w:rPr>
          <w:rFonts w:ascii="Century Gothic" w:hAnsi="Century Gothic" w:cs="Tahoma"/>
          <w:lang w:val="en-US"/>
        </w:rPr>
        <w:tab/>
        <w:t>CLEARING AND EARTHWORKS</w:t>
      </w:r>
    </w:p>
    <w:p w14:paraId="2843FBB0"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TM101</w:t>
      </w:r>
      <w:r w:rsidRPr="00A91DAC">
        <w:rPr>
          <w:rFonts w:ascii="Century Gothic" w:hAnsi="Century Gothic" w:cs="Tahoma"/>
          <w:lang w:val="en-US"/>
        </w:rPr>
        <w:tab/>
        <w:t>bush clearing</w:t>
      </w:r>
    </w:p>
    <w:p w14:paraId="531B4E2D"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TM102</w:t>
      </w:r>
      <w:r w:rsidRPr="00A91DAC">
        <w:rPr>
          <w:rFonts w:ascii="Century Gothic" w:hAnsi="Century Gothic" w:cs="Tahoma"/>
          <w:lang w:val="en-US"/>
        </w:rPr>
        <w:tab/>
        <w:t>excavation of foundation footings</w:t>
      </w:r>
    </w:p>
    <w:p w14:paraId="5992F9E0"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TM108a</w:t>
      </w:r>
      <w:r w:rsidRPr="00A91DAC">
        <w:rPr>
          <w:rFonts w:ascii="Century Gothic" w:hAnsi="Century Gothic" w:cs="Tahoma"/>
          <w:lang w:val="en-US"/>
        </w:rPr>
        <w:tab/>
        <w:t>fill with laterite from borrow pit</w:t>
      </w:r>
    </w:p>
    <w:p w14:paraId="7688E4EE"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ab/>
        <w:t>sous total series 100</w:t>
      </w:r>
    </w:p>
    <w:p w14:paraId="7CC38780"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300</w:t>
      </w:r>
      <w:r w:rsidRPr="00A91DAC">
        <w:rPr>
          <w:rFonts w:ascii="Century Gothic" w:hAnsi="Century Gothic" w:cs="Tahoma"/>
          <w:lang w:val="en-US"/>
        </w:rPr>
        <w:tab/>
        <w:t>DRAINAGE AND CHANELLING</w:t>
      </w:r>
    </w:p>
    <w:p w14:paraId="7432423E"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TM304</w:t>
      </w:r>
      <w:r w:rsidRPr="00A91DAC">
        <w:rPr>
          <w:rFonts w:ascii="Century Gothic" w:hAnsi="Century Gothic" w:cs="Tahoma"/>
          <w:lang w:val="en-US"/>
        </w:rPr>
        <w:tab/>
        <w:t xml:space="preserve"> cleaning  and opening of the water course  </w:t>
      </w:r>
    </w:p>
    <w:p w14:paraId="47243165"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TM311</w:t>
      </w:r>
      <w:r w:rsidRPr="00A91DAC">
        <w:rPr>
          <w:rFonts w:ascii="Century Gothic" w:hAnsi="Century Gothic" w:cs="Tahoma"/>
          <w:lang w:val="en-US"/>
        </w:rPr>
        <w:tab/>
        <w:t xml:space="preserve"> reinforced concreting of the bridge floor </w:t>
      </w:r>
    </w:p>
    <w:p w14:paraId="5287C6AF"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lastRenderedPageBreak/>
        <w:t>TM314</w:t>
      </w:r>
      <w:r w:rsidRPr="00A91DAC">
        <w:rPr>
          <w:rFonts w:ascii="Century Gothic" w:hAnsi="Century Gothic" w:cs="Tahoma"/>
          <w:lang w:val="en-US"/>
        </w:rPr>
        <w:tab/>
        <w:t xml:space="preserve"> hardcore for foundation </w:t>
      </w:r>
    </w:p>
    <w:p w14:paraId="3DDDFCFE"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TM315</w:t>
      </w:r>
      <w:r w:rsidRPr="00A91DAC">
        <w:rPr>
          <w:rFonts w:ascii="Century Gothic" w:hAnsi="Century Gothic" w:cs="Tahoma"/>
          <w:lang w:val="en-US"/>
        </w:rPr>
        <w:tab/>
        <w:t xml:space="preserve"> pipes for weep hole </w:t>
      </w:r>
    </w:p>
    <w:p w14:paraId="083F78D0"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ab/>
        <w:t>Sous Total series 300</w:t>
      </w:r>
    </w:p>
    <w:p w14:paraId="060A838E"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400</w:t>
      </w:r>
      <w:r w:rsidRPr="00A91DAC">
        <w:rPr>
          <w:rFonts w:ascii="Century Gothic" w:hAnsi="Century Gothic" w:cs="Tahoma"/>
          <w:lang w:val="en-US"/>
        </w:rPr>
        <w:tab/>
        <w:t xml:space="preserve"> STRUCTURAL WORKS </w:t>
      </w:r>
    </w:p>
    <w:p w14:paraId="5C6596B5"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TM415</w:t>
      </w:r>
      <w:r w:rsidRPr="00A91DAC">
        <w:rPr>
          <w:rFonts w:ascii="Century Gothic" w:hAnsi="Century Gothic" w:cs="Tahoma"/>
          <w:lang w:val="en-US"/>
        </w:rPr>
        <w:tab/>
        <w:t xml:space="preserve"> demolishing of existing struture  </w:t>
      </w:r>
    </w:p>
    <w:p w14:paraId="40537977"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TM423a</w:t>
      </w:r>
      <w:r w:rsidRPr="00A91DAC">
        <w:rPr>
          <w:rFonts w:ascii="Century Gothic" w:hAnsi="Century Gothic" w:cs="Tahoma"/>
          <w:lang w:val="en-US"/>
        </w:rPr>
        <w:tab/>
        <w:t xml:space="preserve"> lean concrete dosed at 150kg/m3 </w:t>
      </w:r>
    </w:p>
    <w:p w14:paraId="5D67B0A8"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TM423e</w:t>
      </w:r>
      <w:r w:rsidRPr="00A91DAC">
        <w:rPr>
          <w:rFonts w:ascii="Century Gothic" w:hAnsi="Century Gothic" w:cs="Tahoma"/>
          <w:lang w:val="en-US"/>
        </w:rPr>
        <w:tab/>
        <w:t xml:space="preserve"> reinforced concrete dosed at 350 kg/m3 for foundation, BEAMS and bridge deck </w:t>
      </w:r>
    </w:p>
    <w:p w14:paraId="6DF1027B"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TM431a</w:t>
      </w:r>
      <w:r w:rsidRPr="00A91DAC">
        <w:rPr>
          <w:rFonts w:ascii="Century Gothic" w:hAnsi="Century Gothic" w:cs="Tahoma"/>
          <w:lang w:val="en-US"/>
        </w:rPr>
        <w:tab/>
        <w:t xml:space="preserve"> ordinary formwork </w:t>
      </w:r>
    </w:p>
    <w:p w14:paraId="51F926A3"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TM432</w:t>
      </w:r>
      <w:r w:rsidRPr="00A91DAC">
        <w:rPr>
          <w:rFonts w:ascii="Century Gothic" w:hAnsi="Century Gothic" w:cs="Tahoma"/>
          <w:lang w:val="en-US"/>
        </w:rPr>
        <w:tab/>
        <w:t xml:space="preserve"> scafolding </w:t>
      </w:r>
    </w:p>
    <w:p w14:paraId="5E4C2217"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TM441</w:t>
      </w:r>
      <w:r w:rsidRPr="00A91DAC">
        <w:rPr>
          <w:rFonts w:ascii="Century Gothic" w:hAnsi="Century Gothic" w:cs="Tahoma"/>
          <w:lang w:val="en-US"/>
        </w:rPr>
        <w:tab/>
        <w:t xml:space="preserve"> geotechnical studies </w:t>
      </w:r>
    </w:p>
    <w:p w14:paraId="29C4B542"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TM445</w:t>
      </w:r>
      <w:r w:rsidRPr="00A91DAC">
        <w:rPr>
          <w:rFonts w:ascii="Century Gothic" w:hAnsi="Century Gothic" w:cs="Tahoma"/>
          <w:lang w:val="en-US"/>
        </w:rPr>
        <w:tab/>
        <w:t xml:space="preserve"> abutment walls in stone masonary and rejointing of joint </w:t>
      </w:r>
    </w:p>
    <w:p w14:paraId="7A6A63D7"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TM447</w:t>
      </w:r>
      <w:r w:rsidRPr="00A91DAC">
        <w:rPr>
          <w:rFonts w:ascii="Century Gothic" w:hAnsi="Century Gothic" w:cs="Tahoma"/>
          <w:lang w:val="en-US"/>
        </w:rPr>
        <w:tab/>
        <w:t xml:space="preserve"> stone masonry </w:t>
      </w:r>
    </w:p>
    <w:p w14:paraId="5E851827"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ab/>
        <w:t>Sous Total Serie 400</w:t>
      </w:r>
    </w:p>
    <w:p w14:paraId="32FC837C"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500</w:t>
      </w:r>
      <w:r w:rsidRPr="00A91DAC">
        <w:rPr>
          <w:rFonts w:ascii="Century Gothic" w:hAnsi="Century Gothic" w:cs="Tahoma"/>
          <w:lang w:val="en-US"/>
        </w:rPr>
        <w:tab/>
        <w:t xml:space="preserve">SIGNALISATION SECURITY EQUIPEMENT </w:t>
      </w:r>
    </w:p>
    <w:p w14:paraId="1C4CF46E"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TM5O1c</w:t>
      </w:r>
      <w:r w:rsidRPr="00A91DAC">
        <w:rPr>
          <w:rFonts w:ascii="Century Gothic" w:hAnsi="Century Gothic" w:cs="Tahoma"/>
          <w:lang w:val="en-US"/>
        </w:rPr>
        <w:tab/>
        <w:t xml:space="preserve"> Garde rails BN4 or mixte </w:t>
      </w:r>
    </w:p>
    <w:p w14:paraId="4F49E545"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TM516a</w:t>
      </w:r>
      <w:r w:rsidRPr="00A91DAC">
        <w:rPr>
          <w:rFonts w:ascii="Century Gothic" w:hAnsi="Century Gothic" w:cs="Tahoma"/>
          <w:lang w:val="en-US"/>
        </w:rPr>
        <w:tab/>
        <w:t xml:space="preserve"> signalisation post of  type A </w:t>
      </w:r>
    </w:p>
    <w:p w14:paraId="60ED6294"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TM528b</w:t>
      </w:r>
      <w:r w:rsidRPr="00A91DAC">
        <w:rPr>
          <w:rFonts w:ascii="Century Gothic" w:hAnsi="Century Gothic" w:cs="Tahoma"/>
          <w:lang w:val="en-US"/>
        </w:rPr>
        <w:tab/>
        <w:t xml:space="preserve"> balise in reinforced concrete </w:t>
      </w:r>
    </w:p>
    <w:p w14:paraId="0DEBB1CB"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TM530</w:t>
      </w:r>
      <w:r w:rsidRPr="00A91DAC">
        <w:rPr>
          <w:rFonts w:ascii="Century Gothic" w:hAnsi="Century Gothic" w:cs="Tahoma"/>
          <w:lang w:val="en-US"/>
        </w:rPr>
        <w:tab/>
        <w:t xml:space="preserve"> maintenace of circulation and deviation </w:t>
      </w:r>
    </w:p>
    <w:p w14:paraId="26106D0C"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ab/>
        <w:t>Sous Totale serie 500</w:t>
      </w:r>
    </w:p>
    <w:p w14:paraId="5F3436F4"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600</w:t>
      </w:r>
      <w:r w:rsidRPr="00A91DAC">
        <w:rPr>
          <w:rFonts w:ascii="Century Gothic" w:hAnsi="Century Gothic" w:cs="Tahoma"/>
          <w:lang w:val="en-US"/>
        </w:rPr>
        <w:tab/>
        <w:t>DIVERS</w:t>
      </w:r>
    </w:p>
    <w:p w14:paraId="712D276C" w14:textId="77777777" w:rsidR="00A91DAC" w:rsidRPr="00A91DAC" w:rsidRDefault="00A91DAC" w:rsidP="00FE6756">
      <w:pPr>
        <w:pStyle w:val="ListParagraph"/>
        <w:numPr>
          <w:ilvl w:val="0"/>
          <w:numId w:val="31"/>
        </w:numPr>
        <w:spacing w:after="160" w:line="259" w:lineRule="auto"/>
        <w:contextualSpacing/>
        <w:rPr>
          <w:rFonts w:ascii="Century Gothic" w:hAnsi="Century Gothic" w:cs="Tahoma"/>
          <w:lang w:val="en-US"/>
        </w:rPr>
      </w:pPr>
      <w:r w:rsidRPr="00A91DAC">
        <w:rPr>
          <w:rFonts w:ascii="Century Gothic" w:hAnsi="Century Gothic" w:cs="Tahoma"/>
          <w:lang w:val="en-US"/>
        </w:rPr>
        <w:t>TM606a</w:t>
      </w:r>
      <w:r w:rsidRPr="00A91DAC">
        <w:rPr>
          <w:rFonts w:ascii="Century Gothic" w:hAnsi="Century Gothic" w:cs="Tahoma"/>
          <w:lang w:val="en-US"/>
        </w:rPr>
        <w:tab/>
        <w:t xml:space="preserve">  anticorrosive painting </w:t>
      </w:r>
    </w:p>
    <w:p w14:paraId="2FFA43FC" w14:textId="6C4E52F1" w:rsidR="0088761D" w:rsidRPr="0088761D" w:rsidRDefault="00A91DAC" w:rsidP="00FE6756">
      <w:pPr>
        <w:pStyle w:val="ListParagraph"/>
        <w:numPr>
          <w:ilvl w:val="0"/>
          <w:numId w:val="31"/>
        </w:numPr>
        <w:spacing w:after="160" w:line="259" w:lineRule="auto"/>
        <w:contextualSpacing/>
        <w:rPr>
          <w:rFonts w:ascii="Century Gothic" w:hAnsi="Century Gothic" w:cs="Tahoma"/>
          <w:color w:val="000000"/>
          <w:lang w:val="en-US"/>
        </w:rPr>
      </w:pPr>
      <w:r w:rsidRPr="00A91DAC">
        <w:rPr>
          <w:rFonts w:ascii="Century Gothic" w:hAnsi="Century Gothic" w:cs="Tahoma"/>
          <w:lang w:val="en-US"/>
        </w:rPr>
        <w:t>TM606b</w:t>
      </w:r>
      <w:r w:rsidRPr="00A91DAC">
        <w:rPr>
          <w:rFonts w:ascii="Century Gothic" w:hAnsi="Century Gothic" w:cs="Tahoma"/>
          <w:lang w:val="en-US"/>
        </w:rPr>
        <w:tab/>
        <w:t xml:space="preserve"> oil painting </w:t>
      </w:r>
      <w:r w:rsidR="0088761D" w:rsidRPr="0088761D">
        <w:rPr>
          <w:rFonts w:ascii="Century Gothic" w:hAnsi="Century Gothic" w:cs="Tahoma"/>
          <w:color w:val="000000"/>
          <w:lang w:val="en-US"/>
        </w:rPr>
        <w:t>V: ENVIRONMENTAL PROTECTION</w:t>
      </w:r>
      <w:r w:rsidR="0088761D" w:rsidRPr="0088761D">
        <w:rPr>
          <w:rFonts w:ascii="Century Gothic" w:hAnsi="Century Gothic" w:cs="Tahoma"/>
          <w:color w:val="000000"/>
          <w:lang w:val="en-US"/>
        </w:rPr>
        <w:br/>
        <w:t>V.1. SITE INSTALLATION</w:t>
      </w:r>
      <w:r w:rsidR="0088761D" w:rsidRPr="0088761D">
        <w:rPr>
          <w:rFonts w:ascii="Century Gothic" w:hAnsi="Century Gothic" w:cs="Tahoma"/>
          <w:color w:val="000000"/>
          <w:lang w:val="en-US"/>
        </w:rPr>
        <w:br/>
        <w:t>V.2. CAREER OPENING, LODGING OR TEMPORARY BORROWING</w:t>
      </w:r>
      <w:r w:rsidR="0088761D" w:rsidRPr="0088761D">
        <w:rPr>
          <w:rFonts w:ascii="Century Gothic" w:hAnsi="Century Gothic" w:cs="Tahoma"/>
          <w:color w:val="000000"/>
          <w:lang w:val="en-US"/>
        </w:rPr>
        <w:br/>
        <w:t>V.3. USE OF CAREER, GITE OR LOAN PERMANENT CLASS</w:t>
      </w:r>
      <w:r w:rsidR="0088761D" w:rsidRPr="0088761D">
        <w:rPr>
          <w:rFonts w:ascii="Century Gothic" w:hAnsi="Century Gothic" w:cs="Tahoma"/>
          <w:color w:val="000000"/>
          <w:lang w:val="en-US"/>
        </w:rPr>
        <w:br/>
        <w:t>V.4. CONTROL OF VEGETATION</w:t>
      </w:r>
      <w:r w:rsidR="0088761D" w:rsidRPr="0088761D">
        <w:rPr>
          <w:rFonts w:ascii="Century Gothic" w:hAnsi="Century Gothic" w:cs="Tahoma"/>
          <w:color w:val="000000"/>
          <w:lang w:val="en-US"/>
        </w:rPr>
        <w:br/>
        <w:t>V.5. LOADING AND TRANSPORTING EQUIPMENT AND MATERIAL MATERIALS</w:t>
      </w:r>
      <w:r w:rsidR="0088761D" w:rsidRPr="0088761D">
        <w:rPr>
          <w:rFonts w:ascii="Century Gothic" w:hAnsi="Century Gothic" w:cs="Tahoma"/>
          <w:color w:val="000000"/>
          <w:lang w:val="en-US"/>
        </w:rPr>
        <w:br/>
        <w:t>V.6. SANCTIONS AND PENALTIES</w:t>
      </w:r>
    </w:p>
    <w:p w14:paraId="2F0EEEB1" w14:textId="13D0D95F" w:rsidR="0088761D" w:rsidRDefault="0088761D" w:rsidP="0088761D">
      <w:pPr>
        <w:rPr>
          <w:rFonts w:ascii="Century Gothic" w:hAnsi="Century Gothic" w:cs="Tahoma"/>
          <w:sz w:val="28"/>
          <w:szCs w:val="28"/>
          <w:lang w:val="en-US"/>
        </w:rPr>
      </w:pPr>
    </w:p>
    <w:p w14:paraId="4E2FC1B1" w14:textId="19267546" w:rsidR="00A91DAC" w:rsidRDefault="00A91DAC" w:rsidP="0088761D">
      <w:pPr>
        <w:rPr>
          <w:rFonts w:ascii="Century Gothic" w:hAnsi="Century Gothic" w:cs="Tahoma"/>
          <w:sz w:val="28"/>
          <w:szCs w:val="28"/>
          <w:lang w:val="en-US"/>
        </w:rPr>
      </w:pPr>
    </w:p>
    <w:p w14:paraId="736DCD54" w14:textId="566AF39E" w:rsidR="00A91DAC" w:rsidRDefault="00A91DAC" w:rsidP="0088761D">
      <w:pPr>
        <w:rPr>
          <w:rFonts w:ascii="Century Gothic" w:hAnsi="Century Gothic" w:cs="Tahoma"/>
          <w:sz w:val="28"/>
          <w:szCs w:val="28"/>
          <w:lang w:val="en-US"/>
        </w:rPr>
      </w:pPr>
    </w:p>
    <w:p w14:paraId="6010E803" w14:textId="03A19F59" w:rsidR="00A91DAC" w:rsidRDefault="00A91DAC" w:rsidP="0088761D">
      <w:pPr>
        <w:rPr>
          <w:rFonts w:ascii="Century Gothic" w:hAnsi="Century Gothic" w:cs="Tahoma"/>
          <w:sz w:val="28"/>
          <w:szCs w:val="28"/>
          <w:lang w:val="en-US"/>
        </w:rPr>
      </w:pPr>
    </w:p>
    <w:p w14:paraId="6A6ACE27" w14:textId="1E73B08C" w:rsidR="00A91DAC" w:rsidRDefault="00A91DAC" w:rsidP="0088761D">
      <w:pPr>
        <w:rPr>
          <w:rFonts w:ascii="Century Gothic" w:hAnsi="Century Gothic" w:cs="Tahoma"/>
          <w:sz w:val="28"/>
          <w:szCs w:val="28"/>
          <w:lang w:val="en-US"/>
        </w:rPr>
      </w:pPr>
    </w:p>
    <w:p w14:paraId="5748A06F" w14:textId="183F974C" w:rsidR="00A91DAC" w:rsidRDefault="00A91DAC" w:rsidP="0088761D">
      <w:pPr>
        <w:rPr>
          <w:rFonts w:ascii="Century Gothic" w:hAnsi="Century Gothic" w:cs="Tahoma"/>
          <w:sz w:val="28"/>
          <w:szCs w:val="28"/>
          <w:lang w:val="en-US"/>
        </w:rPr>
      </w:pPr>
    </w:p>
    <w:p w14:paraId="5A9BF156" w14:textId="2B8648F5" w:rsidR="00A91DAC" w:rsidRDefault="00A91DAC" w:rsidP="0088761D">
      <w:pPr>
        <w:rPr>
          <w:rFonts w:ascii="Century Gothic" w:hAnsi="Century Gothic" w:cs="Tahoma"/>
          <w:sz w:val="28"/>
          <w:szCs w:val="28"/>
          <w:lang w:val="en-US"/>
        </w:rPr>
      </w:pPr>
    </w:p>
    <w:p w14:paraId="59A9BB3D" w14:textId="5F810400" w:rsidR="00A91DAC" w:rsidRDefault="00A91DAC" w:rsidP="0088761D">
      <w:pPr>
        <w:rPr>
          <w:rFonts w:ascii="Century Gothic" w:hAnsi="Century Gothic" w:cs="Tahoma"/>
          <w:sz w:val="28"/>
          <w:szCs w:val="28"/>
          <w:lang w:val="en-US"/>
        </w:rPr>
      </w:pPr>
    </w:p>
    <w:p w14:paraId="738362F7" w14:textId="12789E4F" w:rsidR="00A91DAC" w:rsidRDefault="00A91DAC" w:rsidP="0088761D">
      <w:pPr>
        <w:rPr>
          <w:rFonts w:ascii="Century Gothic" w:hAnsi="Century Gothic" w:cs="Tahoma"/>
          <w:sz w:val="28"/>
          <w:szCs w:val="28"/>
          <w:lang w:val="en-US"/>
        </w:rPr>
      </w:pPr>
    </w:p>
    <w:p w14:paraId="385E0ADA" w14:textId="0AD311FC" w:rsidR="00A91DAC" w:rsidRDefault="00A91DAC" w:rsidP="0088761D">
      <w:pPr>
        <w:rPr>
          <w:rFonts w:ascii="Century Gothic" w:hAnsi="Century Gothic" w:cs="Tahoma"/>
          <w:sz w:val="28"/>
          <w:szCs w:val="28"/>
          <w:lang w:val="en-US"/>
        </w:rPr>
      </w:pPr>
    </w:p>
    <w:p w14:paraId="5E659A48" w14:textId="7ADC9CA9" w:rsidR="00A91DAC" w:rsidRDefault="00A91DAC" w:rsidP="0088761D">
      <w:pPr>
        <w:rPr>
          <w:rFonts w:ascii="Century Gothic" w:hAnsi="Century Gothic" w:cs="Tahoma"/>
          <w:sz w:val="28"/>
          <w:szCs w:val="28"/>
          <w:lang w:val="en-US"/>
        </w:rPr>
      </w:pPr>
    </w:p>
    <w:p w14:paraId="7C72FDCC" w14:textId="627F656E" w:rsidR="00A91DAC" w:rsidRDefault="00A91DAC" w:rsidP="0088761D">
      <w:pPr>
        <w:rPr>
          <w:rFonts w:ascii="Century Gothic" w:hAnsi="Century Gothic" w:cs="Tahoma"/>
          <w:sz w:val="28"/>
          <w:szCs w:val="28"/>
          <w:lang w:val="en-US"/>
        </w:rPr>
      </w:pPr>
    </w:p>
    <w:p w14:paraId="4C632392" w14:textId="1258867D" w:rsidR="00A91DAC" w:rsidRDefault="00A91DAC" w:rsidP="0088761D">
      <w:pPr>
        <w:rPr>
          <w:rFonts w:ascii="Century Gothic" w:hAnsi="Century Gothic" w:cs="Tahoma"/>
          <w:sz w:val="28"/>
          <w:szCs w:val="28"/>
          <w:lang w:val="en-US"/>
        </w:rPr>
      </w:pPr>
    </w:p>
    <w:p w14:paraId="692C12D8" w14:textId="5ADBD377" w:rsidR="00A91DAC" w:rsidRDefault="00A91DAC" w:rsidP="0088761D">
      <w:pPr>
        <w:rPr>
          <w:rFonts w:ascii="Century Gothic" w:hAnsi="Century Gothic" w:cs="Tahoma"/>
          <w:sz w:val="28"/>
          <w:szCs w:val="28"/>
          <w:lang w:val="en-US"/>
        </w:rPr>
      </w:pPr>
    </w:p>
    <w:p w14:paraId="3E4C64C2" w14:textId="13C228DE" w:rsidR="00A91DAC" w:rsidRDefault="00A91DAC" w:rsidP="0088761D">
      <w:pPr>
        <w:rPr>
          <w:rFonts w:ascii="Century Gothic" w:hAnsi="Century Gothic" w:cs="Tahoma"/>
          <w:sz w:val="28"/>
          <w:szCs w:val="28"/>
          <w:lang w:val="en-US"/>
        </w:rPr>
      </w:pPr>
    </w:p>
    <w:p w14:paraId="1AA67D94" w14:textId="77777777" w:rsidR="00A91DAC" w:rsidRPr="0088761D" w:rsidRDefault="00A91DAC" w:rsidP="0088761D">
      <w:pPr>
        <w:rPr>
          <w:rFonts w:ascii="Century Gothic" w:hAnsi="Century Gothic" w:cs="Tahoma"/>
          <w:sz w:val="28"/>
          <w:szCs w:val="28"/>
          <w:lang w:val="en-US"/>
        </w:rPr>
      </w:pPr>
    </w:p>
    <w:p w14:paraId="6AE7D577" w14:textId="77777777" w:rsidR="0088761D" w:rsidRPr="00062071" w:rsidRDefault="0088761D" w:rsidP="0088761D">
      <w:pPr>
        <w:jc w:val="center"/>
        <w:rPr>
          <w:rFonts w:ascii="Tahoma" w:hAnsi="Tahoma" w:cs="Tahoma"/>
          <w:b/>
          <w:lang w:val="en-US"/>
        </w:rPr>
      </w:pPr>
      <w:r w:rsidRPr="00062071">
        <w:rPr>
          <w:rFonts w:ascii="Tahoma" w:hAnsi="Tahoma" w:cs="Tahoma"/>
          <w:b/>
          <w:lang w:val="en-US"/>
        </w:rPr>
        <w:t>I. GENERAL INDICATIONS</w:t>
      </w:r>
    </w:p>
    <w:p w14:paraId="5AF515EA" w14:textId="77777777" w:rsidR="0088761D" w:rsidRDefault="0088761D" w:rsidP="0088761D">
      <w:pPr>
        <w:jc w:val="both"/>
        <w:rPr>
          <w:rFonts w:ascii="Tahoma" w:hAnsi="Tahoma" w:cs="Tahoma"/>
          <w:lang w:val="en-US"/>
        </w:rPr>
      </w:pPr>
    </w:p>
    <w:p w14:paraId="07568A34" w14:textId="77777777" w:rsidR="0088761D" w:rsidRPr="00D22915" w:rsidRDefault="0088761D" w:rsidP="0088761D">
      <w:pPr>
        <w:jc w:val="both"/>
        <w:rPr>
          <w:rFonts w:ascii="Tahoma" w:hAnsi="Tahoma" w:cs="Tahoma"/>
          <w:b/>
          <w:lang w:val="en-US"/>
        </w:rPr>
      </w:pPr>
      <w:r w:rsidRPr="00D22915">
        <w:rPr>
          <w:rFonts w:ascii="Tahoma" w:hAnsi="Tahoma" w:cs="Tahoma"/>
          <w:b/>
          <w:lang w:val="en-US"/>
        </w:rPr>
        <w:t>I-1- PURPOSE OF THIS DOCUMENT</w:t>
      </w:r>
    </w:p>
    <w:p w14:paraId="577E4240" w14:textId="5CCC5F2F" w:rsidR="00A500ED" w:rsidRPr="00700927" w:rsidRDefault="0088761D" w:rsidP="00A500ED">
      <w:pPr>
        <w:shd w:val="pct25" w:color="auto" w:fill="auto"/>
        <w:spacing w:line="276" w:lineRule="auto"/>
        <w:jc w:val="center"/>
        <w:rPr>
          <w:rFonts w:ascii="Tahoma" w:hAnsi="Tahoma" w:cs="Tahoma"/>
          <w:b/>
          <w:sz w:val="28"/>
          <w:szCs w:val="28"/>
          <w:lang w:val="en-US"/>
        </w:rPr>
      </w:pPr>
      <w:r w:rsidRPr="00D22915">
        <w:rPr>
          <w:rFonts w:ascii="Arial" w:hAnsi="Arial" w:cs="Arial"/>
          <w:lang w:val="en-GB"/>
        </w:rPr>
        <w:t>The purpose o</w:t>
      </w:r>
      <w:r w:rsidR="00321B54">
        <w:rPr>
          <w:rFonts w:ascii="Arial" w:hAnsi="Arial" w:cs="Arial"/>
          <w:lang w:val="en-GB"/>
        </w:rPr>
        <w:t>f this contract is the</w:t>
      </w:r>
    </w:p>
    <w:p w14:paraId="40B83150" w14:textId="77777777" w:rsidR="00B10F43" w:rsidRPr="00002E70" w:rsidRDefault="00B10F43" w:rsidP="00B10F43">
      <w:pPr>
        <w:spacing w:line="276" w:lineRule="auto"/>
        <w:jc w:val="both"/>
        <w:rPr>
          <w:rFonts w:ascii="Tahoma" w:hAnsi="Tahoma" w:cs="Tahoma"/>
          <w:b/>
          <w:bCs/>
          <w:sz w:val="22"/>
          <w:szCs w:val="22"/>
          <w:lang w:val="en-US"/>
        </w:rPr>
      </w:pPr>
      <w:r w:rsidRPr="00002E70">
        <w:rPr>
          <w:rFonts w:ascii="Tahoma" w:hAnsi="Tahoma" w:cs="Tahoma"/>
          <w:b/>
          <w:bCs/>
          <w:sz w:val="22"/>
          <w:szCs w:val="22"/>
          <w:lang w:val="en-US"/>
        </w:rPr>
        <w:t xml:space="preserve">CONSTRUCTION OF SOME BRIDGES IN BAMENDA 1 AND 2 IN TWO LOTS </w:t>
      </w:r>
    </w:p>
    <w:p w14:paraId="6B5FA014" w14:textId="77777777" w:rsidR="00B10F43" w:rsidRPr="003B6F00" w:rsidRDefault="00B10F43" w:rsidP="00B10F43">
      <w:pPr>
        <w:spacing w:line="276" w:lineRule="auto"/>
        <w:jc w:val="both"/>
        <w:rPr>
          <w:rFonts w:ascii="Tahoma" w:hAnsi="Tahoma" w:cs="Tahoma"/>
          <w:b/>
          <w:bCs/>
          <w:sz w:val="22"/>
          <w:szCs w:val="22"/>
          <w:lang w:val="en-US"/>
        </w:rPr>
      </w:pPr>
      <w:r w:rsidRPr="003B6F00">
        <w:rPr>
          <w:rFonts w:ascii="Tahoma" w:hAnsi="Tahoma" w:cs="Tahoma"/>
          <w:b/>
          <w:bCs/>
          <w:sz w:val="22"/>
          <w:szCs w:val="22"/>
          <w:lang w:val="en-US"/>
        </w:rPr>
        <w:t xml:space="preserve">BY EMERGENCY PROCEDURE </w:t>
      </w:r>
    </w:p>
    <w:p w14:paraId="7548ABEA" w14:textId="70D1E32F" w:rsidR="00B10F43" w:rsidRPr="00002E70" w:rsidRDefault="00B10F43" w:rsidP="00B10F43">
      <w:pPr>
        <w:spacing w:line="276" w:lineRule="auto"/>
        <w:jc w:val="both"/>
        <w:rPr>
          <w:rFonts w:ascii="Tahoma" w:hAnsi="Tahoma" w:cs="Tahoma"/>
          <w:b/>
          <w:bCs/>
          <w:sz w:val="22"/>
          <w:szCs w:val="22"/>
          <w:lang w:val="en-US"/>
        </w:rPr>
      </w:pPr>
      <w:r w:rsidRPr="00002E70">
        <w:rPr>
          <w:rFonts w:ascii="Tahoma" w:hAnsi="Tahoma" w:cs="Tahoma"/>
          <w:b/>
          <w:bCs/>
          <w:sz w:val="22"/>
          <w:szCs w:val="22"/>
          <w:lang w:val="en-US"/>
        </w:rPr>
        <w:t xml:space="preserve">LOT 01(CONSTRUCTION OF THREE BRIDGES )A : 8ML BRIDGE AT BANGSHIE (KENELAR BRIDGE) AND OPENING OF 2KM ACESS ROAD ON BOTHSIDES,  A </w:t>
      </w:r>
      <w:r w:rsidR="00A852C6" w:rsidRPr="00002E70">
        <w:rPr>
          <w:rFonts w:ascii="Tahoma" w:hAnsi="Tahoma" w:cs="Tahoma"/>
          <w:b/>
          <w:bCs/>
          <w:sz w:val="22"/>
          <w:szCs w:val="22"/>
          <w:lang w:val="en-US"/>
        </w:rPr>
        <w:t xml:space="preserve">3X3X9ML BOX  CULVERT </w:t>
      </w:r>
      <w:r w:rsidRPr="00002E70">
        <w:rPr>
          <w:rFonts w:ascii="Tahoma" w:hAnsi="Tahoma" w:cs="Tahoma"/>
          <w:b/>
          <w:bCs/>
          <w:sz w:val="22"/>
          <w:szCs w:val="22"/>
          <w:lang w:val="en-US"/>
        </w:rPr>
        <w:t>AT  BAPTIST CHURCH AKUMBELE TO CATHOLIC CHURCH BUJONG AND OPENING OF 2KM ACESS ROAD ,</w:t>
      </w:r>
      <w:r w:rsidR="00A852C6" w:rsidRPr="00002E70">
        <w:rPr>
          <w:rFonts w:ascii="Tahoma" w:hAnsi="Tahoma" w:cs="Tahoma"/>
          <w:b/>
          <w:bCs/>
          <w:color w:val="EE0000"/>
          <w:sz w:val="22"/>
          <w:szCs w:val="22"/>
          <w:lang w:val="en-US"/>
        </w:rPr>
        <w:t>6 ML BANGSHIE</w:t>
      </w:r>
      <w:r w:rsidRPr="00002E70">
        <w:rPr>
          <w:rFonts w:ascii="Tahoma" w:hAnsi="Tahoma" w:cs="Tahoma"/>
          <w:b/>
          <w:bCs/>
          <w:color w:val="EE0000"/>
          <w:sz w:val="22"/>
          <w:szCs w:val="22"/>
          <w:lang w:val="en-US"/>
        </w:rPr>
        <w:t xml:space="preserve">BRIDGE  AND OPENING OF ACESS WAY </w:t>
      </w:r>
      <w:r w:rsidRPr="00002E70">
        <w:rPr>
          <w:rFonts w:ascii="Tahoma" w:hAnsi="Tahoma" w:cs="Tahoma"/>
          <w:b/>
          <w:bCs/>
          <w:sz w:val="22"/>
          <w:szCs w:val="22"/>
          <w:lang w:val="en-US"/>
        </w:rPr>
        <w:t>IN BAMENDA I COUNCIL AREA</w:t>
      </w:r>
    </w:p>
    <w:p w14:paraId="4D84E497" w14:textId="6A993C3C" w:rsidR="00B10F43" w:rsidRPr="00B10F43" w:rsidRDefault="00B10F43" w:rsidP="00B10F43">
      <w:pPr>
        <w:spacing w:before="120"/>
        <w:jc w:val="both"/>
        <w:rPr>
          <w:rFonts w:ascii="Tahoma" w:hAnsi="Tahoma" w:cs="Tahoma"/>
          <w:bCs/>
          <w:sz w:val="20"/>
          <w:szCs w:val="20"/>
          <w:lang w:val="en-US"/>
        </w:rPr>
      </w:pPr>
      <w:r w:rsidRPr="00002E70">
        <w:rPr>
          <w:rFonts w:ascii="Tahoma" w:hAnsi="Tahoma" w:cs="Tahoma"/>
          <w:b/>
          <w:bCs/>
          <w:sz w:val="22"/>
          <w:szCs w:val="22"/>
          <w:lang w:val="en-US"/>
        </w:rPr>
        <w:t xml:space="preserve">LOT 2 (CONSTRUCTION OF THREE BRIDGES) A </w:t>
      </w:r>
      <w:r w:rsidR="005C3F4F" w:rsidRPr="00002E70">
        <w:rPr>
          <w:rFonts w:ascii="Tahoma" w:hAnsi="Tahoma" w:cs="Tahoma"/>
          <w:b/>
          <w:bCs/>
          <w:sz w:val="22"/>
          <w:szCs w:val="22"/>
          <w:lang w:val="en-US"/>
        </w:rPr>
        <w:t>08 ML</w:t>
      </w:r>
      <w:r w:rsidRPr="00002E70">
        <w:rPr>
          <w:rFonts w:ascii="Tahoma" w:hAnsi="Tahoma" w:cs="Tahoma"/>
          <w:b/>
          <w:bCs/>
          <w:sz w:val="22"/>
          <w:szCs w:val="22"/>
          <w:lang w:val="en-US"/>
        </w:rPr>
        <w:t xml:space="preserve"> BRIDGE (LINKING NDZEMANBEAH TO NTANKAH </w:t>
      </w:r>
      <w:r w:rsidR="00C05CA5" w:rsidRPr="00002E70">
        <w:rPr>
          <w:rFonts w:ascii="Tahoma" w:hAnsi="Tahoma" w:cs="Tahoma"/>
          <w:b/>
          <w:bCs/>
          <w:sz w:val="22"/>
          <w:szCs w:val="22"/>
          <w:lang w:val="en-US"/>
        </w:rPr>
        <w:t xml:space="preserve">AND A REINFORCED CONCRETE   BOX CULVERT OF 3.5M X4M X8M   </w:t>
      </w:r>
      <w:r w:rsidR="005C3F4F" w:rsidRPr="00002E70">
        <w:rPr>
          <w:rFonts w:ascii="Tahoma" w:hAnsi="Tahoma" w:cs="Tahoma"/>
          <w:b/>
          <w:bCs/>
          <w:sz w:val="22"/>
          <w:szCs w:val="22"/>
          <w:lang w:val="en-US"/>
        </w:rPr>
        <w:t xml:space="preserve">LINKING NDZEMANBEAH </w:t>
      </w:r>
      <w:r w:rsidRPr="00002E70">
        <w:rPr>
          <w:rFonts w:ascii="Tahoma" w:hAnsi="Tahoma" w:cs="Tahoma"/>
          <w:b/>
          <w:bCs/>
          <w:sz w:val="22"/>
          <w:szCs w:val="22"/>
          <w:lang w:val="en-US"/>
        </w:rPr>
        <w:t xml:space="preserve">TO ALAMATU </w:t>
      </w:r>
      <w:r w:rsidRPr="00002E70">
        <w:rPr>
          <w:rFonts w:ascii="Tahoma" w:hAnsi="Tahoma" w:cs="Tahoma"/>
          <w:b/>
          <w:bCs/>
          <w:color w:val="C00000"/>
          <w:sz w:val="22"/>
          <w:szCs w:val="22"/>
          <w:lang w:val="en-US"/>
        </w:rPr>
        <w:t xml:space="preserve">AND A 7ML BRIDGE LINKING MBINFIBIEH -AKOKIKANG QUATER </w:t>
      </w:r>
      <w:r w:rsidRPr="00002E70">
        <w:rPr>
          <w:rFonts w:ascii="Tahoma" w:hAnsi="Tahoma" w:cs="Tahoma"/>
          <w:b/>
          <w:bCs/>
          <w:sz w:val="22"/>
          <w:szCs w:val="22"/>
          <w:lang w:val="en-US"/>
        </w:rPr>
        <w:t>IN BAMENDA II COUNCIL AREA.</w:t>
      </w:r>
      <w:r w:rsidR="004524C5" w:rsidRPr="00B10F43">
        <w:rPr>
          <w:rFonts w:ascii="Tahoma" w:hAnsi="Tahoma" w:cs="Tahoma"/>
          <w:bCs/>
          <w:sz w:val="20"/>
          <w:szCs w:val="20"/>
          <w:lang w:val="en-US"/>
        </w:rPr>
        <w:t>.</w:t>
      </w:r>
    </w:p>
    <w:p w14:paraId="4F1C34F3" w14:textId="27DFBDE6" w:rsidR="008A783D" w:rsidRPr="00B10F43" w:rsidRDefault="008A783D" w:rsidP="00B10F43">
      <w:pPr>
        <w:spacing w:before="120"/>
        <w:jc w:val="both"/>
        <w:rPr>
          <w:color w:val="000000"/>
          <w:lang w:val="en-US"/>
        </w:rPr>
      </w:pPr>
      <w:r w:rsidRPr="00B10F43">
        <w:rPr>
          <w:rFonts w:ascii="Tahoma" w:hAnsi="Tahoma" w:cs="Tahoma"/>
          <w:b/>
          <w:u w:val="single"/>
          <w:lang w:val="en-US"/>
        </w:rPr>
        <w:t xml:space="preserve"> Tranches/Allotment</w:t>
      </w:r>
      <w:r w:rsidRPr="00B10F43">
        <w:rPr>
          <w:b/>
          <w:bCs/>
          <w:color w:val="000000"/>
          <w:lang w:val="en-US"/>
        </w:rPr>
        <w:t>:</w:t>
      </w:r>
    </w:p>
    <w:p w14:paraId="082833A9" w14:textId="77777777" w:rsidR="008A783D" w:rsidRDefault="008A783D" w:rsidP="008A783D">
      <w:pPr>
        <w:spacing w:before="120"/>
        <w:ind w:firstLine="360"/>
        <w:jc w:val="both"/>
        <w:rPr>
          <w:rFonts w:ascii="Tahoma" w:hAnsi="Tahoma" w:cs="Tahoma"/>
          <w:sz w:val="22"/>
          <w:szCs w:val="22"/>
          <w:lang w:val="en-US"/>
        </w:rPr>
      </w:pPr>
      <w:r>
        <w:rPr>
          <w:rFonts w:ascii="Tahoma" w:hAnsi="Tahoma" w:cs="Tahoma"/>
          <w:sz w:val="22"/>
          <w:szCs w:val="22"/>
          <w:lang w:val="en-US"/>
        </w:rPr>
        <w:t xml:space="preserve">The works are presented in </w:t>
      </w:r>
      <w:proofErr w:type="gramStart"/>
      <w:r>
        <w:rPr>
          <w:rFonts w:ascii="Tahoma" w:hAnsi="Tahoma" w:cs="Tahoma"/>
          <w:sz w:val="22"/>
          <w:szCs w:val="22"/>
          <w:lang w:val="en-US"/>
        </w:rPr>
        <w:t>TWO(</w:t>
      </w:r>
      <w:proofErr w:type="gramEnd"/>
      <w:r>
        <w:rPr>
          <w:rFonts w:ascii="Tahoma" w:hAnsi="Tahoma" w:cs="Tahoma"/>
          <w:sz w:val="22"/>
          <w:szCs w:val="22"/>
          <w:lang w:val="en-US"/>
        </w:rPr>
        <w:t xml:space="preserve">02) lot and enterprises will submit bids for just one lot . </w:t>
      </w:r>
    </w:p>
    <w:p w14:paraId="45C23625" w14:textId="0E9D03CB" w:rsidR="008A783D" w:rsidRPr="00B10F43" w:rsidRDefault="008A783D" w:rsidP="001F36A1">
      <w:pPr>
        <w:pStyle w:val="ListParagraph"/>
        <w:numPr>
          <w:ilvl w:val="0"/>
          <w:numId w:val="76"/>
        </w:numPr>
        <w:suppressAutoHyphens/>
        <w:autoSpaceDN w:val="0"/>
        <w:spacing w:before="120" w:after="160" w:line="244" w:lineRule="auto"/>
        <w:textAlignment w:val="baseline"/>
        <w:rPr>
          <w:rFonts w:ascii="Tahoma" w:hAnsi="Tahoma" w:cs="Tahoma"/>
          <w:b/>
          <w:u w:val="single"/>
          <w:lang w:val="en-US"/>
        </w:rPr>
      </w:pPr>
      <w:r>
        <w:rPr>
          <w:rFonts w:ascii="Tahoma" w:hAnsi="Tahoma" w:cs="Tahoma"/>
          <w:b/>
          <w:u w:val="single"/>
          <w:lang w:val="en-US"/>
        </w:rPr>
        <w:t>Estimated Cost</w:t>
      </w:r>
      <w:r w:rsidRPr="001B17DC">
        <w:rPr>
          <w:rFonts w:ascii="Tahoma" w:hAnsi="Tahoma" w:cs="Tahoma"/>
          <w:b/>
          <w:lang w:val="en-US"/>
        </w:rPr>
        <w:t> :</w:t>
      </w:r>
    </w:p>
    <w:p w14:paraId="46A3FB1D" w14:textId="5C521605" w:rsidR="008A783D" w:rsidRPr="00087824" w:rsidRDefault="008A783D" w:rsidP="008A783D">
      <w:pPr>
        <w:ind w:left="360"/>
        <w:rPr>
          <w:rFonts w:ascii="Bookman Old Style" w:eastAsia="Arial Narrow" w:hAnsi="Bookman Old Style" w:cs="Arial Narrow"/>
          <w:b/>
          <w:bCs/>
          <w:lang w:val="en-US"/>
        </w:rPr>
      </w:pPr>
      <w:r w:rsidRPr="00646464">
        <w:rPr>
          <w:rFonts w:ascii="Bookman Old Style" w:eastAsia="Arial Narrow" w:hAnsi="Bookman Old Style" w:cs="Arial Narrow"/>
          <w:lang w:val="en-US"/>
        </w:rPr>
        <w:t>The estimated cost of the operation following preliminary studies is</w:t>
      </w:r>
      <w:r>
        <w:rPr>
          <w:rFonts w:ascii="Bookman Old Style" w:eastAsia="Arial Narrow" w:hAnsi="Bookman Old Style" w:cs="Arial Narrow"/>
          <w:lang w:val="en-US"/>
        </w:rPr>
        <w:t xml:space="preserve"> </w:t>
      </w:r>
      <w:r w:rsidR="00321B54" w:rsidRPr="00CD106F">
        <w:rPr>
          <w:rFonts w:ascii="Bookman Old Style" w:eastAsia="Arial Narrow" w:hAnsi="Bookman Old Style" w:cs="Arial Narrow"/>
          <w:b/>
          <w:bCs/>
          <w:lang w:val="en-US"/>
        </w:rPr>
        <w:t>Four Hundred</w:t>
      </w:r>
      <w:r w:rsidRPr="00CD106F">
        <w:rPr>
          <w:rFonts w:ascii="Bookman Old Style" w:eastAsia="Arial Narrow" w:hAnsi="Bookman Old Style" w:cs="Arial Narrow"/>
          <w:b/>
          <w:bCs/>
          <w:lang w:val="en-US"/>
        </w:rPr>
        <w:t xml:space="preserve"> and ninety one </w:t>
      </w:r>
      <w:r w:rsidR="00321B54">
        <w:rPr>
          <w:rFonts w:ascii="Bookman Old Style" w:eastAsia="Arial Narrow" w:hAnsi="Bookman Old Style" w:cs="Arial Narrow"/>
          <w:b/>
          <w:bCs/>
          <w:lang w:val="en-US"/>
        </w:rPr>
        <w:t>Million</w:t>
      </w:r>
      <w:r w:rsidRPr="00CD106F">
        <w:rPr>
          <w:rFonts w:ascii="Bookman Old Style" w:eastAsia="Arial Narrow" w:hAnsi="Bookman Old Style" w:cs="Arial Narrow"/>
          <w:b/>
          <w:bCs/>
          <w:lang w:val="en-US"/>
        </w:rPr>
        <w:t xml:space="preserve"> two hundred and twenty thousand (491 220 000) Francs </w:t>
      </w:r>
      <w:r w:rsidR="00321B54" w:rsidRPr="00CD106F">
        <w:rPr>
          <w:rFonts w:ascii="Bookman Old Style" w:eastAsia="Arial Narrow" w:hAnsi="Bookman Old Style" w:cs="Arial Narrow"/>
          <w:b/>
          <w:bCs/>
          <w:lang w:val="en-US"/>
        </w:rPr>
        <w:t xml:space="preserve">CFA </w:t>
      </w:r>
      <w:r w:rsidRPr="00CD106F">
        <w:rPr>
          <w:rFonts w:ascii="Bookman Old Style" w:eastAsia="Arial Narrow" w:hAnsi="Bookman Old Style" w:cs="Arial Narrow"/>
          <w:b/>
          <w:bCs/>
          <w:lang w:val="en-US"/>
        </w:rPr>
        <w:t>all taxes included</w:t>
      </w:r>
      <w:r w:rsidRPr="00087824">
        <w:rPr>
          <w:rFonts w:ascii="Bookman Old Style" w:eastAsia="Arial Narrow" w:hAnsi="Bookman Old Style" w:cs="Arial Narrow"/>
          <w:b/>
          <w:bCs/>
          <w:lang w:val="en-US"/>
        </w:rPr>
        <w:t>.</w:t>
      </w:r>
    </w:p>
    <w:tbl>
      <w:tblPr>
        <w:tblpPr w:leftFromText="180" w:rightFromText="180" w:vertAnchor="text" w:horzAnchor="margin" w:tblpXSpec="center" w:tblpY="107"/>
        <w:tblW w:w="10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1"/>
        <w:gridCol w:w="4474"/>
        <w:gridCol w:w="1260"/>
        <w:gridCol w:w="1260"/>
        <w:gridCol w:w="1710"/>
        <w:gridCol w:w="1314"/>
        <w:gridCol w:w="53"/>
      </w:tblGrid>
      <w:tr w:rsidR="00B10F43" w:rsidRPr="004D6353" w14:paraId="0AC9C9E5" w14:textId="77777777" w:rsidTr="00B10F43">
        <w:trPr>
          <w:gridAfter w:val="1"/>
          <w:wAfter w:w="53" w:type="dxa"/>
          <w:trHeight w:val="728"/>
        </w:trPr>
        <w:tc>
          <w:tcPr>
            <w:tcW w:w="741" w:type="dxa"/>
            <w:tcBorders>
              <w:bottom w:val="single" w:sz="4" w:space="0" w:color="auto"/>
            </w:tcBorders>
          </w:tcPr>
          <w:p w14:paraId="55EBBAEC" w14:textId="77777777" w:rsidR="00B10F43" w:rsidRPr="001B17DC" w:rsidRDefault="00B10F43" w:rsidP="00B10F43">
            <w:pPr>
              <w:numPr>
                <w:ilvl w:val="12"/>
                <w:numId w:val="0"/>
              </w:numPr>
              <w:jc w:val="center"/>
              <w:rPr>
                <w:rFonts w:ascii="Tahoma" w:hAnsi="Tahoma" w:cs="Tahoma"/>
                <w:b/>
                <w:sz w:val="20"/>
                <w:szCs w:val="20"/>
              </w:rPr>
            </w:pPr>
            <w:r w:rsidRPr="001B17DC">
              <w:rPr>
                <w:rFonts w:ascii="Tahoma" w:hAnsi="Tahoma" w:cs="Tahoma"/>
                <w:b/>
                <w:sz w:val="20"/>
                <w:szCs w:val="20"/>
              </w:rPr>
              <w:t>LOT</w:t>
            </w:r>
          </w:p>
        </w:tc>
        <w:tc>
          <w:tcPr>
            <w:tcW w:w="4474" w:type="dxa"/>
            <w:tcBorders>
              <w:bottom w:val="single" w:sz="4" w:space="0" w:color="auto"/>
            </w:tcBorders>
            <w:vAlign w:val="center"/>
          </w:tcPr>
          <w:p w14:paraId="4F6EDA35" w14:textId="77777777" w:rsidR="00B10F43" w:rsidRPr="001B17DC" w:rsidRDefault="00B10F43" w:rsidP="00B10F43">
            <w:pPr>
              <w:numPr>
                <w:ilvl w:val="12"/>
                <w:numId w:val="0"/>
              </w:numPr>
              <w:jc w:val="center"/>
              <w:rPr>
                <w:rFonts w:ascii="Tahoma" w:hAnsi="Tahoma" w:cs="Tahoma"/>
                <w:b/>
                <w:sz w:val="20"/>
                <w:szCs w:val="20"/>
              </w:rPr>
            </w:pPr>
            <w:r>
              <w:rPr>
                <w:rFonts w:ascii="Tahoma" w:hAnsi="Tahoma" w:cs="Tahoma"/>
                <w:b/>
                <w:sz w:val="20"/>
                <w:szCs w:val="20"/>
              </w:rPr>
              <w:t>Bridge</w:t>
            </w:r>
          </w:p>
        </w:tc>
        <w:tc>
          <w:tcPr>
            <w:tcW w:w="1260" w:type="dxa"/>
            <w:vAlign w:val="center"/>
          </w:tcPr>
          <w:p w14:paraId="6AB6015D" w14:textId="77777777" w:rsidR="00B10F43" w:rsidRPr="001B17DC" w:rsidRDefault="00B10F43" w:rsidP="00B10F43">
            <w:pPr>
              <w:numPr>
                <w:ilvl w:val="12"/>
                <w:numId w:val="0"/>
              </w:numPr>
              <w:jc w:val="center"/>
              <w:rPr>
                <w:rFonts w:ascii="Tahoma" w:hAnsi="Tahoma" w:cs="Tahoma"/>
                <w:b/>
                <w:sz w:val="20"/>
                <w:szCs w:val="20"/>
              </w:rPr>
            </w:pPr>
            <w:r w:rsidRPr="00960DEE">
              <w:rPr>
                <w:rFonts w:ascii="Tahoma" w:hAnsi="Tahoma" w:cs="Tahoma"/>
                <w:b/>
                <w:sz w:val="20"/>
                <w:szCs w:val="20"/>
              </w:rPr>
              <w:t>Council concerned</w:t>
            </w:r>
          </w:p>
        </w:tc>
        <w:tc>
          <w:tcPr>
            <w:tcW w:w="1260" w:type="dxa"/>
            <w:vAlign w:val="center"/>
          </w:tcPr>
          <w:p w14:paraId="635F2C04" w14:textId="77777777" w:rsidR="00B10F43" w:rsidRPr="001B17DC" w:rsidRDefault="00B10F43" w:rsidP="00B10F43">
            <w:pPr>
              <w:numPr>
                <w:ilvl w:val="12"/>
                <w:numId w:val="0"/>
              </w:numPr>
              <w:jc w:val="center"/>
              <w:rPr>
                <w:rFonts w:ascii="Tahoma" w:hAnsi="Tahoma" w:cs="Tahoma"/>
                <w:b/>
                <w:sz w:val="20"/>
                <w:szCs w:val="20"/>
              </w:rPr>
            </w:pPr>
            <w:r>
              <w:rPr>
                <w:rFonts w:ascii="Tahoma" w:hAnsi="Tahoma" w:cs="Tahoma"/>
                <w:b/>
                <w:sz w:val="20"/>
                <w:szCs w:val="20"/>
              </w:rPr>
              <w:t>LENGTH</w:t>
            </w:r>
          </w:p>
        </w:tc>
        <w:tc>
          <w:tcPr>
            <w:tcW w:w="1710" w:type="dxa"/>
            <w:vAlign w:val="center"/>
          </w:tcPr>
          <w:p w14:paraId="5528907C" w14:textId="77777777" w:rsidR="00B10F43" w:rsidRPr="001B17DC" w:rsidRDefault="00B10F43" w:rsidP="00B10F43">
            <w:pPr>
              <w:numPr>
                <w:ilvl w:val="12"/>
                <w:numId w:val="0"/>
              </w:numPr>
              <w:jc w:val="center"/>
              <w:rPr>
                <w:rFonts w:ascii="Tahoma" w:hAnsi="Tahoma" w:cs="Tahoma"/>
                <w:b/>
                <w:sz w:val="20"/>
                <w:szCs w:val="20"/>
              </w:rPr>
            </w:pPr>
            <w:r w:rsidRPr="001B17DC">
              <w:rPr>
                <w:rFonts w:ascii="Tahoma" w:hAnsi="Tahoma" w:cs="Tahoma"/>
                <w:b/>
                <w:sz w:val="20"/>
                <w:szCs w:val="20"/>
              </w:rPr>
              <w:t>Previewed Budget</w:t>
            </w:r>
          </w:p>
          <w:p w14:paraId="103BC8A1" w14:textId="77777777" w:rsidR="00B10F43" w:rsidRPr="001B17DC" w:rsidRDefault="00B10F43" w:rsidP="00B10F43">
            <w:pPr>
              <w:numPr>
                <w:ilvl w:val="12"/>
                <w:numId w:val="0"/>
              </w:numPr>
              <w:jc w:val="center"/>
              <w:rPr>
                <w:rFonts w:ascii="Tahoma" w:hAnsi="Tahoma" w:cs="Tahoma"/>
                <w:b/>
                <w:sz w:val="20"/>
                <w:szCs w:val="20"/>
              </w:rPr>
            </w:pPr>
            <w:r w:rsidRPr="001B17DC">
              <w:rPr>
                <w:rFonts w:ascii="Tahoma" w:hAnsi="Tahoma" w:cs="Tahoma"/>
                <w:b/>
                <w:sz w:val="20"/>
                <w:szCs w:val="20"/>
              </w:rPr>
              <w:t xml:space="preserve"> (</w:t>
            </w:r>
            <w:r>
              <w:rPr>
                <w:rFonts w:ascii="Tahoma" w:hAnsi="Tahoma" w:cs="Tahoma"/>
                <w:b/>
                <w:sz w:val="20"/>
                <w:szCs w:val="20"/>
              </w:rPr>
              <w:t>ATI</w:t>
            </w:r>
            <w:r w:rsidRPr="001B17DC">
              <w:rPr>
                <w:rFonts w:ascii="Tahoma" w:hAnsi="Tahoma" w:cs="Tahoma"/>
                <w:b/>
                <w:sz w:val="20"/>
                <w:szCs w:val="20"/>
              </w:rPr>
              <w:t>)</w:t>
            </w:r>
          </w:p>
        </w:tc>
        <w:tc>
          <w:tcPr>
            <w:tcW w:w="1314" w:type="dxa"/>
            <w:vAlign w:val="center"/>
          </w:tcPr>
          <w:p w14:paraId="608C8B53" w14:textId="77777777" w:rsidR="00B10F43" w:rsidRPr="001B17DC" w:rsidRDefault="00B10F43" w:rsidP="00B10F43">
            <w:pPr>
              <w:numPr>
                <w:ilvl w:val="12"/>
                <w:numId w:val="0"/>
              </w:numPr>
              <w:jc w:val="center"/>
              <w:rPr>
                <w:rFonts w:ascii="Tahoma" w:hAnsi="Tahoma" w:cs="Tahoma"/>
                <w:b/>
                <w:sz w:val="20"/>
                <w:szCs w:val="20"/>
              </w:rPr>
            </w:pPr>
            <w:r w:rsidRPr="001B17DC">
              <w:rPr>
                <w:rFonts w:ascii="Tahoma" w:hAnsi="Tahoma" w:cs="Tahoma"/>
                <w:b/>
                <w:sz w:val="20"/>
                <w:szCs w:val="20"/>
              </w:rPr>
              <w:t>Duration (</w:t>
            </w:r>
            <w:r>
              <w:rPr>
                <w:rFonts w:ascii="Tahoma" w:hAnsi="Tahoma" w:cs="Tahoma"/>
                <w:b/>
                <w:sz w:val="20"/>
                <w:szCs w:val="20"/>
              </w:rPr>
              <w:t>months</w:t>
            </w:r>
            <w:r w:rsidRPr="001B17DC">
              <w:rPr>
                <w:rFonts w:ascii="Tahoma" w:hAnsi="Tahoma" w:cs="Tahoma"/>
                <w:b/>
                <w:sz w:val="20"/>
                <w:szCs w:val="20"/>
              </w:rPr>
              <w:t>)</w:t>
            </w:r>
          </w:p>
        </w:tc>
      </w:tr>
      <w:tr w:rsidR="00B10F43" w:rsidRPr="004D6353" w14:paraId="37557257" w14:textId="77777777" w:rsidTr="00B10F43">
        <w:trPr>
          <w:gridAfter w:val="1"/>
          <w:wAfter w:w="53" w:type="dxa"/>
          <w:trHeight w:val="363"/>
        </w:trPr>
        <w:tc>
          <w:tcPr>
            <w:tcW w:w="741" w:type="dxa"/>
            <w:vAlign w:val="center"/>
          </w:tcPr>
          <w:p w14:paraId="7A530864" w14:textId="77777777" w:rsidR="00B10F43" w:rsidRDefault="00B10F43" w:rsidP="00B10F43">
            <w:pPr>
              <w:numPr>
                <w:ilvl w:val="12"/>
                <w:numId w:val="0"/>
              </w:numPr>
              <w:jc w:val="center"/>
              <w:rPr>
                <w:rFonts w:ascii="Tahoma" w:hAnsi="Tahoma" w:cs="Tahoma"/>
                <w:b/>
                <w:sz w:val="22"/>
                <w:szCs w:val="22"/>
              </w:rPr>
            </w:pPr>
            <w:r>
              <w:rPr>
                <w:rFonts w:eastAsia="Arial Narrow"/>
                <w:b/>
              </w:rPr>
              <w:t>LOT 1</w:t>
            </w:r>
          </w:p>
        </w:tc>
        <w:tc>
          <w:tcPr>
            <w:tcW w:w="4474" w:type="dxa"/>
            <w:vAlign w:val="center"/>
          </w:tcPr>
          <w:p w14:paraId="5E75D8FD" w14:textId="4EA64F18" w:rsidR="00B10F43" w:rsidRPr="00EF6871" w:rsidRDefault="00B10F43" w:rsidP="00B10F43">
            <w:pPr>
              <w:numPr>
                <w:ilvl w:val="12"/>
                <w:numId w:val="0"/>
              </w:numPr>
              <w:jc w:val="center"/>
              <w:rPr>
                <w:rFonts w:ascii="Tahoma" w:hAnsi="Tahoma" w:cs="Tahoma"/>
                <w:b/>
                <w:sz w:val="20"/>
                <w:szCs w:val="20"/>
                <w:lang w:val="en-US"/>
              </w:rPr>
            </w:pPr>
            <w:r w:rsidRPr="006437FA">
              <w:rPr>
                <w:rFonts w:eastAsia="Arial Narrow"/>
                <w:lang w:val="en-US"/>
              </w:rPr>
              <w:t xml:space="preserve">A : 8ML BRIDGE AT BANGSHIE (KENELAR BRIDGE) AND OPENING OF 2KM ACESS ROAD ON BOTHSIDES,  A </w:t>
            </w:r>
            <w:r w:rsidR="00A852C6">
              <w:rPr>
                <w:rFonts w:eastAsia="Arial Narrow"/>
                <w:lang w:val="en-US"/>
              </w:rPr>
              <w:t xml:space="preserve">3X3X9ML BOX  CULVERT </w:t>
            </w:r>
            <w:r w:rsidRPr="006437FA">
              <w:rPr>
                <w:rFonts w:eastAsia="Arial Narrow"/>
                <w:lang w:val="en-US"/>
              </w:rPr>
              <w:t>AT  BAPTIST CHURCH AKUMBELE TO CATHOLIC CHURCH BUJONG AND OPENING OF 2KM ACESS ROAD ,</w:t>
            </w:r>
            <w:r w:rsidR="00A852C6">
              <w:rPr>
                <w:rFonts w:eastAsia="Arial Narrow"/>
                <w:lang w:val="en-US"/>
              </w:rPr>
              <w:t>6 ML BANGSHIE</w:t>
            </w:r>
            <w:r w:rsidRPr="006437FA">
              <w:rPr>
                <w:rFonts w:eastAsia="Arial Narrow"/>
                <w:lang w:val="en-US"/>
              </w:rPr>
              <w:t>BRIDGE  AND OPENING OF ACESS WAY IN BAMENDA I COUNCIL AREA</w:t>
            </w:r>
          </w:p>
        </w:tc>
        <w:tc>
          <w:tcPr>
            <w:tcW w:w="1260" w:type="dxa"/>
          </w:tcPr>
          <w:p w14:paraId="6A125B11" w14:textId="77777777" w:rsidR="00B10F43" w:rsidRPr="00960DEE" w:rsidRDefault="00B10F43" w:rsidP="00B10F43">
            <w:pPr>
              <w:widowControl w:val="0"/>
              <w:tabs>
                <w:tab w:val="left" w:pos="9072"/>
              </w:tabs>
              <w:jc w:val="center"/>
              <w:rPr>
                <w:rFonts w:eastAsia="Arial Narrow"/>
                <w:lang w:val="en-US"/>
              </w:rPr>
            </w:pPr>
          </w:p>
          <w:p w14:paraId="5D3C905D" w14:textId="77777777" w:rsidR="00B10F43" w:rsidRPr="00960DEE" w:rsidRDefault="00B10F43" w:rsidP="00B10F43">
            <w:pPr>
              <w:widowControl w:val="0"/>
              <w:tabs>
                <w:tab w:val="left" w:pos="9072"/>
              </w:tabs>
              <w:jc w:val="center"/>
              <w:rPr>
                <w:rFonts w:eastAsia="Arial Narrow"/>
                <w:lang w:val="en-US"/>
              </w:rPr>
            </w:pPr>
          </w:p>
          <w:p w14:paraId="777B1CEB" w14:textId="640DE5B2" w:rsidR="00B10F43" w:rsidRPr="00960DEE" w:rsidRDefault="00960DEE" w:rsidP="00B10F43">
            <w:pPr>
              <w:numPr>
                <w:ilvl w:val="12"/>
                <w:numId w:val="0"/>
              </w:numPr>
              <w:jc w:val="center"/>
              <w:rPr>
                <w:rFonts w:ascii="Tahoma" w:hAnsi="Tahoma" w:cs="Tahoma"/>
                <w:b/>
                <w:sz w:val="22"/>
                <w:szCs w:val="22"/>
                <w:lang w:val="en-US"/>
              </w:rPr>
            </w:pPr>
            <w:r w:rsidRPr="00960DEE">
              <w:rPr>
                <w:rFonts w:eastAsia="Arial Narrow"/>
                <w:lang w:val="en-US"/>
              </w:rPr>
              <w:t>Bamenda I</w:t>
            </w:r>
          </w:p>
        </w:tc>
        <w:tc>
          <w:tcPr>
            <w:tcW w:w="1260" w:type="dxa"/>
            <w:vAlign w:val="center"/>
          </w:tcPr>
          <w:p w14:paraId="49115B1B" w14:textId="77777777" w:rsidR="00B10F43" w:rsidRPr="004D6353" w:rsidRDefault="00B10F43" w:rsidP="00B10F43">
            <w:pPr>
              <w:numPr>
                <w:ilvl w:val="12"/>
                <w:numId w:val="0"/>
              </w:numPr>
              <w:jc w:val="center"/>
              <w:rPr>
                <w:rFonts w:ascii="Tahoma" w:hAnsi="Tahoma" w:cs="Tahoma"/>
                <w:b/>
                <w:sz w:val="22"/>
                <w:szCs w:val="22"/>
              </w:rPr>
            </w:pPr>
            <w:r w:rsidRPr="00CD59A0">
              <w:rPr>
                <w:rFonts w:eastAsia="Arial Narrow"/>
                <w:sz w:val="18"/>
                <w:szCs w:val="18"/>
                <w:lang w:val="en-US"/>
              </w:rPr>
              <w:t>Var</w:t>
            </w:r>
            <w:r>
              <w:rPr>
                <w:rFonts w:eastAsia="Arial Narrow"/>
                <w:sz w:val="18"/>
                <w:szCs w:val="18"/>
                <w:lang w:val="en-US"/>
              </w:rPr>
              <w:t>ied</w:t>
            </w:r>
            <w:r w:rsidRPr="00CD59A0">
              <w:rPr>
                <w:rFonts w:eastAsia="Arial Narrow"/>
                <w:sz w:val="18"/>
                <w:szCs w:val="18"/>
                <w:lang w:val="en-US"/>
              </w:rPr>
              <w:t xml:space="preserve"> according to area</w:t>
            </w:r>
          </w:p>
        </w:tc>
        <w:tc>
          <w:tcPr>
            <w:tcW w:w="1710" w:type="dxa"/>
            <w:vAlign w:val="center"/>
          </w:tcPr>
          <w:p w14:paraId="39E0FED7" w14:textId="77777777" w:rsidR="00B10F43" w:rsidRPr="004D6353" w:rsidRDefault="00B10F43" w:rsidP="00B10F43">
            <w:pPr>
              <w:numPr>
                <w:ilvl w:val="12"/>
                <w:numId w:val="0"/>
              </w:numPr>
              <w:jc w:val="center"/>
              <w:rPr>
                <w:rFonts w:ascii="Tahoma" w:hAnsi="Tahoma" w:cs="Tahoma"/>
                <w:b/>
                <w:sz w:val="22"/>
                <w:szCs w:val="22"/>
              </w:rPr>
            </w:pPr>
            <w:r>
              <w:rPr>
                <w:rFonts w:eastAsia="Arial Narrow"/>
                <w:lang w:val="en-US"/>
              </w:rPr>
              <w:t>245,610,000</w:t>
            </w:r>
          </w:p>
        </w:tc>
        <w:tc>
          <w:tcPr>
            <w:tcW w:w="1314" w:type="dxa"/>
            <w:vAlign w:val="center"/>
          </w:tcPr>
          <w:p w14:paraId="079D4464" w14:textId="77777777" w:rsidR="00B10F43" w:rsidRPr="004D6353" w:rsidRDefault="00B10F43" w:rsidP="00B10F43">
            <w:pPr>
              <w:numPr>
                <w:ilvl w:val="12"/>
                <w:numId w:val="0"/>
              </w:numPr>
              <w:jc w:val="center"/>
              <w:rPr>
                <w:rFonts w:ascii="Tahoma" w:hAnsi="Tahoma" w:cs="Tahoma"/>
                <w:b/>
                <w:sz w:val="22"/>
                <w:szCs w:val="22"/>
              </w:rPr>
            </w:pPr>
            <w:r>
              <w:rPr>
                <w:rFonts w:ascii="Tahoma" w:hAnsi="Tahoma" w:cs="Tahoma"/>
                <w:b/>
                <w:sz w:val="20"/>
                <w:szCs w:val="22"/>
              </w:rPr>
              <w:t>05</w:t>
            </w:r>
          </w:p>
        </w:tc>
      </w:tr>
      <w:tr w:rsidR="00B10F43" w:rsidRPr="004D6353" w14:paraId="14FD547F" w14:textId="77777777" w:rsidTr="00B10F43">
        <w:trPr>
          <w:gridAfter w:val="1"/>
          <w:wAfter w:w="53" w:type="dxa"/>
          <w:trHeight w:val="363"/>
        </w:trPr>
        <w:tc>
          <w:tcPr>
            <w:tcW w:w="741" w:type="dxa"/>
            <w:vAlign w:val="center"/>
          </w:tcPr>
          <w:p w14:paraId="64104E6B" w14:textId="77777777" w:rsidR="00B10F43" w:rsidRDefault="00B10F43" w:rsidP="00B10F43">
            <w:pPr>
              <w:numPr>
                <w:ilvl w:val="12"/>
                <w:numId w:val="0"/>
              </w:numPr>
              <w:jc w:val="center"/>
              <w:rPr>
                <w:rFonts w:ascii="Tahoma" w:hAnsi="Tahoma" w:cs="Tahoma"/>
                <w:b/>
                <w:sz w:val="22"/>
                <w:szCs w:val="22"/>
              </w:rPr>
            </w:pPr>
            <w:r>
              <w:rPr>
                <w:rFonts w:eastAsia="Arial Narrow"/>
                <w:b/>
              </w:rPr>
              <w:t>LOT 02</w:t>
            </w:r>
          </w:p>
        </w:tc>
        <w:tc>
          <w:tcPr>
            <w:tcW w:w="4474" w:type="dxa"/>
            <w:vAlign w:val="center"/>
          </w:tcPr>
          <w:p w14:paraId="609D3E67" w14:textId="4CEFD875" w:rsidR="00B10F43" w:rsidRPr="00A500ED" w:rsidRDefault="00B10F43" w:rsidP="00B10F43">
            <w:pPr>
              <w:pStyle w:val="NormalTahoma"/>
              <w:ind w:left="0" w:firstLine="0"/>
              <w:rPr>
                <w:b/>
                <w:sz w:val="20"/>
                <w:szCs w:val="20"/>
                <w:lang w:val="en-US"/>
              </w:rPr>
            </w:pPr>
            <w:r w:rsidRPr="008A58CF">
              <w:rPr>
                <w:rFonts w:eastAsia="Arial Narrow"/>
                <w:lang w:val="en-US"/>
              </w:rPr>
              <w:t xml:space="preserve">(CONSTRUCTION OF THREE BRIDGES) A </w:t>
            </w:r>
            <w:r w:rsidR="005C3F4F">
              <w:rPr>
                <w:rFonts w:eastAsia="Arial Narrow"/>
                <w:lang w:val="en-US"/>
              </w:rPr>
              <w:t>08 ML</w:t>
            </w:r>
            <w:r w:rsidRPr="008A58CF">
              <w:rPr>
                <w:rFonts w:eastAsia="Arial Narrow"/>
                <w:lang w:val="en-US"/>
              </w:rPr>
              <w:t xml:space="preserve"> BRIDGE (LINKING NDZEMANBEAH TO NTANKAH </w:t>
            </w:r>
            <w:r w:rsidR="00C05CA5">
              <w:rPr>
                <w:rFonts w:eastAsia="Arial Narrow"/>
                <w:lang w:val="en-US"/>
              </w:rPr>
              <w:t xml:space="preserve">AND A REINFORCED CONCRETE   BOX CULVERT OF 3.5M X4M X8M   </w:t>
            </w:r>
            <w:r w:rsidR="005C3F4F">
              <w:rPr>
                <w:rFonts w:eastAsia="Arial Narrow"/>
                <w:lang w:val="en-US"/>
              </w:rPr>
              <w:t xml:space="preserve">LINKING NDZEMANBEAH </w:t>
            </w:r>
            <w:r w:rsidRPr="008A58CF">
              <w:rPr>
                <w:rFonts w:eastAsia="Arial Narrow"/>
                <w:lang w:val="en-US"/>
              </w:rPr>
              <w:t>TO ALAMATU AND A 7ML BRIDGE LINKING MBINFIBIEH -AKOKIKANG QUATER IN BAMENDA II COUNCIL AREA.</w:t>
            </w:r>
          </w:p>
        </w:tc>
        <w:tc>
          <w:tcPr>
            <w:tcW w:w="1260" w:type="dxa"/>
          </w:tcPr>
          <w:p w14:paraId="0B6FE5F7" w14:textId="77777777" w:rsidR="00B10F43" w:rsidRPr="00960DEE" w:rsidRDefault="00B10F43" w:rsidP="00B10F43">
            <w:pPr>
              <w:widowControl w:val="0"/>
              <w:tabs>
                <w:tab w:val="left" w:pos="9072"/>
              </w:tabs>
              <w:jc w:val="center"/>
              <w:rPr>
                <w:rFonts w:eastAsia="Arial Narrow"/>
                <w:lang w:val="en-US"/>
              </w:rPr>
            </w:pPr>
          </w:p>
          <w:p w14:paraId="5ED5E176" w14:textId="77777777" w:rsidR="00B10F43" w:rsidRPr="00960DEE" w:rsidRDefault="00B10F43" w:rsidP="00B10F43">
            <w:pPr>
              <w:widowControl w:val="0"/>
              <w:tabs>
                <w:tab w:val="left" w:pos="9072"/>
              </w:tabs>
              <w:jc w:val="center"/>
              <w:rPr>
                <w:rFonts w:eastAsia="Arial Narrow"/>
                <w:lang w:val="en-US"/>
              </w:rPr>
            </w:pPr>
          </w:p>
          <w:p w14:paraId="4E375691" w14:textId="4BBC145C" w:rsidR="00B10F43" w:rsidRPr="00960DEE" w:rsidRDefault="00960DEE" w:rsidP="00B10F43">
            <w:pPr>
              <w:numPr>
                <w:ilvl w:val="12"/>
                <w:numId w:val="0"/>
              </w:numPr>
              <w:jc w:val="center"/>
              <w:rPr>
                <w:rFonts w:ascii="Tahoma" w:hAnsi="Tahoma" w:cs="Tahoma"/>
                <w:b/>
                <w:sz w:val="22"/>
                <w:szCs w:val="22"/>
                <w:lang w:val="en-US"/>
              </w:rPr>
            </w:pPr>
            <w:r w:rsidRPr="00960DEE">
              <w:rPr>
                <w:rFonts w:eastAsia="Arial Narrow"/>
                <w:lang w:val="en-US"/>
              </w:rPr>
              <w:t>Bamenda II</w:t>
            </w:r>
            <w:r w:rsidR="00B10F43" w:rsidRPr="00960DEE">
              <w:rPr>
                <w:rFonts w:eastAsia="Arial Narrow"/>
                <w:lang w:val="en-US"/>
              </w:rPr>
              <w:tab/>
            </w:r>
          </w:p>
        </w:tc>
        <w:tc>
          <w:tcPr>
            <w:tcW w:w="1260" w:type="dxa"/>
            <w:vAlign w:val="center"/>
          </w:tcPr>
          <w:p w14:paraId="3C00C554" w14:textId="77777777" w:rsidR="00B10F43" w:rsidRPr="00A500ED" w:rsidRDefault="00B10F43" w:rsidP="00B10F43">
            <w:pPr>
              <w:numPr>
                <w:ilvl w:val="12"/>
                <w:numId w:val="0"/>
              </w:numPr>
              <w:jc w:val="center"/>
              <w:rPr>
                <w:rFonts w:ascii="Tahoma" w:hAnsi="Tahoma" w:cs="Tahoma"/>
                <w:b/>
                <w:sz w:val="22"/>
                <w:szCs w:val="22"/>
              </w:rPr>
            </w:pPr>
            <w:r w:rsidRPr="008A58CF">
              <w:rPr>
                <w:rFonts w:eastAsia="Arial Narrow"/>
                <w:sz w:val="18"/>
                <w:szCs w:val="18"/>
                <w:lang w:val="en-US"/>
              </w:rPr>
              <w:t>Varied according to area</w:t>
            </w:r>
          </w:p>
        </w:tc>
        <w:tc>
          <w:tcPr>
            <w:tcW w:w="1710" w:type="dxa"/>
            <w:vAlign w:val="center"/>
          </w:tcPr>
          <w:p w14:paraId="049EFA64" w14:textId="77777777" w:rsidR="00B10F43" w:rsidRDefault="00B10F43" w:rsidP="00B10F43">
            <w:pPr>
              <w:numPr>
                <w:ilvl w:val="12"/>
                <w:numId w:val="0"/>
              </w:numPr>
              <w:jc w:val="center"/>
              <w:rPr>
                <w:rFonts w:ascii="Tahoma" w:hAnsi="Tahoma" w:cs="Tahoma"/>
                <w:b/>
                <w:sz w:val="22"/>
                <w:szCs w:val="22"/>
              </w:rPr>
            </w:pPr>
            <w:r w:rsidRPr="008A58CF">
              <w:rPr>
                <w:rFonts w:eastAsia="Arial Narrow"/>
                <w:lang w:val="en-US"/>
              </w:rPr>
              <w:t>245,610,000</w:t>
            </w:r>
          </w:p>
        </w:tc>
        <w:tc>
          <w:tcPr>
            <w:tcW w:w="1314" w:type="dxa"/>
            <w:vAlign w:val="center"/>
          </w:tcPr>
          <w:p w14:paraId="61F87DC2" w14:textId="77777777" w:rsidR="00B10F43" w:rsidRDefault="00B10F43" w:rsidP="00B10F43">
            <w:pPr>
              <w:numPr>
                <w:ilvl w:val="12"/>
                <w:numId w:val="0"/>
              </w:numPr>
              <w:jc w:val="center"/>
              <w:rPr>
                <w:rFonts w:ascii="Tahoma" w:hAnsi="Tahoma" w:cs="Tahoma"/>
                <w:b/>
                <w:sz w:val="20"/>
                <w:szCs w:val="22"/>
              </w:rPr>
            </w:pPr>
            <w:r>
              <w:rPr>
                <w:rFonts w:ascii="Tahoma" w:hAnsi="Tahoma" w:cs="Tahoma"/>
                <w:b/>
                <w:sz w:val="20"/>
                <w:szCs w:val="22"/>
              </w:rPr>
              <w:t>05</w:t>
            </w:r>
          </w:p>
        </w:tc>
      </w:tr>
      <w:tr w:rsidR="00B10F43" w:rsidRPr="001B17DC" w14:paraId="2312EB75" w14:textId="77777777" w:rsidTr="00B10F43">
        <w:trPr>
          <w:trHeight w:val="363"/>
        </w:trPr>
        <w:tc>
          <w:tcPr>
            <w:tcW w:w="741" w:type="dxa"/>
          </w:tcPr>
          <w:p w14:paraId="559F3785" w14:textId="77777777" w:rsidR="00B10F43" w:rsidRPr="00C46A51" w:rsidRDefault="00B10F43" w:rsidP="00B10F43">
            <w:pPr>
              <w:jc w:val="right"/>
              <w:rPr>
                <w:rFonts w:ascii="Tahoma" w:hAnsi="Tahoma" w:cs="Tahoma"/>
                <w:b/>
              </w:rPr>
            </w:pPr>
          </w:p>
        </w:tc>
        <w:tc>
          <w:tcPr>
            <w:tcW w:w="5734" w:type="dxa"/>
            <w:gridSpan w:val="2"/>
            <w:vAlign w:val="center"/>
          </w:tcPr>
          <w:p w14:paraId="5821C9AC" w14:textId="77777777" w:rsidR="00B10F43" w:rsidRPr="00C46A51" w:rsidRDefault="00B10F43" w:rsidP="00B10F43">
            <w:pPr>
              <w:jc w:val="right"/>
              <w:rPr>
                <w:rFonts w:ascii="Tahoma" w:hAnsi="Tahoma" w:cs="Tahoma"/>
                <w:b/>
              </w:rPr>
            </w:pPr>
            <w:r w:rsidRPr="00C46A51">
              <w:rPr>
                <w:rFonts w:ascii="Tahoma" w:hAnsi="Tahoma" w:cs="Tahoma"/>
                <w:b/>
              </w:rPr>
              <w:t>TOTAL</w:t>
            </w:r>
          </w:p>
        </w:tc>
        <w:tc>
          <w:tcPr>
            <w:tcW w:w="1260" w:type="dxa"/>
            <w:vAlign w:val="center"/>
          </w:tcPr>
          <w:p w14:paraId="2342BBF4" w14:textId="77777777" w:rsidR="00B10F43" w:rsidRPr="001B17DC" w:rsidRDefault="00B10F43" w:rsidP="00B10F43">
            <w:pPr>
              <w:jc w:val="center"/>
              <w:rPr>
                <w:rFonts w:ascii="Tahoma" w:hAnsi="Tahoma" w:cs="Tahoma"/>
                <w:b/>
                <w:lang w:val="en-US"/>
              </w:rPr>
            </w:pPr>
          </w:p>
        </w:tc>
        <w:tc>
          <w:tcPr>
            <w:tcW w:w="1710" w:type="dxa"/>
            <w:vAlign w:val="center"/>
          </w:tcPr>
          <w:p w14:paraId="52314BC4" w14:textId="77777777" w:rsidR="00B10F43" w:rsidRPr="001B17DC" w:rsidRDefault="00B10F43" w:rsidP="00B10F43">
            <w:pPr>
              <w:jc w:val="center"/>
              <w:rPr>
                <w:rFonts w:ascii="Tahoma" w:hAnsi="Tahoma" w:cs="Tahoma"/>
                <w:b/>
                <w:lang w:val="en-US"/>
              </w:rPr>
            </w:pPr>
            <w:r>
              <w:rPr>
                <w:rFonts w:ascii="Tahoma" w:hAnsi="Tahoma" w:cs="Tahoma"/>
                <w:b/>
                <w:sz w:val="22"/>
                <w:szCs w:val="22"/>
              </w:rPr>
              <w:t>491 220 000</w:t>
            </w:r>
          </w:p>
        </w:tc>
        <w:tc>
          <w:tcPr>
            <w:tcW w:w="1367" w:type="dxa"/>
            <w:gridSpan w:val="2"/>
            <w:vAlign w:val="center"/>
          </w:tcPr>
          <w:p w14:paraId="48348D06" w14:textId="77777777" w:rsidR="00B10F43" w:rsidRPr="001B17DC" w:rsidRDefault="00B10F43" w:rsidP="00B10F43">
            <w:pPr>
              <w:jc w:val="center"/>
              <w:rPr>
                <w:rFonts w:ascii="Tahoma" w:hAnsi="Tahoma" w:cs="Tahoma"/>
                <w:b/>
                <w:sz w:val="22"/>
                <w:szCs w:val="22"/>
                <w:lang w:val="en-US"/>
              </w:rPr>
            </w:pPr>
          </w:p>
        </w:tc>
      </w:tr>
    </w:tbl>
    <w:p w14:paraId="0B0CBDE6" w14:textId="77777777" w:rsidR="004524C5" w:rsidRDefault="004524C5" w:rsidP="0088761D">
      <w:pPr>
        <w:jc w:val="both"/>
        <w:rPr>
          <w:rFonts w:ascii="Tahoma" w:hAnsi="Tahoma" w:cs="Tahoma"/>
          <w:lang w:val="en-US"/>
        </w:rPr>
      </w:pPr>
    </w:p>
    <w:p w14:paraId="313D65CD" w14:textId="77777777" w:rsidR="0088761D" w:rsidRPr="00D22915" w:rsidRDefault="00D22915" w:rsidP="0088761D">
      <w:pPr>
        <w:jc w:val="both"/>
        <w:rPr>
          <w:rFonts w:ascii="Tahoma" w:hAnsi="Tahoma" w:cs="Tahoma"/>
          <w:b/>
          <w:lang w:val="en-US"/>
        </w:rPr>
      </w:pPr>
      <w:r>
        <w:rPr>
          <w:rFonts w:ascii="Tahoma" w:hAnsi="Tahoma" w:cs="Tahoma"/>
          <w:b/>
          <w:lang w:val="en-US"/>
        </w:rPr>
        <w:t>I-2. CONSISTENCY OF THE WORK</w:t>
      </w:r>
    </w:p>
    <w:p w14:paraId="1B7735E7" w14:textId="77777777" w:rsidR="00DE465A" w:rsidRDefault="00DE465A" w:rsidP="005D7BD2">
      <w:pPr>
        <w:numPr>
          <w:ilvl w:val="12"/>
          <w:numId w:val="0"/>
        </w:numPr>
        <w:ind w:firstLine="360"/>
        <w:rPr>
          <w:rFonts w:ascii="Tahoma" w:hAnsi="Tahoma" w:cs="Tahoma"/>
          <w:lang w:val="en-US"/>
        </w:rPr>
      </w:pPr>
    </w:p>
    <w:p w14:paraId="475B9CE2" w14:textId="77777777" w:rsidR="005D7BD2" w:rsidRDefault="005D7BD2" w:rsidP="004524C5">
      <w:pPr>
        <w:numPr>
          <w:ilvl w:val="12"/>
          <w:numId w:val="0"/>
        </w:numPr>
        <w:rPr>
          <w:rFonts w:ascii="Tahoma" w:hAnsi="Tahoma" w:cs="Tahoma"/>
          <w:lang w:val="en-US"/>
        </w:rPr>
      </w:pPr>
      <w:r w:rsidRPr="00AD3880">
        <w:rPr>
          <w:rFonts w:ascii="Tahoma" w:hAnsi="Tahoma" w:cs="Tahoma"/>
          <w:lang w:val="en-US"/>
        </w:rPr>
        <w:lastRenderedPageBreak/>
        <w:t>These works comprise the following descriptions:</w:t>
      </w:r>
    </w:p>
    <w:p w14:paraId="0D50A752" w14:textId="77777777" w:rsidR="004524C5" w:rsidRDefault="004524C5" w:rsidP="004524C5">
      <w:pPr>
        <w:numPr>
          <w:ilvl w:val="12"/>
          <w:numId w:val="0"/>
        </w:numPr>
        <w:rPr>
          <w:rFonts w:ascii="Tahoma" w:hAnsi="Tahoma" w:cs="Tahoma"/>
          <w:lang w:val="en-US"/>
        </w:rPr>
      </w:pPr>
    </w:p>
    <w:p w14:paraId="23A98470" w14:textId="0965E611" w:rsidR="007D1FD4" w:rsidRDefault="007D1FD4" w:rsidP="007D1FD4">
      <w:pPr>
        <w:spacing w:before="120"/>
        <w:ind w:firstLine="360"/>
        <w:jc w:val="both"/>
        <w:rPr>
          <w:rFonts w:ascii="Tahoma" w:hAnsi="Tahoma" w:cs="Tahoma"/>
          <w:b/>
          <w:bCs/>
          <w:sz w:val="22"/>
          <w:szCs w:val="22"/>
          <w:lang w:val="en-US"/>
        </w:rPr>
      </w:pPr>
      <w:r w:rsidRPr="006437FA">
        <w:rPr>
          <w:rFonts w:ascii="Tahoma" w:hAnsi="Tahoma" w:cs="Tahoma"/>
          <w:b/>
          <w:bCs/>
          <w:sz w:val="22"/>
          <w:szCs w:val="22"/>
          <w:lang w:val="en-US"/>
        </w:rPr>
        <w:t>LOT 1</w:t>
      </w:r>
      <w:r>
        <w:rPr>
          <w:rFonts w:ascii="Tahoma" w:hAnsi="Tahoma" w:cs="Tahoma"/>
          <w:b/>
          <w:bCs/>
          <w:sz w:val="22"/>
          <w:szCs w:val="22"/>
          <w:lang w:val="en-US"/>
        </w:rPr>
        <w:t xml:space="preserve"> CONSTRUCTION OF SOME BRIDGES IN BAMENDA 1 CO</w:t>
      </w:r>
      <w:r w:rsidR="00960DEE">
        <w:rPr>
          <w:rFonts w:ascii="Tahoma" w:hAnsi="Tahoma" w:cs="Tahoma"/>
          <w:b/>
          <w:bCs/>
          <w:sz w:val="22"/>
          <w:szCs w:val="22"/>
          <w:lang w:val="en-US"/>
        </w:rPr>
        <w:t>U</w:t>
      </w:r>
      <w:r>
        <w:rPr>
          <w:rFonts w:ascii="Tahoma" w:hAnsi="Tahoma" w:cs="Tahoma"/>
          <w:b/>
          <w:bCs/>
          <w:sz w:val="22"/>
          <w:szCs w:val="22"/>
          <w:lang w:val="en-US"/>
        </w:rPr>
        <w:t>NCIL AREA</w:t>
      </w:r>
    </w:p>
    <w:p w14:paraId="394A7735" w14:textId="7B34CBB3" w:rsidR="007D1FD4" w:rsidRDefault="007D1FD4" w:rsidP="001F36A1">
      <w:pPr>
        <w:pStyle w:val="ListParagraph"/>
        <w:numPr>
          <w:ilvl w:val="0"/>
          <w:numId w:val="73"/>
        </w:numPr>
        <w:spacing w:before="120"/>
        <w:jc w:val="both"/>
        <w:rPr>
          <w:rFonts w:ascii="Tahoma" w:hAnsi="Tahoma" w:cs="Tahoma"/>
          <w:b/>
          <w:bCs/>
          <w:sz w:val="22"/>
          <w:szCs w:val="22"/>
          <w:lang w:val="en-US"/>
        </w:rPr>
      </w:pPr>
      <w:r w:rsidRPr="006437FA">
        <w:rPr>
          <w:rFonts w:ascii="Tahoma" w:hAnsi="Tahoma" w:cs="Tahoma"/>
          <w:b/>
          <w:bCs/>
          <w:sz w:val="22"/>
          <w:szCs w:val="22"/>
          <w:lang w:val="en-US"/>
        </w:rPr>
        <w:t xml:space="preserve">CONSTRUCTION OF </w:t>
      </w:r>
      <w:r w:rsidR="00960DEE" w:rsidRPr="00960DEE">
        <w:rPr>
          <w:rFonts w:ascii="Tahoma" w:hAnsi="Tahoma" w:cs="Tahoma"/>
          <w:b/>
          <w:bCs/>
          <w:sz w:val="22"/>
          <w:szCs w:val="22"/>
          <w:lang w:val="en-US"/>
        </w:rPr>
        <w:t>An 8M</w:t>
      </w:r>
      <w:r w:rsidR="00EB38C7" w:rsidRPr="00960DEE">
        <w:rPr>
          <w:rFonts w:ascii="Tahoma" w:hAnsi="Tahoma" w:cs="Tahoma"/>
          <w:b/>
          <w:bCs/>
          <w:sz w:val="22"/>
          <w:szCs w:val="22"/>
          <w:lang w:val="en-US"/>
        </w:rPr>
        <w:t xml:space="preserve"> </w:t>
      </w:r>
      <w:r w:rsidR="00EB38C7">
        <w:rPr>
          <w:rFonts w:ascii="Tahoma" w:hAnsi="Tahoma" w:cs="Tahoma"/>
          <w:b/>
          <w:bCs/>
          <w:sz w:val="22"/>
          <w:szCs w:val="22"/>
          <w:lang w:val="en-US"/>
        </w:rPr>
        <w:t xml:space="preserve">REINFORCED </w:t>
      </w:r>
      <w:r w:rsidRPr="006437FA">
        <w:rPr>
          <w:rFonts w:ascii="Tahoma" w:hAnsi="Tahoma" w:cs="Tahoma"/>
          <w:b/>
          <w:bCs/>
          <w:sz w:val="22"/>
          <w:szCs w:val="22"/>
          <w:lang w:val="en-US"/>
        </w:rPr>
        <w:t xml:space="preserve">CONCRETE  </w:t>
      </w:r>
      <w:r w:rsidR="00960DEE">
        <w:rPr>
          <w:rFonts w:ascii="Tahoma" w:hAnsi="Tahoma" w:cs="Tahoma"/>
          <w:b/>
          <w:bCs/>
          <w:sz w:val="22"/>
          <w:szCs w:val="22"/>
          <w:lang w:val="en-US"/>
        </w:rPr>
        <w:t>BRIDGE</w:t>
      </w:r>
      <w:r w:rsidRPr="006437FA">
        <w:rPr>
          <w:rFonts w:ascii="Tahoma" w:hAnsi="Tahoma" w:cs="Tahoma"/>
          <w:b/>
          <w:bCs/>
          <w:sz w:val="22"/>
          <w:szCs w:val="22"/>
          <w:lang w:val="en-US"/>
        </w:rPr>
        <w:t xml:space="preserve"> </w:t>
      </w:r>
      <w:r w:rsidR="00960DEE">
        <w:rPr>
          <w:rFonts w:ascii="Tahoma" w:hAnsi="Tahoma" w:cs="Tahoma"/>
          <w:b/>
          <w:bCs/>
          <w:sz w:val="22"/>
          <w:szCs w:val="22"/>
          <w:lang w:val="en-US"/>
        </w:rPr>
        <w:t>(</w:t>
      </w:r>
      <w:r w:rsidRPr="006437FA">
        <w:rPr>
          <w:rFonts w:ascii="Tahoma" w:hAnsi="Tahoma" w:cs="Tahoma"/>
          <w:b/>
          <w:bCs/>
          <w:sz w:val="22"/>
          <w:szCs w:val="22"/>
          <w:lang w:val="en-US"/>
        </w:rPr>
        <w:t>KENELARE BRIDGE</w:t>
      </w:r>
      <w:r w:rsidR="00960DEE">
        <w:rPr>
          <w:rFonts w:ascii="Tahoma" w:hAnsi="Tahoma" w:cs="Tahoma"/>
          <w:b/>
          <w:bCs/>
          <w:sz w:val="22"/>
          <w:szCs w:val="22"/>
          <w:lang w:val="en-US"/>
        </w:rPr>
        <w:t>)</w:t>
      </w:r>
      <w:r w:rsidRPr="006437FA">
        <w:rPr>
          <w:rFonts w:ascii="Tahoma" w:hAnsi="Tahoma" w:cs="Tahoma"/>
          <w:b/>
          <w:bCs/>
          <w:sz w:val="22"/>
          <w:szCs w:val="22"/>
          <w:lang w:val="en-US"/>
        </w:rPr>
        <w:t xml:space="preserve"> IN BANSHIE QUARTER  I</w:t>
      </w:r>
    </w:p>
    <w:tbl>
      <w:tblPr>
        <w:tblW w:w="10028" w:type="dxa"/>
        <w:tblLook w:val="04A0" w:firstRow="1" w:lastRow="0" w:firstColumn="1" w:lastColumn="0" w:noHBand="0" w:noVBand="1"/>
      </w:tblPr>
      <w:tblGrid>
        <w:gridCol w:w="1130"/>
        <w:gridCol w:w="8898"/>
      </w:tblGrid>
      <w:tr w:rsidR="007D1FD4" w14:paraId="3CE5AF8E" w14:textId="77777777" w:rsidTr="00002E70">
        <w:trPr>
          <w:trHeight w:val="351"/>
        </w:trPr>
        <w:tc>
          <w:tcPr>
            <w:tcW w:w="1130" w:type="dxa"/>
            <w:tcBorders>
              <w:top w:val="single" w:sz="4" w:space="0" w:color="auto"/>
              <w:left w:val="single" w:sz="4" w:space="0" w:color="auto"/>
              <w:bottom w:val="single" w:sz="4" w:space="0" w:color="auto"/>
              <w:right w:val="single" w:sz="4" w:space="0" w:color="auto"/>
            </w:tcBorders>
            <w:noWrap/>
            <w:vAlign w:val="center"/>
            <w:hideMark/>
          </w:tcPr>
          <w:p w14:paraId="78CC00C5" w14:textId="77777777" w:rsidR="007D1FD4" w:rsidRDefault="007D1FD4" w:rsidP="00002E70">
            <w:pPr>
              <w:jc w:val="center"/>
              <w:rPr>
                <w:rFonts w:ascii="Calibri" w:hAnsi="Calibri" w:cs="Calibri"/>
                <w:b/>
                <w:bCs/>
                <w:sz w:val="22"/>
                <w:szCs w:val="22"/>
                <w:lang w:eastAsia="en-US"/>
              </w:rPr>
            </w:pPr>
            <w:r>
              <w:rPr>
                <w:rFonts w:ascii="Calibri" w:hAnsi="Calibri" w:cs="Calibri"/>
                <w:b/>
                <w:bCs/>
                <w:sz w:val="22"/>
                <w:szCs w:val="22"/>
              </w:rPr>
              <w:t>S/No</w:t>
            </w:r>
          </w:p>
        </w:tc>
        <w:tc>
          <w:tcPr>
            <w:tcW w:w="8898" w:type="dxa"/>
            <w:tcBorders>
              <w:top w:val="single" w:sz="4" w:space="0" w:color="auto"/>
              <w:left w:val="nil"/>
              <w:bottom w:val="single" w:sz="4" w:space="0" w:color="auto"/>
              <w:right w:val="single" w:sz="4" w:space="0" w:color="auto"/>
            </w:tcBorders>
            <w:noWrap/>
            <w:vAlign w:val="center"/>
            <w:hideMark/>
          </w:tcPr>
          <w:p w14:paraId="45468193" w14:textId="77777777" w:rsidR="007D1FD4" w:rsidRDefault="007D1FD4" w:rsidP="00002E70">
            <w:pPr>
              <w:jc w:val="center"/>
              <w:rPr>
                <w:rFonts w:ascii="Calibri" w:hAnsi="Calibri" w:cs="Calibri"/>
                <w:b/>
                <w:bCs/>
                <w:sz w:val="22"/>
                <w:szCs w:val="22"/>
              </w:rPr>
            </w:pPr>
            <w:r>
              <w:rPr>
                <w:rFonts w:ascii="Calibri" w:hAnsi="Calibri" w:cs="Calibri"/>
                <w:b/>
                <w:bCs/>
                <w:sz w:val="22"/>
                <w:szCs w:val="22"/>
              </w:rPr>
              <w:t>DESCRIPTION</w:t>
            </w:r>
          </w:p>
        </w:tc>
      </w:tr>
      <w:tr w:rsidR="007D1FD4" w14:paraId="31F6FB12"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528CBB8B"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shd w:val="clear" w:color="000000" w:fill="D9D9D9"/>
            <w:noWrap/>
            <w:vAlign w:val="bottom"/>
            <w:hideMark/>
          </w:tcPr>
          <w:p w14:paraId="7C039EFB" w14:textId="77777777" w:rsidR="007D1FD4" w:rsidRDefault="007D1FD4" w:rsidP="00002E70">
            <w:pPr>
              <w:rPr>
                <w:rFonts w:ascii="Calibri" w:hAnsi="Calibri" w:cs="Calibri"/>
                <w:b/>
                <w:bCs/>
                <w:sz w:val="22"/>
                <w:szCs w:val="22"/>
              </w:rPr>
            </w:pPr>
            <w:r>
              <w:rPr>
                <w:rFonts w:ascii="Calibri" w:hAnsi="Calibri" w:cs="Calibri"/>
                <w:b/>
                <w:bCs/>
                <w:sz w:val="22"/>
                <w:szCs w:val="22"/>
              </w:rPr>
              <w:t>Series 000-Installation</w:t>
            </w:r>
          </w:p>
        </w:tc>
      </w:tr>
      <w:tr w:rsidR="007D1FD4" w14:paraId="4B27DE2D"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6B0AACFD"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w:t>
            </w:r>
          </w:p>
        </w:tc>
        <w:tc>
          <w:tcPr>
            <w:tcW w:w="8898" w:type="dxa"/>
            <w:tcBorders>
              <w:top w:val="single" w:sz="4" w:space="0" w:color="auto"/>
              <w:left w:val="nil"/>
              <w:bottom w:val="single" w:sz="4" w:space="0" w:color="auto"/>
              <w:right w:val="single" w:sz="4" w:space="0" w:color="auto"/>
            </w:tcBorders>
            <w:vAlign w:val="center"/>
            <w:hideMark/>
          </w:tcPr>
          <w:p w14:paraId="139B62BE" w14:textId="77777777" w:rsidR="007D1FD4" w:rsidRDefault="007D1FD4" w:rsidP="00002E70">
            <w:pPr>
              <w:rPr>
                <w:rFonts w:ascii="Calibri" w:hAnsi="Calibri" w:cs="Calibri"/>
                <w:sz w:val="22"/>
                <w:szCs w:val="22"/>
              </w:rPr>
            </w:pPr>
            <w:r>
              <w:rPr>
                <w:rFonts w:ascii="Calibri" w:hAnsi="Calibri" w:cs="Calibri"/>
                <w:sz w:val="22"/>
                <w:szCs w:val="22"/>
              </w:rPr>
              <w:t>Site installations</w:t>
            </w:r>
          </w:p>
        </w:tc>
      </w:tr>
      <w:tr w:rsidR="007D1FD4" w:rsidRPr="00F56AB5" w14:paraId="0EBB1C2D"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5383454E" w14:textId="77777777" w:rsidR="007D1FD4" w:rsidRDefault="007D1FD4" w:rsidP="00002E70">
            <w:pPr>
              <w:jc w:val="center"/>
              <w:rPr>
                <w:rFonts w:ascii="Calibri" w:hAnsi="Calibri" w:cs="Calibri"/>
                <w:b/>
                <w:bCs/>
                <w:sz w:val="22"/>
                <w:szCs w:val="22"/>
              </w:rPr>
            </w:pPr>
            <w:r>
              <w:rPr>
                <w:rFonts w:ascii="Calibri" w:hAnsi="Calibri" w:cs="Calibri"/>
                <w:b/>
                <w:bCs/>
                <w:sz w:val="22"/>
                <w:szCs w:val="22"/>
              </w:rPr>
              <w:t>2</w:t>
            </w:r>
          </w:p>
        </w:tc>
        <w:tc>
          <w:tcPr>
            <w:tcW w:w="8898" w:type="dxa"/>
            <w:tcBorders>
              <w:top w:val="single" w:sz="4" w:space="0" w:color="auto"/>
              <w:left w:val="nil"/>
              <w:bottom w:val="single" w:sz="4" w:space="0" w:color="auto"/>
              <w:right w:val="single" w:sz="4" w:space="0" w:color="000000"/>
            </w:tcBorders>
            <w:noWrap/>
            <w:vAlign w:val="bottom"/>
            <w:hideMark/>
          </w:tcPr>
          <w:p w14:paraId="6E069CD2"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mobilisation and demobilisation of equipment</w:t>
            </w:r>
          </w:p>
        </w:tc>
      </w:tr>
      <w:tr w:rsidR="007D1FD4" w:rsidRPr="00F56AB5" w14:paraId="621A9B8D" w14:textId="77777777" w:rsidTr="00002E70">
        <w:trPr>
          <w:trHeight w:val="270"/>
        </w:trPr>
        <w:tc>
          <w:tcPr>
            <w:tcW w:w="1130" w:type="dxa"/>
            <w:tcBorders>
              <w:top w:val="nil"/>
              <w:left w:val="single" w:sz="4" w:space="0" w:color="auto"/>
              <w:bottom w:val="single" w:sz="4" w:space="0" w:color="auto"/>
              <w:right w:val="single" w:sz="4" w:space="0" w:color="auto"/>
            </w:tcBorders>
            <w:noWrap/>
            <w:vAlign w:val="bottom"/>
            <w:hideMark/>
          </w:tcPr>
          <w:p w14:paraId="3B34B5CD" w14:textId="77777777" w:rsidR="007D1FD4" w:rsidRDefault="007D1FD4" w:rsidP="00002E70">
            <w:pPr>
              <w:jc w:val="center"/>
              <w:rPr>
                <w:rFonts w:ascii="Calibri" w:hAnsi="Calibri" w:cs="Calibri"/>
                <w:b/>
                <w:bCs/>
                <w:sz w:val="22"/>
                <w:szCs w:val="22"/>
              </w:rPr>
            </w:pPr>
            <w:r>
              <w:rPr>
                <w:rFonts w:ascii="Calibri" w:hAnsi="Calibri" w:cs="Calibri"/>
                <w:b/>
                <w:bCs/>
                <w:sz w:val="22"/>
                <w:szCs w:val="22"/>
              </w:rPr>
              <w:t>3</w:t>
            </w:r>
          </w:p>
        </w:tc>
        <w:tc>
          <w:tcPr>
            <w:tcW w:w="8898" w:type="dxa"/>
            <w:tcBorders>
              <w:top w:val="single" w:sz="4" w:space="0" w:color="auto"/>
              <w:left w:val="nil"/>
              <w:bottom w:val="single" w:sz="4" w:space="0" w:color="auto"/>
              <w:right w:val="single" w:sz="4" w:space="0" w:color="000000"/>
            </w:tcBorders>
            <w:vAlign w:val="center"/>
            <w:hideMark/>
          </w:tcPr>
          <w:p w14:paraId="702F4FF0"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Work execution program and as built plan</w:t>
            </w:r>
          </w:p>
        </w:tc>
      </w:tr>
      <w:tr w:rsidR="007D1FD4" w:rsidRPr="00F56AB5" w14:paraId="177D114D" w14:textId="77777777" w:rsidTr="00002E70">
        <w:trPr>
          <w:trHeight w:val="261"/>
        </w:trPr>
        <w:tc>
          <w:tcPr>
            <w:tcW w:w="1130" w:type="dxa"/>
            <w:tcBorders>
              <w:top w:val="nil"/>
              <w:left w:val="single" w:sz="4" w:space="0" w:color="auto"/>
              <w:bottom w:val="single" w:sz="4" w:space="0" w:color="auto"/>
              <w:right w:val="single" w:sz="4" w:space="0" w:color="auto"/>
            </w:tcBorders>
            <w:noWrap/>
            <w:vAlign w:val="center"/>
            <w:hideMark/>
          </w:tcPr>
          <w:p w14:paraId="31CE69AF" w14:textId="77777777" w:rsidR="007D1FD4" w:rsidRDefault="007D1FD4" w:rsidP="00002E70">
            <w:pPr>
              <w:jc w:val="center"/>
              <w:rPr>
                <w:rFonts w:ascii="Calibri" w:hAnsi="Calibri" w:cs="Calibri"/>
                <w:b/>
                <w:bCs/>
                <w:sz w:val="22"/>
                <w:szCs w:val="22"/>
              </w:rPr>
            </w:pPr>
            <w:r>
              <w:rPr>
                <w:rFonts w:ascii="Calibri" w:hAnsi="Calibri" w:cs="Calibri"/>
                <w:b/>
                <w:bCs/>
                <w:sz w:val="22"/>
                <w:szCs w:val="22"/>
              </w:rPr>
              <w:t>4</w:t>
            </w:r>
          </w:p>
        </w:tc>
        <w:tc>
          <w:tcPr>
            <w:tcW w:w="8898" w:type="dxa"/>
            <w:tcBorders>
              <w:top w:val="single" w:sz="4" w:space="0" w:color="auto"/>
              <w:left w:val="nil"/>
              <w:bottom w:val="single" w:sz="4" w:space="0" w:color="auto"/>
              <w:right w:val="single" w:sz="4" w:space="0" w:color="auto"/>
            </w:tcBorders>
            <w:noWrap/>
            <w:vAlign w:val="bottom"/>
            <w:hideMark/>
          </w:tcPr>
          <w:p w14:paraId="56B922E8"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Geotechnical studies (evironmental studies inclusive)</w:t>
            </w:r>
          </w:p>
        </w:tc>
      </w:tr>
      <w:tr w:rsidR="007D1FD4" w14:paraId="372C9056" w14:textId="77777777" w:rsidTr="00002E70">
        <w:trPr>
          <w:trHeight w:val="229"/>
        </w:trPr>
        <w:tc>
          <w:tcPr>
            <w:tcW w:w="1130" w:type="dxa"/>
            <w:tcBorders>
              <w:top w:val="nil"/>
              <w:left w:val="single" w:sz="4" w:space="0" w:color="auto"/>
              <w:bottom w:val="single" w:sz="4" w:space="0" w:color="auto"/>
              <w:right w:val="single" w:sz="4" w:space="0" w:color="auto"/>
            </w:tcBorders>
            <w:noWrap/>
            <w:vAlign w:val="center"/>
            <w:hideMark/>
          </w:tcPr>
          <w:p w14:paraId="340D637B"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898" w:type="dxa"/>
            <w:tcBorders>
              <w:top w:val="single" w:sz="4" w:space="0" w:color="auto"/>
              <w:left w:val="nil"/>
              <w:bottom w:val="single" w:sz="4" w:space="0" w:color="auto"/>
              <w:right w:val="single" w:sz="4" w:space="0" w:color="auto"/>
            </w:tcBorders>
            <w:noWrap/>
            <w:vAlign w:val="center"/>
            <w:hideMark/>
          </w:tcPr>
          <w:p w14:paraId="00AE3B7B"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xml:space="preserve">Total installation </w:t>
            </w:r>
          </w:p>
        </w:tc>
      </w:tr>
      <w:tr w:rsidR="007D1FD4" w14:paraId="29AF7363"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43AA04FD"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6C8E49BB" w14:textId="77777777" w:rsidR="007D1FD4" w:rsidRDefault="007D1FD4" w:rsidP="00002E70">
            <w:pPr>
              <w:rPr>
                <w:rFonts w:ascii="Calibri" w:hAnsi="Calibri" w:cs="Calibri"/>
                <w:b/>
                <w:bCs/>
                <w:sz w:val="22"/>
                <w:szCs w:val="22"/>
              </w:rPr>
            </w:pPr>
            <w:r>
              <w:rPr>
                <w:rFonts w:ascii="Calibri" w:hAnsi="Calibri" w:cs="Calibri"/>
                <w:b/>
                <w:bCs/>
                <w:sz w:val="22"/>
                <w:szCs w:val="22"/>
              </w:rPr>
              <w:t xml:space="preserve">Series 100: Site preparation </w:t>
            </w:r>
          </w:p>
        </w:tc>
      </w:tr>
      <w:tr w:rsidR="007D1FD4" w14:paraId="6434CEC9" w14:textId="77777777" w:rsidTr="00002E70">
        <w:trPr>
          <w:trHeight w:val="337"/>
        </w:trPr>
        <w:tc>
          <w:tcPr>
            <w:tcW w:w="1130" w:type="dxa"/>
            <w:tcBorders>
              <w:top w:val="nil"/>
              <w:left w:val="single" w:sz="4" w:space="0" w:color="auto"/>
              <w:bottom w:val="single" w:sz="4" w:space="0" w:color="auto"/>
              <w:right w:val="single" w:sz="4" w:space="0" w:color="auto"/>
            </w:tcBorders>
            <w:noWrap/>
            <w:vAlign w:val="bottom"/>
            <w:hideMark/>
          </w:tcPr>
          <w:p w14:paraId="4AEA5888"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101</w:t>
            </w:r>
          </w:p>
        </w:tc>
        <w:tc>
          <w:tcPr>
            <w:tcW w:w="8898" w:type="dxa"/>
            <w:tcBorders>
              <w:top w:val="single" w:sz="4" w:space="0" w:color="auto"/>
              <w:left w:val="nil"/>
              <w:bottom w:val="single" w:sz="4" w:space="0" w:color="auto"/>
              <w:right w:val="single" w:sz="4" w:space="0" w:color="auto"/>
            </w:tcBorders>
            <w:noWrap/>
            <w:vAlign w:val="bottom"/>
            <w:hideMark/>
          </w:tcPr>
          <w:p w14:paraId="1B5342C2" w14:textId="77777777" w:rsidR="007D1FD4" w:rsidRDefault="007D1FD4" w:rsidP="00002E70">
            <w:pPr>
              <w:rPr>
                <w:rFonts w:ascii="Calibri" w:hAnsi="Calibri" w:cs="Calibri"/>
                <w:sz w:val="22"/>
                <w:szCs w:val="22"/>
              </w:rPr>
            </w:pPr>
            <w:r>
              <w:rPr>
                <w:rFonts w:ascii="Calibri" w:hAnsi="Calibri" w:cs="Calibri"/>
                <w:sz w:val="22"/>
                <w:szCs w:val="22"/>
              </w:rPr>
              <w:t>Site clearance</w:t>
            </w:r>
          </w:p>
        </w:tc>
      </w:tr>
      <w:tr w:rsidR="007D1FD4" w:rsidRPr="00F56AB5" w14:paraId="344DA384"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58EDEBB4"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102</w:t>
            </w:r>
          </w:p>
        </w:tc>
        <w:tc>
          <w:tcPr>
            <w:tcW w:w="8898" w:type="dxa"/>
            <w:tcBorders>
              <w:top w:val="single" w:sz="4" w:space="0" w:color="auto"/>
              <w:left w:val="nil"/>
              <w:bottom w:val="single" w:sz="4" w:space="0" w:color="auto"/>
              <w:right w:val="single" w:sz="4" w:space="0" w:color="auto"/>
            </w:tcBorders>
            <w:noWrap/>
            <w:vAlign w:val="bottom"/>
            <w:hideMark/>
          </w:tcPr>
          <w:p w14:paraId="3A784DCE"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Traffic flow (diversion of water course/road)</w:t>
            </w:r>
          </w:p>
        </w:tc>
      </w:tr>
      <w:tr w:rsidR="007D1FD4" w:rsidRPr="00F56AB5" w14:paraId="2CC0A5A8" w14:textId="77777777" w:rsidTr="00002E70">
        <w:trPr>
          <w:trHeight w:val="297"/>
        </w:trPr>
        <w:tc>
          <w:tcPr>
            <w:tcW w:w="1130" w:type="dxa"/>
            <w:tcBorders>
              <w:top w:val="nil"/>
              <w:left w:val="single" w:sz="4" w:space="0" w:color="auto"/>
              <w:bottom w:val="single" w:sz="4" w:space="0" w:color="auto"/>
              <w:right w:val="single" w:sz="4" w:space="0" w:color="auto"/>
            </w:tcBorders>
            <w:noWrap/>
            <w:vAlign w:val="bottom"/>
            <w:hideMark/>
          </w:tcPr>
          <w:p w14:paraId="2186C3F7"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103</w:t>
            </w:r>
          </w:p>
        </w:tc>
        <w:tc>
          <w:tcPr>
            <w:tcW w:w="8898" w:type="dxa"/>
            <w:tcBorders>
              <w:top w:val="single" w:sz="4" w:space="0" w:color="auto"/>
              <w:left w:val="nil"/>
              <w:bottom w:val="single" w:sz="4" w:space="0" w:color="auto"/>
              <w:right w:val="single" w:sz="4" w:space="0" w:color="auto"/>
            </w:tcBorders>
            <w:noWrap/>
            <w:vAlign w:val="bottom"/>
            <w:hideMark/>
          </w:tcPr>
          <w:p w14:paraId="4A18995F"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Setting out of the bridge</w:t>
            </w:r>
          </w:p>
        </w:tc>
      </w:tr>
      <w:tr w:rsidR="007D1FD4" w14:paraId="34551506" w14:textId="77777777" w:rsidTr="00002E70">
        <w:trPr>
          <w:trHeight w:val="310"/>
        </w:trPr>
        <w:tc>
          <w:tcPr>
            <w:tcW w:w="1130" w:type="dxa"/>
            <w:tcBorders>
              <w:top w:val="nil"/>
              <w:left w:val="single" w:sz="4" w:space="0" w:color="auto"/>
              <w:bottom w:val="single" w:sz="4" w:space="0" w:color="auto"/>
              <w:right w:val="single" w:sz="4" w:space="0" w:color="auto"/>
            </w:tcBorders>
            <w:noWrap/>
            <w:vAlign w:val="center"/>
            <w:hideMark/>
          </w:tcPr>
          <w:p w14:paraId="759FF731"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898" w:type="dxa"/>
            <w:tcBorders>
              <w:top w:val="single" w:sz="4" w:space="0" w:color="auto"/>
              <w:left w:val="nil"/>
              <w:bottom w:val="single" w:sz="4" w:space="0" w:color="auto"/>
              <w:right w:val="single" w:sz="4" w:space="0" w:color="auto"/>
            </w:tcBorders>
            <w:noWrap/>
            <w:vAlign w:val="center"/>
            <w:hideMark/>
          </w:tcPr>
          <w:p w14:paraId="14DB18DA"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xml:space="preserve">Total Site preparation </w:t>
            </w:r>
          </w:p>
        </w:tc>
      </w:tr>
      <w:tr w:rsidR="007D1FD4" w14:paraId="4CC22880"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3F145900"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0AA73C54" w14:textId="77777777" w:rsidR="007D1FD4" w:rsidRDefault="007D1FD4" w:rsidP="00002E70">
            <w:pPr>
              <w:rPr>
                <w:rFonts w:ascii="Calibri" w:hAnsi="Calibri" w:cs="Calibri"/>
                <w:b/>
                <w:bCs/>
                <w:sz w:val="22"/>
                <w:szCs w:val="22"/>
              </w:rPr>
            </w:pPr>
            <w:r>
              <w:rPr>
                <w:rFonts w:ascii="Calibri" w:hAnsi="Calibri" w:cs="Calibri"/>
                <w:b/>
                <w:bCs/>
                <w:sz w:val="22"/>
                <w:szCs w:val="22"/>
              </w:rPr>
              <w:t>Series 200: General Earth works</w:t>
            </w:r>
          </w:p>
        </w:tc>
      </w:tr>
      <w:tr w:rsidR="007D1FD4" w:rsidRPr="00F56AB5" w14:paraId="2E217BA5" w14:textId="77777777" w:rsidTr="00002E70">
        <w:trPr>
          <w:trHeight w:val="261"/>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4F988300" w14:textId="77777777" w:rsidR="007D1FD4" w:rsidRDefault="007D1FD4" w:rsidP="00002E70">
            <w:pPr>
              <w:jc w:val="center"/>
              <w:rPr>
                <w:rFonts w:ascii="Calibri" w:hAnsi="Calibri" w:cs="Calibri"/>
                <w:b/>
                <w:bCs/>
                <w:sz w:val="22"/>
                <w:szCs w:val="22"/>
              </w:rPr>
            </w:pPr>
            <w:r>
              <w:rPr>
                <w:rFonts w:ascii="Calibri" w:hAnsi="Calibri" w:cs="Calibri"/>
                <w:b/>
                <w:bCs/>
                <w:sz w:val="22"/>
                <w:szCs w:val="22"/>
              </w:rPr>
              <w:t>201</w:t>
            </w:r>
          </w:p>
        </w:tc>
        <w:tc>
          <w:tcPr>
            <w:tcW w:w="8898" w:type="dxa"/>
            <w:tcBorders>
              <w:top w:val="single" w:sz="4" w:space="0" w:color="auto"/>
              <w:left w:val="nil"/>
              <w:bottom w:val="single" w:sz="4" w:space="0" w:color="auto"/>
              <w:right w:val="single" w:sz="4" w:space="0" w:color="000000"/>
            </w:tcBorders>
            <w:shd w:val="clear" w:color="000000" w:fill="D9D9D9"/>
            <w:noWrap/>
            <w:vAlign w:val="bottom"/>
            <w:hideMark/>
          </w:tcPr>
          <w:p w14:paraId="28E6824D"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Opening of 3km road on both side of the bridge</w:t>
            </w:r>
          </w:p>
        </w:tc>
      </w:tr>
      <w:tr w:rsidR="007D1FD4" w14:paraId="72A0F433" w14:textId="77777777" w:rsidTr="00002E70">
        <w:trPr>
          <w:trHeight w:val="297"/>
        </w:trPr>
        <w:tc>
          <w:tcPr>
            <w:tcW w:w="1130" w:type="dxa"/>
            <w:tcBorders>
              <w:top w:val="nil"/>
              <w:left w:val="single" w:sz="4" w:space="0" w:color="auto"/>
              <w:bottom w:val="single" w:sz="4" w:space="0" w:color="auto"/>
              <w:right w:val="single" w:sz="4" w:space="0" w:color="auto"/>
            </w:tcBorders>
            <w:vAlign w:val="center"/>
            <w:hideMark/>
          </w:tcPr>
          <w:p w14:paraId="55914135" w14:textId="77777777" w:rsidR="007D1FD4" w:rsidRDefault="007D1FD4" w:rsidP="00002E70">
            <w:pPr>
              <w:jc w:val="center"/>
              <w:rPr>
                <w:rFonts w:ascii="Arial" w:hAnsi="Arial" w:cs="Arial"/>
                <w:b/>
                <w:bCs/>
                <w:sz w:val="20"/>
                <w:szCs w:val="20"/>
              </w:rPr>
            </w:pPr>
            <w:r>
              <w:rPr>
                <w:rFonts w:ascii="Arial" w:hAnsi="Arial" w:cs="Arial"/>
                <w:b/>
                <w:bCs/>
                <w:sz w:val="20"/>
                <w:szCs w:val="20"/>
              </w:rPr>
              <w:t>202</w:t>
            </w:r>
          </w:p>
        </w:tc>
        <w:tc>
          <w:tcPr>
            <w:tcW w:w="8898" w:type="dxa"/>
            <w:tcBorders>
              <w:top w:val="single" w:sz="4" w:space="0" w:color="auto"/>
              <w:left w:val="nil"/>
              <w:bottom w:val="single" w:sz="4" w:space="0" w:color="auto"/>
              <w:right w:val="single" w:sz="4" w:space="0" w:color="auto"/>
            </w:tcBorders>
            <w:vAlign w:val="center"/>
            <w:hideMark/>
          </w:tcPr>
          <w:p w14:paraId="407F670B" w14:textId="77777777" w:rsidR="007D1FD4" w:rsidRDefault="007D1FD4" w:rsidP="00002E70">
            <w:pPr>
              <w:rPr>
                <w:rFonts w:ascii="Calibri" w:hAnsi="Calibri" w:cs="Calibri"/>
                <w:sz w:val="22"/>
                <w:szCs w:val="22"/>
              </w:rPr>
            </w:pPr>
            <w:r>
              <w:rPr>
                <w:rFonts w:ascii="Calibri" w:hAnsi="Calibri" w:cs="Calibri"/>
                <w:sz w:val="22"/>
                <w:szCs w:val="22"/>
              </w:rPr>
              <w:t>Excavation of trenches</w:t>
            </w:r>
          </w:p>
        </w:tc>
      </w:tr>
      <w:tr w:rsidR="007D1FD4" w14:paraId="7D710AFE" w14:textId="77777777" w:rsidTr="00002E70">
        <w:trPr>
          <w:trHeight w:val="324"/>
        </w:trPr>
        <w:tc>
          <w:tcPr>
            <w:tcW w:w="1130" w:type="dxa"/>
            <w:tcBorders>
              <w:top w:val="nil"/>
              <w:left w:val="single" w:sz="4" w:space="0" w:color="auto"/>
              <w:bottom w:val="single" w:sz="4" w:space="0" w:color="auto"/>
              <w:right w:val="single" w:sz="4" w:space="0" w:color="auto"/>
            </w:tcBorders>
            <w:vAlign w:val="center"/>
            <w:hideMark/>
          </w:tcPr>
          <w:p w14:paraId="23C53540" w14:textId="77777777" w:rsidR="007D1FD4" w:rsidRDefault="007D1FD4" w:rsidP="00002E70">
            <w:pPr>
              <w:jc w:val="center"/>
              <w:rPr>
                <w:rFonts w:ascii="Arial" w:hAnsi="Arial" w:cs="Arial"/>
                <w:b/>
                <w:bCs/>
                <w:sz w:val="20"/>
                <w:szCs w:val="20"/>
              </w:rPr>
            </w:pPr>
            <w:r>
              <w:rPr>
                <w:rFonts w:ascii="Arial" w:hAnsi="Arial" w:cs="Arial"/>
                <w:b/>
                <w:bCs/>
                <w:sz w:val="20"/>
                <w:szCs w:val="20"/>
              </w:rPr>
              <w:t>203</w:t>
            </w:r>
          </w:p>
        </w:tc>
        <w:tc>
          <w:tcPr>
            <w:tcW w:w="8898" w:type="dxa"/>
            <w:tcBorders>
              <w:top w:val="single" w:sz="4" w:space="0" w:color="auto"/>
              <w:left w:val="nil"/>
              <w:bottom w:val="single" w:sz="4" w:space="0" w:color="auto"/>
              <w:right w:val="single" w:sz="4" w:space="0" w:color="auto"/>
            </w:tcBorders>
            <w:vAlign w:val="center"/>
            <w:hideMark/>
          </w:tcPr>
          <w:p w14:paraId="5F98A14E" w14:textId="77777777" w:rsidR="007D1FD4" w:rsidRDefault="007D1FD4" w:rsidP="00002E70">
            <w:pPr>
              <w:rPr>
                <w:rFonts w:ascii="Calibri" w:hAnsi="Calibri" w:cs="Calibri"/>
                <w:sz w:val="22"/>
                <w:szCs w:val="22"/>
              </w:rPr>
            </w:pPr>
            <w:r>
              <w:rPr>
                <w:rFonts w:ascii="Calibri" w:hAnsi="Calibri" w:cs="Calibri"/>
                <w:sz w:val="22"/>
                <w:szCs w:val="22"/>
              </w:rPr>
              <w:t xml:space="preserve">Backfilling of excavation </w:t>
            </w:r>
          </w:p>
        </w:tc>
      </w:tr>
      <w:tr w:rsidR="007D1FD4" w:rsidRPr="00F56AB5" w14:paraId="454B61C4" w14:textId="77777777" w:rsidTr="00002E70">
        <w:trPr>
          <w:trHeight w:val="553"/>
        </w:trPr>
        <w:tc>
          <w:tcPr>
            <w:tcW w:w="1130" w:type="dxa"/>
            <w:tcBorders>
              <w:top w:val="nil"/>
              <w:left w:val="single" w:sz="4" w:space="0" w:color="auto"/>
              <w:bottom w:val="single" w:sz="4" w:space="0" w:color="auto"/>
              <w:right w:val="single" w:sz="4" w:space="0" w:color="auto"/>
            </w:tcBorders>
            <w:vAlign w:val="center"/>
            <w:hideMark/>
          </w:tcPr>
          <w:p w14:paraId="74BFB46C" w14:textId="77777777" w:rsidR="007D1FD4" w:rsidRDefault="007D1FD4" w:rsidP="00002E70">
            <w:pPr>
              <w:jc w:val="center"/>
              <w:rPr>
                <w:rFonts w:ascii="Arial" w:hAnsi="Arial" w:cs="Arial"/>
                <w:b/>
                <w:bCs/>
                <w:sz w:val="20"/>
                <w:szCs w:val="20"/>
              </w:rPr>
            </w:pPr>
            <w:r>
              <w:rPr>
                <w:rFonts w:ascii="Arial" w:hAnsi="Arial" w:cs="Arial"/>
                <w:b/>
                <w:bCs/>
                <w:sz w:val="20"/>
                <w:szCs w:val="20"/>
              </w:rPr>
              <w:t>204</w:t>
            </w:r>
          </w:p>
        </w:tc>
        <w:tc>
          <w:tcPr>
            <w:tcW w:w="8898" w:type="dxa"/>
            <w:tcBorders>
              <w:top w:val="single" w:sz="4" w:space="0" w:color="auto"/>
              <w:left w:val="nil"/>
              <w:bottom w:val="single" w:sz="4" w:space="0" w:color="auto"/>
              <w:right w:val="single" w:sz="4" w:space="0" w:color="000000"/>
            </w:tcBorders>
            <w:vAlign w:val="center"/>
            <w:hideMark/>
          </w:tcPr>
          <w:p w14:paraId="797980B4"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Resurfacing of the filled accesses to the bridge with laterite from borrowed pit 1KM on both side</w:t>
            </w:r>
          </w:p>
        </w:tc>
      </w:tr>
      <w:tr w:rsidR="007D1FD4" w14:paraId="556824FB" w14:textId="77777777" w:rsidTr="00002E70">
        <w:trPr>
          <w:trHeight w:val="283"/>
        </w:trPr>
        <w:tc>
          <w:tcPr>
            <w:tcW w:w="1130" w:type="dxa"/>
            <w:tcBorders>
              <w:top w:val="nil"/>
              <w:left w:val="single" w:sz="4" w:space="0" w:color="auto"/>
              <w:bottom w:val="single" w:sz="4" w:space="0" w:color="auto"/>
              <w:right w:val="single" w:sz="4" w:space="0" w:color="auto"/>
            </w:tcBorders>
            <w:noWrap/>
            <w:vAlign w:val="center"/>
            <w:hideMark/>
          </w:tcPr>
          <w:p w14:paraId="77F27717"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898" w:type="dxa"/>
            <w:tcBorders>
              <w:top w:val="single" w:sz="4" w:space="0" w:color="auto"/>
              <w:left w:val="nil"/>
              <w:bottom w:val="single" w:sz="4" w:space="0" w:color="auto"/>
              <w:right w:val="single" w:sz="4" w:space="0" w:color="auto"/>
            </w:tcBorders>
            <w:noWrap/>
            <w:vAlign w:val="center"/>
            <w:hideMark/>
          </w:tcPr>
          <w:p w14:paraId="2BCF93DC" w14:textId="77777777" w:rsidR="007D1FD4" w:rsidRDefault="007D1FD4" w:rsidP="00002E70">
            <w:pPr>
              <w:jc w:val="center"/>
              <w:rPr>
                <w:rFonts w:ascii="Calibri" w:hAnsi="Calibri" w:cs="Calibri"/>
                <w:b/>
                <w:bCs/>
                <w:sz w:val="22"/>
                <w:szCs w:val="22"/>
              </w:rPr>
            </w:pPr>
            <w:r>
              <w:rPr>
                <w:rFonts w:ascii="Calibri" w:hAnsi="Calibri" w:cs="Calibri"/>
                <w:b/>
                <w:bCs/>
                <w:sz w:val="22"/>
                <w:szCs w:val="22"/>
              </w:rPr>
              <w:t>Total General Earth works</w:t>
            </w:r>
          </w:p>
        </w:tc>
      </w:tr>
      <w:tr w:rsidR="007D1FD4" w:rsidRPr="00F56AB5" w14:paraId="7394F9E0" w14:textId="77777777" w:rsidTr="00002E70">
        <w:trPr>
          <w:trHeight w:val="526"/>
        </w:trPr>
        <w:tc>
          <w:tcPr>
            <w:tcW w:w="1130" w:type="dxa"/>
            <w:tcBorders>
              <w:top w:val="nil"/>
              <w:left w:val="single" w:sz="4" w:space="0" w:color="auto"/>
              <w:bottom w:val="single" w:sz="4" w:space="0" w:color="auto"/>
              <w:right w:val="single" w:sz="4" w:space="0" w:color="auto"/>
            </w:tcBorders>
            <w:shd w:val="clear" w:color="000000" w:fill="D9D9D9"/>
            <w:noWrap/>
            <w:vAlign w:val="bottom"/>
            <w:hideMark/>
          </w:tcPr>
          <w:p w14:paraId="175F84A8"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898" w:type="dxa"/>
            <w:tcBorders>
              <w:top w:val="single" w:sz="4" w:space="0" w:color="auto"/>
              <w:left w:val="nil"/>
              <w:bottom w:val="single" w:sz="4" w:space="0" w:color="auto"/>
              <w:right w:val="single" w:sz="4" w:space="0" w:color="auto"/>
            </w:tcBorders>
            <w:shd w:val="clear" w:color="000000" w:fill="D9D9D9"/>
            <w:vAlign w:val="bottom"/>
            <w:hideMark/>
          </w:tcPr>
          <w:p w14:paraId="4670E1D8"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Series 300 -FOUNDATION- ABUTMENT- DECK- WING WALL-GUTTERS</w:t>
            </w:r>
          </w:p>
        </w:tc>
      </w:tr>
      <w:tr w:rsidR="007D1FD4" w14:paraId="250ABA62" w14:textId="77777777" w:rsidTr="00002E70">
        <w:trPr>
          <w:trHeight w:val="261"/>
        </w:trPr>
        <w:tc>
          <w:tcPr>
            <w:tcW w:w="1130" w:type="dxa"/>
            <w:tcBorders>
              <w:top w:val="nil"/>
              <w:left w:val="single" w:sz="4" w:space="0" w:color="auto"/>
              <w:bottom w:val="single" w:sz="4" w:space="0" w:color="auto"/>
              <w:right w:val="single" w:sz="4" w:space="0" w:color="auto"/>
            </w:tcBorders>
            <w:noWrap/>
            <w:vAlign w:val="bottom"/>
            <w:hideMark/>
          </w:tcPr>
          <w:p w14:paraId="3543017C" w14:textId="77777777" w:rsidR="007D1FD4" w:rsidRDefault="007D1FD4" w:rsidP="00002E70">
            <w:pPr>
              <w:jc w:val="center"/>
              <w:rPr>
                <w:rFonts w:ascii="Calibri" w:hAnsi="Calibri" w:cs="Calibri"/>
                <w:b/>
                <w:bCs/>
                <w:sz w:val="22"/>
                <w:szCs w:val="22"/>
              </w:rPr>
            </w:pPr>
            <w:r>
              <w:rPr>
                <w:rFonts w:ascii="Calibri" w:hAnsi="Calibri" w:cs="Calibri"/>
                <w:b/>
                <w:bCs/>
                <w:sz w:val="22"/>
                <w:szCs w:val="22"/>
              </w:rPr>
              <w:t>301</w:t>
            </w:r>
          </w:p>
        </w:tc>
        <w:tc>
          <w:tcPr>
            <w:tcW w:w="8898" w:type="dxa"/>
            <w:tcBorders>
              <w:top w:val="single" w:sz="4" w:space="0" w:color="auto"/>
              <w:left w:val="nil"/>
              <w:bottom w:val="single" w:sz="4" w:space="0" w:color="auto"/>
              <w:right w:val="single" w:sz="4" w:space="0" w:color="auto"/>
            </w:tcBorders>
            <w:noWrap/>
            <w:vAlign w:val="bottom"/>
            <w:hideMark/>
          </w:tcPr>
          <w:p w14:paraId="669CB64E" w14:textId="77777777" w:rsidR="007D1FD4" w:rsidRDefault="007D1FD4" w:rsidP="00002E70">
            <w:pPr>
              <w:rPr>
                <w:rFonts w:ascii="Calibri" w:hAnsi="Calibri" w:cs="Calibri"/>
                <w:sz w:val="22"/>
                <w:szCs w:val="22"/>
              </w:rPr>
            </w:pPr>
            <w:r>
              <w:rPr>
                <w:rFonts w:ascii="Calibri" w:hAnsi="Calibri" w:cs="Calibri"/>
                <w:sz w:val="22"/>
                <w:szCs w:val="22"/>
              </w:rPr>
              <w:t>Hard core</w:t>
            </w:r>
          </w:p>
        </w:tc>
      </w:tr>
      <w:tr w:rsidR="007D1FD4" w:rsidRPr="00F56AB5" w14:paraId="3D4CCDC0" w14:textId="77777777" w:rsidTr="00002E70">
        <w:trPr>
          <w:trHeight w:val="351"/>
        </w:trPr>
        <w:tc>
          <w:tcPr>
            <w:tcW w:w="1130" w:type="dxa"/>
            <w:tcBorders>
              <w:top w:val="nil"/>
              <w:left w:val="single" w:sz="4" w:space="0" w:color="auto"/>
              <w:bottom w:val="single" w:sz="4" w:space="0" w:color="auto"/>
              <w:right w:val="single" w:sz="4" w:space="0" w:color="auto"/>
            </w:tcBorders>
            <w:vAlign w:val="center"/>
            <w:hideMark/>
          </w:tcPr>
          <w:p w14:paraId="279D1898" w14:textId="77777777" w:rsidR="007D1FD4" w:rsidRDefault="007D1FD4" w:rsidP="00002E70">
            <w:pPr>
              <w:jc w:val="center"/>
              <w:rPr>
                <w:rFonts w:ascii="Arial" w:hAnsi="Arial" w:cs="Arial"/>
                <w:b/>
                <w:bCs/>
                <w:sz w:val="20"/>
                <w:szCs w:val="20"/>
              </w:rPr>
            </w:pPr>
            <w:r>
              <w:rPr>
                <w:rFonts w:ascii="Arial" w:hAnsi="Arial" w:cs="Arial"/>
                <w:b/>
                <w:bCs/>
                <w:sz w:val="20"/>
                <w:szCs w:val="20"/>
              </w:rPr>
              <w:t>302</w:t>
            </w:r>
          </w:p>
        </w:tc>
        <w:tc>
          <w:tcPr>
            <w:tcW w:w="8898" w:type="dxa"/>
            <w:tcBorders>
              <w:top w:val="single" w:sz="4" w:space="0" w:color="auto"/>
              <w:left w:val="nil"/>
              <w:bottom w:val="single" w:sz="4" w:space="0" w:color="auto"/>
              <w:right w:val="single" w:sz="4" w:space="0" w:color="auto"/>
            </w:tcBorders>
            <w:hideMark/>
          </w:tcPr>
          <w:p w14:paraId="50C554A3"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Lean concrete  dosed at 150Kg/m3</w:t>
            </w:r>
          </w:p>
        </w:tc>
      </w:tr>
      <w:tr w:rsidR="007D1FD4" w:rsidRPr="00F56AB5" w14:paraId="02956A2D" w14:textId="77777777" w:rsidTr="00002E70">
        <w:trPr>
          <w:trHeight w:val="553"/>
        </w:trPr>
        <w:tc>
          <w:tcPr>
            <w:tcW w:w="1130" w:type="dxa"/>
            <w:tcBorders>
              <w:top w:val="nil"/>
              <w:left w:val="single" w:sz="4" w:space="0" w:color="auto"/>
              <w:bottom w:val="single" w:sz="4" w:space="0" w:color="auto"/>
              <w:right w:val="single" w:sz="4" w:space="0" w:color="auto"/>
            </w:tcBorders>
            <w:vAlign w:val="center"/>
            <w:hideMark/>
          </w:tcPr>
          <w:p w14:paraId="467E251A" w14:textId="77777777" w:rsidR="007D1FD4" w:rsidRDefault="007D1FD4" w:rsidP="00002E70">
            <w:pPr>
              <w:jc w:val="center"/>
              <w:rPr>
                <w:rFonts w:ascii="Arial" w:hAnsi="Arial" w:cs="Arial"/>
                <w:b/>
                <w:bCs/>
                <w:sz w:val="20"/>
                <w:szCs w:val="20"/>
              </w:rPr>
            </w:pPr>
            <w:r>
              <w:rPr>
                <w:rFonts w:ascii="Arial" w:hAnsi="Arial" w:cs="Arial"/>
                <w:b/>
                <w:bCs/>
                <w:sz w:val="20"/>
                <w:szCs w:val="20"/>
              </w:rPr>
              <w:t>303</w:t>
            </w:r>
          </w:p>
        </w:tc>
        <w:tc>
          <w:tcPr>
            <w:tcW w:w="8898" w:type="dxa"/>
            <w:tcBorders>
              <w:top w:val="single" w:sz="4" w:space="0" w:color="auto"/>
              <w:left w:val="nil"/>
              <w:bottom w:val="single" w:sz="4" w:space="0" w:color="auto"/>
              <w:right w:val="single" w:sz="4" w:space="0" w:color="000000"/>
            </w:tcBorders>
            <w:hideMark/>
          </w:tcPr>
          <w:p w14:paraId="706234ED"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Reinforced  concrete  dosed at 350Kg/m3 for the footings</w:t>
            </w:r>
          </w:p>
        </w:tc>
      </w:tr>
      <w:tr w:rsidR="007D1FD4" w:rsidRPr="00F56AB5" w14:paraId="027F592E" w14:textId="77777777" w:rsidTr="00002E70">
        <w:trPr>
          <w:trHeight w:val="553"/>
        </w:trPr>
        <w:tc>
          <w:tcPr>
            <w:tcW w:w="1130" w:type="dxa"/>
            <w:tcBorders>
              <w:top w:val="nil"/>
              <w:left w:val="single" w:sz="4" w:space="0" w:color="auto"/>
              <w:bottom w:val="single" w:sz="4" w:space="0" w:color="auto"/>
              <w:right w:val="single" w:sz="4" w:space="0" w:color="auto"/>
            </w:tcBorders>
            <w:vAlign w:val="center"/>
            <w:hideMark/>
          </w:tcPr>
          <w:p w14:paraId="39170069" w14:textId="77777777" w:rsidR="007D1FD4" w:rsidRDefault="007D1FD4" w:rsidP="00002E70">
            <w:pPr>
              <w:jc w:val="center"/>
              <w:rPr>
                <w:rFonts w:ascii="Arial" w:hAnsi="Arial" w:cs="Arial"/>
                <w:b/>
                <w:bCs/>
                <w:sz w:val="20"/>
                <w:szCs w:val="20"/>
              </w:rPr>
            </w:pPr>
            <w:r>
              <w:rPr>
                <w:rFonts w:ascii="Arial" w:hAnsi="Arial" w:cs="Arial"/>
                <w:b/>
                <w:bCs/>
                <w:sz w:val="20"/>
                <w:szCs w:val="20"/>
              </w:rPr>
              <w:t>304</w:t>
            </w:r>
          </w:p>
        </w:tc>
        <w:tc>
          <w:tcPr>
            <w:tcW w:w="8898" w:type="dxa"/>
            <w:tcBorders>
              <w:top w:val="single" w:sz="4" w:space="0" w:color="auto"/>
              <w:left w:val="nil"/>
              <w:bottom w:val="single" w:sz="4" w:space="0" w:color="auto"/>
              <w:right w:val="single" w:sz="4" w:space="0" w:color="000000"/>
            </w:tcBorders>
            <w:hideMark/>
          </w:tcPr>
          <w:p w14:paraId="4277A19A"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reinforce concrete 15cm thick  dosed at 350Kg/m3 for the bridge's raft</w:t>
            </w:r>
          </w:p>
        </w:tc>
      </w:tr>
      <w:tr w:rsidR="007D1FD4" w:rsidRPr="00F56AB5" w14:paraId="56B4D0E1" w14:textId="77777777" w:rsidTr="00002E70">
        <w:trPr>
          <w:trHeight w:val="661"/>
        </w:trPr>
        <w:tc>
          <w:tcPr>
            <w:tcW w:w="1130" w:type="dxa"/>
            <w:tcBorders>
              <w:top w:val="nil"/>
              <w:left w:val="single" w:sz="4" w:space="0" w:color="auto"/>
              <w:bottom w:val="single" w:sz="4" w:space="0" w:color="auto"/>
              <w:right w:val="single" w:sz="4" w:space="0" w:color="auto"/>
            </w:tcBorders>
            <w:vAlign w:val="center"/>
            <w:hideMark/>
          </w:tcPr>
          <w:p w14:paraId="6A8CF115" w14:textId="77777777" w:rsidR="007D1FD4" w:rsidRDefault="007D1FD4" w:rsidP="00002E70">
            <w:pPr>
              <w:jc w:val="center"/>
              <w:rPr>
                <w:rFonts w:ascii="Arial" w:hAnsi="Arial" w:cs="Arial"/>
                <w:b/>
                <w:bCs/>
                <w:sz w:val="20"/>
                <w:szCs w:val="20"/>
              </w:rPr>
            </w:pPr>
            <w:r>
              <w:rPr>
                <w:rFonts w:ascii="Arial" w:hAnsi="Arial" w:cs="Arial"/>
                <w:b/>
                <w:bCs/>
                <w:sz w:val="20"/>
                <w:szCs w:val="20"/>
              </w:rPr>
              <w:t>305</w:t>
            </w:r>
          </w:p>
        </w:tc>
        <w:tc>
          <w:tcPr>
            <w:tcW w:w="8898" w:type="dxa"/>
            <w:tcBorders>
              <w:top w:val="single" w:sz="4" w:space="0" w:color="auto"/>
              <w:left w:val="nil"/>
              <w:bottom w:val="single" w:sz="4" w:space="0" w:color="auto"/>
              <w:right w:val="single" w:sz="4" w:space="0" w:color="auto"/>
            </w:tcBorders>
            <w:vAlign w:val="bottom"/>
            <w:hideMark/>
          </w:tcPr>
          <w:p w14:paraId="3C099563"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 xml:space="preserve">Reinforced concrete  dosed at 400Kg/m3 for abutment and wing walls </w:t>
            </w:r>
          </w:p>
        </w:tc>
      </w:tr>
      <w:tr w:rsidR="007D1FD4" w:rsidRPr="00F56AB5" w14:paraId="0FEC8FFB" w14:textId="77777777" w:rsidTr="00002E70">
        <w:trPr>
          <w:trHeight w:val="580"/>
        </w:trPr>
        <w:tc>
          <w:tcPr>
            <w:tcW w:w="1130" w:type="dxa"/>
            <w:tcBorders>
              <w:top w:val="nil"/>
              <w:left w:val="single" w:sz="4" w:space="0" w:color="auto"/>
              <w:bottom w:val="single" w:sz="4" w:space="0" w:color="auto"/>
              <w:right w:val="single" w:sz="4" w:space="0" w:color="auto"/>
            </w:tcBorders>
            <w:vAlign w:val="center"/>
            <w:hideMark/>
          </w:tcPr>
          <w:p w14:paraId="71BE2060" w14:textId="77777777" w:rsidR="007D1FD4" w:rsidRDefault="007D1FD4" w:rsidP="00002E70">
            <w:pPr>
              <w:jc w:val="center"/>
              <w:rPr>
                <w:rFonts w:ascii="Arial" w:hAnsi="Arial" w:cs="Arial"/>
                <w:b/>
                <w:bCs/>
                <w:sz w:val="20"/>
                <w:szCs w:val="20"/>
              </w:rPr>
            </w:pPr>
            <w:r>
              <w:rPr>
                <w:rFonts w:ascii="Arial" w:hAnsi="Arial" w:cs="Arial"/>
                <w:b/>
                <w:bCs/>
                <w:sz w:val="20"/>
                <w:szCs w:val="20"/>
              </w:rPr>
              <w:t>306</w:t>
            </w:r>
          </w:p>
        </w:tc>
        <w:tc>
          <w:tcPr>
            <w:tcW w:w="8898" w:type="dxa"/>
            <w:tcBorders>
              <w:top w:val="single" w:sz="4" w:space="0" w:color="auto"/>
              <w:left w:val="nil"/>
              <w:bottom w:val="single" w:sz="4" w:space="0" w:color="auto"/>
              <w:right w:val="single" w:sz="4" w:space="0" w:color="auto"/>
            </w:tcBorders>
            <w:vAlign w:val="bottom"/>
            <w:hideMark/>
          </w:tcPr>
          <w:p w14:paraId="25ECFE82"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Reinforced concrete  dosed at 400Kg/m3 for the beam seat, slab and kerbs</w:t>
            </w:r>
          </w:p>
        </w:tc>
      </w:tr>
      <w:tr w:rsidR="007D1FD4" w:rsidRPr="00F56AB5" w14:paraId="31D62CED" w14:textId="77777777" w:rsidTr="00002E70">
        <w:trPr>
          <w:trHeight w:val="513"/>
        </w:trPr>
        <w:tc>
          <w:tcPr>
            <w:tcW w:w="1130" w:type="dxa"/>
            <w:tcBorders>
              <w:top w:val="nil"/>
              <w:left w:val="single" w:sz="4" w:space="0" w:color="auto"/>
              <w:bottom w:val="single" w:sz="4" w:space="0" w:color="auto"/>
              <w:right w:val="single" w:sz="4" w:space="0" w:color="auto"/>
            </w:tcBorders>
            <w:vAlign w:val="center"/>
            <w:hideMark/>
          </w:tcPr>
          <w:p w14:paraId="015C3FFE" w14:textId="77777777" w:rsidR="007D1FD4" w:rsidRDefault="007D1FD4" w:rsidP="00002E70">
            <w:pPr>
              <w:jc w:val="center"/>
              <w:rPr>
                <w:rFonts w:ascii="Arial" w:hAnsi="Arial" w:cs="Arial"/>
                <w:b/>
                <w:bCs/>
                <w:sz w:val="20"/>
                <w:szCs w:val="20"/>
              </w:rPr>
            </w:pPr>
            <w:r>
              <w:rPr>
                <w:rFonts w:ascii="Arial" w:hAnsi="Arial" w:cs="Arial"/>
                <w:b/>
                <w:bCs/>
                <w:sz w:val="20"/>
                <w:szCs w:val="20"/>
              </w:rPr>
              <w:t>307</w:t>
            </w:r>
          </w:p>
        </w:tc>
        <w:tc>
          <w:tcPr>
            <w:tcW w:w="8898" w:type="dxa"/>
            <w:tcBorders>
              <w:top w:val="single" w:sz="4" w:space="0" w:color="auto"/>
              <w:left w:val="nil"/>
              <w:bottom w:val="single" w:sz="4" w:space="0" w:color="auto"/>
              <w:right w:val="single" w:sz="4" w:space="0" w:color="000000"/>
            </w:tcBorders>
            <w:vAlign w:val="center"/>
            <w:hideMark/>
          </w:tcPr>
          <w:p w14:paraId="4B0FA267" w14:textId="77777777" w:rsidR="007D1FD4" w:rsidRPr="00002E70" w:rsidRDefault="007D1FD4" w:rsidP="00002E70">
            <w:pPr>
              <w:jc w:val="center"/>
              <w:rPr>
                <w:rFonts w:ascii="Calibri" w:hAnsi="Calibri" w:cs="Calibri"/>
                <w:sz w:val="22"/>
                <w:szCs w:val="22"/>
                <w:lang w:val="en-US"/>
              </w:rPr>
            </w:pPr>
            <w:r w:rsidRPr="00002E70">
              <w:rPr>
                <w:rFonts w:ascii="Calibri" w:hAnsi="Calibri" w:cs="Calibri"/>
                <w:sz w:val="22"/>
                <w:szCs w:val="22"/>
                <w:lang w:val="en-US"/>
              </w:rPr>
              <w:t>Transitional Slab( 1mx0.1x8)cm length on both sides of the bridge</w:t>
            </w:r>
          </w:p>
        </w:tc>
      </w:tr>
      <w:tr w:rsidR="007D1FD4" w:rsidRPr="00F56AB5" w14:paraId="53D72F51" w14:textId="77777777" w:rsidTr="00002E70">
        <w:trPr>
          <w:trHeight w:val="364"/>
        </w:trPr>
        <w:tc>
          <w:tcPr>
            <w:tcW w:w="1130" w:type="dxa"/>
            <w:tcBorders>
              <w:top w:val="nil"/>
              <w:left w:val="single" w:sz="4" w:space="0" w:color="auto"/>
              <w:bottom w:val="single" w:sz="4" w:space="0" w:color="auto"/>
              <w:right w:val="single" w:sz="4" w:space="0" w:color="auto"/>
            </w:tcBorders>
            <w:vAlign w:val="center"/>
            <w:hideMark/>
          </w:tcPr>
          <w:p w14:paraId="0086476F" w14:textId="77777777" w:rsidR="007D1FD4" w:rsidRDefault="007D1FD4" w:rsidP="00002E70">
            <w:pPr>
              <w:jc w:val="center"/>
              <w:rPr>
                <w:rFonts w:ascii="Arial" w:hAnsi="Arial" w:cs="Arial"/>
                <w:b/>
                <w:bCs/>
                <w:sz w:val="20"/>
                <w:szCs w:val="20"/>
              </w:rPr>
            </w:pPr>
            <w:r>
              <w:rPr>
                <w:rFonts w:ascii="Arial" w:hAnsi="Arial" w:cs="Arial"/>
                <w:b/>
                <w:bCs/>
                <w:sz w:val="20"/>
                <w:szCs w:val="20"/>
              </w:rPr>
              <w:t>308</w:t>
            </w:r>
          </w:p>
        </w:tc>
        <w:tc>
          <w:tcPr>
            <w:tcW w:w="8898" w:type="dxa"/>
            <w:tcBorders>
              <w:top w:val="single" w:sz="4" w:space="0" w:color="auto"/>
              <w:left w:val="nil"/>
              <w:bottom w:val="single" w:sz="4" w:space="0" w:color="auto"/>
              <w:right w:val="single" w:sz="4" w:space="0" w:color="auto"/>
            </w:tcBorders>
            <w:vAlign w:val="center"/>
            <w:hideMark/>
          </w:tcPr>
          <w:p w14:paraId="3A6F1DCE"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Archor of rods HA25 to a rock</w:t>
            </w:r>
          </w:p>
        </w:tc>
      </w:tr>
      <w:tr w:rsidR="007D1FD4" w:rsidRPr="00F56AB5" w14:paraId="22543393" w14:textId="77777777" w:rsidTr="00002E70">
        <w:trPr>
          <w:trHeight w:val="391"/>
        </w:trPr>
        <w:tc>
          <w:tcPr>
            <w:tcW w:w="1130" w:type="dxa"/>
            <w:tcBorders>
              <w:top w:val="nil"/>
              <w:left w:val="single" w:sz="4" w:space="0" w:color="auto"/>
              <w:bottom w:val="single" w:sz="4" w:space="0" w:color="auto"/>
              <w:right w:val="single" w:sz="4" w:space="0" w:color="auto"/>
            </w:tcBorders>
            <w:vAlign w:val="center"/>
            <w:hideMark/>
          </w:tcPr>
          <w:p w14:paraId="013F26AC" w14:textId="77777777" w:rsidR="007D1FD4" w:rsidRDefault="007D1FD4" w:rsidP="00002E70">
            <w:pPr>
              <w:jc w:val="center"/>
              <w:rPr>
                <w:rFonts w:ascii="Arial" w:hAnsi="Arial" w:cs="Arial"/>
                <w:b/>
                <w:bCs/>
                <w:sz w:val="20"/>
                <w:szCs w:val="20"/>
              </w:rPr>
            </w:pPr>
            <w:r>
              <w:rPr>
                <w:rFonts w:ascii="Arial" w:hAnsi="Arial" w:cs="Arial"/>
                <w:b/>
                <w:bCs/>
                <w:sz w:val="20"/>
                <w:szCs w:val="20"/>
              </w:rPr>
              <w:t>309</w:t>
            </w:r>
          </w:p>
        </w:tc>
        <w:tc>
          <w:tcPr>
            <w:tcW w:w="8898" w:type="dxa"/>
            <w:tcBorders>
              <w:top w:val="single" w:sz="4" w:space="0" w:color="auto"/>
              <w:left w:val="nil"/>
              <w:bottom w:val="single" w:sz="4" w:space="0" w:color="auto"/>
              <w:right w:val="single" w:sz="4" w:space="0" w:color="auto"/>
            </w:tcBorders>
            <w:vAlign w:val="center"/>
            <w:hideMark/>
          </w:tcPr>
          <w:p w14:paraId="6EBB4BB4"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Drainage material behind the abutment</w:t>
            </w:r>
          </w:p>
        </w:tc>
      </w:tr>
      <w:tr w:rsidR="007D1FD4" w:rsidRPr="00F56AB5" w14:paraId="0CB3CC26" w14:textId="77777777" w:rsidTr="00002E70">
        <w:trPr>
          <w:trHeight w:val="297"/>
        </w:trPr>
        <w:tc>
          <w:tcPr>
            <w:tcW w:w="1130" w:type="dxa"/>
            <w:tcBorders>
              <w:top w:val="nil"/>
              <w:left w:val="single" w:sz="4" w:space="0" w:color="auto"/>
              <w:bottom w:val="single" w:sz="4" w:space="0" w:color="auto"/>
              <w:right w:val="single" w:sz="4" w:space="0" w:color="auto"/>
            </w:tcBorders>
            <w:vAlign w:val="center"/>
            <w:hideMark/>
          </w:tcPr>
          <w:p w14:paraId="134B6519" w14:textId="77777777" w:rsidR="007D1FD4" w:rsidRPr="00002E70" w:rsidRDefault="007D1FD4" w:rsidP="00002E70">
            <w:pPr>
              <w:jc w:val="center"/>
              <w:rPr>
                <w:rFonts w:ascii="Arial" w:hAnsi="Arial" w:cs="Arial"/>
                <w:b/>
                <w:bCs/>
                <w:sz w:val="20"/>
                <w:szCs w:val="20"/>
                <w:lang w:val="en-US"/>
              </w:rPr>
            </w:pPr>
            <w:r w:rsidRPr="00002E70">
              <w:rPr>
                <w:rFonts w:ascii="Arial" w:hAnsi="Arial" w:cs="Arial"/>
                <w:b/>
                <w:bCs/>
                <w:sz w:val="20"/>
                <w:szCs w:val="20"/>
                <w:lang w:val="en-US"/>
              </w:rPr>
              <w:t> </w:t>
            </w:r>
          </w:p>
        </w:tc>
        <w:tc>
          <w:tcPr>
            <w:tcW w:w="8898" w:type="dxa"/>
            <w:tcBorders>
              <w:top w:val="single" w:sz="4" w:space="0" w:color="auto"/>
              <w:left w:val="nil"/>
              <w:bottom w:val="single" w:sz="4" w:space="0" w:color="auto"/>
              <w:right w:val="single" w:sz="4" w:space="0" w:color="auto"/>
            </w:tcBorders>
            <w:vAlign w:val="center"/>
            <w:hideMark/>
          </w:tcPr>
          <w:p w14:paraId="4E7229A0"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Total Fondations- abutments- deck- wing wall</w:t>
            </w:r>
          </w:p>
        </w:tc>
      </w:tr>
      <w:tr w:rsidR="007D1FD4" w14:paraId="52160455" w14:textId="77777777" w:rsidTr="00002E70">
        <w:trPr>
          <w:trHeight w:val="297"/>
        </w:trPr>
        <w:tc>
          <w:tcPr>
            <w:tcW w:w="1130" w:type="dxa"/>
            <w:tcBorders>
              <w:top w:val="nil"/>
              <w:left w:val="single" w:sz="4" w:space="0" w:color="auto"/>
              <w:bottom w:val="single" w:sz="4" w:space="0" w:color="auto"/>
              <w:right w:val="single" w:sz="4" w:space="0" w:color="auto"/>
            </w:tcBorders>
            <w:shd w:val="clear" w:color="000000" w:fill="D9D9D9"/>
            <w:vAlign w:val="center"/>
            <w:hideMark/>
          </w:tcPr>
          <w:p w14:paraId="68AB8C4B" w14:textId="77777777" w:rsidR="007D1FD4" w:rsidRPr="00002E70" w:rsidRDefault="007D1FD4" w:rsidP="00002E70">
            <w:pPr>
              <w:jc w:val="center"/>
              <w:rPr>
                <w:rFonts w:ascii="Arial" w:hAnsi="Arial" w:cs="Arial"/>
                <w:b/>
                <w:bCs/>
                <w:sz w:val="20"/>
                <w:szCs w:val="20"/>
                <w:lang w:val="en-US"/>
              </w:rPr>
            </w:pPr>
            <w:r w:rsidRPr="00002E70">
              <w:rPr>
                <w:rFonts w:ascii="Arial" w:hAnsi="Arial" w:cs="Arial"/>
                <w:b/>
                <w:bCs/>
                <w:sz w:val="20"/>
                <w:szCs w:val="20"/>
                <w:lang w:val="en-US"/>
              </w:rPr>
              <w:t> </w:t>
            </w:r>
          </w:p>
        </w:tc>
        <w:tc>
          <w:tcPr>
            <w:tcW w:w="8898" w:type="dxa"/>
            <w:tcBorders>
              <w:top w:val="single" w:sz="4" w:space="0" w:color="auto"/>
              <w:left w:val="nil"/>
              <w:bottom w:val="single" w:sz="4" w:space="0" w:color="auto"/>
              <w:right w:val="single" w:sz="4" w:space="0" w:color="auto"/>
            </w:tcBorders>
            <w:shd w:val="clear" w:color="000000" w:fill="D9D9D9"/>
            <w:noWrap/>
            <w:vAlign w:val="bottom"/>
            <w:hideMark/>
          </w:tcPr>
          <w:p w14:paraId="183205D2" w14:textId="77777777" w:rsidR="007D1FD4" w:rsidRDefault="007D1FD4" w:rsidP="00002E70">
            <w:pPr>
              <w:rPr>
                <w:rFonts w:ascii="Calibri" w:hAnsi="Calibri" w:cs="Calibri"/>
                <w:b/>
                <w:bCs/>
                <w:sz w:val="22"/>
                <w:szCs w:val="22"/>
              </w:rPr>
            </w:pPr>
            <w:r>
              <w:rPr>
                <w:rFonts w:ascii="Calibri" w:hAnsi="Calibri" w:cs="Calibri"/>
                <w:b/>
                <w:bCs/>
                <w:sz w:val="22"/>
                <w:szCs w:val="22"/>
              </w:rPr>
              <w:t xml:space="preserve">Series </w:t>
            </w:r>
            <w:r>
              <w:rPr>
                <w:rFonts w:ascii="Arial" w:hAnsi="Arial" w:cs="Arial"/>
                <w:b/>
                <w:bCs/>
                <w:sz w:val="20"/>
                <w:szCs w:val="20"/>
              </w:rPr>
              <w:t>400 - EQUIPMENT</w:t>
            </w:r>
          </w:p>
        </w:tc>
      </w:tr>
      <w:tr w:rsidR="007D1FD4" w:rsidRPr="00F56AB5" w14:paraId="70BBEFE8" w14:textId="77777777" w:rsidTr="00002E70">
        <w:trPr>
          <w:trHeight w:val="459"/>
        </w:trPr>
        <w:tc>
          <w:tcPr>
            <w:tcW w:w="1130" w:type="dxa"/>
            <w:tcBorders>
              <w:top w:val="nil"/>
              <w:left w:val="single" w:sz="4" w:space="0" w:color="auto"/>
              <w:bottom w:val="single" w:sz="4" w:space="0" w:color="auto"/>
              <w:right w:val="single" w:sz="4" w:space="0" w:color="auto"/>
            </w:tcBorders>
            <w:vAlign w:val="center"/>
            <w:hideMark/>
          </w:tcPr>
          <w:p w14:paraId="31B10FD0" w14:textId="77777777" w:rsidR="007D1FD4" w:rsidRDefault="007D1FD4" w:rsidP="00002E70">
            <w:pPr>
              <w:jc w:val="center"/>
              <w:rPr>
                <w:rFonts w:ascii="Arial" w:hAnsi="Arial" w:cs="Arial"/>
                <w:b/>
                <w:bCs/>
                <w:sz w:val="20"/>
                <w:szCs w:val="20"/>
              </w:rPr>
            </w:pPr>
            <w:r>
              <w:rPr>
                <w:rFonts w:ascii="Arial" w:hAnsi="Arial" w:cs="Arial"/>
                <w:b/>
                <w:bCs/>
                <w:sz w:val="20"/>
                <w:szCs w:val="20"/>
              </w:rPr>
              <w:t>401</w:t>
            </w:r>
          </w:p>
        </w:tc>
        <w:tc>
          <w:tcPr>
            <w:tcW w:w="8898" w:type="dxa"/>
            <w:tcBorders>
              <w:top w:val="single" w:sz="4" w:space="0" w:color="auto"/>
              <w:left w:val="nil"/>
              <w:bottom w:val="single" w:sz="4" w:space="0" w:color="auto"/>
              <w:right w:val="single" w:sz="4" w:space="0" w:color="auto"/>
            </w:tcBorders>
            <w:vAlign w:val="center"/>
            <w:hideMark/>
          </w:tcPr>
          <w:p w14:paraId="70B87DB8"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Mix guard rails (concrete pillars and metallic pipes)</w:t>
            </w:r>
          </w:p>
        </w:tc>
      </w:tr>
      <w:tr w:rsidR="007D1FD4" w14:paraId="0CA510D3" w14:textId="77777777" w:rsidTr="00002E70">
        <w:trPr>
          <w:trHeight w:val="270"/>
        </w:trPr>
        <w:tc>
          <w:tcPr>
            <w:tcW w:w="1130" w:type="dxa"/>
            <w:tcBorders>
              <w:top w:val="nil"/>
              <w:left w:val="single" w:sz="4" w:space="0" w:color="auto"/>
              <w:bottom w:val="single" w:sz="4" w:space="0" w:color="auto"/>
              <w:right w:val="single" w:sz="4" w:space="0" w:color="auto"/>
            </w:tcBorders>
            <w:vAlign w:val="center"/>
            <w:hideMark/>
          </w:tcPr>
          <w:p w14:paraId="74EF7F0E" w14:textId="77777777" w:rsidR="007D1FD4" w:rsidRDefault="007D1FD4" w:rsidP="00002E70">
            <w:pPr>
              <w:jc w:val="center"/>
              <w:rPr>
                <w:rFonts w:ascii="Arial" w:hAnsi="Arial" w:cs="Arial"/>
                <w:b/>
                <w:bCs/>
                <w:sz w:val="20"/>
                <w:szCs w:val="20"/>
              </w:rPr>
            </w:pPr>
            <w:r>
              <w:rPr>
                <w:rFonts w:ascii="Arial" w:hAnsi="Arial" w:cs="Arial"/>
                <w:b/>
                <w:bCs/>
                <w:sz w:val="20"/>
                <w:szCs w:val="20"/>
              </w:rPr>
              <w:t>402</w:t>
            </w:r>
          </w:p>
        </w:tc>
        <w:tc>
          <w:tcPr>
            <w:tcW w:w="8898" w:type="dxa"/>
            <w:tcBorders>
              <w:top w:val="single" w:sz="4" w:space="0" w:color="auto"/>
              <w:left w:val="nil"/>
              <w:bottom w:val="single" w:sz="4" w:space="0" w:color="auto"/>
              <w:right w:val="single" w:sz="4" w:space="0" w:color="auto"/>
            </w:tcBorders>
            <w:vAlign w:val="center"/>
            <w:hideMark/>
          </w:tcPr>
          <w:p w14:paraId="22EA2BF5" w14:textId="77777777" w:rsidR="007D1FD4" w:rsidRDefault="007D1FD4" w:rsidP="00002E70">
            <w:pPr>
              <w:rPr>
                <w:rFonts w:ascii="Calibri" w:hAnsi="Calibri" w:cs="Calibri"/>
                <w:sz w:val="22"/>
                <w:szCs w:val="22"/>
              </w:rPr>
            </w:pPr>
            <w:r>
              <w:rPr>
                <w:rFonts w:ascii="Calibri" w:hAnsi="Calibri" w:cs="Calibri"/>
                <w:sz w:val="22"/>
                <w:szCs w:val="22"/>
              </w:rPr>
              <w:t>weep holes in PVC</w:t>
            </w:r>
          </w:p>
        </w:tc>
      </w:tr>
      <w:tr w:rsidR="007D1FD4" w14:paraId="5C6636DF" w14:textId="77777777" w:rsidTr="00002E70">
        <w:trPr>
          <w:trHeight w:val="391"/>
        </w:trPr>
        <w:tc>
          <w:tcPr>
            <w:tcW w:w="1130" w:type="dxa"/>
            <w:tcBorders>
              <w:top w:val="nil"/>
              <w:left w:val="single" w:sz="4" w:space="0" w:color="auto"/>
              <w:bottom w:val="single" w:sz="4" w:space="0" w:color="auto"/>
              <w:right w:val="single" w:sz="4" w:space="0" w:color="auto"/>
            </w:tcBorders>
            <w:vAlign w:val="center"/>
            <w:hideMark/>
          </w:tcPr>
          <w:p w14:paraId="338338AF" w14:textId="77777777" w:rsidR="007D1FD4" w:rsidRDefault="007D1FD4" w:rsidP="00002E70">
            <w:pPr>
              <w:jc w:val="center"/>
              <w:rPr>
                <w:rFonts w:ascii="Arial" w:hAnsi="Arial" w:cs="Arial"/>
                <w:b/>
                <w:bCs/>
                <w:sz w:val="20"/>
                <w:szCs w:val="20"/>
              </w:rPr>
            </w:pPr>
            <w:r>
              <w:rPr>
                <w:rFonts w:ascii="Arial" w:hAnsi="Arial" w:cs="Arial"/>
                <w:b/>
                <w:bCs/>
                <w:sz w:val="20"/>
                <w:szCs w:val="20"/>
              </w:rPr>
              <w:t>403</w:t>
            </w:r>
          </w:p>
        </w:tc>
        <w:tc>
          <w:tcPr>
            <w:tcW w:w="8898" w:type="dxa"/>
            <w:tcBorders>
              <w:top w:val="single" w:sz="4" w:space="0" w:color="auto"/>
              <w:left w:val="nil"/>
              <w:bottom w:val="single" w:sz="4" w:space="0" w:color="auto"/>
              <w:right w:val="single" w:sz="4" w:space="0" w:color="auto"/>
            </w:tcBorders>
            <w:vAlign w:val="center"/>
            <w:hideMark/>
          </w:tcPr>
          <w:p w14:paraId="4C2256BC" w14:textId="77777777" w:rsidR="007D1FD4" w:rsidRDefault="007D1FD4" w:rsidP="00002E70">
            <w:pPr>
              <w:rPr>
                <w:rFonts w:ascii="Calibri" w:hAnsi="Calibri" w:cs="Calibri"/>
                <w:sz w:val="22"/>
                <w:szCs w:val="22"/>
              </w:rPr>
            </w:pPr>
            <w:r>
              <w:rPr>
                <w:rFonts w:ascii="Calibri" w:hAnsi="Calibri" w:cs="Calibri"/>
                <w:sz w:val="22"/>
                <w:szCs w:val="22"/>
              </w:rPr>
              <w:t>Drainage pipes (PVC 100)</w:t>
            </w:r>
          </w:p>
        </w:tc>
      </w:tr>
      <w:tr w:rsidR="007D1FD4" w:rsidRPr="00F56AB5" w14:paraId="0E7D7466" w14:textId="77777777" w:rsidTr="00002E70">
        <w:trPr>
          <w:trHeight w:val="391"/>
        </w:trPr>
        <w:tc>
          <w:tcPr>
            <w:tcW w:w="1130" w:type="dxa"/>
            <w:tcBorders>
              <w:top w:val="nil"/>
              <w:left w:val="single" w:sz="4" w:space="0" w:color="auto"/>
              <w:bottom w:val="single" w:sz="4" w:space="0" w:color="auto"/>
              <w:right w:val="single" w:sz="4" w:space="0" w:color="auto"/>
            </w:tcBorders>
            <w:vAlign w:val="center"/>
            <w:hideMark/>
          </w:tcPr>
          <w:p w14:paraId="5853FB47" w14:textId="77777777" w:rsidR="007D1FD4" w:rsidRDefault="007D1FD4" w:rsidP="00002E70">
            <w:pPr>
              <w:jc w:val="center"/>
              <w:rPr>
                <w:rFonts w:ascii="Arial" w:hAnsi="Arial" w:cs="Arial"/>
                <w:b/>
                <w:bCs/>
                <w:sz w:val="20"/>
                <w:szCs w:val="20"/>
              </w:rPr>
            </w:pPr>
            <w:r>
              <w:rPr>
                <w:rFonts w:ascii="Arial" w:hAnsi="Arial" w:cs="Arial"/>
                <w:b/>
                <w:bCs/>
                <w:sz w:val="20"/>
                <w:szCs w:val="20"/>
              </w:rPr>
              <w:t>404</w:t>
            </w:r>
          </w:p>
        </w:tc>
        <w:tc>
          <w:tcPr>
            <w:tcW w:w="8898" w:type="dxa"/>
            <w:tcBorders>
              <w:top w:val="single" w:sz="4" w:space="0" w:color="auto"/>
              <w:left w:val="nil"/>
              <w:bottom w:val="single" w:sz="4" w:space="0" w:color="auto"/>
              <w:right w:val="single" w:sz="4" w:space="0" w:color="auto"/>
            </w:tcBorders>
            <w:vAlign w:val="center"/>
            <w:hideMark/>
          </w:tcPr>
          <w:p w14:paraId="28DBACB5"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Metallic project information sign posts (type AB)</w:t>
            </w:r>
          </w:p>
        </w:tc>
      </w:tr>
      <w:tr w:rsidR="007D1FD4" w:rsidRPr="00F56AB5" w14:paraId="7A024465" w14:textId="77777777" w:rsidTr="00002E70">
        <w:trPr>
          <w:trHeight w:val="513"/>
        </w:trPr>
        <w:tc>
          <w:tcPr>
            <w:tcW w:w="1130" w:type="dxa"/>
            <w:tcBorders>
              <w:top w:val="nil"/>
              <w:left w:val="single" w:sz="4" w:space="0" w:color="auto"/>
              <w:bottom w:val="single" w:sz="4" w:space="0" w:color="auto"/>
              <w:right w:val="single" w:sz="4" w:space="0" w:color="auto"/>
            </w:tcBorders>
            <w:vAlign w:val="center"/>
            <w:hideMark/>
          </w:tcPr>
          <w:p w14:paraId="7DE71BF5" w14:textId="77777777" w:rsidR="007D1FD4" w:rsidRDefault="007D1FD4" w:rsidP="00002E70">
            <w:pPr>
              <w:jc w:val="center"/>
              <w:rPr>
                <w:rFonts w:ascii="Arial" w:hAnsi="Arial" w:cs="Arial"/>
                <w:b/>
                <w:bCs/>
                <w:sz w:val="20"/>
                <w:szCs w:val="20"/>
              </w:rPr>
            </w:pPr>
            <w:r>
              <w:rPr>
                <w:rFonts w:ascii="Arial" w:hAnsi="Arial" w:cs="Arial"/>
                <w:b/>
                <w:bCs/>
                <w:sz w:val="20"/>
                <w:szCs w:val="20"/>
              </w:rPr>
              <w:t>405</w:t>
            </w:r>
          </w:p>
        </w:tc>
        <w:tc>
          <w:tcPr>
            <w:tcW w:w="8898" w:type="dxa"/>
            <w:tcBorders>
              <w:top w:val="single" w:sz="4" w:space="0" w:color="auto"/>
              <w:left w:val="nil"/>
              <w:bottom w:val="single" w:sz="4" w:space="0" w:color="auto"/>
              <w:right w:val="single" w:sz="4" w:space="0" w:color="auto"/>
            </w:tcBorders>
            <w:vAlign w:val="center"/>
            <w:hideMark/>
          </w:tcPr>
          <w:p w14:paraId="26287AF8" w14:textId="77777777" w:rsidR="007D1FD4" w:rsidRPr="00002E70" w:rsidRDefault="007D1FD4" w:rsidP="00002E70">
            <w:pPr>
              <w:jc w:val="center"/>
              <w:rPr>
                <w:rFonts w:ascii="Calibri" w:hAnsi="Calibri" w:cs="Calibri"/>
                <w:sz w:val="22"/>
                <w:szCs w:val="22"/>
                <w:lang w:val="en-US"/>
              </w:rPr>
            </w:pPr>
            <w:r w:rsidRPr="00002E70">
              <w:rPr>
                <w:rFonts w:ascii="Calibri" w:hAnsi="Calibri" w:cs="Calibri"/>
                <w:sz w:val="22"/>
                <w:szCs w:val="22"/>
                <w:lang w:val="en-US"/>
              </w:rPr>
              <w:t>Round post markers (Balises) in treated Eucalyptus well seasoned wood</w:t>
            </w:r>
          </w:p>
        </w:tc>
      </w:tr>
    </w:tbl>
    <w:p w14:paraId="4406E1C2" w14:textId="77777777" w:rsidR="007D1FD4" w:rsidRPr="006437FA" w:rsidRDefault="007D1FD4" w:rsidP="007D1FD4">
      <w:pPr>
        <w:pStyle w:val="ListParagraph"/>
        <w:spacing w:before="120"/>
        <w:ind w:left="720"/>
        <w:jc w:val="both"/>
        <w:rPr>
          <w:rFonts w:ascii="Tahoma" w:hAnsi="Tahoma" w:cs="Tahoma"/>
          <w:b/>
          <w:bCs/>
          <w:color w:val="C00000"/>
          <w:sz w:val="22"/>
          <w:szCs w:val="22"/>
          <w:lang w:val="en-US"/>
        </w:rPr>
      </w:pPr>
      <w:r>
        <w:rPr>
          <w:rFonts w:ascii="Tahoma" w:hAnsi="Tahoma" w:cs="Tahoma"/>
          <w:b/>
          <w:bCs/>
          <w:sz w:val="22"/>
          <w:szCs w:val="22"/>
          <w:lang w:val="en-US"/>
        </w:rPr>
        <w:lastRenderedPageBreak/>
        <w:t>2.</w:t>
      </w:r>
      <w:r w:rsidRPr="006437FA">
        <w:rPr>
          <w:rFonts w:ascii="Tahoma" w:hAnsi="Tahoma" w:cs="Tahoma"/>
          <w:b/>
          <w:bCs/>
          <w:sz w:val="22"/>
          <w:szCs w:val="22"/>
          <w:lang w:val="en-US"/>
        </w:rPr>
        <w:t xml:space="preserve"> </w:t>
      </w:r>
      <w:r w:rsidRPr="006437FA">
        <w:rPr>
          <w:rFonts w:ascii="Tahoma" w:hAnsi="Tahoma" w:cs="Tahoma"/>
          <w:b/>
          <w:bCs/>
          <w:color w:val="C00000"/>
          <w:sz w:val="22"/>
          <w:szCs w:val="22"/>
          <w:lang w:val="en-US"/>
        </w:rPr>
        <w:t xml:space="preserve">CONSTRUCTION OF </w:t>
      </w:r>
      <w:proofErr w:type="gramStart"/>
      <w:r w:rsidRPr="006437FA">
        <w:rPr>
          <w:rFonts w:ascii="Tahoma" w:hAnsi="Tahoma" w:cs="Tahoma"/>
          <w:b/>
          <w:bCs/>
          <w:color w:val="C00000"/>
          <w:sz w:val="22"/>
          <w:szCs w:val="22"/>
          <w:lang w:val="en-US"/>
        </w:rPr>
        <w:t>A  BRIDGE</w:t>
      </w:r>
      <w:proofErr w:type="gramEnd"/>
      <w:r w:rsidRPr="006437FA">
        <w:rPr>
          <w:rFonts w:ascii="Tahoma" w:hAnsi="Tahoma" w:cs="Tahoma"/>
          <w:b/>
          <w:bCs/>
          <w:color w:val="C00000"/>
          <w:sz w:val="22"/>
          <w:szCs w:val="22"/>
          <w:lang w:val="en-US"/>
        </w:rPr>
        <w:t xml:space="preserve">  AT </w:t>
      </w:r>
      <w:r>
        <w:rPr>
          <w:rFonts w:ascii="Tahoma" w:hAnsi="Tahoma" w:cs="Tahoma"/>
          <w:b/>
          <w:bCs/>
          <w:color w:val="C00000"/>
          <w:sz w:val="22"/>
          <w:szCs w:val="22"/>
          <w:lang w:val="en-US"/>
        </w:rPr>
        <w:t>BANGSHIE</w:t>
      </w:r>
      <w:r w:rsidRPr="006437FA">
        <w:rPr>
          <w:rFonts w:ascii="Tahoma" w:hAnsi="Tahoma" w:cs="Tahoma"/>
          <w:b/>
          <w:bCs/>
          <w:color w:val="C00000"/>
          <w:sz w:val="22"/>
          <w:szCs w:val="22"/>
          <w:lang w:val="en-US"/>
        </w:rPr>
        <w:t xml:space="preserve"> IN BAMENDA I COUNCIL AREA</w:t>
      </w:r>
    </w:p>
    <w:tbl>
      <w:tblPr>
        <w:tblW w:w="9839" w:type="dxa"/>
        <w:tblLook w:val="04A0" w:firstRow="1" w:lastRow="0" w:firstColumn="1" w:lastColumn="0" w:noHBand="0" w:noVBand="1"/>
      </w:tblPr>
      <w:tblGrid>
        <w:gridCol w:w="1109"/>
        <w:gridCol w:w="8730"/>
      </w:tblGrid>
      <w:tr w:rsidR="007D1FD4" w14:paraId="3B2AC379" w14:textId="77777777" w:rsidTr="00002E70">
        <w:trPr>
          <w:trHeight w:val="281"/>
        </w:trPr>
        <w:tc>
          <w:tcPr>
            <w:tcW w:w="1109" w:type="dxa"/>
            <w:tcBorders>
              <w:top w:val="single" w:sz="4" w:space="0" w:color="auto"/>
              <w:left w:val="single" w:sz="4" w:space="0" w:color="auto"/>
              <w:bottom w:val="single" w:sz="4" w:space="0" w:color="auto"/>
              <w:right w:val="single" w:sz="4" w:space="0" w:color="auto"/>
            </w:tcBorders>
            <w:noWrap/>
            <w:vAlign w:val="center"/>
            <w:hideMark/>
          </w:tcPr>
          <w:p w14:paraId="570FAE1C" w14:textId="77777777" w:rsidR="007D1FD4" w:rsidRDefault="007D1FD4" w:rsidP="00002E70">
            <w:pPr>
              <w:jc w:val="center"/>
              <w:rPr>
                <w:rFonts w:ascii="Calibri" w:hAnsi="Calibri" w:cs="Calibri"/>
                <w:b/>
                <w:bCs/>
                <w:sz w:val="22"/>
                <w:szCs w:val="22"/>
                <w:lang w:eastAsia="en-US"/>
              </w:rPr>
            </w:pPr>
            <w:r>
              <w:rPr>
                <w:rFonts w:ascii="Calibri" w:hAnsi="Calibri" w:cs="Calibri"/>
                <w:b/>
                <w:bCs/>
                <w:sz w:val="22"/>
                <w:szCs w:val="22"/>
              </w:rPr>
              <w:t>S/No</w:t>
            </w:r>
          </w:p>
        </w:tc>
        <w:tc>
          <w:tcPr>
            <w:tcW w:w="8730" w:type="dxa"/>
            <w:tcBorders>
              <w:top w:val="single" w:sz="4" w:space="0" w:color="auto"/>
              <w:left w:val="nil"/>
              <w:bottom w:val="single" w:sz="4" w:space="0" w:color="auto"/>
              <w:right w:val="single" w:sz="4" w:space="0" w:color="auto"/>
            </w:tcBorders>
            <w:noWrap/>
            <w:vAlign w:val="center"/>
            <w:hideMark/>
          </w:tcPr>
          <w:p w14:paraId="0F9751D3" w14:textId="77777777" w:rsidR="007D1FD4" w:rsidRDefault="007D1FD4" w:rsidP="00002E70">
            <w:pPr>
              <w:jc w:val="center"/>
              <w:rPr>
                <w:rFonts w:ascii="Calibri" w:hAnsi="Calibri" w:cs="Calibri"/>
                <w:b/>
                <w:bCs/>
                <w:sz w:val="22"/>
                <w:szCs w:val="22"/>
              </w:rPr>
            </w:pPr>
            <w:r>
              <w:rPr>
                <w:rFonts w:ascii="Calibri" w:hAnsi="Calibri" w:cs="Calibri"/>
                <w:b/>
                <w:bCs/>
                <w:sz w:val="22"/>
                <w:szCs w:val="22"/>
              </w:rPr>
              <w:t>DESCRIPTION</w:t>
            </w:r>
          </w:p>
        </w:tc>
      </w:tr>
      <w:tr w:rsidR="007D1FD4" w14:paraId="36D1EB15"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7299DF28"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shd w:val="clear" w:color="000000" w:fill="D9D9D9"/>
            <w:noWrap/>
            <w:vAlign w:val="bottom"/>
            <w:hideMark/>
          </w:tcPr>
          <w:p w14:paraId="1412F872" w14:textId="77777777" w:rsidR="007D1FD4" w:rsidRDefault="007D1FD4" w:rsidP="00002E70">
            <w:pPr>
              <w:rPr>
                <w:rFonts w:ascii="Calibri" w:hAnsi="Calibri" w:cs="Calibri"/>
                <w:b/>
                <w:bCs/>
                <w:sz w:val="22"/>
                <w:szCs w:val="22"/>
              </w:rPr>
            </w:pPr>
            <w:r>
              <w:rPr>
                <w:rFonts w:ascii="Calibri" w:hAnsi="Calibri" w:cs="Calibri"/>
                <w:b/>
                <w:bCs/>
                <w:sz w:val="22"/>
                <w:szCs w:val="22"/>
              </w:rPr>
              <w:t>Series 000-Installation</w:t>
            </w:r>
          </w:p>
        </w:tc>
      </w:tr>
      <w:tr w:rsidR="007D1FD4" w14:paraId="2C6F5BA2" w14:textId="77777777" w:rsidTr="00002E70">
        <w:trPr>
          <w:trHeight w:val="291"/>
        </w:trPr>
        <w:tc>
          <w:tcPr>
            <w:tcW w:w="1109" w:type="dxa"/>
            <w:tcBorders>
              <w:top w:val="nil"/>
              <w:left w:val="single" w:sz="4" w:space="0" w:color="auto"/>
              <w:bottom w:val="single" w:sz="4" w:space="0" w:color="auto"/>
              <w:right w:val="single" w:sz="4" w:space="0" w:color="auto"/>
            </w:tcBorders>
            <w:noWrap/>
            <w:vAlign w:val="bottom"/>
            <w:hideMark/>
          </w:tcPr>
          <w:p w14:paraId="2E344AEA"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w:t>
            </w:r>
          </w:p>
        </w:tc>
        <w:tc>
          <w:tcPr>
            <w:tcW w:w="8730" w:type="dxa"/>
            <w:tcBorders>
              <w:top w:val="single" w:sz="4" w:space="0" w:color="auto"/>
              <w:left w:val="nil"/>
              <w:bottom w:val="single" w:sz="4" w:space="0" w:color="auto"/>
              <w:right w:val="single" w:sz="4" w:space="0" w:color="auto"/>
            </w:tcBorders>
            <w:vAlign w:val="center"/>
            <w:hideMark/>
          </w:tcPr>
          <w:p w14:paraId="272AB505" w14:textId="77777777" w:rsidR="007D1FD4" w:rsidRDefault="007D1FD4" w:rsidP="00002E70">
            <w:pPr>
              <w:rPr>
                <w:rFonts w:ascii="Calibri" w:hAnsi="Calibri" w:cs="Calibri"/>
                <w:sz w:val="22"/>
                <w:szCs w:val="22"/>
              </w:rPr>
            </w:pPr>
            <w:r>
              <w:rPr>
                <w:rFonts w:ascii="Calibri" w:hAnsi="Calibri" w:cs="Calibri"/>
                <w:sz w:val="22"/>
                <w:szCs w:val="22"/>
              </w:rPr>
              <w:t>Site installations</w:t>
            </w:r>
          </w:p>
        </w:tc>
      </w:tr>
      <w:tr w:rsidR="007D1FD4" w:rsidRPr="00F56AB5" w14:paraId="76855384"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471B0F06" w14:textId="77777777" w:rsidR="007D1FD4" w:rsidRDefault="007D1FD4" w:rsidP="00002E70">
            <w:pPr>
              <w:jc w:val="center"/>
              <w:rPr>
                <w:rFonts w:ascii="Calibri" w:hAnsi="Calibri" w:cs="Calibri"/>
                <w:b/>
                <w:bCs/>
                <w:sz w:val="22"/>
                <w:szCs w:val="22"/>
              </w:rPr>
            </w:pPr>
            <w:r>
              <w:rPr>
                <w:rFonts w:ascii="Calibri" w:hAnsi="Calibri" w:cs="Calibri"/>
                <w:b/>
                <w:bCs/>
                <w:sz w:val="22"/>
                <w:szCs w:val="22"/>
              </w:rPr>
              <w:t>2</w:t>
            </w:r>
          </w:p>
        </w:tc>
        <w:tc>
          <w:tcPr>
            <w:tcW w:w="8730" w:type="dxa"/>
            <w:tcBorders>
              <w:top w:val="single" w:sz="4" w:space="0" w:color="auto"/>
              <w:left w:val="nil"/>
              <w:bottom w:val="single" w:sz="4" w:space="0" w:color="auto"/>
              <w:right w:val="single" w:sz="4" w:space="0" w:color="000000"/>
            </w:tcBorders>
            <w:noWrap/>
            <w:vAlign w:val="bottom"/>
            <w:hideMark/>
          </w:tcPr>
          <w:p w14:paraId="741C235B"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mobilisation and demobilisation of equipment</w:t>
            </w:r>
          </w:p>
        </w:tc>
      </w:tr>
      <w:tr w:rsidR="007D1FD4" w:rsidRPr="00F56AB5" w14:paraId="23FA6E80" w14:textId="77777777" w:rsidTr="00002E70">
        <w:trPr>
          <w:trHeight w:val="291"/>
        </w:trPr>
        <w:tc>
          <w:tcPr>
            <w:tcW w:w="1109" w:type="dxa"/>
            <w:tcBorders>
              <w:top w:val="nil"/>
              <w:left w:val="single" w:sz="4" w:space="0" w:color="auto"/>
              <w:bottom w:val="single" w:sz="4" w:space="0" w:color="auto"/>
              <w:right w:val="single" w:sz="4" w:space="0" w:color="auto"/>
            </w:tcBorders>
            <w:noWrap/>
            <w:vAlign w:val="bottom"/>
            <w:hideMark/>
          </w:tcPr>
          <w:p w14:paraId="73E1D9B9" w14:textId="77777777" w:rsidR="007D1FD4" w:rsidRDefault="007D1FD4" w:rsidP="00002E70">
            <w:pPr>
              <w:jc w:val="center"/>
              <w:rPr>
                <w:rFonts w:ascii="Calibri" w:hAnsi="Calibri" w:cs="Calibri"/>
                <w:b/>
                <w:bCs/>
                <w:sz w:val="22"/>
                <w:szCs w:val="22"/>
              </w:rPr>
            </w:pPr>
            <w:r>
              <w:rPr>
                <w:rFonts w:ascii="Calibri" w:hAnsi="Calibri" w:cs="Calibri"/>
                <w:b/>
                <w:bCs/>
                <w:sz w:val="22"/>
                <w:szCs w:val="22"/>
              </w:rPr>
              <w:t>3</w:t>
            </w:r>
          </w:p>
        </w:tc>
        <w:tc>
          <w:tcPr>
            <w:tcW w:w="8730" w:type="dxa"/>
            <w:tcBorders>
              <w:top w:val="single" w:sz="4" w:space="0" w:color="auto"/>
              <w:left w:val="nil"/>
              <w:bottom w:val="single" w:sz="4" w:space="0" w:color="auto"/>
              <w:right w:val="single" w:sz="4" w:space="0" w:color="000000"/>
            </w:tcBorders>
            <w:vAlign w:val="center"/>
            <w:hideMark/>
          </w:tcPr>
          <w:p w14:paraId="3A6A8844"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Work execution program and as built plan</w:t>
            </w:r>
          </w:p>
        </w:tc>
      </w:tr>
      <w:tr w:rsidR="007D1FD4" w:rsidRPr="00F56AB5" w14:paraId="6E06255D"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596DD726" w14:textId="77777777" w:rsidR="007D1FD4" w:rsidRDefault="007D1FD4" w:rsidP="00002E70">
            <w:pPr>
              <w:jc w:val="center"/>
              <w:rPr>
                <w:rFonts w:ascii="Calibri" w:hAnsi="Calibri" w:cs="Calibri"/>
                <w:b/>
                <w:bCs/>
                <w:sz w:val="22"/>
                <w:szCs w:val="22"/>
              </w:rPr>
            </w:pPr>
            <w:r>
              <w:rPr>
                <w:rFonts w:ascii="Calibri" w:hAnsi="Calibri" w:cs="Calibri"/>
                <w:b/>
                <w:bCs/>
                <w:sz w:val="22"/>
                <w:szCs w:val="22"/>
              </w:rPr>
              <w:t>4</w:t>
            </w:r>
          </w:p>
        </w:tc>
        <w:tc>
          <w:tcPr>
            <w:tcW w:w="8730" w:type="dxa"/>
            <w:tcBorders>
              <w:top w:val="single" w:sz="4" w:space="0" w:color="auto"/>
              <w:left w:val="nil"/>
              <w:bottom w:val="single" w:sz="4" w:space="0" w:color="auto"/>
              <w:right w:val="single" w:sz="4" w:space="0" w:color="auto"/>
            </w:tcBorders>
            <w:noWrap/>
            <w:vAlign w:val="bottom"/>
            <w:hideMark/>
          </w:tcPr>
          <w:p w14:paraId="65E3C4EA"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Geotechnical studies (evironmental studies inclusive)</w:t>
            </w:r>
          </w:p>
        </w:tc>
      </w:tr>
      <w:tr w:rsidR="007D1FD4" w14:paraId="7C327F6C"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7CD45140"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783DF6D0"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xml:space="preserve">Total installation </w:t>
            </w:r>
          </w:p>
        </w:tc>
      </w:tr>
      <w:tr w:rsidR="007D1FD4" w14:paraId="227D1A36"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384F47CC"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548236CC" w14:textId="77777777" w:rsidR="007D1FD4" w:rsidRDefault="007D1FD4" w:rsidP="00002E70">
            <w:pPr>
              <w:rPr>
                <w:rFonts w:ascii="Calibri" w:hAnsi="Calibri" w:cs="Calibri"/>
                <w:b/>
                <w:bCs/>
                <w:sz w:val="22"/>
                <w:szCs w:val="22"/>
              </w:rPr>
            </w:pPr>
            <w:r>
              <w:rPr>
                <w:rFonts w:ascii="Calibri" w:hAnsi="Calibri" w:cs="Calibri"/>
                <w:b/>
                <w:bCs/>
                <w:sz w:val="22"/>
                <w:szCs w:val="22"/>
              </w:rPr>
              <w:t xml:space="preserve">Series 100: Site preparation </w:t>
            </w:r>
          </w:p>
        </w:tc>
      </w:tr>
      <w:tr w:rsidR="007D1FD4" w14:paraId="155D4159"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346344E3"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101</w:t>
            </w:r>
          </w:p>
        </w:tc>
        <w:tc>
          <w:tcPr>
            <w:tcW w:w="8730" w:type="dxa"/>
            <w:tcBorders>
              <w:top w:val="single" w:sz="4" w:space="0" w:color="auto"/>
              <w:left w:val="nil"/>
              <w:bottom w:val="single" w:sz="4" w:space="0" w:color="auto"/>
              <w:right w:val="single" w:sz="4" w:space="0" w:color="auto"/>
            </w:tcBorders>
            <w:noWrap/>
            <w:vAlign w:val="bottom"/>
            <w:hideMark/>
          </w:tcPr>
          <w:p w14:paraId="5F5685F0" w14:textId="77777777" w:rsidR="007D1FD4" w:rsidRDefault="007D1FD4" w:rsidP="00002E70">
            <w:pPr>
              <w:rPr>
                <w:rFonts w:ascii="Calibri" w:hAnsi="Calibri" w:cs="Calibri"/>
                <w:sz w:val="22"/>
                <w:szCs w:val="22"/>
              </w:rPr>
            </w:pPr>
            <w:r>
              <w:rPr>
                <w:rFonts w:ascii="Calibri" w:hAnsi="Calibri" w:cs="Calibri"/>
                <w:sz w:val="22"/>
                <w:szCs w:val="22"/>
              </w:rPr>
              <w:t>Site clearance</w:t>
            </w:r>
          </w:p>
        </w:tc>
      </w:tr>
      <w:tr w:rsidR="007D1FD4" w:rsidRPr="00F56AB5" w14:paraId="45F4527E"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35A0C228"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102</w:t>
            </w:r>
          </w:p>
        </w:tc>
        <w:tc>
          <w:tcPr>
            <w:tcW w:w="8730" w:type="dxa"/>
            <w:tcBorders>
              <w:top w:val="single" w:sz="4" w:space="0" w:color="auto"/>
              <w:left w:val="nil"/>
              <w:bottom w:val="single" w:sz="4" w:space="0" w:color="auto"/>
              <w:right w:val="single" w:sz="4" w:space="0" w:color="auto"/>
            </w:tcBorders>
            <w:noWrap/>
            <w:vAlign w:val="bottom"/>
            <w:hideMark/>
          </w:tcPr>
          <w:p w14:paraId="734555AA"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Traffic flow (diversion of water course/road)</w:t>
            </w:r>
          </w:p>
        </w:tc>
      </w:tr>
      <w:tr w:rsidR="007D1FD4" w:rsidRPr="00F56AB5" w14:paraId="03A29F47"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490D8FCD"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103</w:t>
            </w:r>
          </w:p>
        </w:tc>
        <w:tc>
          <w:tcPr>
            <w:tcW w:w="8730" w:type="dxa"/>
            <w:tcBorders>
              <w:top w:val="single" w:sz="4" w:space="0" w:color="auto"/>
              <w:left w:val="nil"/>
              <w:bottom w:val="single" w:sz="4" w:space="0" w:color="auto"/>
              <w:right w:val="single" w:sz="4" w:space="0" w:color="auto"/>
            </w:tcBorders>
            <w:noWrap/>
            <w:vAlign w:val="bottom"/>
            <w:hideMark/>
          </w:tcPr>
          <w:p w14:paraId="2852981F"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Setting out of the bridge</w:t>
            </w:r>
          </w:p>
        </w:tc>
      </w:tr>
      <w:tr w:rsidR="007D1FD4" w14:paraId="11097EA2"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10C51B3F"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74B2F90E"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xml:space="preserve">Total Site preparation </w:t>
            </w:r>
          </w:p>
        </w:tc>
      </w:tr>
      <w:tr w:rsidR="007D1FD4" w14:paraId="0CC42C74"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344BB9BC"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58213391" w14:textId="77777777" w:rsidR="007D1FD4" w:rsidRDefault="007D1FD4" w:rsidP="00002E70">
            <w:pPr>
              <w:rPr>
                <w:rFonts w:ascii="Calibri" w:hAnsi="Calibri" w:cs="Calibri"/>
                <w:b/>
                <w:bCs/>
                <w:sz w:val="22"/>
                <w:szCs w:val="22"/>
              </w:rPr>
            </w:pPr>
            <w:r>
              <w:rPr>
                <w:rFonts w:ascii="Calibri" w:hAnsi="Calibri" w:cs="Calibri"/>
                <w:b/>
                <w:bCs/>
                <w:sz w:val="22"/>
                <w:szCs w:val="22"/>
              </w:rPr>
              <w:t>Series 200: General Earth works</w:t>
            </w:r>
          </w:p>
        </w:tc>
      </w:tr>
      <w:tr w:rsidR="007D1FD4" w:rsidRPr="00F56AB5" w14:paraId="12ABB302"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5CEA0B65" w14:textId="77777777" w:rsidR="007D1FD4" w:rsidRDefault="007D1FD4" w:rsidP="00002E70">
            <w:pPr>
              <w:jc w:val="center"/>
              <w:rPr>
                <w:rFonts w:ascii="Calibri" w:hAnsi="Calibri" w:cs="Calibri"/>
                <w:sz w:val="22"/>
                <w:szCs w:val="22"/>
              </w:rPr>
            </w:pPr>
            <w:r>
              <w:rPr>
                <w:rFonts w:ascii="Calibri" w:hAnsi="Calibri" w:cs="Calibri"/>
                <w:sz w:val="22"/>
                <w:szCs w:val="22"/>
              </w:rPr>
              <w:t>201</w:t>
            </w:r>
          </w:p>
        </w:tc>
        <w:tc>
          <w:tcPr>
            <w:tcW w:w="8730" w:type="dxa"/>
            <w:tcBorders>
              <w:top w:val="single" w:sz="4" w:space="0" w:color="auto"/>
              <w:left w:val="nil"/>
              <w:bottom w:val="single" w:sz="4" w:space="0" w:color="auto"/>
              <w:right w:val="single" w:sz="4" w:space="0" w:color="000000"/>
            </w:tcBorders>
            <w:shd w:val="clear" w:color="000000" w:fill="D9D9D9"/>
            <w:noWrap/>
            <w:vAlign w:val="bottom"/>
            <w:hideMark/>
          </w:tcPr>
          <w:p w14:paraId="19C416CF"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Opening of 1km road on both side of the bridge</w:t>
            </w:r>
          </w:p>
        </w:tc>
      </w:tr>
      <w:tr w:rsidR="007D1FD4" w14:paraId="653A9B0B"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5FFF02DB" w14:textId="77777777" w:rsidR="007D1FD4" w:rsidRDefault="007D1FD4" w:rsidP="00002E70">
            <w:pPr>
              <w:jc w:val="center"/>
              <w:rPr>
                <w:rFonts w:ascii="Arial" w:hAnsi="Arial" w:cs="Arial"/>
                <w:b/>
                <w:bCs/>
                <w:sz w:val="20"/>
                <w:szCs w:val="20"/>
              </w:rPr>
            </w:pPr>
            <w:r>
              <w:rPr>
                <w:rFonts w:ascii="Arial" w:hAnsi="Arial" w:cs="Arial"/>
                <w:b/>
                <w:bCs/>
                <w:sz w:val="20"/>
                <w:szCs w:val="20"/>
              </w:rPr>
              <w:t>202</w:t>
            </w:r>
          </w:p>
        </w:tc>
        <w:tc>
          <w:tcPr>
            <w:tcW w:w="8730" w:type="dxa"/>
            <w:tcBorders>
              <w:top w:val="single" w:sz="4" w:space="0" w:color="auto"/>
              <w:left w:val="nil"/>
              <w:bottom w:val="single" w:sz="4" w:space="0" w:color="auto"/>
              <w:right w:val="single" w:sz="4" w:space="0" w:color="auto"/>
            </w:tcBorders>
            <w:vAlign w:val="center"/>
            <w:hideMark/>
          </w:tcPr>
          <w:p w14:paraId="551D6F10" w14:textId="77777777" w:rsidR="007D1FD4" w:rsidRDefault="007D1FD4" w:rsidP="00002E70">
            <w:pPr>
              <w:rPr>
                <w:rFonts w:ascii="Calibri" w:hAnsi="Calibri" w:cs="Calibri"/>
                <w:sz w:val="22"/>
                <w:szCs w:val="22"/>
              </w:rPr>
            </w:pPr>
            <w:r>
              <w:rPr>
                <w:rFonts w:ascii="Calibri" w:hAnsi="Calibri" w:cs="Calibri"/>
                <w:sz w:val="22"/>
                <w:szCs w:val="22"/>
              </w:rPr>
              <w:t>Excavation of trenches</w:t>
            </w:r>
          </w:p>
        </w:tc>
      </w:tr>
      <w:tr w:rsidR="007D1FD4" w14:paraId="37ECA793"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145AD3DC" w14:textId="77777777" w:rsidR="007D1FD4" w:rsidRDefault="007D1FD4" w:rsidP="00002E70">
            <w:pPr>
              <w:jc w:val="center"/>
              <w:rPr>
                <w:rFonts w:ascii="Arial" w:hAnsi="Arial" w:cs="Arial"/>
                <w:b/>
                <w:bCs/>
                <w:sz w:val="20"/>
                <w:szCs w:val="20"/>
              </w:rPr>
            </w:pPr>
            <w:r>
              <w:rPr>
                <w:rFonts w:ascii="Arial" w:hAnsi="Arial" w:cs="Arial"/>
                <w:b/>
                <w:bCs/>
                <w:sz w:val="20"/>
                <w:szCs w:val="20"/>
              </w:rPr>
              <w:t>203</w:t>
            </w:r>
          </w:p>
        </w:tc>
        <w:tc>
          <w:tcPr>
            <w:tcW w:w="8730" w:type="dxa"/>
            <w:tcBorders>
              <w:top w:val="single" w:sz="4" w:space="0" w:color="auto"/>
              <w:left w:val="nil"/>
              <w:bottom w:val="single" w:sz="4" w:space="0" w:color="auto"/>
              <w:right w:val="single" w:sz="4" w:space="0" w:color="auto"/>
            </w:tcBorders>
            <w:vAlign w:val="center"/>
            <w:hideMark/>
          </w:tcPr>
          <w:p w14:paraId="7B7E50BF" w14:textId="77777777" w:rsidR="007D1FD4" w:rsidRDefault="007D1FD4" w:rsidP="00002E70">
            <w:pPr>
              <w:rPr>
                <w:rFonts w:ascii="Calibri" w:hAnsi="Calibri" w:cs="Calibri"/>
                <w:sz w:val="22"/>
                <w:szCs w:val="22"/>
              </w:rPr>
            </w:pPr>
            <w:r>
              <w:rPr>
                <w:rFonts w:ascii="Calibri" w:hAnsi="Calibri" w:cs="Calibri"/>
                <w:sz w:val="22"/>
                <w:szCs w:val="22"/>
              </w:rPr>
              <w:t xml:space="preserve">Backfilling of excavation </w:t>
            </w:r>
          </w:p>
        </w:tc>
      </w:tr>
      <w:tr w:rsidR="007D1FD4" w:rsidRPr="00F56AB5" w14:paraId="438A1BDA" w14:textId="77777777" w:rsidTr="00002E70">
        <w:trPr>
          <w:trHeight w:val="563"/>
        </w:trPr>
        <w:tc>
          <w:tcPr>
            <w:tcW w:w="1109" w:type="dxa"/>
            <w:tcBorders>
              <w:top w:val="nil"/>
              <w:left w:val="single" w:sz="4" w:space="0" w:color="auto"/>
              <w:bottom w:val="single" w:sz="4" w:space="0" w:color="auto"/>
              <w:right w:val="single" w:sz="4" w:space="0" w:color="auto"/>
            </w:tcBorders>
            <w:vAlign w:val="center"/>
            <w:hideMark/>
          </w:tcPr>
          <w:p w14:paraId="0CE5735E" w14:textId="77777777" w:rsidR="007D1FD4" w:rsidRDefault="007D1FD4" w:rsidP="00002E70">
            <w:pPr>
              <w:jc w:val="center"/>
              <w:rPr>
                <w:rFonts w:ascii="Arial" w:hAnsi="Arial" w:cs="Arial"/>
                <w:b/>
                <w:bCs/>
                <w:sz w:val="20"/>
                <w:szCs w:val="20"/>
              </w:rPr>
            </w:pPr>
            <w:r>
              <w:rPr>
                <w:rFonts w:ascii="Arial" w:hAnsi="Arial" w:cs="Arial"/>
                <w:b/>
                <w:bCs/>
                <w:sz w:val="20"/>
                <w:szCs w:val="20"/>
              </w:rPr>
              <w:t>204</w:t>
            </w:r>
          </w:p>
        </w:tc>
        <w:tc>
          <w:tcPr>
            <w:tcW w:w="8730" w:type="dxa"/>
            <w:tcBorders>
              <w:top w:val="single" w:sz="4" w:space="0" w:color="auto"/>
              <w:left w:val="nil"/>
              <w:bottom w:val="single" w:sz="4" w:space="0" w:color="auto"/>
              <w:right w:val="single" w:sz="4" w:space="0" w:color="000000"/>
            </w:tcBorders>
            <w:vAlign w:val="center"/>
            <w:hideMark/>
          </w:tcPr>
          <w:p w14:paraId="5987A321"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 xml:space="preserve">Resurfacing of the filled accesses to the bridge with laterite from borrowed pit </w:t>
            </w:r>
          </w:p>
        </w:tc>
      </w:tr>
      <w:tr w:rsidR="007D1FD4" w14:paraId="0C618D78" w14:textId="77777777" w:rsidTr="00002E70">
        <w:trPr>
          <w:trHeight w:val="281"/>
        </w:trPr>
        <w:tc>
          <w:tcPr>
            <w:tcW w:w="1109" w:type="dxa"/>
            <w:tcBorders>
              <w:top w:val="nil"/>
              <w:left w:val="single" w:sz="4" w:space="0" w:color="auto"/>
              <w:bottom w:val="single" w:sz="4" w:space="0" w:color="auto"/>
              <w:right w:val="single" w:sz="4" w:space="0" w:color="auto"/>
            </w:tcBorders>
            <w:noWrap/>
            <w:vAlign w:val="center"/>
            <w:hideMark/>
          </w:tcPr>
          <w:p w14:paraId="245B657F"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730" w:type="dxa"/>
            <w:tcBorders>
              <w:top w:val="single" w:sz="4" w:space="0" w:color="auto"/>
              <w:left w:val="nil"/>
              <w:bottom w:val="single" w:sz="4" w:space="0" w:color="auto"/>
              <w:right w:val="single" w:sz="4" w:space="0" w:color="auto"/>
            </w:tcBorders>
            <w:noWrap/>
            <w:vAlign w:val="center"/>
            <w:hideMark/>
          </w:tcPr>
          <w:p w14:paraId="615170CF" w14:textId="77777777" w:rsidR="007D1FD4" w:rsidRDefault="007D1FD4" w:rsidP="00002E70">
            <w:pPr>
              <w:jc w:val="center"/>
              <w:rPr>
                <w:rFonts w:ascii="Calibri" w:hAnsi="Calibri" w:cs="Calibri"/>
                <w:b/>
                <w:bCs/>
                <w:sz w:val="22"/>
                <w:szCs w:val="22"/>
              </w:rPr>
            </w:pPr>
            <w:r>
              <w:rPr>
                <w:rFonts w:ascii="Calibri" w:hAnsi="Calibri" w:cs="Calibri"/>
                <w:b/>
                <w:bCs/>
                <w:sz w:val="22"/>
                <w:szCs w:val="22"/>
              </w:rPr>
              <w:t>Total General Earth works</w:t>
            </w:r>
          </w:p>
        </w:tc>
      </w:tr>
      <w:tr w:rsidR="007D1FD4" w:rsidRPr="00F56AB5" w14:paraId="63D04289" w14:textId="77777777" w:rsidTr="00002E70">
        <w:trPr>
          <w:trHeight w:val="291"/>
        </w:trPr>
        <w:tc>
          <w:tcPr>
            <w:tcW w:w="1109" w:type="dxa"/>
            <w:tcBorders>
              <w:top w:val="nil"/>
              <w:left w:val="single" w:sz="4" w:space="0" w:color="auto"/>
              <w:bottom w:val="single" w:sz="4" w:space="0" w:color="auto"/>
              <w:right w:val="single" w:sz="4" w:space="0" w:color="auto"/>
            </w:tcBorders>
            <w:shd w:val="clear" w:color="000000" w:fill="D9D9D9"/>
            <w:noWrap/>
            <w:vAlign w:val="bottom"/>
            <w:hideMark/>
          </w:tcPr>
          <w:p w14:paraId="157CE706"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730" w:type="dxa"/>
            <w:tcBorders>
              <w:top w:val="single" w:sz="4" w:space="0" w:color="auto"/>
              <w:left w:val="nil"/>
              <w:bottom w:val="single" w:sz="4" w:space="0" w:color="auto"/>
              <w:right w:val="single" w:sz="4" w:space="0" w:color="auto"/>
            </w:tcBorders>
            <w:shd w:val="clear" w:color="000000" w:fill="D9D9D9"/>
            <w:vAlign w:val="bottom"/>
            <w:hideMark/>
          </w:tcPr>
          <w:p w14:paraId="73B78E05"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Series 300 -FOUNDATION- ABUTMENT- DECK- WING WALL-GUTTERS</w:t>
            </w:r>
          </w:p>
        </w:tc>
      </w:tr>
      <w:tr w:rsidR="007D1FD4" w14:paraId="4356C6DF" w14:textId="77777777" w:rsidTr="00002E70">
        <w:trPr>
          <w:trHeight w:val="281"/>
        </w:trPr>
        <w:tc>
          <w:tcPr>
            <w:tcW w:w="1109" w:type="dxa"/>
            <w:tcBorders>
              <w:top w:val="nil"/>
              <w:left w:val="single" w:sz="4" w:space="0" w:color="auto"/>
              <w:bottom w:val="single" w:sz="4" w:space="0" w:color="auto"/>
              <w:right w:val="single" w:sz="4" w:space="0" w:color="auto"/>
            </w:tcBorders>
            <w:noWrap/>
            <w:vAlign w:val="bottom"/>
            <w:hideMark/>
          </w:tcPr>
          <w:p w14:paraId="47957130" w14:textId="77777777" w:rsidR="007D1FD4" w:rsidRDefault="007D1FD4" w:rsidP="00002E70">
            <w:pPr>
              <w:jc w:val="center"/>
              <w:rPr>
                <w:rFonts w:ascii="Calibri" w:hAnsi="Calibri" w:cs="Calibri"/>
                <w:b/>
                <w:bCs/>
                <w:sz w:val="22"/>
                <w:szCs w:val="22"/>
              </w:rPr>
            </w:pPr>
            <w:r>
              <w:rPr>
                <w:rFonts w:ascii="Calibri" w:hAnsi="Calibri" w:cs="Calibri"/>
                <w:b/>
                <w:bCs/>
                <w:sz w:val="22"/>
                <w:szCs w:val="22"/>
              </w:rPr>
              <w:t>301</w:t>
            </w:r>
          </w:p>
        </w:tc>
        <w:tc>
          <w:tcPr>
            <w:tcW w:w="8730" w:type="dxa"/>
            <w:tcBorders>
              <w:top w:val="single" w:sz="4" w:space="0" w:color="auto"/>
              <w:left w:val="nil"/>
              <w:bottom w:val="single" w:sz="4" w:space="0" w:color="auto"/>
              <w:right w:val="single" w:sz="4" w:space="0" w:color="auto"/>
            </w:tcBorders>
            <w:noWrap/>
            <w:vAlign w:val="bottom"/>
            <w:hideMark/>
          </w:tcPr>
          <w:p w14:paraId="4B241C19" w14:textId="77777777" w:rsidR="007D1FD4" w:rsidRDefault="007D1FD4" w:rsidP="00002E70">
            <w:pPr>
              <w:rPr>
                <w:rFonts w:ascii="Calibri" w:hAnsi="Calibri" w:cs="Calibri"/>
                <w:sz w:val="22"/>
                <w:szCs w:val="22"/>
              </w:rPr>
            </w:pPr>
            <w:r>
              <w:rPr>
                <w:rFonts w:ascii="Calibri" w:hAnsi="Calibri" w:cs="Calibri"/>
                <w:sz w:val="22"/>
                <w:szCs w:val="22"/>
              </w:rPr>
              <w:t>Hard core</w:t>
            </w:r>
          </w:p>
        </w:tc>
      </w:tr>
      <w:tr w:rsidR="007D1FD4" w:rsidRPr="00F56AB5" w14:paraId="24FB998F"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7318200A" w14:textId="77777777" w:rsidR="007D1FD4" w:rsidRDefault="007D1FD4" w:rsidP="00002E70">
            <w:pPr>
              <w:jc w:val="center"/>
              <w:rPr>
                <w:rFonts w:ascii="Arial" w:hAnsi="Arial" w:cs="Arial"/>
                <w:b/>
                <w:bCs/>
                <w:sz w:val="20"/>
                <w:szCs w:val="20"/>
              </w:rPr>
            </w:pPr>
            <w:r>
              <w:rPr>
                <w:rFonts w:ascii="Arial" w:hAnsi="Arial" w:cs="Arial"/>
                <w:b/>
                <w:bCs/>
                <w:sz w:val="20"/>
                <w:szCs w:val="20"/>
              </w:rPr>
              <w:t>302</w:t>
            </w:r>
          </w:p>
        </w:tc>
        <w:tc>
          <w:tcPr>
            <w:tcW w:w="8730" w:type="dxa"/>
            <w:tcBorders>
              <w:top w:val="single" w:sz="4" w:space="0" w:color="auto"/>
              <w:left w:val="nil"/>
              <w:bottom w:val="single" w:sz="4" w:space="0" w:color="auto"/>
              <w:right w:val="single" w:sz="4" w:space="0" w:color="auto"/>
            </w:tcBorders>
            <w:hideMark/>
          </w:tcPr>
          <w:p w14:paraId="7F922753"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Lean concrete  dosed at 150Kg/m3</w:t>
            </w:r>
          </w:p>
        </w:tc>
      </w:tr>
      <w:tr w:rsidR="007D1FD4" w:rsidRPr="00F56AB5" w14:paraId="0F964168" w14:textId="77777777" w:rsidTr="00002E70">
        <w:trPr>
          <w:trHeight w:val="291"/>
        </w:trPr>
        <w:tc>
          <w:tcPr>
            <w:tcW w:w="1109" w:type="dxa"/>
            <w:tcBorders>
              <w:top w:val="nil"/>
              <w:left w:val="single" w:sz="4" w:space="0" w:color="auto"/>
              <w:bottom w:val="single" w:sz="4" w:space="0" w:color="auto"/>
              <w:right w:val="single" w:sz="4" w:space="0" w:color="auto"/>
            </w:tcBorders>
            <w:vAlign w:val="center"/>
            <w:hideMark/>
          </w:tcPr>
          <w:p w14:paraId="633EC6E8" w14:textId="77777777" w:rsidR="007D1FD4" w:rsidRDefault="007D1FD4" w:rsidP="00002E70">
            <w:pPr>
              <w:jc w:val="center"/>
              <w:rPr>
                <w:rFonts w:ascii="Arial" w:hAnsi="Arial" w:cs="Arial"/>
                <w:b/>
                <w:bCs/>
                <w:sz w:val="20"/>
                <w:szCs w:val="20"/>
              </w:rPr>
            </w:pPr>
            <w:r>
              <w:rPr>
                <w:rFonts w:ascii="Arial" w:hAnsi="Arial" w:cs="Arial"/>
                <w:b/>
                <w:bCs/>
                <w:sz w:val="20"/>
                <w:szCs w:val="20"/>
              </w:rPr>
              <w:t>303</w:t>
            </w:r>
          </w:p>
        </w:tc>
        <w:tc>
          <w:tcPr>
            <w:tcW w:w="8730" w:type="dxa"/>
            <w:tcBorders>
              <w:top w:val="single" w:sz="4" w:space="0" w:color="auto"/>
              <w:left w:val="nil"/>
              <w:bottom w:val="single" w:sz="4" w:space="0" w:color="auto"/>
              <w:right w:val="single" w:sz="4" w:space="0" w:color="000000"/>
            </w:tcBorders>
            <w:hideMark/>
          </w:tcPr>
          <w:p w14:paraId="7A61A8D1"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Reinforced  concrete  dosed at 350Kg/m3 for the footings</w:t>
            </w:r>
          </w:p>
        </w:tc>
      </w:tr>
      <w:tr w:rsidR="007D1FD4" w:rsidRPr="00F56AB5" w14:paraId="1DA0CD3A" w14:textId="77777777" w:rsidTr="00002E70">
        <w:trPr>
          <w:trHeight w:val="525"/>
        </w:trPr>
        <w:tc>
          <w:tcPr>
            <w:tcW w:w="1109" w:type="dxa"/>
            <w:tcBorders>
              <w:top w:val="nil"/>
              <w:left w:val="single" w:sz="4" w:space="0" w:color="auto"/>
              <w:bottom w:val="single" w:sz="4" w:space="0" w:color="auto"/>
              <w:right w:val="single" w:sz="4" w:space="0" w:color="auto"/>
            </w:tcBorders>
            <w:vAlign w:val="center"/>
            <w:hideMark/>
          </w:tcPr>
          <w:p w14:paraId="1257E06A" w14:textId="77777777" w:rsidR="007D1FD4" w:rsidRDefault="007D1FD4" w:rsidP="00002E70">
            <w:pPr>
              <w:jc w:val="center"/>
              <w:rPr>
                <w:rFonts w:ascii="Arial" w:hAnsi="Arial" w:cs="Arial"/>
                <w:b/>
                <w:bCs/>
                <w:sz w:val="20"/>
                <w:szCs w:val="20"/>
              </w:rPr>
            </w:pPr>
            <w:r>
              <w:rPr>
                <w:rFonts w:ascii="Arial" w:hAnsi="Arial" w:cs="Arial"/>
                <w:b/>
                <w:bCs/>
                <w:sz w:val="20"/>
                <w:szCs w:val="20"/>
              </w:rPr>
              <w:t>304</w:t>
            </w:r>
          </w:p>
        </w:tc>
        <w:tc>
          <w:tcPr>
            <w:tcW w:w="8730" w:type="dxa"/>
            <w:tcBorders>
              <w:top w:val="single" w:sz="4" w:space="0" w:color="auto"/>
              <w:left w:val="nil"/>
              <w:bottom w:val="single" w:sz="4" w:space="0" w:color="auto"/>
              <w:right w:val="single" w:sz="4" w:space="0" w:color="000000"/>
            </w:tcBorders>
            <w:hideMark/>
          </w:tcPr>
          <w:p w14:paraId="50490DBC"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reinforce concrete 15cm thick  dosed at 350Kg/m3 for the bridge's raft</w:t>
            </w:r>
          </w:p>
        </w:tc>
      </w:tr>
      <w:tr w:rsidR="007D1FD4" w:rsidRPr="00F56AB5" w14:paraId="19883568" w14:textId="77777777" w:rsidTr="00002E70">
        <w:trPr>
          <w:trHeight w:val="525"/>
        </w:trPr>
        <w:tc>
          <w:tcPr>
            <w:tcW w:w="1109" w:type="dxa"/>
            <w:tcBorders>
              <w:top w:val="nil"/>
              <w:left w:val="single" w:sz="4" w:space="0" w:color="auto"/>
              <w:bottom w:val="single" w:sz="4" w:space="0" w:color="auto"/>
              <w:right w:val="single" w:sz="4" w:space="0" w:color="auto"/>
            </w:tcBorders>
            <w:vAlign w:val="center"/>
            <w:hideMark/>
          </w:tcPr>
          <w:p w14:paraId="3CEDDB13" w14:textId="77777777" w:rsidR="007D1FD4" w:rsidRDefault="007D1FD4" w:rsidP="00002E70">
            <w:pPr>
              <w:jc w:val="center"/>
              <w:rPr>
                <w:rFonts w:ascii="Arial" w:hAnsi="Arial" w:cs="Arial"/>
                <w:b/>
                <w:bCs/>
                <w:sz w:val="20"/>
                <w:szCs w:val="20"/>
              </w:rPr>
            </w:pPr>
            <w:r>
              <w:rPr>
                <w:rFonts w:ascii="Arial" w:hAnsi="Arial" w:cs="Arial"/>
                <w:b/>
                <w:bCs/>
                <w:sz w:val="20"/>
                <w:szCs w:val="20"/>
              </w:rPr>
              <w:t>305</w:t>
            </w:r>
          </w:p>
        </w:tc>
        <w:tc>
          <w:tcPr>
            <w:tcW w:w="8730" w:type="dxa"/>
            <w:tcBorders>
              <w:top w:val="single" w:sz="4" w:space="0" w:color="auto"/>
              <w:left w:val="nil"/>
              <w:bottom w:val="single" w:sz="4" w:space="0" w:color="auto"/>
              <w:right w:val="single" w:sz="4" w:space="0" w:color="auto"/>
            </w:tcBorders>
            <w:vAlign w:val="bottom"/>
            <w:hideMark/>
          </w:tcPr>
          <w:p w14:paraId="0BFA39CD"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 xml:space="preserve">Reinforced concrete  dosed at 400Kg/m3 for abutment and wing walls </w:t>
            </w:r>
          </w:p>
        </w:tc>
      </w:tr>
      <w:tr w:rsidR="007D1FD4" w:rsidRPr="00F56AB5" w14:paraId="403E3FB4" w14:textId="77777777" w:rsidTr="00002E70">
        <w:trPr>
          <w:trHeight w:val="554"/>
        </w:trPr>
        <w:tc>
          <w:tcPr>
            <w:tcW w:w="1109" w:type="dxa"/>
            <w:tcBorders>
              <w:top w:val="nil"/>
              <w:left w:val="single" w:sz="4" w:space="0" w:color="auto"/>
              <w:bottom w:val="single" w:sz="4" w:space="0" w:color="auto"/>
              <w:right w:val="single" w:sz="4" w:space="0" w:color="auto"/>
            </w:tcBorders>
            <w:vAlign w:val="center"/>
            <w:hideMark/>
          </w:tcPr>
          <w:p w14:paraId="197598A5" w14:textId="77777777" w:rsidR="007D1FD4" w:rsidRDefault="007D1FD4" w:rsidP="00002E70">
            <w:pPr>
              <w:jc w:val="center"/>
              <w:rPr>
                <w:rFonts w:ascii="Arial" w:hAnsi="Arial" w:cs="Arial"/>
                <w:b/>
                <w:bCs/>
                <w:sz w:val="20"/>
                <w:szCs w:val="20"/>
              </w:rPr>
            </w:pPr>
            <w:r>
              <w:rPr>
                <w:rFonts w:ascii="Arial" w:hAnsi="Arial" w:cs="Arial"/>
                <w:b/>
                <w:bCs/>
                <w:sz w:val="20"/>
                <w:szCs w:val="20"/>
              </w:rPr>
              <w:t>306</w:t>
            </w:r>
          </w:p>
        </w:tc>
        <w:tc>
          <w:tcPr>
            <w:tcW w:w="8730" w:type="dxa"/>
            <w:tcBorders>
              <w:top w:val="single" w:sz="4" w:space="0" w:color="auto"/>
              <w:left w:val="nil"/>
              <w:bottom w:val="single" w:sz="4" w:space="0" w:color="auto"/>
              <w:right w:val="single" w:sz="4" w:space="0" w:color="auto"/>
            </w:tcBorders>
            <w:vAlign w:val="bottom"/>
            <w:hideMark/>
          </w:tcPr>
          <w:p w14:paraId="4F6DBED1"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Reinforced concrete  dosed at 400Kg/m3 for the beam seat, slab and kerbs</w:t>
            </w:r>
          </w:p>
        </w:tc>
      </w:tr>
      <w:tr w:rsidR="007D1FD4" w:rsidRPr="00F56AB5" w14:paraId="48439A25" w14:textId="77777777" w:rsidTr="00002E70">
        <w:trPr>
          <w:trHeight w:val="486"/>
        </w:trPr>
        <w:tc>
          <w:tcPr>
            <w:tcW w:w="1109" w:type="dxa"/>
            <w:tcBorders>
              <w:top w:val="nil"/>
              <w:left w:val="single" w:sz="4" w:space="0" w:color="auto"/>
              <w:bottom w:val="single" w:sz="4" w:space="0" w:color="auto"/>
              <w:right w:val="single" w:sz="4" w:space="0" w:color="auto"/>
            </w:tcBorders>
            <w:vAlign w:val="center"/>
            <w:hideMark/>
          </w:tcPr>
          <w:p w14:paraId="2F1EA5D2" w14:textId="77777777" w:rsidR="007D1FD4" w:rsidRDefault="007D1FD4" w:rsidP="00002E70">
            <w:pPr>
              <w:jc w:val="center"/>
              <w:rPr>
                <w:rFonts w:ascii="Arial" w:hAnsi="Arial" w:cs="Arial"/>
                <w:b/>
                <w:bCs/>
                <w:sz w:val="20"/>
                <w:szCs w:val="20"/>
              </w:rPr>
            </w:pPr>
            <w:r>
              <w:rPr>
                <w:rFonts w:ascii="Arial" w:hAnsi="Arial" w:cs="Arial"/>
                <w:b/>
                <w:bCs/>
                <w:sz w:val="20"/>
                <w:szCs w:val="20"/>
              </w:rPr>
              <w:t>307</w:t>
            </w:r>
          </w:p>
        </w:tc>
        <w:tc>
          <w:tcPr>
            <w:tcW w:w="8730" w:type="dxa"/>
            <w:tcBorders>
              <w:top w:val="single" w:sz="4" w:space="0" w:color="auto"/>
              <w:left w:val="nil"/>
              <w:bottom w:val="single" w:sz="4" w:space="0" w:color="auto"/>
              <w:right w:val="single" w:sz="4" w:space="0" w:color="000000"/>
            </w:tcBorders>
            <w:vAlign w:val="center"/>
            <w:hideMark/>
          </w:tcPr>
          <w:p w14:paraId="45CC436E" w14:textId="77777777" w:rsidR="007D1FD4" w:rsidRPr="00002E70" w:rsidRDefault="007D1FD4" w:rsidP="00002E70">
            <w:pPr>
              <w:jc w:val="center"/>
              <w:rPr>
                <w:rFonts w:ascii="Calibri" w:hAnsi="Calibri" w:cs="Calibri"/>
                <w:sz w:val="22"/>
                <w:szCs w:val="22"/>
                <w:lang w:val="en-US"/>
              </w:rPr>
            </w:pPr>
            <w:r w:rsidRPr="00002E70">
              <w:rPr>
                <w:rFonts w:ascii="Calibri" w:hAnsi="Calibri" w:cs="Calibri"/>
                <w:sz w:val="22"/>
                <w:szCs w:val="22"/>
                <w:lang w:val="en-US"/>
              </w:rPr>
              <w:t>Transitional Slab( 1mx0.1x8)cm length on both sides of the bridge</w:t>
            </w:r>
          </w:p>
        </w:tc>
      </w:tr>
      <w:tr w:rsidR="007D1FD4" w:rsidRPr="00F56AB5" w14:paraId="723CC11D"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647D4658" w14:textId="77777777" w:rsidR="007D1FD4" w:rsidRDefault="007D1FD4" w:rsidP="00002E70">
            <w:pPr>
              <w:jc w:val="center"/>
              <w:rPr>
                <w:rFonts w:ascii="Arial" w:hAnsi="Arial" w:cs="Arial"/>
                <w:b/>
                <w:bCs/>
                <w:sz w:val="20"/>
                <w:szCs w:val="20"/>
              </w:rPr>
            </w:pPr>
            <w:r>
              <w:rPr>
                <w:rFonts w:ascii="Arial" w:hAnsi="Arial" w:cs="Arial"/>
                <w:b/>
                <w:bCs/>
                <w:sz w:val="20"/>
                <w:szCs w:val="20"/>
              </w:rPr>
              <w:t>308</w:t>
            </w:r>
          </w:p>
        </w:tc>
        <w:tc>
          <w:tcPr>
            <w:tcW w:w="8730" w:type="dxa"/>
            <w:tcBorders>
              <w:top w:val="single" w:sz="4" w:space="0" w:color="auto"/>
              <w:left w:val="nil"/>
              <w:bottom w:val="single" w:sz="4" w:space="0" w:color="auto"/>
              <w:right w:val="single" w:sz="4" w:space="0" w:color="auto"/>
            </w:tcBorders>
            <w:vAlign w:val="center"/>
            <w:hideMark/>
          </w:tcPr>
          <w:p w14:paraId="3500940F"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Archor of rods HA25 to a rock</w:t>
            </w:r>
          </w:p>
        </w:tc>
      </w:tr>
      <w:tr w:rsidR="007D1FD4" w:rsidRPr="00F56AB5" w14:paraId="222D518C"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1FC9622F" w14:textId="77777777" w:rsidR="007D1FD4" w:rsidRDefault="007D1FD4" w:rsidP="00002E70">
            <w:pPr>
              <w:jc w:val="center"/>
              <w:rPr>
                <w:rFonts w:ascii="Arial" w:hAnsi="Arial" w:cs="Arial"/>
                <w:b/>
                <w:bCs/>
                <w:sz w:val="20"/>
                <w:szCs w:val="20"/>
              </w:rPr>
            </w:pPr>
            <w:r>
              <w:rPr>
                <w:rFonts w:ascii="Arial" w:hAnsi="Arial" w:cs="Arial"/>
                <w:b/>
                <w:bCs/>
                <w:sz w:val="20"/>
                <w:szCs w:val="20"/>
              </w:rPr>
              <w:t>309</w:t>
            </w:r>
          </w:p>
        </w:tc>
        <w:tc>
          <w:tcPr>
            <w:tcW w:w="8730" w:type="dxa"/>
            <w:tcBorders>
              <w:top w:val="single" w:sz="4" w:space="0" w:color="auto"/>
              <w:left w:val="nil"/>
              <w:bottom w:val="single" w:sz="4" w:space="0" w:color="auto"/>
              <w:right w:val="single" w:sz="4" w:space="0" w:color="auto"/>
            </w:tcBorders>
            <w:vAlign w:val="center"/>
            <w:hideMark/>
          </w:tcPr>
          <w:p w14:paraId="0BC8673D"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Drainage material behind the abutment</w:t>
            </w:r>
          </w:p>
        </w:tc>
      </w:tr>
      <w:tr w:rsidR="007D1FD4" w:rsidRPr="00F56AB5" w14:paraId="7DCA3921"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3F9E3F27" w14:textId="77777777" w:rsidR="007D1FD4" w:rsidRPr="00002E70" w:rsidRDefault="007D1FD4" w:rsidP="00002E70">
            <w:pPr>
              <w:jc w:val="center"/>
              <w:rPr>
                <w:rFonts w:ascii="Arial" w:hAnsi="Arial" w:cs="Arial"/>
                <w:b/>
                <w:bCs/>
                <w:sz w:val="20"/>
                <w:szCs w:val="20"/>
                <w:lang w:val="en-US"/>
              </w:rPr>
            </w:pPr>
            <w:r w:rsidRPr="00002E70">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vAlign w:val="center"/>
            <w:hideMark/>
          </w:tcPr>
          <w:p w14:paraId="34E98619"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Total Fondations- abutments- deck- wing wall</w:t>
            </w:r>
          </w:p>
        </w:tc>
      </w:tr>
      <w:tr w:rsidR="007D1FD4" w14:paraId="783918A4" w14:textId="77777777" w:rsidTr="00002E70">
        <w:trPr>
          <w:trHeight w:val="281"/>
        </w:trPr>
        <w:tc>
          <w:tcPr>
            <w:tcW w:w="1109" w:type="dxa"/>
            <w:tcBorders>
              <w:top w:val="nil"/>
              <w:left w:val="single" w:sz="4" w:space="0" w:color="auto"/>
              <w:bottom w:val="single" w:sz="4" w:space="0" w:color="auto"/>
              <w:right w:val="single" w:sz="4" w:space="0" w:color="auto"/>
            </w:tcBorders>
            <w:shd w:val="clear" w:color="000000" w:fill="D9D9D9"/>
            <w:vAlign w:val="center"/>
            <w:hideMark/>
          </w:tcPr>
          <w:p w14:paraId="51FEB534" w14:textId="77777777" w:rsidR="007D1FD4" w:rsidRPr="00002E70" w:rsidRDefault="007D1FD4" w:rsidP="00002E70">
            <w:pPr>
              <w:jc w:val="center"/>
              <w:rPr>
                <w:rFonts w:ascii="Arial" w:hAnsi="Arial" w:cs="Arial"/>
                <w:b/>
                <w:bCs/>
                <w:sz w:val="20"/>
                <w:szCs w:val="20"/>
                <w:lang w:val="en-US"/>
              </w:rPr>
            </w:pPr>
            <w:r w:rsidRPr="00002E70">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shd w:val="clear" w:color="000000" w:fill="D9D9D9"/>
            <w:noWrap/>
            <w:vAlign w:val="bottom"/>
            <w:hideMark/>
          </w:tcPr>
          <w:p w14:paraId="337A5C71" w14:textId="77777777" w:rsidR="007D1FD4" w:rsidRDefault="007D1FD4" w:rsidP="00002E70">
            <w:pPr>
              <w:rPr>
                <w:rFonts w:ascii="Calibri" w:hAnsi="Calibri" w:cs="Calibri"/>
                <w:b/>
                <w:bCs/>
                <w:sz w:val="22"/>
                <w:szCs w:val="22"/>
              </w:rPr>
            </w:pPr>
            <w:r>
              <w:rPr>
                <w:rFonts w:ascii="Calibri" w:hAnsi="Calibri" w:cs="Calibri"/>
                <w:b/>
                <w:bCs/>
                <w:sz w:val="22"/>
                <w:szCs w:val="22"/>
              </w:rPr>
              <w:t xml:space="preserve">Series </w:t>
            </w:r>
            <w:r>
              <w:rPr>
                <w:rFonts w:ascii="Arial" w:hAnsi="Arial" w:cs="Arial"/>
                <w:b/>
                <w:bCs/>
                <w:sz w:val="20"/>
                <w:szCs w:val="20"/>
              </w:rPr>
              <w:t>400 - EQUIPMENT</w:t>
            </w:r>
          </w:p>
        </w:tc>
      </w:tr>
      <w:tr w:rsidR="007D1FD4" w:rsidRPr="00F56AB5" w14:paraId="4D2A277B"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41733142" w14:textId="77777777" w:rsidR="007D1FD4" w:rsidRDefault="007D1FD4" w:rsidP="00002E70">
            <w:pPr>
              <w:jc w:val="center"/>
              <w:rPr>
                <w:rFonts w:ascii="Arial" w:hAnsi="Arial" w:cs="Arial"/>
                <w:b/>
                <w:bCs/>
                <w:sz w:val="20"/>
                <w:szCs w:val="20"/>
              </w:rPr>
            </w:pPr>
            <w:r>
              <w:rPr>
                <w:rFonts w:ascii="Arial" w:hAnsi="Arial" w:cs="Arial"/>
                <w:b/>
                <w:bCs/>
                <w:sz w:val="20"/>
                <w:szCs w:val="20"/>
              </w:rPr>
              <w:t>401</w:t>
            </w:r>
          </w:p>
        </w:tc>
        <w:tc>
          <w:tcPr>
            <w:tcW w:w="8730" w:type="dxa"/>
            <w:tcBorders>
              <w:top w:val="single" w:sz="4" w:space="0" w:color="auto"/>
              <w:left w:val="nil"/>
              <w:bottom w:val="single" w:sz="4" w:space="0" w:color="auto"/>
              <w:right w:val="single" w:sz="4" w:space="0" w:color="auto"/>
            </w:tcBorders>
            <w:vAlign w:val="center"/>
            <w:hideMark/>
          </w:tcPr>
          <w:p w14:paraId="7B35772E"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Mix guard rails (concrete pillars and metallic pipes)</w:t>
            </w:r>
          </w:p>
        </w:tc>
      </w:tr>
      <w:tr w:rsidR="007D1FD4" w14:paraId="53E84FA6"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6539789E" w14:textId="77777777" w:rsidR="007D1FD4" w:rsidRDefault="007D1FD4" w:rsidP="00002E70">
            <w:pPr>
              <w:jc w:val="center"/>
              <w:rPr>
                <w:rFonts w:ascii="Arial" w:hAnsi="Arial" w:cs="Arial"/>
                <w:b/>
                <w:bCs/>
                <w:sz w:val="20"/>
                <w:szCs w:val="20"/>
              </w:rPr>
            </w:pPr>
            <w:r>
              <w:rPr>
                <w:rFonts w:ascii="Arial" w:hAnsi="Arial" w:cs="Arial"/>
                <w:b/>
                <w:bCs/>
                <w:sz w:val="20"/>
                <w:szCs w:val="20"/>
              </w:rPr>
              <w:t>402</w:t>
            </w:r>
          </w:p>
        </w:tc>
        <w:tc>
          <w:tcPr>
            <w:tcW w:w="8730" w:type="dxa"/>
            <w:tcBorders>
              <w:top w:val="single" w:sz="4" w:space="0" w:color="auto"/>
              <w:left w:val="nil"/>
              <w:bottom w:val="single" w:sz="4" w:space="0" w:color="auto"/>
              <w:right w:val="single" w:sz="4" w:space="0" w:color="auto"/>
            </w:tcBorders>
            <w:vAlign w:val="center"/>
            <w:hideMark/>
          </w:tcPr>
          <w:p w14:paraId="68D5248E" w14:textId="77777777" w:rsidR="007D1FD4" w:rsidRDefault="007D1FD4" w:rsidP="00002E70">
            <w:pPr>
              <w:rPr>
                <w:rFonts w:ascii="Calibri" w:hAnsi="Calibri" w:cs="Calibri"/>
                <w:sz w:val="22"/>
                <w:szCs w:val="22"/>
              </w:rPr>
            </w:pPr>
            <w:r>
              <w:rPr>
                <w:rFonts w:ascii="Calibri" w:hAnsi="Calibri" w:cs="Calibri"/>
                <w:sz w:val="22"/>
                <w:szCs w:val="22"/>
              </w:rPr>
              <w:t>weep holes in PVC</w:t>
            </w:r>
          </w:p>
        </w:tc>
      </w:tr>
      <w:tr w:rsidR="007D1FD4" w14:paraId="0AA015B3"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12447B02" w14:textId="77777777" w:rsidR="007D1FD4" w:rsidRDefault="007D1FD4" w:rsidP="00002E70">
            <w:pPr>
              <w:jc w:val="center"/>
              <w:rPr>
                <w:rFonts w:ascii="Arial" w:hAnsi="Arial" w:cs="Arial"/>
                <w:b/>
                <w:bCs/>
                <w:sz w:val="20"/>
                <w:szCs w:val="20"/>
              </w:rPr>
            </w:pPr>
            <w:r>
              <w:rPr>
                <w:rFonts w:ascii="Arial" w:hAnsi="Arial" w:cs="Arial"/>
                <w:b/>
                <w:bCs/>
                <w:sz w:val="20"/>
                <w:szCs w:val="20"/>
              </w:rPr>
              <w:t>403</w:t>
            </w:r>
          </w:p>
        </w:tc>
        <w:tc>
          <w:tcPr>
            <w:tcW w:w="8730" w:type="dxa"/>
            <w:tcBorders>
              <w:top w:val="single" w:sz="4" w:space="0" w:color="auto"/>
              <w:left w:val="nil"/>
              <w:bottom w:val="single" w:sz="4" w:space="0" w:color="auto"/>
              <w:right w:val="single" w:sz="4" w:space="0" w:color="auto"/>
            </w:tcBorders>
            <w:vAlign w:val="center"/>
            <w:hideMark/>
          </w:tcPr>
          <w:p w14:paraId="682FBE30" w14:textId="77777777" w:rsidR="007D1FD4" w:rsidRDefault="007D1FD4" w:rsidP="00002E70">
            <w:pPr>
              <w:rPr>
                <w:rFonts w:ascii="Calibri" w:hAnsi="Calibri" w:cs="Calibri"/>
                <w:sz w:val="22"/>
                <w:szCs w:val="22"/>
              </w:rPr>
            </w:pPr>
            <w:r>
              <w:rPr>
                <w:rFonts w:ascii="Calibri" w:hAnsi="Calibri" w:cs="Calibri"/>
                <w:sz w:val="22"/>
                <w:szCs w:val="22"/>
              </w:rPr>
              <w:t>Drainage pipes (PVC 100)</w:t>
            </w:r>
          </w:p>
        </w:tc>
      </w:tr>
      <w:tr w:rsidR="007D1FD4" w:rsidRPr="00F56AB5" w14:paraId="6CE885F3"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3A6D3AD6" w14:textId="77777777" w:rsidR="007D1FD4" w:rsidRDefault="007D1FD4" w:rsidP="00002E70">
            <w:pPr>
              <w:jc w:val="center"/>
              <w:rPr>
                <w:rFonts w:ascii="Arial" w:hAnsi="Arial" w:cs="Arial"/>
                <w:b/>
                <w:bCs/>
                <w:sz w:val="20"/>
                <w:szCs w:val="20"/>
              </w:rPr>
            </w:pPr>
            <w:r>
              <w:rPr>
                <w:rFonts w:ascii="Arial" w:hAnsi="Arial" w:cs="Arial"/>
                <w:b/>
                <w:bCs/>
                <w:sz w:val="20"/>
                <w:szCs w:val="20"/>
              </w:rPr>
              <w:t>404</w:t>
            </w:r>
          </w:p>
        </w:tc>
        <w:tc>
          <w:tcPr>
            <w:tcW w:w="8730" w:type="dxa"/>
            <w:tcBorders>
              <w:top w:val="single" w:sz="4" w:space="0" w:color="auto"/>
              <w:left w:val="nil"/>
              <w:bottom w:val="single" w:sz="4" w:space="0" w:color="auto"/>
              <w:right w:val="single" w:sz="4" w:space="0" w:color="auto"/>
            </w:tcBorders>
            <w:vAlign w:val="center"/>
            <w:hideMark/>
          </w:tcPr>
          <w:p w14:paraId="0B76F02C"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Metallic project information sign posts (type AB)</w:t>
            </w:r>
          </w:p>
        </w:tc>
      </w:tr>
      <w:tr w:rsidR="007D1FD4" w:rsidRPr="00F56AB5" w14:paraId="2F2F7109"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2F679D6F" w14:textId="77777777" w:rsidR="007D1FD4" w:rsidRDefault="007D1FD4" w:rsidP="00002E70">
            <w:pPr>
              <w:jc w:val="center"/>
              <w:rPr>
                <w:rFonts w:ascii="Arial" w:hAnsi="Arial" w:cs="Arial"/>
                <w:b/>
                <w:bCs/>
                <w:sz w:val="20"/>
                <w:szCs w:val="20"/>
              </w:rPr>
            </w:pPr>
            <w:r>
              <w:rPr>
                <w:rFonts w:ascii="Arial" w:hAnsi="Arial" w:cs="Arial"/>
                <w:b/>
                <w:bCs/>
                <w:sz w:val="20"/>
                <w:szCs w:val="20"/>
              </w:rPr>
              <w:t>405</w:t>
            </w:r>
          </w:p>
        </w:tc>
        <w:tc>
          <w:tcPr>
            <w:tcW w:w="8730" w:type="dxa"/>
            <w:tcBorders>
              <w:top w:val="single" w:sz="4" w:space="0" w:color="auto"/>
              <w:left w:val="nil"/>
              <w:bottom w:val="single" w:sz="4" w:space="0" w:color="auto"/>
              <w:right w:val="single" w:sz="4" w:space="0" w:color="auto"/>
            </w:tcBorders>
            <w:vAlign w:val="center"/>
            <w:hideMark/>
          </w:tcPr>
          <w:p w14:paraId="350F835E" w14:textId="77777777" w:rsidR="007D1FD4" w:rsidRPr="00002E70" w:rsidRDefault="007D1FD4" w:rsidP="00002E70">
            <w:pPr>
              <w:jc w:val="center"/>
              <w:rPr>
                <w:rFonts w:ascii="Calibri" w:hAnsi="Calibri" w:cs="Calibri"/>
                <w:sz w:val="22"/>
                <w:szCs w:val="22"/>
                <w:lang w:val="en-US"/>
              </w:rPr>
            </w:pPr>
            <w:r w:rsidRPr="00002E70">
              <w:rPr>
                <w:rFonts w:ascii="Calibri" w:hAnsi="Calibri" w:cs="Calibri"/>
                <w:sz w:val="22"/>
                <w:szCs w:val="22"/>
                <w:lang w:val="en-US"/>
              </w:rPr>
              <w:t>Round post markers (Balises) in treated Eucalyptus well seasoned wood</w:t>
            </w:r>
          </w:p>
        </w:tc>
      </w:tr>
      <w:tr w:rsidR="007D1FD4" w14:paraId="3BBFBB22" w14:textId="77777777" w:rsidTr="00002E70">
        <w:trPr>
          <w:trHeight w:val="281"/>
        </w:trPr>
        <w:tc>
          <w:tcPr>
            <w:tcW w:w="1109" w:type="dxa"/>
            <w:tcBorders>
              <w:top w:val="nil"/>
              <w:left w:val="single" w:sz="4" w:space="0" w:color="auto"/>
              <w:bottom w:val="single" w:sz="4" w:space="0" w:color="auto"/>
              <w:right w:val="single" w:sz="4" w:space="0" w:color="auto"/>
            </w:tcBorders>
            <w:vAlign w:val="center"/>
            <w:hideMark/>
          </w:tcPr>
          <w:p w14:paraId="4A102F79" w14:textId="77777777" w:rsidR="007D1FD4" w:rsidRPr="00002E70" w:rsidRDefault="007D1FD4" w:rsidP="00002E70">
            <w:pPr>
              <w:jc w:val="center"/>
              <w:rPr>
                <w:rFonts w:ascii="Arial" w:hAnsi="Arial" w:cs="Arial"/>
                <w:b/>
                <w:bCs/>
                <w:sz w:val="20"/>
                <w:szCs w:val="20"/>
                <w:lang w:val="en-US"/>
              </w:rPr>
            </w:pPr>
            <w:r w:rsidRPr="00002E70">
              <w:rPr>
                <w:rFonts w:ascii="Arial" w:hAnsi="Arial" w:cs="Arial"/>
                <w:b/>
                <w:bCs/>
                <w:sz w:val="20"/>
                <w:szCs w:val="20"/>
                <w:lang w:val="en-US"/>
              </w:rPr>
              <w:t> </w:t>
            </w:r>
          </w:p>
        </w:tc>
        <w:tc>
          <w:tcPr>
            <w:tcW w:w="8730" w:type="dxa"/>
            <w:tcBorders>
              <w:top w:val="single" w:sz="4" w:space="0" w:color="auto"/>
              <w:left w:val="nil"/>
              <w:bottom w:val="single" w:sz="4" w:space="0" w:color="auto"/>
              <w:right w:val="single" w:sz="4" w:space="0" w:color="auto"/>
            </w:tcBorders>
            <w:vAlign w:val="center"/>
            <w:hideMark/>
          </w:tcPr>
          <w:p w14:paraId="69FA208D" w14:textId="77777777" w:rsidR="007D1FD4" w:rsidRDefault="007D1FD4" w:rsidP="00002E70">
            <w:pPr>
              <w:jc w:val="center"/>
              <w:rPr>
                <w:rFonts w:ascii="Calibri" w:hAnsi="Calibri" w:cs="Calibri"/>
                <w:b/>
                <w:bCs/>
                <w:sz w:val="22"/>
                <w:szCs w:val="22"/>
              </w:rPr>
            </w:pPr>
            <w:r>
              <w:rPr>
                <w:rFonts w:ascii="Calibri" w:hAnsi="Calibri" w:cs="Calibri"/>
                <w:b/>
                <w:bCs/>
                <w:sz w:val="22"/>
                <w:szCs w:val="22"/>
              </w:rPr>
              <w:t>Total Equipment</w:t>
            </w:r>
          </w:p>
        </w:tc>
      </w:tr>
    </w:tbl>
    <w:p w14:paraId="457ACF22" w14:textId="77777777" w:rsidR="007D1FD4" w:rsidRDefault="007D1FD4" w:rsidP="007D1FD4">
      <w:pPr>
        <w:pStyle w:val="ListParagraph"/>
        <w:spacing w:before="120"/>
        <w:ind w:left="720"/>
        <w:jc w:val="both"/>
        <w:rPr>
          <w:rFonts w:ascii="Tahoma" w:hAnsi="Tahoma" w:cs="Tahoma"/>
          <w:b/>
          <w:bCs/>
          <w:sz w:val="22"/>
          <w:szCs w:val="22"/>
          <w:lang w:val="en-US"/>
        </w:rPr>
      </w:pPr>
    </w:p>
    <w:p w14:paraId="136925A5" w14:textId="3C1018C2" w:rsidR="007D1FD4" w:rsidRDefault="007D1FD4" w:rsidP="007D1FD4">
      <w:pPr>
        <w:pStyle w:val="ListParagraph"/>
        <w:spacing w:before="120"/>
        <w:ind w:left="720"/>
        <w:jc w:val="both"/>
        <w:rPr>
          <w:rFonts w:ascii="Tahoma" w:hAnsi="Tahoma" w:cs="Tahoma"/>
          <w:b/>
          <w:bCs/>
          <w:sz w:val="22"/>
          <w:szCs w:val="22"/>
          <w:lang w:val="en-US"/>
        </w:rPr>
      </w:pPr>
      <w:r>
        <w:rPr>
          <w:rFonts w:ascii="Tahoma" w:hAnsi="Tahoma" w:cs="Tahoma"/>
          <w:b/>
          <w:bCs/>
          <w:sz w:val="22"/>
          <w:szCs w:val="22"/>
          <w:lang w:val="en-US"/>
        </w:rPr>
        <w:t xml:space="preserve">3. </w:t>
      </w:r>
      <w:r w:rsidRPr="006437FA">
        <w:rPr>
          <w:rFonts w:ascii="Tahoma" w:hAnsi="Tahoma" w:cs="Tahoma"/>
          <w:b/>
          <w:bCs/>
          <w:sz w:val="22"/>
          <w:szCs w:val="22"/>
          <w:lang w:val="en-US"/>
        </w:rPr>
        <w:t xml:space="preserve">CONSTRUCTION OF </w:t>
      </w:r>
      <w:r w:rsidR="00EB38C7">
        <w:rPr>
          <w:rFonts w:ascii="Tahoma" w:hAnsi="Tahoma" w:cs="Tahoma"/>
          <w:b/>
          <w:bCs/>
          <w:sz w:val="22"/>
          <w:szCs w:val="22"/>
          <w:lang w:val="en-US"/>
        </w:rPr>
        <w:t xml:space="preserve">A 3X3X9 REINFORCED </w:t>
      </w:r>
      <w:r w:rsidRPr="006437FA">
        <w:rPr>
          <w:rFonts w:ascii="Tahoma" w:hAnsi="Tahoma" w:cs="Tahoma"/>
          <w:b/>
          <w:bCs/>
          <w:sz w:val="22"/>
          <w:szCs w:val="22"/>
          <w:lang w:val="en-US"/>
        </w:rPr>
        <w:t>CONCRETE  BRIDGE LINKING BAPTIST TO CATHOLIC CHURCH BUJONG QUARTER IN BAMENDA I SUBDIVISION, MEZAM DIVISION OF THE NORTH WEST REGION.</w:t>
      </w:r>
    </w:p>
    <w:tbl>
      <w:tblPr>
        <w:tblW w:w="9818" w:type="dxa"/>
        <w:tblLook w:val="04A0" w:firstRow="1" w:lastRow="0" w:firstColumn="1" w:lastColumn="0" w:noHBand="0" w:noVBand="1"/>
      </w:tblPr>
      <w:tblGrid>
        <w:gridCol w:w="1356"/>
        <w:gridCol w:w="8462"/>
      </w:tblGrid>
      <w:tr w:rsidR="007D1FD4" w14:paraId="63761EC6" w14:textId="77777777" w:rsidTr="00002E70">
        <w:trPr>
          <w:trHeight w:val="272"/>
        </w:trPr>
        <w:tc>
          <w:tcPr>
            <w:tcW w:w="1356" w:type="dxa"/>
            <w:tcBorders>
              <w:top w:val="single" w:sz="4" w:space="0" w:color="auto"/>
              <w:left w:val="single" w:sz="8" w:space="0" w:color="auto"/>
              <w:bottom w:val="single" w:sz="4" w:space="0" w:color="auto"/>
              <w:right w:val="single" w:sz="4" w:space="0" w:color="auto"/>
            </w:tcBorders>
            <w:noWrap/>
            <w:vAlign w:val="bottom"/>
            <w:hideMark/>
          </w:tcPr>
          <w:p w14:paraId="43D5D9B2" w14:textId="77777777" w:rsidR="007D1FD4" w:rsidRPr="00002E70" w:rsidRDefault="007D1FD4" w:rsidP="00002E70">
            <w:pPr>
              <w:jc w:val="center"/>
              <w:rPr>
                <w:rFonts w:ascii="Calibri" w:hAnsi="Calibri" w:cs="Calibri"/>
                <w:b/>
                <w:bCs/>
                <w:sz w:val="22"/>
                <w:szCs w:val="22"/>
                <w:lang w:val="en-US" w:eastAsia="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bottom"/>
            <w:hideMark/>
          </w:tcPr>
          <w:p w14:paraId="7E0D68B0" w14:textId="77777777" w:rsidR="007D1FD4" w:rsidRDefault="007D1FD4" w:rsidP="00002E70">
            <w:pPr>
              <w:rPr>
                <w:rFonts w:ascii="Calibri" w:hAnsi="Calibri" w:cs="Calibri"/>
                <w:b/>
                <w:bCs/>
                <w:sz w:val="22"/>
                <w:szCs w:val="22"/>
              </w:rPr>
            </w:pPr>
            <w:r>
              <w:rPr>
                <w:rFonts w:ascii="Calibri" w:hAnsi="Calibri" w:cs="Calibri"/>
                <w:b/>
                <w:bCs/>
                <w:sz w:val="22"/>
                <w:szCs w:val="22"/>
              </w:rPr>
              <w:t>Series 100-Preparatory works</w:t>
            </w:r>
          </w:p>
        </w:tc>
      </w:tr>
      <w:tr w:rsidR="007D1FD4" w14:paraId="1CCDCEBE"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45876F11"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101</w:t>
            </w:r>
          </w:p>
        </w:tc>
        <w:tc>
          <w:tcPr>
            <w:tcW w:w="8462" w:type="dxa"/>
            <w:tcBorders>
              <w:top w:val="single" w:sz="4" w:space="0" w:color="auto"/>
              <w:left w:val="nil"/>
              <w:bottom w:val="single" w:sz="4" w:space="0" w:color="auto"/>
              <w:right w:val="single" w:sz="4" w:space="0" w:color="000000"/>
            </w:tcBorders>
            <w:vAlign w:val="bottom"/>
            <w:hideMark/>
          </w:tcPr>
          <w:p w14:paraId="77BCB08B" w14:textId="77777777" w:rsidR="007D1FD4" w:rsidRDefault="007D1FD4" w:rsidP="00002E70">
            <w:pPr>
              <w:rPr>
                <w:rFonts w:ascii="Calibri" w:hAnsi="Calibri" w:cs="Calibri"/>
                <w:sz w:val="22"/>
                <w:szCs w:val="22"/>
              </w:rPr>
            </w:pPr>
            <w:r>
              <w:rPr>
                <w:rFonts w:ascii="Calibri" w:hAnsi="Calibri" w:cs="Calibri"/>
                <w:sz w:val="22"/>
                <w:szCs w:val="22"/>
              </w:rPr>
              <w:t>Site installation (construction site hut, mobilisation, Etc...)</w:t>
            </w:r>
          </w:p>
        </w:tc>
      </w:tr>
      <w:tr w:rsidR="007D1FD4" w14:paraId="539F5028"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1E810772"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102</w:t>
            </w:r>
          </w:p>
        </w:tc>
        <w:tc>
          <w:tcPr>
            <w:tcW w:w="8462" w:type="dxa"/>
            <w:tcBorders>
              <w:top w:val="single" w:sz="4" w:space="0" w:color="auto"/>
              <w:left w:val="nil"/>
              <w:bottom w:val="single" w:sz="4" w:space="0" w:color="auto"/>
              <w:right w:val="single" w:sz="4" w:space="0" w:color="auto"/>
            </w:tcBorders>
            <w:noWrap/>
            <w:vAlign w:val="bottom"/>
            <w:hideMark/>
          </w:tcPr>
          <w:p w14:paraId="570771A3" w14:textId="77777777" w:rsidR="007D1FD4" w:rsidRDefault="007D1FD4" w:rsidP="00002E70">
            <w:pPr>
              <w:rPr>
                <w:rFonts w:ascii="Calibri" w:hAnsi="Calibri" w:cs="Calibri"/>
                <w:sz w:val="22"/>
                <w:szCs w:val="22"/>
              </w:rPr>
            </w:pPr>
            <w:r>
              <w:rPr>
                <w:rFonts w:ascii="Calibri" w:hAnsi="Calibri" w:cs="Calibri"/>
                <w:sz w:val="22"/>
                <w:szCs w:val="22"/>
              </w:rPr>
              <w:t>Geotechnical studies</w:t>
            </w:r>
          </w:p>
        </w:tc>
      </w:tr>
      <w:tr w:rsidR="007D1FD4" w:rsidRPr="00F56AB5" w14:paraId="35FE8555"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21D2F57C" w14:textId="77777777" w:rsidR="007D1FD4" w:rsidRDefault="007D1FD4" w:rsidP="00002E70">
            <w:pPr>
              <w:jc w:val="center"/>
              <w:rPr>
                <w:rFonts w:ascii="Calibri" w:hAnsi="Calibri" w:cs="Calibri"/>
                <w:b/>
                <w:bCs/>
                <w:sz w:val="22"/>
                <w:szCs w:val="22"/>
              </w:rPr>
            </w:pPr>
            <w:r>
              <w:rPr>
                <w:rFonts w:ascii="Calibri" w:hAnsi="Calibri" w:cs="Calibri"/>
                <w:b/>
                <w:bCs/>
                <w:sz w:val="22"/>
                <w:szCs w:val="22"/>
              </w:rPr>
              <w:t>103</w:t>
            </w:r>
          </w:p>
        </w:tc>
        <w:tc>
          <w:tcPr>
            <w:tcW w:w="8462" w:type="dxa"/>
            <w:tcBorders>
              <w:top w:val="single" w:sz="4" w:space="0" w:color="auto"/>
              <w:left w:val="nil"/>
              <w:bottom w:val="single" w:sz="4" w:space="0" w:color="auto"/>
              <w:right w:val="single" w:sz="4" w:space="0" w:color="000000"/>
            </w:tcBorders>
            <w:vAlign w:val="center"/>
            <w:hideMark/>
          </w:tcPr>
          <w:p w14:paraId="35205F8D"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Execution Program and as built plan</w:t>
            </w:r>
          </w:p>
        </w:tc>
      </w:tr>
      <w:tr w:rsidR="007D1FD4" w14:paraId="1DBC9596" w14:textId="77777777" w:rsidTr="00002E70">
        <w:trPr>
          <w:trHeight w:val="272"/>
        </w:trPr>
        <w:tc>
          <w:tcPr>
            <w:tcW w:w="1356" w:type="dxa"/>
            <w:tcBorders>
              <w:top w:val="nil"/>
              <w:left w:val="single" w:sz="8" w:space="0" w:color="auto"/>
              <w:bottom w:val="single" w:sz="4" w:space="0" w:color="auto"/>
              <w:right w:val="single" w:sz="4" w:space="0" w:color="auto"/>
            </w:tcBorders>
            <w:noWrap/>
            <w:vAlign w:val="center"/>
            <w:hideMark/>
          </w:tcPr>
          <w:p w14:paraId="004DD0F2"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lastRenderedPageBreak/>
              <w:t> </w:t>
            </w:r>
          </w:p>
        </w:tc>
        <w:tc>
          <w:tcPr>
            <w:tcW w:w="8462" w:type="dxa"/>
            <w:tcBorders>
              <w:top w:val="single" w:sz="4" w:space="0" w:color="auto"/>
              <w:left w:val="nil"/>
              <w:bottom w:val="single" w:sz="4" w:space="0" w:color="auto"/>
              <w:right w:val="single" w:sz="4" w:space="0" w:color="auto"/>
            </w:tcBorders>
            <w:noWrap/>
            <w:vAlign w:val="center"/>
            <w:hideMark/>
          </w:tcPr>
          <w:p w14:paraId="445576D5"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xml:space="preserve">Total installation </w:t>
            </w:r>
          </w:p>
        </w:tc>
      </w:tr>
      <w:tr w:rsidR="007D1FD4" w14:paraId="4E1691CC"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66C352F0"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6E51AAE9" w14:textId="77777777" w:rsidR="007D1FD4" w:rsidRDefault="007D1FD4" w:rsidP="00002E70">
            <w:pPr>
              <w:rPr>
                <w:rFonts w:ascii="Calibri" w:hAnsi="Calibri" w:cs="Calibri"/>
                <w:b/>
                <w:bCs/>
                <w:sz w:val="22"/>
                <w:szCs w:val="22"/>
              </w:rPr>
            </w:pPr>
            <w:r>
              <w:rPr>
                <w:rFonts w:ascii="Calibri" w:hAnsi="Calibri" w:cs="Calibri"/>
                <w:b/>
                <w:bCs/>
                <w:sz w:val="22"/>
                <w:szCs w:val="22"/>
              </w:rPr>
              <w:t xml:space="preserve">Series 200: Site preparation </w:t>
            </w:r>
          </w:p>
        </w:tc>
      </w:tr>
      <w:tr w:rsidR="007D1FD4" w14:paraId="6C72DE6B"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52E42157" w14:textId="77777777" w:rsidR="007D1FD4" w:rsidRDefault="007D1FD4" w:rsidP="00002E70">
            <w:pPr>
              <w:jc w:val="center"/>
              <w:rPr>
                <w:rFonts w:ascii="Calibri" w:hAnsi="Calibri" w:cs="Calibri"/>
                <w:b/>
                <w:bCs/>
                <w:sz w:val="22"/>
                <w:szCs w:val="22"/>
              </w:rPr>
            </w:pPr>
            <w:r>
              <w:rPr>
                <w:rFonts w:ascii="Calibri" w:hAnsi="Calibri" w:cs="Calibri"/>
                <w:b/>
                <w:bCs/>
                <w:sz w:val="22"/>
                <w:szCs w:val="22"/>
              </w:rPr>
              <w:t>201</w:t>
            </w:r>
          </w:p>
        </w:tc>
        <w:tc>
          <w:tcPr>
            <w:tcW w:w="8462" w:type="dxa"/>
            <w:tcBorders>
              <w:top w:val="single" w:sz="4" w:space="0" w:color="auto"/>
              <w:left w:val="nil"/>
              <w:bottom w:val="single" w:sz="4" w:space="0" w:color="auto"/>
              <w:right w:val="single" w:sz="4" w:space="0" w:color="auto"/>
            </w:tcBorders>
            <w:noWrap/>
            <w:vAlign w:val="bottom"/>
            <w:hideMark/>
          </w:tcPr>
          <w:p w14:paraId="14DFE578" w14:textId="77777777" w:rsidR="007D1FD4" w:rsidRDefault="007D1FD4" w:rsidP="00002E70">
            <w:pPr>
              <w:rPr>
                <w:rFonts w:ascii="Calibri" w:hAnsi="Calibri" w:cs="Calibri"/>
                <w:sz w:val="22"/>
                <w:szCs w:val="22"/>
              </w:rPr>
            </w:pPr>
            <w:r>
              <w:rPr>
                <w:rFonts w:ascii="Calibri" w:hAnsi="Calibri" w:cs="Calibri"/>
                <w:sz w:val="22"/>
                <w:szCs w:val="22"/>
              </w:rPr>
              <w:t>Bush clearing</w:t>
            </w:r>
          </w:p>
        </w:tc>
      </w:tr>
      <w:tr w:rsidR="007D1FD4" w:rsidRPr="00F56AB5" w14:paraId="71C0C77D"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0DCBA70F" w14:textId="77777777" w:rsidR="007D1FD4" w:rsidRDefault="007D1FD4" w:rsidP="00002E70">
            <w:pPr>
              <w:jc w:val="center"/>
              <w:rPr>
                <w:rFonts w:ascii="Calibri" w:hAnsi="Calibri" w:cs="Calibri"/>
                <w:b/>
                <w:bCs/>
                <w:sz w:val="22"/>
                <w:szCs w:val="22"/>
              </w:rPr>
            </w:pPr>
            <w:r>
              <w:rPr>
                <w:rFonts w:ascii="Calibri" w:hAnsi="Calibri" w:cs="Calibri"/>
                <w:b/>
                <w:bCs/>
                <w:sz w:val="22"/>
                <w:szCs w:val="22"/>
              </w:rPr>
              <w:t>203</w:t>
            </w:r>
          </w:p>
        </w:tc>
        <w:tc>
          <w:tcPr>
            <w:tcW w:w="8462" w:type="dxa"/>
            <w:tcBorders>
              <w:top w:val="single" w:sz="4" w:space="0" w:color="auto"/>
              <w:left w:val="nil"/>
              <w:bottom w:val="single" w:sz="4" w:space="0" w:color="auto"/>
              <w:right w:val="single" w:sz="4" w:space="0" w:color="auto"/>
            </w:tcBorders>
            <w:noWrap/>
            <w:vAlign w:val="bottom"/>
            <w:hideMark/>
          </w:tcPr>
          <w:p w14:paraId="58D4AB69"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Cleaning of the river bed</w:t>
            </w:r>
          </w:p>
        </w:tc>
      </w:tr>
      <w:tr w:rsidR="007D1FD4" w:rsidRPr="00F56AB5" w14:paraId="46ADE67A"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0BB1F947" w14:textId="77777777" w:rsidR="007D1FD4" w:rsidRDefault="007D1FD4" w:rsidP="00002E70">
            <w:pPr>
              <w:jc w:val="center"/>
              <w:rPr>
                <w:rFonts w:ascii="Calibri" w:hAnsi="Calibri" w:cs="Calibri"/>
                <w:b/>
                <w:bCs/>
                <w:sz w:val="22"/>
                <w:szCs w:val="22"/>
              </w:rPr>
            </w:pPr>
            <w:r>
              <w:rPr>
                <w:rFonts w:ascii="Calibri" w:hAnsi="Calibri" w:cs="Calibri"/>
                <w:b/>
                <w:bCs/>
                <w:sz w:val="22"/>
                <w:szCs w:val="22"/>
              </w:rPr>
              <w:t>204</w:t>
            </w:r>
          </w:p>
        </w:tc>
        <w:tc>
          <w:tcPr>
            <w:tcW w:w="8462" w:type="dxa"/>
            <w:tcBorders>
              <w:top w:val="single" w:sz="4" w:space="0" w:color="auto"/>
              <w:left w:val="nil"/>
              <w:bottom w:val="single" w:sz="4" w:space="0" w:color="auto"/>
              <w:right w:val="single" w:sz="4" w:space="0" w:color="auto"/>
            </w:tcBorders>
            <w:noWrap/>
            <w:vAlign w:val="bottom"/>
            <w:hideMark/>
          </w:tcPr>
          <w:p w14:paraId="45B4DDCD"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Setting out of the structure</w:t>
            </w:r>
          </w:p>
        </w:tc>
      </w:tr>
      <w:tr w:rsidR="007D1FD4" w14:paraId="7943B25F" w14:textId="77777777" w:rsidTr="00002E70">
        <w:trPr>
          <w:trHeight w:val="272"/>
        </w:trPr>
        <w:tc>
          <w:tcPr>
            <w:tcW w:w="1356" w:type="dxa"/>
            <w:tcBorders>
              <w:top w:val="nil"/>
              <w:left w:val="single" w:sz="8" w:space="0" w:color="auto"/>
              <w:bottom w:val="single" w:sz="4" w:space="0" w:color="auto"/>
              <w:right w:val="single" w:sz="4" w:space="0" w:color="auto"/>
            </w:tcBorders>
            <w:noWrap/>
            <w:vAlign w:val="center"/>
            <w:hideMark/>
          </w:tcPr>
          <w:p w14:paraId="186FAA78"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0EEB7066"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xml:space="preserve">Total Site preparation </w:t>
            </w:r>
          </w:p>
        </w:tc>
      </w:tr>
      <w:tr w:rsidR="007D1FD4" w14:paraId="28A24A13"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351EE4FE"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auto"/>
            </w:tcBorders>
            <w:noWrap/>
            <w:vAlign w:val="bottom"/>
            <w:hideMark/>
          </w:tcPr>
          <w:p w14:paraId="7D43AF20" w14:textId="77777777" w:rsidR="007D1FD4" w:rsidRDefault="007D1FD4" w:rsidP="00002E70">
            <w:pPr>
              <w:rPr>
                <w:rFonts w:ascii="Calibri" w:hAnsi="Calibri" w:cs="Calibri"/>
                <w:b/>
                <w:bCs/>
                <w:sz w:val="22"/>
                <w:szCs w:val="22"/>
              </w:rPr>
            </w:pPr>
            <w:r>
              <w:rPr>
                <w:rFonts w:ascii="Calibri" w:hAnsi="Calibri" w:cs="Calibri"/>
                <w:b/>
                <w:bCs/>
                <w:sz w:val="22"/>
                <w:szCs w:val="22"/>
              </w:rPr>
              <w:t>Series 300: Earth works</w:t>
            </w:r>
          </w:p>
        </w:tc>
      </w:tr>
      <w:tr w:rsidR="007D1FD4" w:rsidRPr="00F56AB5" w14:paraId="5F24C181" w14:textId="77777777" w:rsidTr="00002E70">
        <w:trPr>
          <w:trHeight w:val="394"/>
        </w:trPr>
        <w:tc>
          <w:tcPr>
            <w:tcW w:w="1356" w:type="dxa"/>
            <w:tcBorders>
              <w:top w:val="nil"/>
              <w:left w:val="single" w:sz="8" w:space="0" w:color="auto"/>
              <w:bottom w:val="single" w:sz="4" w:space="0" w:color="auto"/>
              <w:right w:val="single" w:sz="4" w:space="0" w:color="auto"/>
            </w:tcBorders>
            <w:noWrap/>
            <w:vAlign w:val="bottom"/>
            <w:hideMark/>
          </w:tcPr>
          <w:p w14:paraId="750080A8"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000000"/>
            </w:tcBorders>
            <w:noWrap/>
            <w:vAlign w:val="bottom"/>
            <w:hideMark/>
          </w:tcPr>
          <w:p w14:paraId="2F54B15B" w14:textId="77777777" w:rsidR="007D1FD4" w:rsidRPr="00002E70" w:rsidRDefault="007D1FD4" w:rsidP="00002E70">
            <w:pPr>
              <w:jc w:val="center"/>
              <w:rPr>
                <w:rFonts w:ascii="Calibri" w:hAnsi="Calibri" w:cs="Calibri"/>
                <w:sz w:val="22"/>
                <w:szCs w:val="22"/>
                <w:lang w:val="en-US"/>
              </w:rPr>
            </w:pPr>
            <w:r w:rsidRPr="00002E70">
              <w:rPr>
                <w:rFonts w:ascii="Calibri" w:hAnsi="Calibri" w:cs="Calibri"/>
                <w:sz w:val="22"/>
                <w:szCs w:val="22"/>
                <w:lang w:val="en-US"/>
              </w:rPr>
              <w:t>Opening of 2km road on both side of the bridge</w:t>
            </w:r>
          </w:p>
        </w:tc>
      </w:tr>
      <w:tr w:rsidR="007D1FD4" w14:paraId="2ECFC662"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20205CB7" w14:textId="77777777" w:rsidR="007D1FD4" w:rsidRDefault="007D1FD4" w:rsidP="00002E70">
            <w:pPr>
              <w:jc w:val="center"/>
              <w:rPr>
                <w:rFonts w:ascii="Arial" w:hAnsi="Arial" w:cs="Arial"/>
                <w:b/>
                <w:bCs/>
                <w:sz w:val="20"/>
                <w:szCs w:val="20"/>
              </w:rPr>
            </w:pPr>
            <w:r>
              <w:rPr>
                <w:rFonts w:ascii="Arial" w:hAnsi="Arial" w:cs="Arial"/>
                <w:b/>
                <w:bCs/>
                <w:sz w:val="20"/>
                <w:szCs w:val="20"/>
              </w:rPr>
              <w:t>301</w:t>
            </w:r>
          </w:p>
        </w:tc>
        <w:tc>
          <w:tcPr>
            <w:tcW w:w="8462" w:type="dxa"/>
            <w:tcBorders>
              <w:top w:val="single" w:sz="4" w:space="0" w:color="auto"/>
              <w:left w:val="nil"/>
              <w:bottom w:val="single" w:sz="4" w:space="0" w:color="auto"/>
              <w:right w:val="single" w:sz="4" w:space="0" w:color="auto"/>
            </w:tcBorders>
            <w:vAlign w:val="center"/>
            <w:hideMark/>
          </w:tcPr>
          <w:p w14:paraId="14918CB5" w14:textId="77777777" w:rsidR="007D1FD4" w:rsidRDefault="007D1FD4" w:rsidP="00002E70">
            <w:pPr>
              <w:rPr>
                <w:rFonts w:ascii="Calibri" w:hAnsi="Calibri" w:cs="Calibri"/>
                <w:sz w:val="22"/>
                <w:szCs w:val="22"/>
              </w:rPr>
            </w:pPr>
            <w:r>
              <w:rPr>
                <w:rFonts w:ascii="Calibri" w:hAnsi="Calibri" w:cs="Calibri"/>
                <w:sz w:val="22"/>
                <w:szCs w:val="22"/>
              </w:rPr>
              <w:t xml:space="preserve">Excavation in ordinary terrain </w:t>
            </w:r>
          </w:p>
        </w:tc>
      </w:tr>
      <w:tr w:rsidR="007D1FD4" w:rsidRPr="00F56AB5" w14:paraId="2DDF8E8F"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73FA7424" w14:textId="77777777" w:rsidR="007D1FD4" w:rsidRDefault="007D1FD4" w:rsidP="00002E70">
            <w:pPr>
              <w:jc w:val="center"/>
              <w:rPr>
                <w:rFonts w:ascii="Arial" w:hAnsi="Arial" w:cs="Arial"/>
                <w:sz w:val="20"/>
                <w:szCs w:val="20"/>
              </w:rPr>
            </w:pPr>
            <w:r>
              <w:rPr>
                <w:rFonts w:ascii="Arial" w:hAnsi="Arial" w:cs="Arial"/>
                <w:sz w:val="20"/>
                <w:szCs w:val="20"/>
              </w:rPr>
              <w:t>302</w:t>
            </w:r>
          </w:p>
        </w:tc>
        <w:tc>
          <w:tcPr>
            <w:tcW w:w="8462" w:type="dxa"/>
            <w:tcBorders>
              <w:top w:val="single" w:sz="4" w:space="0" w:color="auto"/>
              <w:left w:val="nil"/>
              <w:bottom w:val="single" w:sz="4" w:space="0" w:color="auto"/>
              <w:right w:val="single" w:sz="4" w:space="0" w:color="auto"/>
            </w:tcBorders>
            <w:vAlign w:val="center"/>
            <w:hideMark/>
          </w:tcPr>
          <w:p w14:paraId="6A468169"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Drainage material behind the abutmments</w:t>
            </w:r>
          </w:p>
        </w:tc>
      </w:tr>
      <w:tr w:rsidR="007D1FD4" w14:paraId="20C6A538"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746CCFA0" w14:textId="77777777" w:rsidR="007D1FD4" w:rsidRDefault="007D1FD4" w:rsidP="00002E70">
            <w:pPr>
              <w:jc w:val="center"/>
              <w:rPr>
                <w:rFonts w:ascii="Arial" w:hAnsi="Arial" w:cs="Arial"/>
                <w:sz w:val="20"/>
                <w:szCs w:val="20"/>
              </w:rPr>
            </w:pPr>
            <w:r>
              <w:rPr>
                <w:rFonts w:ascii="Arial" w:hAnsi="Arial" w:cs="Arial"/>
                <w:sz w:val="20"/>
                <w:szCs w:val="20"/>
              </w:rPr>
              <w:t>303</w:t>
            </w:r>
          </w:p>
        </w:tc>
        <w:tc>
          <w:tcPr>
            <w:tcW w:w="8462" w:type="dxa"/>
            <w:tcBorders>
              <w:top w:val="single" w:sz="4" w:space="0" w:color="auto"/>
              <w:left w:val="nil"/>
              <w:bottom w:val="single" w:sz="4" w:space="0" w:color="auto"/>
              <w:right w:val="single" w:sz="4" w:space="0" w:color="000000"/>
            </w:tcBorders>
            <w:vAlign w:val="center"/>
            <w:hideMark/>
          </w:tcPr>
          <w:p w14:paraId="0D661880" w14:textId="77777777" w:rsidR="007D1FD4" w:rsidRDefault="007D1FD4" w:rsidP="00002E70">
            <w:pPr>
              <w:rPr>
                <w:rFonts w:ascii="Calibri" w:hAnsi="Calibri" w:cs="Calibri"/>
                <w:sz w:val="22"/>
                <w:szCs w:val="22"/>
              </w:rPr>
            </w:pPr>
            <w:r>
              <w:rPr>
                <w:rFonts w:ascii="Calibri" w:hAnsi="Calibri" w:cs="Calibri"/>
                <w:sz w:val="22"/>
                <w:szCs w:val="22"/>
              </w:rPr>
              <w:t>Backfilling of the excavation</w:t>
            </w:r>
          </w:p>
        </w:tc>
      </w:tr>
      <w:tr w:rsidR="007D1FD4" w:rsidRPr="00F56AB5" w14:paraId="321E8BF9"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7FBD0A17" w14:textId="77777777" w:rsidR="007D1FD4" w:rsidRDefault="007D1FD4" w:rsidP="00002E70">
            <w:pPr>
              <w:jc w:val="center"/>
              <w:rPr>
                <w:rFonts w:ascii="Arial" w:hAnsi="Arial" w:cs="Arial"/>
                <w:sz w:val="20"/>
                <w:szCs w:val="20"/>
              </w:rPr>
            </w:pPr>
            <w:r>
              <w:rPr>
                <w:rFonts w:ascii="Arial" w:hAnsi="Arial" w:cs="Arial"/>
                <w:sz w:val="20"/>
                <w:szCs w:val="20"/>
              </w:rPr>
              <w:t>304</w:t>
            </w:r>
          </w:p>
        </w:tc>
        <w:tc>
          <w:tcPr>
            <w:tcW w:w="8462" w:type="dxa"/>
            <w:tcBorders>
              <w:top w:val="single" w:sz="4" w:space="0" w:color="auto"/>
              <w:left w:val="nil"/>
              <w:bottom w:val="single" w:sz="4" w:space="0" w:color="auto"/>
              <w:right w:val="single" w:sz="4" w:space="0" w:color="auto"/>
            </w:tcBorders>
            <w:vAlign w:val="center"/>
            <w:hideMark/>
          </w:tcPr>
          <w:p w14:paraId="12390FC4"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 xml:space="preserve">Fill and resurfacing of the accesses to the bridge 300m on both side </w:t>
            </w:r>
          </w:p>
        </w:tc>
      </w:tr>
      <w:tr w:rsidR="007D1FD4" w14:paraId="14AA1909" w14:textId="77777777" w:rsidTr="00002E70">
        <w:trPr>
          <w:trHeight w:val="272"/>
        </w:trPr>
        <w:tc>
          <w:tcPr>
            <w:tcW w:w="1356" w:type="dxa"/>
            <w:tcBorders>
              <w:top w:val="nil"/>
              <w:left w:val="single" w:sz="8" w:space="0" w:color="auto"/>
              <w:bottom w:val="single" w:sz="4" w:space="0" w:color="auto"/>
              <w:right w:val="single" w:sz="4" w:space="0" w:color="auto"/>
            </w:tcBorders>
            <w:noWrap/>
            <w:vAlign w:val="center"/>
            <w:hideMark/>
          </w:tcPr>
          <w:p w14:paraId="58ECAB05" w14:textId="77777777" w:rsidR="007D1FD4" w:rsidRPr="00002E70" w:rsidRDefault="007D1FD4" w:rsidP="00002E70">
            <w:pPr>
              <w:jc w:val="center"/>
              <w:rPr>
                <w:rFonts w:ascii="Calibri" w:hAnsi="Calibri" w:cs="Calibri"/>
                <w:b/>
                <w:bCs/>
                <w:sz w:val="22"/>
                <w:szCs w:val="22"/>
                <w:lang w:val="en-US"/>
              </w:rPr>
            </w:pPr>
            <w:r w:rsidRPr="00002E70">
              <w:rPr>
                <w:rFonts w:ascii="Calibri" w:hAnsi="Calibri" w:cs="Calibri"/>
                <w:b/>
                <w:bCs/>
                <w:sz w:val="22"/>
                <w:szCs w:val="22"/>
                <w:lang w:val="en-US"/>
              </w:rPr>
              <w:t> </w:t>
            </w:r>
          </w:p>
        </w:tc>
        <w:tc>
          <w:tcPr>
            <w:tcW w:w="8462" w:type="dxa"/>
            <w:tcBorders>
              <w:top w:val="single" w:sz="4" w:space="0" w:color="auto"/>
              <w:left w:val="nil"/>
              <w:bottom w:val="single" w:sz="4" w:space="0" w:color="auto"/>
              <w:right w:val="single" w:sz="4" w:space="0" w:color="auto"/>
            </w:tcBorders>
            <w:noWrap/>
            <w:vAlign w:val="center"/>
            <w:hideMark/>
          </w:tcPr>
          <w:p w14:paraId="0A69B74F" w14:textId="77777777" w:rsidR="007D1FD4" w:rsidRDefault="007D1FD4" w:rsidP="00002E70">
            <w:pPr>
              <w:jc w:val="center"/>
              <w:rPr>
                <w:rFonts w:ascii="Calibri" w:hAnsi="Calibri" w:cs="Calibri"/>
                <w:b/>
                <w:bCs/>
                <w:sz w:val="22"/>
                <w:szCs w:val="22"/>
              </w:rPr>
            </w:pPr>
            <w:r>
              <w:rPr>
                <w:rFonts w:ascii="Calibri" w:hAnsi="Calibri" w:cs="Calibri"/>
                <w:b/>
                <w:bCs/>
                <w:sz w:val="22"/>
                <w:szCs w:val="22"/>
              </w:rPr>
              <w:t>Total Earth works</w:t>
            </w:r>
          </w:p>
        </w:tc>
      </w:tr>
      <w:tr w:rsidR="007D1FD4" w14:paraId="5BA08336" w14:textId="77777777" w:rsidTr="00002E70">
        <w:trPr>
          <w:trHeight w:val="272"/>
        </w:trPr>
        <w:tc>
          <w:tcPr>
            <w:tcW w:w="1356" w:type="dxa"/>
            <w:tcBorders>
              <w:top w:val="nil"/>
              <w:left w:val="single" w:sz="8" w:space="0" w:color="auto"/>
              <w:bottom w:val="single" w:sz="4" w:space="0" w:color="auto"/>
              <w:right w:val="single" w:sz="4" w:space="0" w:color="auto"/>
            </w:tcBorders>
            <w:noWrap/>
            <w:vAlign w:val="bottom"/>
            <w:hideMark/>
          </w:tcPr>
          <w:p w14:paraId="5C8F1EBF" w14:textId="77777777" w:rsidR="007D1FD4" w:rsidRDefault="007D1FD4" w:rsidP="00002E70">
            <w:pPr>
              <w:jc w:val="center"/>
              <w:rPr>
                <w:rFonts w:ascii="Calibri" w:hAnsi="Calibri" w:cs="Calibri"/>
                <w:b/>
                <w:bCs/>
                <w:sz w:val="22"/>
                <w:szCs w:val="22"/>
              </w:rPr>
            </w:pPr>
            <w:r>
              <w:rPr>
                <w:rFonts w:ascii="Calibri" w:hAnsi="Calibri" w:cs="Calibri"/>
                <w:b/>
                <w:bCs/>
                <w:sz w:val="22"/>
                <w:szCs w:val="22"/>
              </w:rPr>
              <w:t> </w:t>
            </w:r>
          </w:p>
        </w:tc>
        <w:tc>
          <w:tcPr>
            <w:tcW w:w="8462" w:type="dxa"/>
            <w:tcBorders>
              <w:top w:val="single" w:sz="4" w:space="0" w:color="auto"/>
              <w:left w:val="nil"/>
              <w:bottom w:val="single" w:sz="4" w:space="0" w:color="auto"/>
              <w:right w:val="single" w:sz="4" w:space="0" w:color="000000"/>
            </w:tcBorders>
            <w:vAlign w:val="bottom"/>
            <w:hideMark/>
          </w:tcPr>
          <w:p w14:paraId="799B733A" w14:textId="77777777" w:rsidR="007D1FD4" w:rsidRDefault="007D1FD4" w:rsidP="00002E70">
            <w:pPr>
              <w:jc w:val="center"/>
              <w:rPr>
                <w:rFonts w:ascii="Calibri" w:hAnsi="Calibri" w:cs="Calibri"/>
                <w:b/>
                <w:bCs/>
                <w:sz w:val="22"/>
                <w:szCs w:val="22"/>
              </w:rPr>
            </w:pPr>
            <w:r>
              <w:rPr>
                <w:rFonts w:ascii="Calibri" w:hAnsi="Calibri" w:cs="Calibri"/>
                <w:b/>
                <w:bCs/>
                <w:sz w:val="22"/>
                <w:szCs w:val="22"/>
              </w:rPr>
              <w:t>Series 400 - Fondations- abutments- Piles- beams-deck</w:t>
            </w:r>
          </w:p>
        </w:tc>
      </w:tr>
      <w:tr w:rsidR="007D1FD4" w14:paraId="37C46C76"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37D6944C" w14:textId="77777777" w:rsidR="007D1FD4" w:rsidRDefault="007D1FD4" w:rsidP="00002E70">
            <w:pPr>
              <w:jc w:val="center"/>
              <w:rPr>
                <w:rFonts w:ascii="Arial" w:hAnsi="Arial" w:cs="Arial"/>
                <w:b/>
                <w:bCs/>
                <w:sz w:val="20"/>
                <w:szCs w:val="20"/>
              </w:rPr>
            </w:pPr>
            <w:r>
              <w:rPr>
                <w:rFonts w:ascii="Arial" w:hAnsi="Arial" w:cs="Arial"/>
                <w:b/>
                <w:bCs/>
                <w:sz w:val="20"/>
                <w:szCs w:val="20"/>
              </w:rPr>
              <w:t>401</w:t>
            </w:r>
          </w:p>
        </w:tc>
        <w:tc>
          <w:tcPr>
            <w:tcW w:w="8462" w:type="dxa"/>
            <w:tcBorders>
              <w:top w:val="single" w:sz="4" w:space="0" w:color="auto"/>
              <w:left w:val="nil"/>
              <w:bottom w:val="single" w:sz="4" w:space="0" w:color="auto"/>
              <w:right w:val="single" w:sz="4" w:space="0" w:color="auto"/>
            </w:tcBorders>
            <w:hideMark/>
          </w:tcPr>
          <w:p w14:paraId="3E03EDBE" w14:textId="77777777" w:rsidR="007D1FD4" w:rsidRDefault="007D1FD4" w:rsidP="00002E70">
            <w:pPr>
              <w:rPr>
                <w:rFonts w:ascii="Calibri" w:hAnsi="Calibri" w:cs="Calibri"/>
                <w:sz w:val="22"/>
                <w:szCs w:val="22"/>
              </w:rPr>
            </w:pPr>
            <w:r>
              <w:rPr>
                <w:rFonts w:ascii="Calibri" w:hAnsi="Calibri" w:cs="Calibri"/>
                <w:sz w:val="22"/>
                <w:szCs w:val="22"/>
              </w:rPr>
              <w:t>Hard core</w:t>
            </w:r>
          </w:p>
        </w:tc>
      </w:tr>
      <w:tr w:rsidR="007D1FD4" w14:paraId="3ED1808A"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0581CDED" w14:textId="77777777" w:rsidR="007D1FD4" w:rsidRDefault="007D1FD4" w:rsidP="00002E70">
            <w:pPr>
              <w:jc w:val="center"/>
              <w:rPr>
                <w:rFonts w:ascii="Arial" w:hAnsi="Arial" w:cs="Arial"/>
                <w:b/>
                <w:bCs/>
                <w:sz w:val="20"/>
                <w:szCs w:val="20"/>
              </w:rPr>
            </w:pPr>
            <w:r>
              <w:rPr>
                <w:rFonts w:ascii="Arial" w:hAnsi="Arial" w:cs="Arial"/>
                <w:b/>
                <w:bCs/>
                <w:sz w:val="20"/>
                <w:szCs w:val="20"/>
              </w:rPr>
              <w:t>402</w:t>
            </w:r>
          </w:p>
        </w:tc>
        <w:tc>
          <w:tcPr>
            <w:tcW w:w="8462" w:type="dxa"/>
            <w:tcBorders>
              <w:top w:val="single" w:sz="4" w:space="0" w:color="auto"/>
              <w:left w:val="nil"/>
              <w:bottom w:val="single" w:sz="4" w:space="0" w:color="auto"/>
              <w:right w:val="single" w:sz="4" w:space="0" w:color="auto"/>
            </w:tcBorders>
            <w:hideMark/>
          </w:tcPr>
          <w:p w14:paraId="5FC5B584" w14:textId="77777777" w:rsidR="007D1FD4" w:rsidRDefault="007D1FD4" w:rsidP="00002E70">
            <w:pPr>
              <w:rPr>
                <w:rFonts w:ascii="Calibri" w:hAnsi="Calibri" w:cs="Calibri"/>
                <w:sz w:val="22"/>
                <w:szCs w:val="22"/>
              </w:rPr>
            </w:pPr>
            <w:r>
              <w:rPr>
                <w:rFonts w:ascii="Calibri" w:hAnsi="Calibri" w:cs="Calibri"/>
                <w:sz w:val="22"/>
                <w:szCs w:val="22"/>
              </w:rPr>
              <w:t>Demolition</w:t>
            </w:r>
          </w:p>
        </w:tc>
      </w:tr>
      <w:tr w:rsidR="007D1FD4" w:rsidRPr="00F56AB5" w14:paraId="341C2210" w14:textId="77777777" w:rsidTr="00002E70">
        <w:trPr>
          <w:trHeight w:val="272"/>
        </w:trPr>
        <w:tc>
          <w:tcPr>
            <w:tcW w:w="1356" w:type="dxa"/>
            <w:tcBorders>
              <w:top w:val="nil"/>
              <w:left w:val="single" w:sz="8" w:space="0" w:color="auto"/>
              <w:bottom w:val="single" w:sz="4" w:space="0" w:color="auto"/>
              <w:right w:val="single" w:sz="4" w:space="0" w:color="auto"/>
            </w:tcBorders>
            <w:vAlign w:val="center"/>
            <w:hideMark/>
          </w:tcPr>
          <w:p w14:paraId="063D0414" w14:textId="77777777" w:rsidR="007D1FD4" w:rsidRDefault="007D1FD4" w:rsidP="00002E70">
            <w:pPr>
              <w:jc w:val="center"/>
              <w:rPr>
                <w:rFonts w:ascii="Arial" w:hAnsi="Arial" w:cs="Arial"/>
                <w:b/>
                <w:bCs/>
                <w:sz w:val="20"/>
                <w:szCs w:val="20"/>
              </w:rPr>
            </w:pPr>
            <w:r>
              <w:rPr>
                <w:rFonts w:ascii="Arial" w:hAnsi="Arial" w:cs="Arial"/>
                <w:b/>
                <w:bCs/>
                <w:sz w:val="20"/>
                <w:szCs w:val="20"/>
              </w:rPr>
              <w:t>403</w:t>
            </w:r>
          </w:p>
        </w:tc>
        <w:tc>
          <w:tcPr>
            <w:tcW w:w="8462" w:type="dxa"/>
            <w:tcBorders>
              <w:top w:val="single" w:sz="4" w:space="0" w:color="auto"/>
              <w:left w:val="nil"/>
              <w:bottom w:val="single" w:sz="4" w:space="0" w:color="auto"/>
              <w:right w:val="single" w:sz="4" w:space="0" w:color="auto"/>
            </w:tcBorders>
            <w:vAlign w:val="bottom"/>
            <w:hideMark/>
          </w:tcPr>
          <w:p w14:paraId="6DD233DA"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Lean concrete  dosed at 150Kg/m3</w:t>
            </w:r>
          </w:p>
        </w:tc>
      </w:tr>
      <w:tr w:rsidR="007D1FD4" w:rsidRPr="00F56AB5" w14:paraId="53760547" w14:textId="77777777" w:rsidTr="00002E70">
        <w:trPr>
          <w:trHeight w:val="352"/>
        </w:trPr>
        <w:tc>
          <w:tcPr>
            <w:tcW w:w="1356" w:type="dxa"/>
            <w:tcBorders>
              <w:top w:val="nil"/>
              <w:left w:val="single" w:sz="8" w:space="0" w:color="auto"/>
              <w:bottom w:val="single" w:sz="4" w:space="0" w:color="auto"/>
              <w:right w:val="single" w:sz="4" w:space="0" w:color="auto"/>
            </w:tcBorders>
            <w:vAlign w:val="center"/>
            <w:hideMark/>
          </w:tcPr>
          <w:p w14:paraId="3653A0FF" w14:textId="77777777" w:rsidR="007D1FD4" w:rsidRDefault="007D1FD4" w:rsidP="00002E70">
            <w:pPr>
              <w:jc w:val="center"/>
              <w:rPr>
                <w:rFonts w:ascii="Arial" w:hAnsi="Arial" w:cs="Arial"/>
                <w:b/>
                <w:bCs/>
                <w:sz w:val="20"/>
                <w:szCs w:val="20"/>
              </w:rPr>
            </w:pPr>
            <w:r>
              <w:rPr>
                <w:rFonts w:ascii="Arial" w:hAnsi="Arial" w:cs="Arial"/>
                <w:b/>
                <w:bCs/>
                <w:sz w:val="20"/>
                <w:szCs w:val="20"/>
              </w:rPr>
              <w:t>404</w:t>
            </w:r>
          </w:p>
        </w:tc>
        <w:tc>
          <w:tcPr>
            <w:tcW w:w="8462" w:type="dxa"/>
            <w:tcBorders>
              <w:top w:val="single" w:sz="4" w:space="0" w:color="auto"/>
              <w:left w:val="nil"/>
              <w:bottom w:val="single" w:sz="4" w:space="0" w:color="auto"/>
              <w:right w:val="single" w:sz="4" w:space="0" w:color="000000"/>
            </w:tcBorders>
            <w:vAlign w:val="bottom"/>
            <w:hideMark/>
          </w:tcPr>
          <w:p w14:paraId="415420AB"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 xml:space="preserve">Reinforced concrete box culvert of 3m x3m x9m  </w:t>
            </w:r>
          </w:p>
        </w:tc>
      </w:tr>
      <w:tr w:rsidR="007D1FD4" w:rsidRPr="00F56AB5" w14:paraId="1B3F7585" w14:textId="77777777" w:rsidTr="00002E70">
        <w:trPr>
          <w:trHeight w:val="300"/>
        </w:trPr>
        <w:tc>
          <w:tcPr>
            <w:tcW w:w="1356" w:type="dxa"/>
            <w:tcBorders>
              <w:top w:val="nil"/>
              <w:left w:val="single" w:sz="8" w:space="0" w:color="auto"/>
              <w:bottom w:val="single" w:sz="4" w:space="0" w:color="auto"/>
              <w:right w:val="single" w:sz="4" w:space="0" w:color="auto"/>
            </w:tcBorders>
            <w:vAlign w:val="center"/>
            <w:hideMark/>
          </w:tcPr>
          <w:p w14:paraId="71B567BB" w14:textId="77777777" w:rsidR="007D1FD4" w:rsidRDefault="007D1FD4" w:rsidP="00002E70">
            <w:pPr>
              <w:jc w:val="center"/>
              <w:rPr>
                <w:rFonts w:ascii="Arial" w:hAnsi="Arial" w:cs="Arial"/>
                <w:b/>
                <w:bCs/>
                <w:sz w:val="20"/>
                <w:szCs w:val="20"/>
              </w:rPr>
            </w:pPr>
            <w:r>
              <w:rPr>
                <w:rFonts w:ascii="Arial" w:hAnsi="Arial" w:cs="Arial"/>
                <w:b/>
                <w:bCs/>
                <w:sz w:val="20"/>
                <w:szCs w:val="20"/>
              </w:rPr>
              <w:t>405</w:t>
            </w:r>
          </w:p>
        </w:tc>
        <w:tc>
          <w:tcPr>
            <w:tcW w:w="8462" w:type="dxa"/>
            <w:tcBorders>
              <w:top w:val="single" w:sz="4" w:space="0" w:color="auto"/>
              <w:left w:val="nil"/>
              <w:bottom w:val="single" w:sz="4" w:space="0" w:color="auto"/>
              <w:right w:val="single" w:sz="4" w:space="0" w:color="auto"/>
            </w:tcBorders>
            <w:vAlign w:val="bottom"/>
            <w:hideMark/>
          </w:tcPr>
          <w:p w14:paraId="57596333" w14:textId="77777777" w:rsidR="007D1FD4" w:rsidRPr="00002E70" w:rsidRDefault="007D1FD4" w:rsidP="00002E70">
            <w:pPr>
              <w:rPr>
                <w:rFonts w:ascii="Calibri" w:hAnsi="Calibri" w:cs="Calibri"/>
                <w:sz w:val="22"/>
                <w:szCs w:val="22"/>
                <w:lang w:val="en-US"/>
              </w:rPr>
            </w:pPr>
            <w:r w:rsidRPr="00002E70">
              <w:rPr>
                <w:rFonts w:ascii="Calibri" w:hAnsi="Calibri" w:cs="Calibri"/>
                <w:sz w:val="22"/>
                <w:szCs w:val="22"/>
                <w:lang w:val="en-US"/>
              </w:rPr>
              <w:t>construction of stone masonry v gutters 135x65cm</w:t>
            </w:r>
          </w:p>
        </w:tc>
      </w:tr>
    </w:tbl>
    <w:p w14:paraId="6C8C288F" w14:textId="77777777" w:rsidR="007D1FD4" w:rsidRDefault="007D1FD4" w:rsidP="007D1FD4">
      <w:pPr>
        <w:pStyle w:val="ListParagraph"/>
        <w:spacing w:before="120"/>
        <w:ind w:left="720"/>
        <w:jc w:val="both"/>
        <w:rPr>
          <w:rFonts w:ascii="Tahoma" w:hAnsi="Tahoma" w:cs="Tahoma"/>
          <w:b/>
          <w:bCs/>
          <w:sz w:val="22"/>
          <w:szCs w:val="22"/>
          <w:lang w:val="en-US"/>
        </w:rPr>
      </w:pPr>
      <w:r>
        <w:rPr>
          <w:rFonts w:ascii="Tahoma" w:hAnsi="Tahoma" w:cs="Tahoma"/>
          <w:b/>
          <w:bCs/>
          <w:sz w:val="22"/>
          <w:szCs w:val="22"/>
          <w:lang w:val="en-US"/>
        </w:rPr>
        <w:t xml:space="preserve">LOT </w:t>
      </w:r>
      <w:proofErr w:type="gramStart"/>
      <w:r>
        <w:rPr>
          <w:rFonts w:ascii="Tahoma" w:hAnsi="Tahoma" w:cs="Tahoma"/>
          <w:b/>
          <w:bCs/>
          <w:sz w:val="22"/>
          <w:szCs w:val="22"/>
          <w:lang w:val="en-US"/>
        </w:rPr>
        <w:t>2 :</w:t>
      </w:r>
      <w:proofErr w:type="gramEnd"/>
      <w:r>
        <w:rPr>
          <w:rFonts w:ascii="Tahoma" w:hAnsi="Tahoma" w:cs="Tahoma"/>
          <w:b/>
          <w:bCs/>
          <w:sz w:val="22"/>
          <w:szCs w:val="22"/>
          <w:lang w:val="en-US"/>
        </w:rPr>
        <w:t xml:space="preserve"> CONSTRUCTION OF THREE BRIDGES IN BAMENDA II</w:t>
      </w:r>
    </w:p>
    <w:p w14:paraId="57FCED75" w14:textId="34473799" w:rsidR="007D1FD4" w:rsidRDefault="007D1FD4" w:rsidP="00960DEE">
      <w:pPr>
        <w:pStyle w:val="ListParagraph"/>
        <w:numPr>
          <w:ilvl w:val="0"/>
          <w:numId w:val="82"/>
        </w:numPr>
        <w:spacing w:before="120"/>
        <w:jc w:val="both"/>
        <w:rPr>
          <w:rFonts w:ascii="Tahoma" w:hAnsi="Tahoma" w:cs="Tahoma"/>
          <w:b/>
          <w:bCs/>
          <w:sz w:val="22"/>
          <w:szCs w:val="22"/>
          <w:lang w:val="en-US"/>
        </w:rPr>
      </w:pPr>
      <w:r w:rsidRPr="00EE7837">
        <w:rPr>
          <w:rFonts w:ascii="Tahoma" w:hAnsi="Tahoma" w:cs="Tahoma"/>
          <w:b/>
          <w:bCs/>
          <w:sz w:val="22"/>
          <w:szCs w:val="22"/>
          <w:lang w:val="en-US"/>
        </w:rPr>
        <w:t xml:space="preserve">CONSTRUCTION OF </w:t>
      </w:r>
      <w:r w:rsidR="00EB38C7">
        <w:rPr>
          <w:rFonts w:ascii="Tahoma" w:hAnsi="Tahoma" w:cs="Tahoma"/>
          <w:b/>
          <w:bCs/>
          <w:sz w:val="22"/>
          <w:szCs w:val="22"/>
          <w:lang w:val="en-US"/>
        </w:rPr>
        <w:t xml:space="preserve"> A REINFORCED CONCRETE</w:t>
      </w:r>
      <w:r w:rsidR="00960DEE">
        <w:rPr>
          <w:rFonts w:ascii="Tahoma" w:hAnsi="Tahoma" w:cs="Tahoma"/>
          <w:b/>
          <w:bCs/>
          <w:sz w:val="22"/>
          <w:szCs w:val="22"/>
          <w:lang w:val="en-US"/>
        </w:rPr>
        <w:t xml:space="preserve"> BRIDGE</w:t>
      </w:r>
      <w:r w:rsidR="00EB38C7">
        <w:rPr>
          <w:rFonts w:ascii="Tahoma" w:hAnsi="Tahoma" w:cs="Tahoma"/>
          <w:b/>
          <w:bCs/>
          <w:sz w:val="22"/>
          <w:szCs w:val="22"/>
          <w:lang w:val="en-US"/>
        </w:rPr>
        <w:t xml:space="preserve">   LINKING </w:t>
      </w:r>
      <w:r w:rsidR="00EB38C7" w:rsidRPr="00960DEE">
        <w:rPr>
          <w:rFonts w:ascii="Tahoma" w:hAnsi="Tahoma" w:cs="Tahoma"/>
          <w:b/>
          <w:bCs/>
          <w:sz w:val="22"/>
          <w:szCs w:val="22"/>
          <w:lang w:val="en-US"/>
        </w:rPr>
        <w:t xml:space="preserve">NDZEMAMBEAH </w:t>
      </w:r>
      <w:r w:rsidRPr="00960DEE">
        <w:rPr>
          <w:rFonts w:ascii="Tahoma" w:hAnsi="Tahoma" w:cs="Tahoma"/>
          <w:b/>
          <w:bCs/>
          <w:sz w:val="22"/>
          <w:szCs w:val="22"/>
          <w:lang w:val="en-US"/>
        </w:rPr>
        <w:t xml:space="preserve">- NTANKAH </w:t>
      </w:r>
      <w:r w:rsidR="00960DEE" w:rsidRPr="00960DEE">
        <w:rPr>
          <w:rFonts w:ascii="Tahoma" w:hAnsi="Tahoma" w:cs="Tahoma"/>
          <w:b/>
          <w:bCs/>
          <w:sz w:val="22"/>
          <w:szCs w:val="22"/>
          <w:lang w:val="en-US"/>
        </w:rPr>
        <w:t>8</w:t>
      </w:r>
      <w:r w:rsidRPr="00960DEE">
        <w:rPr>
          <w:rFonts w:ascii="Tahoma" w:hAnsi="Tahoma" w:cs="Tahoma"/>
          <w:b/>
          <w:bCs/>
          <w:sz w:val="22"/>
          <w:szCs w:val="22"/>
          <w:lang w:val="en-US"/>
        </w:rPr>
        <w:t>M SPAN</w:t>
      </w:r>
    </w:p>
    <w:tbl>
      <w:tblPr>
        <w:tblW w:w="10805" w:type="dxa"/>
        <w:tblInd w:w="-681" w:type="dxa"/>
        <w:tblLook w:val="04A0" w:firstRow="1" w:lastRow="0" w:firstColumn="1" w:lastColumn="0" w:noHBand="0" w:noVBand="1"/>
      </w:tblPr>
      <w:tblGrid>
        <w:gridCol w:w="702"/>
        <w:gridCol w:w="1871"/>
        <w:gridCol w:w="8232"/>
      </w:tblGrid>
      <w:tr w:rsidR="007D1FD4" w14:paraId="3FADAEF0" w14:textId="77777777" w:rsidTr="00002E70">
        <w:trPr>
          <w:trHeight w:val="263"/>
        </w:trPr>
        <w:tc>
          <w:tcPr>
            <w:tcW w:w="702" w:type="dxa"/>
            <w:tcBorders>
              <w:top w:val="nil"/>
              <w:left w:val="nil"/>
              <w:bottom w:val="nil"/>
              <w:right w:val="single" w:sz="4" w:space="0" w:color="auto"/>
            </w:tcBorders>
            <w:noWrap/>
            <w:vAlign w:val="bottom"/>
            <w:hideMark/>
          </w:tcPr>
          <w:p w14:paraId="1D2E96EB" w14:textId="77777777" w:rsidR="007D1FD4" w:rsidRPr="00002E70" w:rsidRDefault="007D1FD4" w:rsidP="00002E70">
            <w:pPr>
              <w:rPr>
                <w:sz w:val="20"/>
                <w:szCs w:val="20"/>
                <w:lang w:val="en-US" w:eastAsia="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F60810D"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S/No</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44394BB"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7D1FD4" w14:paraId="41590754" w14:textId="77777777" w:rsidTr="00002E70">
        <w:trPr>
          <w:trHeight w:val="263"/>
        </w:trPr>
        <w:tc>
          <w:tcPr>
            <w:tcW w:w="702" w:type="dxa"/>
            <w:tcBorders>
              <w:top w:val="nil"/>
              <w:left w:val="nil"/>
              <w:bottom w:val="nil"/>
              <w:right w:val="single" w:sz="4" w:space="0" w:color="auto"/>
            </w:tcBorders>
            <w:noWrap/>
            <w:vAlign w:val="bottom"/>
            <w:hideMark/>
          </w:tcPr>
          <w:p w14:paraId="051D0156" w14:textId="77777777" w:rsidR="007D1FD4" w:rsidRDefault="007D1FD4"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C8F30B" w14:textId="77777777" w:rsidR="007D1FD4" w:rsidRDefault="007D1FD4"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20CCAD" w14:textId="77777777" w:rsidR="007D1FD4" w:rsidRDefault="007D1FD4" w:rsidP="00002E70">
            <w:pPr>
              <w:rPr>
                <w:rFonts w:ascii="Calibri" w:hAnsi="Calibri" w:cs="Calibri"/>
                <w:b/>
                <w:bCs/>
                <w:color w:val="000000"/>
                <w:sz w:val="22"/>
                <w:szCs w:val="22"/>
              </w:rPr>
            </w:pPr>
            <w:r>
              <w:rPr>
                <w:rFonts w:ascii="Calibri" w:hAnsi="Calibri" w:cs="Calibri"/>
                <w:b/>
                <w:bCs/>
                <w:sz w:val="22"/>
                <w:szCs w:val="22"/>
                <w:lang w:val="en-GB"/>
              </w:rPr>
              <w:t>Series 000-Installation</w:t>
            </w:r>
          </w:p>
        </w:tc>
      </w:tr>
      <w:tr w:rsidR="007D1FD4" w14:paraId="145593E7" w14:textId="77777777" w:rsidTr="00002E70">
        <w:trPr>
          <w:trHeight w:val="263"/>
        </w:trPr>
        <w:tc>
          <w:tcPr>
            <w:tcW w:w="702" w:type="dxa"/>
            <w:tcBorders>
              <w:top w:val="nil"/>
              <w:left w:val="nil"/>
              <w:bottom w:val="nil"/>
              <w:right w:val="single" w:sz="4" w:space="0" w:color="auto"/>
            </w:tcBorders>
            <w:noWrap/>
            <w:vAlign w:val="bottom"/>
            <w:hideMark/>
          </w:tcPr>
          <w:p w14:paraId="0F7AEC5F" w14:textId="77777777" w:rsidR="007D1FD4" w:rsidRDefault="007D1FD4"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79CABD98"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1D85C30"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Site installations</w:t>
            </w:r>
          </w:p>
        </w:tc>
      </w:tr>
      <w:tr w:rsidR="007D1FD4" w:rsidRPr="00F56AB5" w14:paraId="38C5EFD3" w14:textId="77777777" w:rsidTr="00002E70">
        <w:trPr>
          <w:trHeight w:val="475"/>
        </w:trPr>
        <w:tc>
          <w:tcPr>
            <w:tcW w:w="702" w:type="dxa"/>
            <w:tcBorders>
              <w:top w:val="nil"/>
              <w:left w:val="nil"/>
              <w:bottom w:val="nil"/>
              <w:right w:val="single" w:sz="4" w:space="0" w:color="auto"/>
            </w:tcBorders>
            <w:noWrap/>
            <w:vAlign w:val="bottom"/>
            <w:hideMark/>
          </w:tcPr>
          <w:p w14:paraId="3217BF23" w14:textId="77777777" w:rsidR="007D1FD4" w:rsidRDefault="007D1FD4"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540C80B9"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EB31F55"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mobilisation and demobilisation of equipment</w:t>
            </w:r>
          </w:p>
        </w:tc>
      </w:tr>
      <w:tr w:rsidR="007D1FD4" w:rsidRPr="00F56AB5" w14:paraId="1164E42E" w14:textId="77777777" w:rsidTr="00002E70">
        <w:trPr>
          <w:trHeight w:val="263"/>
        </w:trPr>
        <w:tc>
          <w:tcPr>
            <w:tcW w:w="702" w:type="dxa"/>
            <w:tcBorders>
              <w:top w:val="nil"/>
              <w:left w:val="nil"/>
              <w:bottom w:val="nil"/>
              <w:right w:val="single" w:sz="4" w:space="0" w:color="auto"/>
            </w:tcBorders>
            <w:noWrap/>
            <w:vAlign w:val="bottom"/>
            <w:hideMark/>
          </w:tcPr>
          <w:p w14:paraId="1C8E3384"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65B1BD5"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0477BCB"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Work execution program and as built plan</w:t>
            </w:r>
          </w:p>
        </w:tc>
      </w:tr>
      <w:tr w:rsidR="007D1FD4" w:rsidRPr="00F56AB5" w14:paraId="3450195A" w14:textId="77777777" w:rsidTr="00002E70">
        <w:trPr>
          <w:trHeight w:val="475"/>
        </w:trPr>
        <w:tc>
          <w:tcPr>
            <w:tcW w:w="702" w:type="dxa"/>
            <w:tcBorders>
              <w:top w:val="nil"/>
              <w:left w:val="nil"/>
              <w:bottom w:val="nil"/>
              <w:right w:val="single" w:sz="4" w:space="0" w:color="auto"/>
            </w:tcBorders>
            <w:noWrap/>
            <w:vAlign w:val="bottom"/>
            <w:hideMark/>
          </w:tcPr>
          <w:p w14:paraId="66926C7C"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A58BE98"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994961F"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Geotechnical studies (evironmental studies inclusive)</w:t>
            </w:r>
          </w:p>
        </w:tc>
      </w:tr>
      <w:tr w:rsidR="007D1FD4" w14:paraId="679A50C6" w14:textId="77777777" w:rsidTr="00002E70">
        <w:trPr>
          <w:trHeight w:val="263"/>
        </w:trPr>
        <w:tc>
          <w:tcPr>
            <w:tcW w:w="702" w:type="dxa"/>
            <w:tcBorders>
              <w:top w:val="nil"/>
              <w:left w:val="nil"/>
              <w:bottom w:val="nil"/>
              <w:right w:val="single" w:sz="4" w:space="0" w:color="auto"/>
            </w:tcBorders>
            <w:noWrap/>
            <w:vAlign w:val="bottom"/>
            <w:hideMark/>
          </w:tcPr>
          <w:p w14:paraId="7FE94F5C"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34966912"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94999B4"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7D1FD4" w14:paraId="678BD15E" w14:textId="77777777" w:rsidTr="00002E70">
        <w:trPr>
          <w:trHeight w:val="263"/>
        </w:trPr>
        <w:tc>
          <w:tcPr>
            <w:tcW w:w="702" w:type="dxa"/>
            <w:tcBorders>
              <w:top w:val="nil"/>
              <w:left w:val="nil"/>
              <w:bottom w:val="nil"/>
              <w:right w:val="single" w:sz="4" w:space="0" w:color="auto"/>
            </w:tcBorders>
            <w:noWrap/>
            <w:vAlign w:val="bottom"/>
            <w:hideMark/>
          </w:tcPr>
          <w:p w14:paraId="2619B996" w14:textId="77777777" w:rsidR="007D1FD4" w:rsidRDefault="007D1FD4"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F17A6C" w14:textId="77777777" w:rsidR="007D1FD4" w:rsidRDefault="007D1FD4"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F24D4A" w14:textId="77777777" w:rsidR="007D1FD4" w:rsidRDefault="007D1FD4" w:rsidP="00002E70">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r>
      <w:tr w:rsidR="007D1FD4" w14:paraId="760622E2" w14:textId="77777777" w:rsidTr="00002E70">
        <w:trPr>
          <w:trHeight w:val="263"/>
        </w:trPr>
        <w:tc>
          <w:tcPr>
            <w:tcW w:w="702" w:type="dxa"/>
            <w:tcBorders>
              <w:top w:val="nil"/>
              <w:left w:val="nil"/>
              <w:bottom w:val="nil"/>
              <w:right w:val="single" w:sz="4" w:space="0" w:color="auto"/>
            </w:tcBorders>
            <w:noWrap/>
            <w:vAlign w:val="bottom"/>
            <w:hideMark/>
          </w:tcPr>
          <w:p w14:paraId="79EBF9E8" w14:textId="77777777" w:rsidR="007D1FD4" w:rsidRDefault="007D1FD4"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6CDF35A9"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A1A8250"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Site clearance</w:t>
            </w:r>
          </w:p>
        </w:tc>
      </w:tr>
      <w:tr w:rsidR="007D1FD4" w:rsidRPr="00F56AB5" w14:paraId="37CBC8C7" w14:textId="77777777" w:rsidTr="00002E70">
        <w:trPr>
          <w:trHeight w:val="545"/>
        </w:trPr>
        <w:tc>
          <w:tcPr>
            <w:tcW w:w="702" w:type="dxa"/>
            <w:tcBorders>
              <w:top w:val="nil"/>
              <w:left w:val="nil"/>
              <w:bottom w:val="nil"/>
              <w:right w:val="single" w:sz="4" w:space="0" w:color="auto"/>
            </w:tcBorders>
            <w:noWrap/>
            <w:vAlign w:val="bottom"/>
            <w:hideMark/>
          </w:tcPr>
          <w:p w14:paraId="6475208D" w14:textId="77777777" w:rsidR="007D1FD4" w:rsidRDefault="007D1FD4"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7C6EA327"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B75F885"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Traffic flow (diversion of water course/road)</w:t>
            </w:r>
          </w:p>
        </w:tc>
      </w:tr>
      <w:tr w:rsidR="007D1FD4" w:rsidRPr="00F56AB5" w14:paraId="79EFEC39" w14:textId="77777777" w:rsidTr="00002E70">
        <w:trPr>
          <w:trHeight w:val="263"/>
        </w:trPr>
        <w:tc>
          <w:tcPr>
            <w:tcW w:w="702" w:type="dxa"/>
            <w:tcBorders>
              <w:top w:val="nil"/>
              <w:left w:val="nil"/>
              <w:bottom w:val="nil"/>
              <w:right w:val="single" w:sz="4" w:space="0" w:color="auto"/>
            </w:tcBorders>
            <w:noWrap/>
            <w:vAlign w:val="bottom"/>
            <w:hideMark/>
          </w:tcPr>
          <w:p w14:paraId="1FE2588E"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496C0665"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03E1D1E"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Setting out of the bridge</w:t>
            </w:r>
          </w:p>
        </w:tc>
      </w:tr>
      <w:tr w:rsidR="007D1FD4" w14:paraId="7BA14070" w14:textId="77777777" w:rsidTr="00002E70">
        <w:trPr>
          <w:trHeight w:val="263"/>
        </w:trPr>
        <w:tc>
          <w:tcPr>
            <w:tcW w:w="702" w:type="dxa"/>
            <w:tcBorders>
              <w:top w:val="nil"/>
              <w:left w:val="nil"/>
              <w:bottom w:val="nil"/>
              <w:right w:val="single" w:sz="4" w:space="0" w:color="auto"/>
            </w:tcBorders>
            <w:noWrap/>
            <w:vAlign w:val="bottom"/>
            <w:hideMark/>
          </w:tcPr>
          <w:p w14:paraId="04464F3B"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185A3C1D"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8C0E86B"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7D1FD4" w14:paraId="2B0E402A" w14:textId="77777777" w:rsidTr="00002E70">
        <w:trPr>
          <w:trHeight w:val="263"/>
        </w:trPr>
        <w:tc>
          <w:tcPr>
            <w:tcW w:w="702" w:type="dxa"/>
            <w:tcBorders>
              <w:top w:val="nil"/>
              <w:left w:val="nil"/>
              <w:bottom w:val="nil"/>
              <w:right w:val="single" w:sz="4" w:space="0" w:color="auto"/>
            </w:tcBorders>
            <w:noWrap/>
            <w:vAlign w:val="bottom"/>
            <w:hideMark/>
          </w:tcPr>
          <w:p w14:paraId="7431F448" w14:textId="77777777" w:rsidR="007D1FD4" w:rsidRDefault="007D1FD4"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B756811" w14:textId="77777777" w:rsidR="007D1FD4" w:rsidRDefault="007D1FD4"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261C09" w14:textId="77777777" w:rsidR="007D1FD4" w:rsidRDefault="007D1FD4" w:rsidP="00002E70">
            <w:pPr>
              <w:rPr>
                <w:rFonts w:ascii="Calibri" w:hAnsi="Calibri" w:cs="Calibri"/>
                <w:b/>
                <w:bCs/>
                <w:color w:val="000000"/>
                <w:sz w:val="22"/>
                <w:szCs w:val="22"/>
              </w:rPr>
            </w:pPr>
            <w:r>
              <w:rPr>
                <w:rFonts w:ascii="Calibri" w:hAnsi="Calibri" w:cs="Calibri"/>
                <w:b/>
                <w:bCs/>
                <w:sz w:val="22"/>
                <w:szCs w:val="22"/>
                <w:lang w:val="en-GB"/>
              </w:rPr>
              <w:t>Series 200: General Earth works</w:t>
            </w:r>
          </w:p>
        </w:tc>
      </w:tr>
      <w:tr w:rsidR="007D1FD4" w14:paraId="6F58C529" w14:textId="77777777" w:rsidTr="00002E70">
        <w:trPr>
          <w:trHeight w:val="263"/>
        </w:trPr>
        <w:tc>
          <w:tcPr>
            <w:tcW w:w="702" w:type="dxa"/>
            <w:tcBorders>
              <w:top w:val="nil"/>
              <w:left w:val="nil"/>
              <w:bottom w:val="nil"/>
              <w:right w:val="single" w:sz="4" w:space="0" w:color="auto"/>
            </w:tcBorders>
            <w:noWrap/>
            <w:vAlign w:val="bottom"/>
            <w:hideMark/>
          </w:tcPr>
          <w:p w14:paraId="5CC05C41" w14:textId="77777777" w:rsidR="007D1FD4" w:rsidRDefault="007D1FD4"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5AA01103"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9B99367"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Excavation of trenches</w:t>
            </w:r>
          </w:p>
        </w:tc>
      </w:tr>
      <w:tr w:rsidR="007D1FD4" w14:paraId="3777E46C" w14:textId="77777777" w:rsidTr="00002E70">
        <w:trPr>
          <w:trHeight w:val="263"/>
        </w:trPr>
        <w:tc>
          <w:tcPr>
            <w:tcW w:w="702" w:type="dxa"/>
            <w:tcBorders>
              <w:top w:val="nil"/>
              <w:left w:val="nil"/>
              <w:bottom w:val="nil"/>
              <w:right w:val="single" w:sz="4" w:space="0" w:color="auto"/>
            </w:tcBorders>
            <w:noWrap/>
            <w:vAlign w:val="bottom"/>
            <w:hideMark/>
          </w:tcPr>
          <w:p w14:paraId="3B90A191" w14:textId="77777777" w:rsidR="007D1FD4" w:rsidRDefault="007D1FD4"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36931244"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3308555"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 xml:space="preserve">Backfilling of excavation </w:t>
            </w:r>
          </w:p>
        </w:tc>
      </w:tr>
      <w:tr w:rsidR="007D1FD4" w:rsidRPr="00F56AB5" w14:paraId="16CE7FAF" w14:textId="77777777" w:rsidTr="00002E70">
        <w:trPr>
          <w:trHeight w:val="783"/>
        </w:trPr>
        <w:tc>
          <w:tcPr>
            <w:tcW w:w="702" w:type="dxa"/>
            <w:tcBorders>
              <w:top w:val="nil"/>
              <w:left w:val="nil"/>
              <w:bottom w:val="nil"/>
              <w:right w:val="single" w:sz="4" w:space="0" w:color="auto"/>
            </w:tcBorders>
            <w:noWrap/>
            <w:vAlign w:val="bottom"/>
            <w:hideMark/>
          </w:tcPr>
          <w:p w14:paraId="0D82D536" w14:textId="77777777" w:rsidR="007D1FD4" w:rsidRDefault="007D1FD4"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6F3A2127"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416B946"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Resurfacing of the filled accesses to the bridge with laterite from borrowed pit 1KM on both side</w:t>
            </w:r>
          </w:p>
        </w:tc>
      </w:tr>
      <w:tr w:rsidR="007D1FD4" w14:paraId="22F7400A" w14:textId="77777777" w:rsidTr="00002E70">
        <w:trPr>
          <w:trHeight w:val="263"/>
        </w:trPr>
        <w:tc>
          <w:tcPr>
            <w:tcW w:w="702" w:type="dxa"/>
            <w:tcBorders>
              <w:top w:val="nil"/>
              <w:left w:val="nil"/>
              <w:bottom w:val="nil"/>
              <w:right w:val="single" w:sz="4" w:space="0" w:color="auto"/>
            </w:tcBorders>
            <w:noWrap/>
            <w:vAlign w:val="bottom"/>
            <w:hideMark/>
          </w:tcPr>
          <w:p w14:paraId="0B051A78"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5DD5226B"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4963EE2"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r>
      <w:tr w:rsidR="007D1FD4" w:rsidRPr="00F56AB5" w14:paraId="2E517CCA" w14:textId="77777777" w:rsidTr="00002E70">
        <w:trPr>
          <w:trHeight w:val="510"/>
        </w:trPr>
        <w:tc>
          <w:tcPr>
            <w:tcW w:w="702" w:type="dxa"/>
            <w:tcBorders>
              <w:top w:val="nil"/>
              <w:left w:val="nil"/>
              <w:bottom w:val="nil"/>
              <w:right w:val="single" w:sz="4" w:space="0" w:color="auto"/>
            </w:tcBorders>
            <w:noWrap/>
            <w:vAlign w:val="bottom"/>
            <w:hideMark/>
          </w:tcPr>
          <w:p w14:paraId="0260949B" w14:textId="77777777" w:rsidR="007D1FD4" w:rsidRDefault="007D1FD4" w:rsidP="00002E70">
            <w:pPr>
              <w:jc w:val="cente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E31B109" w14:textId="77777777" w:rsidR="007D1FD4" w:rsidRDefault="007D1FD4"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617EFC"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r>
      <w:tr w:rsidR="007D1FD4" w14:paraId="5CA0799C" w14:textId="77777777" w:rsidTr="00002E70">
        <w:trPr>
          <w:trHeight w:val="263"/>
        </w:trPr>
        <w:tc>
          <w:tcPr>
            <w:tcW w:w="702" w:type="dxa"/>
            <w:tcBorders>
              <w:top w:val="nil"/>
              <w:left w:val="nil"/>
              <w:bottom w:val="nil"/>
              <w:right w:val="single" w:sz="4" w:space="0" w:color="auto"/>
            </w:tcBorders>
            <w:noWrap/>
            <w:vAlign w:val="bottom"/>
            <w:hideMark/>
          </w:tcPr>
          <w:p w14:paraId="072D12CD" w14:textId="77777777" w:rsidR="007D1FD4" w:rsidRPr="00002E70" w:rsidRDefault="007D1FD4" w:rsidP="00002E70">
            <w:pPr>
              <w:jc w:val="center"/>
              <w:rPr>
                <w:rFonts w:ascii="Calibri" w:hAnsi="Calibri" w:cs="Calibri"/>
                <w:b/>
                <w:bCs/>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noWrap/>
            <w:vAlign w:val="center"/>
            <w:hideMark/>
          </w:tcPr>
          <w:p w14:paraId="6736E589"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010B946"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Hard core</w:t>
            </w:r>
          </w:p>
        </w:tc>
      </w:tr>
      <w:tr w:rsidR="007D1FD4" w:rsidRPr="00F56AB5" w14:paraId="08851B27" w14:textId="77777777" w:rsidTr="00002E70">
        <w:trPr>
          <w:trHeight w:val="263"/>
        </w:trPr>
        <w:tc>
          <w:tcPr>
            <w:tcW w:w="702" w:type="dxa"/>
            <w:tcBorders>
              <w:top w:val="nil"/>
              <w:left w:val="nil"/>
              <w:bottom w:val="nil"/>
              <w:right w:val="single" w:sz="4" w:space="0" w:color="auto"/>
            </w:tcBorders>
            <w:noWrap/>
            <w:vAlign w:val="bottom"/>
            <w:hideMark/>
          </w:tcPr>
          <w:p w14:paraId="136644F2" w14:textId="77777777" w:rsidR="007D1FD4" w:rsidRDefault="007D1FD4"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556FA146"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68ADE76"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7D1FD4" w:rsidRPr="00F56AB5" w14:paraId="11FEB02A" w14:textId="77777777" w:rsidTr="00002E70">
        <w:trPr>
          <w:trHeight w:val="510"/>
        </w:trPr>
        <w:tc>
          <w:tcPr>
            <w:tcW w:w="702" w:type="dxa"/>
            <w:tcBorders>
              <w:top w:val="nil"/>
              <w:left w:val="nil"/>
              <w:bottom w:val="nil"/>
              <w:right w:val="single" w:sz="4" w:space="0" w:color="auto"/>
            </w:tcBorders>
            <w:noWrap/>
            <w:vAlign w:val="bottom"/>
            <w:hideMark/>
          </w:tcPr>
          <w:p w14:paraId="756F692D"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4E22E486"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2BA5C837"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350Kg/m3 for the footings</w:t>
            </w:r>
          </w:p>
        </w:tc>
      </w:tr>
      <w:tr w:rsidR="007D1FD4" w:rsidRPr="00F56AB5" w14:paraId="7A6C9305" w14:textId="77777777" w:rsidTr="00002E70">
        <w:trPr>
          <w:trHeight w:val="510"/>
        </w:trPr>
        <w:tc>
          <w:tcPr>
            <w:tcW w:w="702" w:type="dxa"/>
            <w:tcBorders>
              <w:top w:val="nil"/>
              <w:left w:val="nil"/>
              <w:bottom w:val="nil"/>
              <w:right w:val="single" w:sz="4" w:space="0" w:color="auto"/>
            </w:tcBorders>
            <w:noWrap/>
            <w:vAlign w:val="bottom"/>
            <w:hideMark/>
          </w:tcPr>
          <w:p w14:paraId="72B8E7FD"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3AA8BF9C"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6CB9052"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reinforce concrete 15cm thick  dosed at 350Kg/m3 for the bridge's raft</w:t>
            </w:r>
          </w:p>
        </w:tc>
      </w:tr>
      <w:tr w:rsidR="007D1FD4" w:rsidRPr="00F56AB5" w14:paraId="60240631" w14:textId="77777777" w:rsidTr="00002E70">
        <w:trPr>
          <w:trHeight w:val="510"/>
        </w:trPr>
        <w:tc>
          <w:tcPr>
            <w:tcW w:w="702" w:type="dxa"/>
            <w:tcBorders>
              <w:top w:val="nil"/>
              <w:left w:val="nil"/>
              <w:bottom w:val="nil"/>
              <w:right w:val="single" w:sz="4" w:space="0" w:color="auto"/>
            </w:tcBorders>
            <w:noWrap/>
            <w:vAlign w:val="bottom"/>
            <w:hideMark/>
          </w:tcPr>
          <w:p w14:paraId="32512320"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6DBD4349"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305</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0CB3E5C"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dosed at 400Kg/m3 for abutment and wing walls </w:t>
            </w:r>
          </w:p>
        </w:tc>
      </w:tr>
      <w:tr w:rsidR="007D1FD4" w:rsidRPr="00F56AB5" w14:paraId="1E4A3AB6" w14:textId="77777777" w:rsidTr="00002E70">
        <w:trPr>
          <w:trHeight w:val="510"/>
        </w:trPr>
        <w:tc>
          <w:tcPr>
            <w:tcW w:w="702" w:type="dxa"/>
            <w:tcBorders>
              <w:top w:val="nil"/>
              <w:left w:val="nil"/>
              <w:bottom w:val="nil"/>
              <w:right w:val="single" w:sz="4" w:space="0" w:color="auto"/>
            </w:tcBorders>
            <w:noWrap/>
            <w:vAlign w:val="bottom"/>
            <w:hideMark/>
          </w:tcPr>
          <w:p w14:paraId="610E7D89"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3F2D4A7"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306</w:t>
            </w:r>
          </w:p>
        </w:tc>
        <w:tc>
          <w:tcPr>
            <w:tcW w:w="8232" w:type="dxa"/>
            <w:tcBorders>
              <w:top w:val="single" w:sz="4" w:space="0" w:color="auto"/>
              <w:left w:val="single" w:sz="4" w:space="0" w:color="auto"/>
              <w:bottom w:val="single" w:sz="4" w:space="0" w:color="auto"/>
              <w:right w:val="single" w:sz="4" w:space="0" w:color="auto"/>
            </w:tcBorders>
            <w:vAlign w:val="center"/>
            <w:hideMark/>
          </w:tcPr>
          <w:p w14:paraId="15D4C304"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400Kg/m3 for the beam seat, slab and kerbs</w:t>
            </w:r>
          </w:p>
        </w:tc>
      </w:tr>
      <w:tr w:rsidR="007D1FD4" w:rsidRPr="00F56AB5" w14:paraId="5310262D" w14:textId="77777777" w:rsidTr="00002E70">
        <w:trPr>
          <w:trHeight w:val="510"/>
        </w:trPr>
        <w:tc>
          <w:tcPr>
            <w:tcW w:w="702" w:type="dxa"/>
            <w:tcBorders>
              <w:top w:val="nil"/>
              <w:left w:val="nil"/>
              <w:bottom w:val="nil"/>
              <w:right w:val="single" w:sz="4" w:space="0" w:color="auto"/>
            </w:tcBorders>
            <w:noWrap/>
            <w:vAlign w:val="bottom"/>
            <w:hideMark/>
          </w:tcPr>
          <w:p w14:paraId="20BB0BD2"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42C13781"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97B1CE5" w14:textId="77777777" w:rsidR="007D1FD4" w:rsidRPr="00002E70" w:rsidRDefault="007D1FD4" w:rsidP="00002E70">
            <w:pPr>
              <w:jc w:val="center"/>
              <w:rPr>
                <w:rFonts w:ascii="Calibri" w:hAnsi="Calibri" w:cs="Calibri"/>
                <w:color w:val="000000"/>
                <w:sz w:val="22"/>
                <w:szCs w:val="22"/>
                <w:lang w:val="en-US"/>
              </w:rPr>
            </w:pPr>
            <w:r>
              <w:rPr>
                <w:rFonts w:ascii="Calibri" w:hAnsi="Calibri" w:cs="Calibri"/>
                <w:color w:val="000000"/>
                <w:sz w:val="22"/>
                <w:szCs w:val="22"/>
                <w:lang w:val="en-GB"/>
              </w:rPr>
              <w:t>Transitional Slab on both sides of the bridge</w:t>
            </w:r>
          </w:p>
        </w:tc>
      </w:tr>
      <w:tr w:rsidR="007D1FD4" w:rsidRPr="00F56AB5" w14:paraId="470B0FA5" w14:textId="77777777" w:rsidTr="00002E70">
        <w:trPr>
          <w:trHeight w:val="263"/>
        </w:trPr>
        <w:tc>
          <w:tcPr>
            <w:tcW w:w="702" w:type="dxa"/>
            <w:tcBorders>
              <w:top w:val="nil"/>
              <w:left w:val="nil"/>
              <w:bottom w:val="nil"/>
              <w:right w:val="single" w:sz="4" w:space="0" w:color="auto"/>
            </w:tcBorders>
            <w:noWrap/>
            <w:vAlign w:val="bottom"/>
            <w:hideMark/>
          </w:tcPr>
          <w:p w14:paraId="2D9573E6" w14:textId="77777777" w:rsidR="007D1FD4" w:rsidRPr="00002E70" w:rsidRDefault="007D1FD4" w:rsidP="00002E70">
            <w:pPr>
              <w:jc w:val="cente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598C1971"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308</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EB8EA8D"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Archor of rods HA25 to a rock</w:t>
            </w:r>
          </w:p>
        </w:tc>
      </w:tr>
      <w:tr w:rsidR="007D1FD4" w:rsidRPr="00F56AB5" w14:paraId="253B4C7A" w14:textId="77777777" w:rsidTr="00002E70">
        <w:trPr>
          <w:trHeight w:val="263"/>
        </w:trPr>
        <w:tc>
          <w:tcPr>
            <w:tcW w:w="702" w:type="dxa"/>
            <w:tcBorders>
              <w:top w:val="nil"/>
              <w:left w:val="nil"/>
              <w:bottom w:val="nil"/>
              <w:right w:val="single" w:sz="4" w:space="0" w:color="auto"/>
            </w:tcBorders>
            <w:noWrap/>
            <w:vAlign w:val="bottom"/>
            <w:hideMark/>
          </w:tcPr>
          <w:p w14:paraId="0E64007D"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2D738331"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8232" w:type="dxa"/>
            <w:tcBorders>
              <w:top w:val="single" w:sz="4" w:space="0" w:color="auto"/>
              <w:left w:val="single" w:sz="4" w:space="0" w:color="auto"/>
              <w:bottom w:val="single" w:sz="4" w:space="0" w:color="auto"/>
              <w:right w:val="single" w:sz="4" w:space="0" w:color="auto"/>
            </w:tcBorders>
            <w:vAlign w:val="center"/>
            <w:hideMark/>
          </w:tcPr>
          <w:p w14:paraId="437CC917"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abutment</w:t>
            </w:r>
          </w:p>
        </w:tc>
      </w:tr>
      <w:tr w:rsidR="007D1FD4" w:rsidRPr="00F56AB5" w14:paraId="311D7604" w14:textId="77777777" w:rsidTr="00002E70">
        <w:trPr>
          <w:trHeight w:val="510"/>
        </w:trPr>
        <w:tc>
          <w:tcPr>
            <w:tcW w:w="702" w:type="dxa"/>
            <w:tcBorders>
              <w:top w:val="nil"/>
              <w:left w:val="nil"/>
              <w:bottom w:val="nil"/>
              <w:right w:val="single" w:sz="4" w:space="0" w:color="auto"/>
            </w:tcBorders>
            <w:noWrap/>
            <w:vAlign w:val="bottom"/>
            <w:hideMark/>
          </w:tcPr>
          <w:p w14:paraId="6EF1A4FB"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47532805"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310</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C3324F3"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Construction of stone trapezoidal gutters of 100x70x30m</w:t>
            </w:r>
          </w:p>
        </w:tc>
      </w:tr>
      <w:tr w:rsidR="007D1FD4" w:rsidRPr="00F56AB5" w14:paraId="3F2CFD6B" w14:textId="77777777" w:rsidTr="00002E70">
        <w:trPr>
          <w:trHeight w:val="263"/>
        </w:trPr>
        <w:tc>
          <w:tcPr>
            <w:tcW w:w="702" w:type="dxa"/>
            <w:tcBorders>
              <w:top w:val="nil"/>
              <w:left w:val="nil"/>
              <w:bottom w:val="nil"/>
              <w:right w:val="single" w:sz="4" w:space="0" w:color="auto"/>
            </w:tcBorders>
            <w:noWrap/>
            <w:vAlign w:val="bottom"/>
            <w:hideMark/>
          </w:tcPr>
          <w:p w14:paraId="524534F8"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440DECCE" w14:textId="77777777" w:rsidR="007D1FD4" w:rsidRPr="00002E70" w:rsidRDefault="007D1FD4" w:rsidP="00002E70">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5426517"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r>
      <w:tr w:rsidR="007D1FD4" w14:paraId="5110A8A0" w14:textId="77777777" w:rsidTr="00002E70">
        <w:trPr>
          <w:trHeight w:val="263"/>
        </w:trPr>
        <w:tc>
          <w:tcPr>
            <w:tcW w:w="702" w:type="dxa"/>
            <w:tcBorders>
              <w:top w:val="nil"/>
              <w:left w:val="nil"/>
              <w:bottom w:val="nil"/>
              <w:right w:val="single" w:sz="4" w:space="0" w:color="auto"/>
            </w:tcBorders>
            <w:noWrap/>
            <w:vAlign w:val="bottom"/>
            <w:hideMark/>
          </w:tcPr>
          <w:p w14:paraId="3C02D873" w14:textId="77777777" w:rsidR="007D1FD4" w:rsidRPr="00002E70" w:rsidRDefault="007D1FD4" w:rsidP="00002E70">
            <w:pPr>
              <w:jc w:val="center"/>
              <w:rPr>
                <w:rFonts w:ascii="Calibri" w:hAnsi="Calibri" w:cs="Calibri"/>
                <w:b/>
                <w:bCs/>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3680CD" w14:textId="77777777" w:rsidR="007D1FD4" w:rsidRPr="00002E70" w:rsidRDefault="007D1FD4" w:rsidP="00002E70">
            <w:pPr>
              <w:jc w:val="center"/>
              <w:rPr>
                <w:rFonts w:ascii="Arial" w:hAnsi="Arial" w:cs="Arial"/>
                <w:b/>
                <w:bCs/>
                <w:color w:val="000000"/>
                <w:sz w:val="20"/>
                <w:szCs w:val="20"/>
                <w:lang w:val="en-US"/>
              </w:rPr>
            </w:pPr>
            <w:r>
              <w:rPr>
                <w:rFonts w:ascii="Arial" w:hAnsi="Arial" w:cs="Arial"/>
                <w:b/>
                <w:bCs/>
                <w:sz w:val="20"/>
                <w:szCs w:val="20"/>
                <w:lang w:val="en-GB"/>
              </w:rPr>
              <w:t> </w:t>
            </w:r>
          </w:p>
        </w:tc>
        <w:tc>
          <w:tcPr>
            <w:tcW w:w="82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F82E2F" w14:textId="77777777" w:rsidR="007D1FD4" w:rsidRDefault="007D1FD4" w:rsidP="00002E70">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r>
      <w:tr w:rsidR="007D1FD4" w:rsidRPr="00F56AB5" w14:paraId="7C70E242" w14:textId="77777777" w:rsidTr="00002E70">
        <w:trPr>
          <w:trHeight w:val="572"/>
        </w:trPr>
        <w:tc>
          <w:tcPr>
            <w:tcW w:w="702" w:type="dxa"/>
            <w:tcBorders>
              <w:top w:val="nil"/>
              <w:left w:val="nil"/>
              <w:bottom w:val="nil"/>
              <w:right w:val="single" w:sz="4" w:space="0" w:color="auto"/>
            </w:tcBorders>
            <w:noWrap/>
            <w:vAlign w:val="bottom"/>
            <w:hideMark/>
          </w:tcPr>
          <w:p w14:paraId="0721DD04" w14:textId="77777777" w:rsidR="007D1FD4" w:rsidRDefault="007D1FD4" w:rsidP="00002E70">
            <w:pPr>
              <w:rPr>
                <w:rFonts w:ascii="Calibri" w:hAnsi="Calibri" w:cs="Calibri"/>
                <w:b/>
                <w:bCs/>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3928A298"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8232" w:type="dxa"/>
            <w:tcBorders>
              <w:top w:val="single" w:sz="4" w:space="0" w:color="auto"/>
              <w:left w:val="single" w:sz="4" w:space="0" w:color="auto"/>
              <w:bottom w:val="single" w:sz="4" w:space="0" w:color="auto"/>
              <w:right w:val="single" w:sz="4" w:space="0" w:color="auto"/>
            </w:tcBorders>
            <w:vAlign w:val="center"/>
            <w:hideMark/>
          </w:tcPr>
          <w:p w14:paraId="66F26746"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Mix guard rails (concrete pillars and metallic pipes)</w:t>
            </w:r>
          </w:p>
        </w:tc>
      </w:tr>
      <w:tr w:rsidR="007D1FD4" w14:paraId="763A507B" w14:textId="77777777" w:rsidTr="00002E70">
        <w:trPr>
          <w:trHeight w:val="263"/>
        </w:trPr>
        <w:tc>
          <w:tcPr>
            <w:tcW w:w="702" w:type="dxa"/>
            <w:tcBorders>
              <w:top w:val="nil"/>
              <w:left w:val="nil"/>
              <w:bottom w:val="nil"/>
              <w:right w:val="single" w:sz="4" w:space="0" w:color="auto"/>
            </w:tcBorders>
            <w:noWrap/>
            <w:vAlign w:val="bottom"/>
            <w:hideMark/>
          </w:tcPr>
          <w:p w14:paraId="11A50B85"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03B7A571"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8232" w:type="dxa"/>
            <w:tcBorders>
              <w:top w:val="single" w:sz="4" w:space="0" w:color="auto"/>
              <w:left w:val="single" w:sz="4" w:space="0" w:color="auto"/>
              <w:bottom w:val="single" w:sz="4" w:space="0" w:color="auto"/>
              <w:right w:val="single" w:sz="4" w:space="0" w:color="auto"/>
            </w:tcBorders>
            <w:vAlign w:val="center"/>
            <w:hideMark/>
          </w:tcPr>
          <w:p w14:paraId="37529567"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weep holes in PVC</w:t>
            </w:r>
          </w:p>
        </w:tc>
      </w:tr>
      <w:tr w:rsidR="007D1FD4" w14:paraId="3471096E" w14:textId="77777777" w:rsidTr="00002E70">
        <w:trPr>
          <w:trHeight w:val="263"/>
        </w:trPr>
        <w:tc>
          <w:tcPr>
            <w:tcW w:w="702" w:type="dxa"/>
            <w:tcBorders>
              <w:top w:val="nil"/>
              <w:left w:val="nil"/>
              <w:bottom w:val="nil"/>
              <w:right w:val="single" w:sz="4" w:space="0" w:color="auto"/>
            </w:tcBorders>
            <w:noWrap/>
            <w:vAlign w:val="bottom"/>
            <w:hideMark/>
          </w:tcPr>
          <w:p w14:paraId="362E6423" w14:textId="77777777" w:rsidR="007D1FD4" w:rsidRDefault="007D1FD4"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2CC46A75"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8232" w:type="dxa"/>
            <w:tcBorders>
              <w:top w:val="single" w:sz="4" w:space="0" w:color="auto"/>
              <w:left w:val="single" w:sz="4" w:space="0" w:color="auto"/>
              <w:bottom w:val="single" w:sz="4" w:space="0" w:color="auto"/>
              <w:right w:val="single" w:sz="4" w:space="0" w:color="auto"/>
            </w:tcBorders>
            <w:vAlign w:val="center"/>
            <w:hideMark/>
          </w:tcPr>
          <w:p w14:paraId="0634D8E2"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Drainage pipes (PVC 100)</w:t>
            </w:r>
          </w:p>
        </w:tc>
      </w:tr>
      <w:tr w:rsidR="007D1FD4" w:rsidRPr="00F56AB5" w14:paraId="3AB8DDA9" w14:textId="77777777" w:rsidTr="00002E70">
        <w:trPr>
          <w:trHeight w:val="651"/>
        </w:trPr>
        <w:tc>
          <w:tcPr>
            <w:tcW w:w="702" w:type="dxa"/>
            <w:tcBorders>
              <w:top w:val="nil"/>
              <w:left w:val="nil"/>
              <w:bottom w:val="nil"/>
              <w:right w:val="single" w:sz="4" w:space="0" w:color="auto"/>
            </w:tcBorders>
            <w:noWrap/>
            <w:vAlign w:val="bottom"/>
            <w:hideMark/>
          </w:tcPr>
          <w:p w14:paraId="6F8384B2" w14:textId="77777777" w:rsidR="007D1FD4" w:rsidRDefault="007D1FD4" w:rsidP="00002E70">
            <w:pPr>
              <w:rPr>
                <w:rFonts w:ascii="Calibri" w:hAnsi="Calibri" w:cs="Calibri"/>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2386824C"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8232" w:type="dxa"/>
            <w:tcBorders>
              <w:top w:val="single" w:sz="4" w:space="0" w:color="auto"/>
              <w:left w:val="single" w:sz="4" w:space="0" w:color="auto"/>
              <w:bottom w:val="single" w:sz="4" w:space="0" w:color="auto"/>
              <w:right w:val="single" w:sz="4" w:space="0" w:color="auto"/>
            </w:tcBorders>
            <w:vAlign w:val="center"/>
            <w:hideMark/>
          </w:tcPr>
          <w:p w14:paraId="7A416B28"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Metallic project information sign posts (type AB)</w:t>
            </w:r>
          </w:p>
        </w:tc>
      </w:tr>
      <w:tr w:rsidR="007D1FD4" w:rsidRPr="00F56AB5" w14:paraId="27EFC238" w14:textId="77777777" w:rsidTr="00002E70">
        <w:trPr>
          <w:trHeight w:val="510"/>
        </w:trPr>
        <w:tc>
          <w:tcPr>
            <w:tcW w:w="702" w:type="dxa"/>
            <w:tcBorders>
              <w:top w:val="nil"/>
              <w:left w:val="nil"/>
              <w:bottom w:val="nil"/>
              <w:right w:val="single" w:sz="4" w:space="0" w:color="auto"/>
            </w:tcBorders>
            <w:noWrap/>
            <w:vAlign w:val="bottom"/>
            <w:hideMark/>
          </w:tcPr>
          <w:p w14:paraId="611C673F" w14:textId="77777777" w:rsidR="007D1FD4" w:rsidRPr="00002E70" w:rsidRDefault="007D1FD4" w:rsidP="00002E70">
            <w:pPr>
              <w:rPr>
                <w:rFonts w:ascii="Calibri" w:hAnsi="Calibri" w:cs="Calibri"/>
                <w:color w:val="000000"/>
                <w:sz w:val="22"/>
                <w:szCs w:val="22"/>
                <w:lang w:val="en-US"/>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19B1C756"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8232" w:type="dxa"/>
            <w:tcBorders>
              <w:top w:val="single" w:sz="4" w:space="0" w:color="auto"/>
              <w:left w:val="single" w:sz="4" w:space="0" w:color="auto"/>
              <w:bottom w:val="single" w:sz="4" w:space="0" w:color="auto"/>
              <w:right w:val="single" w:sz="4" w:space="0" w:color="auto"/>
            </w:tcBorders>
            <w:vAlign w:val="center"/>
            <w:hideMark/>
          </w:tcPr>
          <w:p w14:paraId="5438F3DA" w14:textId="77777777" w:rsidR="007D1FD4" w:rsidRPr="00002E70" w:rsidRDefault="007D1FD4" w:rsidP="00002E70">
            <w:pPr>
              <w:jc w:val="center"/>
              <w:rPr>
                <w:rFonts w:ascii="Calibri" w:hAnsi="Calibri" w:cs="Calibri"/>
                <w:color w:val="000000"/>
                <w:sz w:val="22"/>
                <w:szCs w:val="22"/>
                <w:lang w:val="en-US"/>
              </w:rPr>
            </w:pPr>
            <w:r>
              <w:rPr>
                <w:rFonts w:ascii="Calibri" w:hAnsi="Calibri" w:cs="Calibri"/>
                <w:color w:val="000000"/>
                <w:sz w:val="22"/>
                <w:szCs w:val="22"/>
                <w:lang w:val="en-GB"/>
              </w:rPr>
              <w:t>Round post markers (Balises) in treated Eucalyptus well seasoned wood</w:t>
            </w:r>
          </w:p>
        </w:tc>
      </w:tr>
    </w:tbl>
    <w:p w14:paraId="33FAB7E2" w14:textId="4A700330" w:rsidR="007D1FD4" w:rsidRPr="002D4199" w:rsidRDefault="007D1FD4" w:rsidP="00960DEE">
      <w:pPr>
        <w:pStyle w:val="ListParagraph"/>
        <w:numPr>
          <w:ilvl w:val="0"/>
          <w:numId w:val="75"/>
        </w:numPr>
        <w:spacing w:before="120"/>
        <w:jc w:val="both"/>
        <w:rPr>
          <w:rFonts w:ascii="Tahoma" w:hAnsi="Tahoma" w:cs="Tahoma"/>
          <w:b/>
          <w:bCs/>
          <w:sz w:val="22"/>
          <w:szCs w:val="22"/>
          <w:lang w:val="en-US"/>
        </w:rPr>
      </w:pPr>
      <w:r w:rsidRPr="00EE7837">
        <w:rPr>
          <w:rFonts w:ascii="Tahoma" w:hAnsi="Tahoma" w:cs="Tahoma"/>
          <w:b/>
          <w:bCs/>
          <w:sz w:val="22"/>
          <w:szCs w:val="22"/>
          <w:lang w:val="en-US"/>
        </w:rPr>
        <w:t>CONSTRUCTION OF A  7ML BRIDGE LINKING MBINFIBIEH -AKOKIKANG QUATER  IN BAMENDA II COUNCIL AREA</w:t>
      </w: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7559"/>
      </w:tblGrid>
      <w:tr w:rsidR="007D1FD4" w14:paraId="2F834BB5" w14:textId="77777777" w:rsidTr="00002E70">
        <w:trPr>
          <w:trHeight w:val="298"/>
        </w:trPr>
        <w:tc>
          <w:tcPr>
            <w:tcW w:w="1719" w:type="dxa"/>
            <w:noWrap/>
            <w:vAlign w:val="center"/>
            <w:hideMark/>
          </w:tcPr>
          <w:p w14:paraId="346D3544" w14:textId="77777777" w:rsidR="007D1FD4" w:rsidRDefault="007D1FD4" w:rsidP="00002E70">
            <w:pPr>
              <w:jc w:val="center"/>
              <w:rPr>
                <w:rFonts w:ascii="Calibri" w:hAnsi="Calibri" w:cs="Calibri"/>
                <w:b/>
                <w:bCs/>
                <w:color w:val="000000"/>
                <w:sz w:val="22"/>
                <w:szCs w:val="22"/>
                <w:lang w:eastAsia="en-US"/>
              </w:rPr>
            </w:pPr>
            <w:r>
              <w:rPr>
                <w:rFonts w:ascii="Calibri" w:hAnsi="Calibri" w:cs="Calibri"/>
                <w:b/>
                <w:bCs/>
                <w:color w:val="000000"/>
                <w:sz w:val="22"/>
                <w:szCs w:val="22"/>
                <w:lang w:val="en-GB"/>
              </w:rPr>
              <w:t>S/No</w:t>
            </w:r>
          </w:p>
        </w:tc>
        <w:tc>
          <w:tcPr>
            <w:tcW w:w="7559" w:type="dxa"/>
            <w:vAlign w:val="center"/>
            <w:hideMark/>
          </w:tcPr>
          <w:p w14:paraId="5CA13536"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7D1FD4" w14:paraId="2D0D3438" w14:textId="77777777" w:rsidTr="00002E70">
        <w:trPr>
          <w:trHeight w:val="298"/>
        </w:trPr>
        <w:tc>
          <w:tcPr>
            <w:tcW w:w="1719" w:type="dxa"/>
            <w:shd w:val="clear" w:color="000000" w:fill="D9D9D9"/>
            <w:noWrap/>
            <w:vAlign w:val="center"/>
            <w:hideMark/>
          </w:tcPr>
          <w:p w14:paraId="5AFC3897" w14:textId="77777777" w:rsidR="007D1FD4" w:rsidRDefault="007D1FD4"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1913F0E5" w14:textId="77777777" w:rsidR="007D1FD4" w:rsidRDefault="007D1FD4" w:rsidP="00002E70">
            <w:pPr>
              <w:rPr>
                <w:rFonts w:ascii="Calibri" w:hAnsi="Calibri" w:cs="Calibri"/>
                <w:b/>
                <w:bCs/>
                <w:color w:val="000000"/>
                <w:sz w:val="22"/>
                <w:szCs w:val="22"/>
              </w:rPr>
            </w:pPr>
            <w:r>
              <w:rPr>
                <w:rFonts w:ascii="Calibri" w:hAnsi="Calibri" w:cs="Calibri"/>
                <w:b/>
                <w:bCs/>
                <w:sz w:val="22"/>
                <w:szCs w:val="22"/>
                <w:lang w:val="en-GB"/>
              </w:rPr>
              <w:t>Series 000-Installation</w:t>
            </w:r>
          </w:p>
        </w:tc>
      </w:tr>
      <w:tr w:rsidR="007D1FD4" w14:paraId="61BBF9CC" w14:textId="77777777" w:rsidTr="00002E70">
        <w:trPr>
          <w:trHeight w:val="298"/>
        </w:trPr>
        <w:tc>
          <w:tcPr>
            <w:tcW w:w="1719" w:type="dxa"/>
            <w:noWrap/>
            <w:vAlign w:val="center"/>
            <w:hideMark/>
          </w:tcPr>
          <w:p w14:paraId="6E991691"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7559" w:type="dxa"/>
            <w:vAlign w:val="center"/>
            <w:hideMark/>
          </w:tcPr>
          <w:p w14:paraId="0203AACC"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Site installations</w:t>
            </w:r>
          </w:p>
        </w:tc>
      </w:tr>
      <w:tr w:rsidR="007D1FD4" w:rsidRPr="00F56AB5" w14:paraId="12016485" w14:textId="77777777" w:rsidTr="00002E70">
        <w:trPr>
          <w:trHeight w:val="298"/>
        </w:trPr>
        <w:tc>
          <w:tcPr>
            <w:tcW w:w="1719" w:type="dxa"/>
            <w:noWrap/>
            <w:vAlign w:val="center"/>
            <w:hideMark/>
          </w:tcPr>
          <w:p w14:paraId="036AEEF7"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2</w:t>
            </w:r>
          </w:p>
        </w:tc>
        <w:tc>
          <w:tcPr>
            <w:tcW w:w="7559" w:type="dxa"/>
            <w:vAlign w:val="center"/>
            <w:hideMark/>
          </w:tcPr>
          <w:p w14:paraId="385E3AC5"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mobilisation and demobilisation of equipment</w:t>
            </w:r>
          </w:p>
        </w:tc>
      </w:tr>
      <w:tr w:rsidR="007D1FD4" w:rsidRPr="00F56AB5" w14:paraId="723FCFC1" w14:textId="77777777" w:rsidTr="00002E70">
        <w:trPr>
          <w:trHeight w:val="298"/>
        </w:trPr>
        <w:tc>
          <w:tcPr>
            <w:tcW w:w="1719" w:type="dxa"/>
            <w:noWrap/>
            <w:vAlign w:val="center"/>
            <w:hideMark/>
          </w:tcPr>
          <w:p w14:paraId="5A7A0AB2"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3</w:t>
            </w:r>
          </w:p>
        </w:tc>
        <w:tc>
          <w:tcPr>
            <w:tcW w:w="7559" w:type="dxa"/>
            <w:vAlign w:val="center"/>
            <w:hideMark/>
          </w:tcPr>
          <w:p w14:paraId="16F93A57"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Work execution program and as built plan</w:t>
            </w:r>
          </w:p>
        </w:tc>
      </w:tr>
      <w:tr w:rsidR="007D1FD4" w:rsidRPr="00F56AB5" w14:paraId="333560B5" w14:textId="77777777" w:rsidTr="00002E70">
        <w:trPr>
          <w:trHeight w:val="497"/>
        </w:trPr>
        <w:tc>
          <w:tcPr>
            <w:tcW w:w="1719" w:type="dxa"/>
            <w:noWrap/>
            <w:vAlign w:val="center"/>
            <w:hideMark/>
          </w:tcPr>
          <w:p w14:paraId="15120924"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7559" w:type="dxa"/>
            <w:vAlign w:val="center"/>
            <w:hideMark/>
          </w:tcPr>
          <w:p w14:paraId="6FF55E73"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Geotechnical studies (evironmental studies inclusive)</w:t>
            </w:r>
          </w:p>
        </w:tc>
      </w:tr>
      <w:tr w:rsidR="007D1FD4" w14:paraId="3520BDD6" w14:textId="77777777" w:rsidTr="00002E70">
        <w:trPr>
          <w:trHeight w:val="298"/>
        </w:trPr>
        <w:tc>
          <w:tcPr>
            <w:tcW w:w="1719" w:type="dxa"/>
            <w:noWrap/>
            <w:vAlign w:val="center"/>
            <w:hideMark/>
          </w:tcPr>
          <w:p w14:paraId="21CBCE35"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559" w:type="dxa"/>
            <w:vAlign w:val="center"/>
            <w:hideMark/>
          </w:tcPr>
          <w:p w14:paraId="22B2818D"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7D1FD4" w14:paraId="5B784CF1" w14:textId="77777777" w:rsidTr="00002E70">
        <w:trPr>
          <w:trHeight w:val="298"/>
        </w:trPr>
        <w:tc>
          <w:tcPr>
            <w:tcW w:w="1719" w:type="dxa"/>
            <w:shd w:val="clear" w:color="000000" w:fill="D9D9D9"/>
            <w:noWrap/>
            <w:vAlign w:val="center"/>
            <w:hideMark/>
          </w:tcPr>
          <w:p w14:paraId="441F9CC0" w14:textId="77777777" w:rsidR="007D1FD4" w:rsidRDefault="007D1FD4"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0BCD3BB5" w14:textId="77777777" w:rsidR="007D1FD4" w:rsidRDefault="007D1FD4" w:rsidP="00002E70">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r>
      <w:tr w:rsidR="007D1FD4" w14:paraId="45866BC0" w14:textId="77777777" w:rsidTr="00002E70">
        <w:trPr>
          <w:trHeight w:val="298"/>
        </w:trPr>
        <w:tc>
          <w:tcPr>
            <w:tcW w:w="1719" w:type="dxa"/>
            <w:noWrap/>
            <w:vAlign w:val="center"/>
            <w:hideMark/>
          </w:tcPr>
          <w:p w14:paraId="312CB09D"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7559" w:type="dxa"/>
            <w:vAlign w:val="center"/>
            <w:hideMark/>
          </w:tcPr>
          <w:p w14:paraId="1A804291"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Site clearance</w:t>
            </w:r>
          </w:p>
        </w:tc>
      </w:tr>
      <w:tr w:rsidR="007D1FD4" w:rsidRPr="00F56AB5" w14:paraId="7D9FC617" w14:textId="77777777" w:rsidTr="00002E70">
        <w:trPr>
          <w:trHeight w:val="298"/>
        </w:trPr>
        <w:tc>
          <w:tcPr>
            <w:tcW w:w="1719" w:type="dxa"/>
            <w:noWrap/>
            <w:vAlign w:val="center"/>
            <w:hideMark/>
          </w:tcPr>
          <w:p w14:paraId="50E06BA2"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7559" w:type="dxa"/>
            <w:vAlign w:val="center"/>
            <w:hideMark/>
          </w:tcPr>
          <w:p w14:paraId="4C8DF93F"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Traffic flow (diversion of water course/road)</w:t>
            </w:r>
          </w:p>
        </w:tc>
      </w:tr>
      <w:tr w:rsidR="007D1FD4" w:rsidRPr="00F56AB5" w14:paraId="6EBCCB69" w14:textId="77777777" w:rsidTr="00002E70">
        <w:trPr>
          <w:trHeight w:val="298"/>
        </w:trPr>
        <w:tc>
          <w:tcPr>
            <w:tcW w:w="1719" w:type="dxa"/>
            <w:noWrap/>
            <w:vAlign w:val="center"/>
            <w:hideMark/>
          </w:tcPr>
          <w:p w14:paraId="757F693F"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7559" w:type="dxa"/>
            <w:vAlign w:val="center"/>
            <w:hideMark/>
          </w:tcPr>
          <w:p w14:paraId="33F590B2"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Setting out of the bridge</w:t>
            </w:r>
          </w:p>
        </w:tc>
      </w:tr>
      <w:tr w:rsidR="007D1FD4" w14:paraId="77AC95D9" w14:textId="77777777" w:rsidTr="00002E70">
        <w:trPr>
          <w:trHeight w:val="298"/>
        </w:trPr>
        <w:tc>
          <w:tcPr>
            <w:tcW w:w="1719" w:type="dxa"/>
            <w:noWrap/>
            <w:vAlign w:val="center"/>
            <w:hideMark/>
          </w:tcPr>
          <w:p w14:paraId="5BD477AD"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559" w:type="dxa"/>
            <w:vAlign w:val="center"/>
            <w:hideMark/>
          </w:tcPr>
          <w:p w14:paraId="00FFFD7F"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7D1FD4" w14:paraId="0E91EEAE" w14:textId="77777777" w:rsidTr="00002E70">
        <w:trPr>
          <w:trHeight w:val="298"/>
        </w:trPr>
        <w:tc>
          <w:tcPr>
            <w:tcW w:w="1719" w:type="dxa"/>
            <w:shd w:val="clear" w:color="000000" w:fill="D9D9D9"/>
            <w:noWrap/>
            <w:vAlign w:val="center"/>
            <w:hideMark/>
          </w:tcPr>
          <w:p w14:paraId="32FDA630" w14:textId="77777777" w:rsidR="007D1FD4" w:rsidRDefault="007D1FD4"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47DD444C" w14:textId="77777777" w:rsidR="007D1FD4" w:rsidRDefault="007D1FD4" w:rsidP="00002E70">
            <w:pPr>
              <w:rPr>
                <w:rFonts w:ascii="Calibri" w:hAnsi="Calibri" w:cs="Calibri"/>
                <w:b/>
                <w:bCs/>
                <w:color w:val="000000"/>
                <w:sz w:val="22"/>
                <w:szCs w:val="22"/>
              </w:rPr>
            </w:pPr>
            <w:r>
              <w:rPr>
                <w:rFonts w:ascii="Calibri" w:hAnsi="Calibri" w:cs="Calibri"/>
                <w:b/>
                <w:bCs/>
                <w:sz w:val="22"/>
                <w:szCs w:val="22"/>
                <w:lang w:val="en-GB"/>
              </w:rPr>
              <w:t>Series 200: General Earth works</w:t>
            </w:r>
          </w:p>
        </w:tc>
      </w:tr>
      <w:tr w:rsidR="007D1FD4" w14:paraId="0F6A3359" w14:textId="77777777" w:rsidTr="00002E70">
        <w:trPr>
          <w:trHeight w:val="298"/>
        </w:trPr>
        <w:tc>
          <w:tcPr>
            <w:tcW w:w="1719" w:type="dxa"/>
            <w:vAlign w:val="center"/>
            <w:hideMark/>
          </w:tcPr>
          <w:p w14:paraId="0F7E3F3D"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7559" w:type="dxa"/>
            <w:vAlign w:val="center"/>
            <w:hideMark/>
          </w:tcPr>
          <w:p w14:paraId="794CB936"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Excavation of trenches</w:t>
            </w:r>
          </w:p>
        </w:tc>
      </w:tr>
      <w:tr w:rsidR="007D1FD4" w14:paraId="6546B0CD" w14:textId="77777777" w:rsidTr="00002E70">
        <w:trPr>
          <w:trHeight w:val="298"/>
        </w:trPr>
        <w:tc>
          <w:tcPr>
            <w:tcW w:w="1719" w:type="dxa"/>
            <w:vAlign w:val="center"/>
            <w:hideMark/>
          </w:tcPr>
          <w:p w14:paraId="78409201"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7559" w:type="dxa"/>
            <w:vAlign w:val="center"/>
            <w:hideMark/>
          </w:tcPr>
          <w:p w14:paraId="602E24CD"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 xml:space="preserve">Backfilling of excavation </w:t>
            </w:r>
          </w:p>
        </w:tc>
      </w:tr>
      <w:tr w:rsidR="007D1FD4" w:rsidRPr="00F56AB5" w14:paraId="2428D78D" w14:textId="77777777" w:rsidTr="00002E70">
        <w:trPr>
          <w:trHeight w:val="577"/>
        </w:trPr>
        <w:tc>
          <w:tcPr>
            <w:tcW w:w="1719" w:type="dxa"/>
            <w:vAlign w:val="center"/>
            <w:hideMark/>
          </w:tcPr>
          <w:p w14:paraId="63F98AA0"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7559" w:type="dxa"/>
            <w:vAlign w:val="center"/>
            <w:hideMark/>
          </w:tcPr>
          <w:p w14:paraId="77481A60"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 xml:space="preserve">Resurfacing of the filled accesses to the bridge with laterite from borrowed pit </w:t>
            </w:r>
          </w:p>
        </w:tc>
      </w:tr>
      <w:tr w:rsidR="007D1FD4" w14:paraId="6DC35BAE" w14:textId="77777777" w:rsidTr="00002E70">
        <w:trPr>
          <w:trHeight w:val="298"/>
        </w:trPr>
        <w:tc>
          <w:tcPr>
            <w:tcW w:w="1719" w:type="dxa"/>
            <w:noWrap/>
            <w:vAlign w:val="center"/>
            <w:hideMark/>
          </w:tcPr>
          <w:p w14:paraId="4DE20DAB"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559" w:type="dxa"/>
            <w:vAlign w:val="center"/>
            <w:hideMark/>
          </w:tcPr>
          <w:p w14:paraId="743343F7"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r>
      <w:tr w:rsidR="007D1FD4" w:rsidRPr="00F56AB5" w14:paraId="504A2622" w14:textId="77777777" w:rsidTr="00002E70">
        <w:trPr>
          <w:trHeight w:val="577"/>
        </w:trPr>
        <w:tc>
          <w:tcPr>
            <w:tcW w:w="1719" w:type="dxa"/>
            <w:shd w:val="clear" w:color="000000" w:fill="D9D9D9"/>
            <w:noWrap/>
            <w:vAlign w:val="center"/>
            <w:hideMark/>
          </w:tcPr>
          <w:p w14:paraId="7AA11346" w14:textId="77777777" w:rsidR="007D1FD4" w:rsidRDefault="007D1FD4"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7559" w:type="dxa"/>
            <w:shd w:val="clear" w:color="000000" w:fill="D9D9D9"/>
            <w:vAlign w:val="center"/>
            <w:hideMark/>
          </w:tcPr>
          <w:p w14:paraId="106D6862"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r>
      <w:tr w:rsidR="007D1FD4" w14:paraId="7117059B" w14:textId="77777777" w:rsidTr="00002E70">
        <w:trPr>
          <w:trHeight w:val="298"/>
        </w:trPr>
        <w:tc>
          <w:tcPr>
            <w:tcW w:w="1719" w:type="dxa"/>
            <w:noWrap/>
            <w:vAlign w:val="center"/>
            <w:hideMark/>
          </w:tcPr>
          <w:p w14:paraId="47A5B879"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7559" w:type="dxa"/>
            <w:vAlign w:val="center"/>
            <w:hideMark/>
          </w:tcPr>
          <w:p w14:paraId="3BA2D6CB"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Hard core</w:t>
            </w:r>
          </w:p>
        </w:tc>
      </w:tr>
      <w:tr w:rsidR="007D1FD4" w:rsidRPr="00F56AB5" w14:paraId="5C1ED2E0" w14:textId="77777777" w:rsidTr="00002E70">
        <w:trPr>
          <w:trHeight w:val="298"/>
        </w:trPr>
        <w:tc>
          <w:tcPr>
            <w:tcW w:w="1719" w:type="dxa"/>
            <w:vAlign w:val="center"/>
            <w:hideMark/>
          </w:tcPr>
          <w:p w14:paraId="1B3EFFAD"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7559" w:type="dxa"/>
            <w:vAlign w:val="center"/>
            <w:hideMark/>
          </w:tcPr>
          <w:p w14:paraId="5AE346C5"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7D1FD4" w:rsidRPr="00F56AB5" w14:paraId="50BB5D6F" w14:textId="77777777" w:rsidTr="00002E70">
        <w:trPr>
          <w:trHeight w:val="577"/>
        </w:trPr>
        <w:tc>
          <w:tcPr>
            <w:tcW w:w="1719" w:type="dxa"/>
            <w:vAlign w:val="center"/>
            <w:hideMark/>
          </w:tcPr>
          <w:p w14:paraId="258CB704"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7559" w:type="dxa"/>
            <w:vAlign w:val="center"/>
            <w:hideMark/>
          </w:tcPr>
          <w:p w14:paraId="2255CD8D"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350Kg/m3 for the footings</w:t>
            </w:r>
          </w:p>
        </w:tc>
      </w:tr>
      <w:tr w:rsidR="007D1FD4" w:rsidRPr="00F56AB5" w14:paraId="61AC62AD" w14:textId="77777777" w:rsidTr="00002E70">
        <w:trPr>
          <w:trHeight w:val="577"/>
        </w:trPr>
        <w:tc>
          <w:tcPr>
            <w:tcW w:w="1719" w:type="dxa"/>
            <w:vAlign w:val="center"/>
            <w:hideMark/>
          </w:tcPr>
          <w:p w14:paraId="3EFC428B"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7559" w:type="dxa"/>
            <w:vAlign w:val="center"/>
            <w:hideMark/>
          </w:tcPr>
          <w:p w14:paraId="6E919274"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reinforce concrete 15cm thick  dosed at 350Kg/m3 for the bridge's raft</w:t>
            </w:r>
          </w:p>
        </w:tc>
      </w:tr>
      <w:tr w:rsidR="007D1FD4" w:rsidRPr="00F56AB5" w14:paraId="12D082F2" w14:textId="77777777" w:rsidTr="00002E70">
        <w:trPr>
          <w:trHeight w:val="577"/>
        </w:trPr>
        <w:tc>
          <w:tcPr>
            <w:tcW w:w="1719" w:type="dxa"/>
            <w:vAlign w:val="center"/>
            <w:hideMark/>
          </w:tcPr>
          <w:p w14:paraId="2D526E7A"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lastRenderedPageBreak/>
              <w:t>305</w:t>
            </w:r>
          </w:p>
        </w:tc>
        <w:tc>
          <w:tcPr>
            <w:tcW w:w="7559" w:type="dxa"/>
            <w:vAlign w:val="center"/>
            <w:hideMark/>
          </w:tcPr>
          <w:p w14:paraId="4E64F9D0"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dosed at 400Kg/m3 for abutment and wing walls </w:t>
            </w:r>
          </w:p>
        </w:tc>
      </w:tr>
      <w:tr w:rsidR="007D1FD4" w:rsidRPr="00F56AB5" w14:paraId="42C0CEBA" w14:textId="77777777" w:rsidTr="00002E70">
        <w:trPr>
          <w:trHeight w:val="577"/>
        </w:trPr>
        <w:tc>
          <w:tcPr>
            <w:tcW w:w="1719" w:type="dxa"/>
            <w:vAlign w:val="center"/>
            <w:hideMark/>
          </w:tcPr>
          <w:p w14:paraId="643C4458"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306</w:t>
            </w:r>
          </w:p>
        </w:tc>
        <w:tc>
          <w:tcPr>
            <w:tcW w:w="7559" w:type="dxa"/>
            <w:vAlign w:val="center"/>
            <w:hideMark/>
          </w:tcPr>
          <w:p w14:paraId="7716DA47"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400Kg/m3 for the beam seat, slab and kerbs</w:t>
            </w:r>
          </w:p>
        </w:tc>
      </w:tr>
      <w:tr w:rsidR="007D1FD4" w:rsidRPr="00F56AB5" w14:paraId="3CF011D8" w14:textId="77777777" w:rsidTr="00002E70">
        <w:trPr>
          <w:trHeight w:val="577"/>
        </w:trPr>
        <w:tc>
          <w:tcPr>
            <w:tcW w:w="1719" w:type="dxa"/>
            <w:vAlign w:val="center"/>
            <w:hideMark/>
          </w:tcPr>
          <w:p w14:paraId="79C79600"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7559" w:type="dxa"/>
            <w:vAlign w:val="center"/>
            <w:hideMark/>
          </w:tcPr>
          <w:p w14:paraId="78D2756F" w14:textId="77777777" w:rsidR="007D1FD4" w:rsidRPr="00002E70" w:rsidRDefault="007D1FD4" w:rsidP="00002E70">
            <w:pPr>
              <w:jc w:val="center"/>
              <w:rPr>
                <w:rFonts w:ascii="Calibri" w:hAnsi="Calibri" w:cs="Calibri"/>
                <w:color w:val="000000"/>
                <w:sz w:val="22"/>
                <w:szCs w:val="22"/>
                <w:lang w:val="en-US"/>
              </w:rPr>
            </w:pPr>
            <w:r>
              <w:rPr>
                <w:rFonts w:ascii="Calibri" w:hAnsi="Calibri" w:cs="Calibri"/>
                <w:color w:val="000000"/>
                <w:sz w:val="22"/>
                <w:szCs w:val="22"/>
                <w:lang w:val="en-GB"/>
              </w:rPr>
              <w:t>Transitional Slab on both sides of the bridge</w:t>
            </w:r>
          </w:p>
        </w:tc>
      </w:tr>
      <w:tr w:rsidR="007D1FD4" w:rsidRPr="00F56AB5" w14:paraId="22D0DF47" w14:textId="77777777" w:rsidTr="00002E70">
        <w:trPr>
          <w:trHeight w:val="298"/>
        </w:trPr>
        <w:tc>
          <w:tcPr>
            <w:tcW w:w="1719" w:type="dxa"/>
            <w:vAlign w:val="center"/>
            <w:hideMark/>
          </w:tcPr>
          <w:p w14:paraId="60E9624F"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308</w:t>
            </w:r>
          </w:p>
        </w:tc>
        <w:tc>
          <w:tcPr>
            <w:tcW w:w="7559" w:type="dxa"/>
            <w:vAlign w:val="center"/>
            <w:hideMark/>
          </w:tcPr>
          <w:p w14:paraId="746D5E8B"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Archor of rods HA25 to a rock</w:t>
            </w:r>
          </w:p>
        </w:tc>
      </w:tr>
      <w:tr w:rsidR="007D1FD4" w:rsidRPr="00F56AB5" w14:paraId="04D2B8C7" w14:textId="77777777" w:rsidTr="00002E70">
        <w:trPr>
          <w:trHeight w:val="298"/>
        </w:trPr>
        <w:tc>
          <w:tcPr>
            <w:tcW w:w="1719" w:type="dxa"/>
            <w:vAlign w:val="center"/>
            <w:hideMark/>
          </w:tcPr>
          <w:p w14:paraId="4212661C"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7559" w:type="dxa"/>
            <w:vAlign w:val="center"/>
            <w:hideMark/>
          </w:tcPr>
          <w:p w14:paraId="56E4064E"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abutment</w:t>
            </w:r>
          </w:p>
        </w:tc>
      </w:tr>
      <w:tr w:rsidR="007D1FD4" w:rsidRPr="00F56AB5" w14:paraId="11A77E1B" w14:textId="77777777" w:rsidTr="00002E70">
        <w:trPr>
          <w:trHeight w:val="298"/>
        </w:trPr>
        <w:tc>
          <w:tcPr>
            <w:tcW w:w="1719" w:type="dxa"/>
            <w:vAlign w:val="center"/>
            <w:hideMark/>
          </w:tcPr>
          <w:p w14:paraId="230766FD" w14:textId="77777777" w:rsidR="007D1FD4" w:rsidRPr="00002E70" w:rsidRDefault="007D1FD4" w:rsidP="00002E70">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7559" w:type="dxa"/>
            <w:vAlign w:val="center"/>
            <w:hideMark/>
          </w:tcPr>
          <w:p w14:paraId="6E06B054"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r>
      <w:tr w:rsidR="007D1FD4" w14:paraId="3E1295E0" w14:textId="77777777" w:rsidTr="00002E70">
        <w:trPr>
          <w:trHeight w:val="298"/>
        </w:trPr>
        <w:tc>
          <w:tcPr>
            <w:tcW w:w="1719" w:type="dxa"/>
            <w:shd w:val="clear" w:color="000000" w:fill="D9D9D9"/>
            <w:vAlign w:val="center"/>
            <w:hideMark/>
          </w:tcPr>
          <w:p w14:paraId="619D8163" w14:textId="77777777" w:rsidR="007D1FD4" w:rsidRPr="00002E70" w:rsidRDefault="007D1FD4" w:rsidP="00002E70">
            <w:pPr>
              <w:jc w:val="center"/>
              <w:rPr>
                <w:rFonts w:ascii="Arial" w:hAnsi="Arial" w:cs="Arial"/>
                <w:b/>
                <w:bCs/>
                <w:color w:val="000000"/>
                <w:sz w:val="20"/>
                <w:szCs w:val="20"/>
                <w:lang w:val="en-US"/>
              </w:rPr>
            </w:pPr>
            <w:r>
              <w:rPr>
                <w:rFonts w:ascii="Arial" w:hAnsi="Arial" w:cs="Arial"/>
                <w:b/>
                <w:bCs/>
                <w:sz w:val="20"/>
                <w:szCs w:val="20"/>
                <w:lang w:val="en-GB"/>
              </w:rPr>
              <w:t> </w:t>
            </w:r>
          </w:p>
        </w:tc>
        <w:tc>
          <w:tcPr>
            <w:tcW w:w="7559" w:type="dxa"/>
            <w:shd w:val="clear" w:color="000000" w:fill="D9D9D9"/>
            <w:vAlign w:val="center"/>
            <w:hideMark/>
          </w:tcPr>
          <w:p w14:paraId="727999EA" w14:textId="77777777" w:rsidR="007D1FD4" w:rsidRDefault="007D1FD4" w:rsidP="00002E70">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r>
      <w:tr w:rsidR="007D1FD4" w:rsidRPr="00F56AB5" w14:paraId="4430C858" w14:textId="77777777" w:rsidTr="00002E70">
        <w:trPr>
          <w:trHeight w:val="298"/>
        </w:trPr>
        <w:tc>
          <w:tcPr>
            <w:tcW w:w="1719" w:type="dxa"/>
            <w:vAlign w:val="center"/>
            <w:hideMark/>
          </w:tcPr>
          <w:p w14:paraId="6A0C938E"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7559" w:type="dxa"/>
            <w:vAlign w:val="center"/>
            <w:hideMark/>
          </w:tcPr>
          <w:p w14:paraId="7F859EFA"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Mix guard rails (concrete pillars and metallic pipes)</w:t>
            </w:r>
          </w:p>
        </w:tc>
      </w:tr>
      <w:tr w:rsidR="007D1FD4" w14:paraId="2BC02EA5" w14:textId="77777777" w:rsidTr="00002E70">
        <w:trPr>
          <w:trHeight w:val="298"/>
        </w:trPr>
        <w:tc>
          <w:tcPr>
            <w:tcW w:w="1719" w:type="dxa"/>
            <w:vAlign w:val="center"/>
            <w:hideMark/>
          </w:tcPr>
          <w:p w14:paraId="1E82A49F"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7559" w:type="dxa"/>
            <w:vAlign w:val="center"/>
            <w:hideMark/>
          </w:tcPr>
          <w:p w14:paraId="14F23AA3"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weep holes in PVC</w:t>
            </w:r>
          </w:p>
        </w:tc>
      </w:tr>
      <w:tr w:rsidR="007D1FD4" w14:paraId="3A52961C" w14:textId="77777777" w:rsidTr="00002E70">
        <w:trPr>
          <w:trHeight w:val="298"/>
        </w:trPr>
        <w:tc>
          <w:tcPr>
            <w:tcW w:w="1719" w:type="dxa"/>
            <w:vAlign w:val="center"/>
            <w:hideMark/>
          </w:tcPr>
          <w:p w14:paraId="06CA48F6"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7559" w:type="dxa"/>
            <w:vAlign w:val="center"/>
            <w:hideMark/>
          </w:tcPr>
          <w:p w14:paraId="195DB0C1"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Drainage pipes (PVC 100)</w:t>
            </w:r>
          </w:p>
        </w:tc>
      </w:tr>
      <w:tr w:rsidR="007D1FD4" w:rsidRPr="00F56AB5" w14:paraId="065C4332" w14:textId="77777777" w:rsidTr="00002E70">
        <w:trPr>
          <w:trHeight w:val="298"/>
        </w:trPr>
        <w:tc>
          <w:tcPr>
            <w:tcW w:w="1719" w:type="dxa"/>
            <w:vAlign w:val="center"/>
            <w:hideMark/>
          </w:tcPr>
          <w:p w14:paraId="0D557A48"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7559" w:type="dxa"/>
            <w:vAlign w:val="center"/>
            <w:hideMark/>
          </w:tcPr>
          <w:p w14:paraId="2340C1EC"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Metallic project information sign posts (type AB)</w:t>
            </w:r>
          </w:p>
        </w:tc>
      </w:tr>
      <w:tr w:rsidR="007D1FD4" w:rsidRPr="00F56AB5" w14:paraId="340E0B6E" w14:textId="77777777" w:rsidTr="00002E70">
        <w:trPr>
          <w:trHeight w:val="577"/>
        </w:trPr>
        <w:tc>
          <w:tcPr>
            <w:tcW w:w="1719" w:type="dxa"/>
            <w:vAlign w:val="center"/>
            <w:hideMark/>
          </w:tcPr>
          <w:p w14:paraId="1C8A7B15"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7559" w:type="dxa"/>
            <w:vAlign w:val="center"/>
            <w:hideMark/>
          </w:tcPr>
          <w:p w14:paraId="07A084A9" w14:textId="77777777" w:rsidR="007D1FD4" w:rsidRPr="00002E70" w:rsidRDefault="007D1FD4" w:rsidP="00002E70">
            <w:pPr>
              <w:jc w:val="center"/>
              <w:rPr>
                <w:rFonts w:ascii="Calibri" w:hAnsi="Calibri" w:cs="Calibri"/>
                <w:color w:val="000000"/>
                <w:sz w:val="22"/>
                <w:szCs w:val="22"/>
                <w:lang w:val="en-US"/>
              </w:rPr>
            </w:pPr>
            <w:r>
              <w:rPr>
                <w:rFonts w:ascii="Calibri" w:hAnsi="Calibri" w:cs="Calibri"/>
                <w:color w:val="000000"/>
                <w:sz w:val="22"/>
                <w:szCs w:val="22"/>
                <w:lang w:val="en-GB"/>
              </w:rPr>
              <w:t>Round post markers (Balises) in treated Eucalyptus well seasoned wood</w:t>
            </w:r>
          </w:p>
        </w:tc>
      </w:tr>
    </w:tbl>
    <w:p w14:paraId="19D9521B" w14:textId="67A67182" w:rsidR="007D1FD4" w:rsidRDefault="007D1FD4" w:rsidP="00960DEE">
      <w:pPr>
        <w:pStyle w:val="ListParagraph"/>
        <w:numPr>
          <w:ilvl w:val="0"/>
          <w:numId w:val="75"/>
        </w:numPr>
        <w:spacing w:before="120"/>
        <w:ind w:left="270"/>
        <w:jc w:val="both"/>
        <w:rPr>
          <w:rFonts w:ascii="Tahoma" w:hAnsi="Tahoma" w:cs="Tahoma"/>
          <w:b/>
          <w:bCs/>
          <w:sz w:val="22"/>
          <w:szCs w:val="22"/>
          <w:lang w:val="en-US"/>
        </w:rPr>
      </w:pPr>
      <w:r w:rsidRPr="00EE7837">
        <w:rPr>
          <w:rFonts w:ascii="Tahoma" w:hAnsi="Tahoma" w:cs="Tahoma"/>
          <w:b/>
          <w:bCs/>
          <w:sz w:val="22"/>
          <w:szCs w:val="22"/>
          <w:lang w:val="en-US"/>
        </w:rPr>
        <w:t xml:space="preserve">CONSTRUCTION OF </w:t>
      </w:r>
      <w:r w:rsidR="00EB38C7">
        <w:rPr>
          <w:rFonts w:ascii="Tahoma" w:hAnsi="Tahoma" w:cs="Tahoma"/>
          <w:b/>
          <w:bCs/>
          <w:sz w:val="22"/>
          <w:szCs w:val="22"/>
          <w:lang w:val="en-US"/>
        </w:rPr>
        <w:t>A 3</w:t>
      </w:r>
      <w:r w:rsidR="00960DEE">
        <w:rPr>
          <w:rFonts w:ascii="Tahoma" w:hAnsi="Tahoma" w:cs="Tahoma"/>
          <w:b/>
          <w:bCs/>
          <w:sz w:val="22"/>
          <w:szCs w:val="22"/>
          <w:lang w:val="en-US"/>
        </w:rPr>
        <w:t>.5X4X8</w:t>
      </w:r>
      <w:r w:rsidR="00EB38C7">
        <w:rPr>
          <w:rFonts w:ascii="Tahoma" w:hAnsi="Tahoma" w:cs="Tahoma"/>
          <w:b/>
          <w:bCs/>
          <w:sz w:val="22"/>
          <w:szCs w:val="22"/>
          <w:lang w:val="en-US"/>
        </w:rPr>
        <w:t xml:space="preserve"> REINFORCED </w:t>
      </w:r>
      <w:r w:rsidRPr="00EE7837">
        <w:rPr>
          <w:rFonts w:ascii="Tahoma" w:hAnsi="Tahoma" w:cs="Tahoma"/>
          <w:b/>
          <w:bCs/>
          <w:sz w:val="22"/>
          <w:szCs w:val="22"/>
          <w:lang w:val="en-US"/>
        </w:rPr>
        <w:t xml:space="preserve">CONCRETE  </w:t>
      </w:r>
      <w:r w:rsidR="00960DEE">
        <w:rPr>
          <w:rFonts w:ascii="Tahoma" w:hAnsi="Tahoma" w:cs="Tahoma"/>
          <w:b/>
          <w:bCs/>
          <w:sz w:val="22"/>
          <w:szCs w:val="22"/>
          <w:lang w:val="en-US"/>
        </w:rPr>
        <w:t>BOX CULVERT</w:t>
      </w:r>
      <w:r w:rsidRPr="00EE7837">
        <w:rPr>
          <w:rFonts w:ascii="Tahoma" w:hAnsi="Tahoma" w:cs="Tahoma"/>
          <w:b/>
          <w:bCs/>
          <w:sz w:val="22"/>
          <w:szCs w:val="22"/>
          <w:lang w:val="en-US"/>
        </w:rPr>
        <w:t xml:space="preserve"> </w:t>
      </w:r>
      <w:r w:rsidR="00960DEE">
        <w:rPr>
          <w:rFonts w:ascii="Tahoma" w:hAnsi="Tahoma" w:cs="Tahoma"/>
          <w:b/>
          <w:bCs/>
          <w:sz w:val="22"/>
          <w:szCs w:val="22"/>
          <w:lang w:val="en-US"/>
        </w:rPr>
        <w:t xml:space="preserve">LINKING NDZEMAMBEAH - ALAMATU </w:t>
      </w:r>
      <w:r w:rsidRPr="00EE7837">
        <w:rPr>
          <w:rFonts w:ascii="Tahoma" w:hAnsi="Tahoma" w:cs="Tahoma"/>
          <w:b/>
          <w:bCs/>
          <w:sz w:val="22"/>
          <w:szCs w:val="22"/>
          <w:lang w:val="en-US"/>
        </w:rPr>
        <w:t xml:space="preserve">  SPAN  IN BAMENDA II COUNCIL AREA</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7983"/>
      </w:tblGrid>
      <w:tr w:rsidR="007D1FD4" w14:paraId="2BE7C44E" w14:textId="77777777" w:rsidTr="00002E70">
        <w:trPr>
          <w:trHeight w:val="296"/>
        </w:trPr>
        <w:tc>
          <w:tcPr>
            <w:tcW w:w="1816" w:type="dxa"/>
            <w:noWrap/>
            <w:vAlign w:val="center"/>
            <w:hideMark/>
          </w:tcPr>
          <w:p w14:paraId="412F92CD" w14:textId="77777777" w:rsidR="007D1FD4" w:rsidRDefault="007D1FD4" w:rsidP="00002E70">
            <w:pPr>
              <w:jc w:val="center"/>
              <w:rPr>
                <w:rFonts w:ascii="Calibri" w:hAnsi="Calibri" w:cs="Calibri"/>
                <w:b/>
                <w:bCs/>
                <w:color w:val="000000"/>
                <w:sz w:val="22"/>
                <w:szCs w:val="22"/>
                <w:lang w:eastAsia="en-US"/>
              </w:rPr>
            </w:pPr>
            <w:r>
              <w:rPr>
                <w:rFonts w:ascii="Calibri" w:hAnsi="Calibri" w:cs="Calibri"/>
                <w:b/>
                <w:bCs/>
                <w:color w:val="000000"/>
                <w:sz w:val="22"/>
                <w:szCs w:val="22"/>
                <w:lang w:val="en-GB"/>
              </w:rPr>
              <w:t>S/No</w:t>
            </w:r>
          </w:p>
        </w:tc>
        <w:tc>
          <w:tcPr>
            <w:tcW w:w="7983" w:type="dxa"/>
            <w:vAlign w:val="center"/>
            <w:hideMark/>
          </w:tcPr>
          <w:p w14:paraId="591F96C4"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r>
      <w:tr w:rsidR="007D1FD4" w14:paraId="6288DADA" w14:textId="77777777" w:rsidTr="00002E70">
        <w:trPr>
          <w:trHeight w:val="296"/>
        </w:trPr>
        <w:tc>
          <w:tcPr>
            <w:tcW w:w="1816" w:type="dxa"/>
            <w:noWrap/>
            <w:vAlign w:val="center"/>
            <w:hideMark/>
          </w:tcPr>
          <w:p w14:paraId="7562BBC6"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67CA9A28" w14:textId="77777777" w:rsidR="007D1FD4" w:rsidRDefault="007D1FD4" w:rsidP="00002E70">
            <w:pPr>
              <w:rPr>
                <w:rFonts w:ascii="Calibri" w:hAnsi="Calibri" w:cs="Calibri"/>
                <w:b/>
                <w:bCs/>
                <w:color w:val="000000"/>
                <w:sz w:val="22"/>
                <w:szCs w:val="22"/>
              </w:rPr>
            </w:pPr>
            <w:r>
              <w:rPr>
                <w:rFonts w:ascii="Calibri" w:hAnsi="Calibri" w:cs="Calibri"/>
                <w:b/>
                <w:bCs/>
                <w:color w:val="000000"/>
                <w:sz w:val="22"/>
                <w:szCs w:val="22"/>
                <w:lang w:val="en-GB"/>
              </w:rPr>
              <w:t>Series 100-Preparatory works</w:t>
            </w:r>
          </w:p>
        </w:tc>
      </w:tr>
      <w:tr w:rsidR="007D1FD4" w14:paraId="36D55411" w14:textId="77777777" w:rsidTr="00002E70">
        <w:trPr>
          <w:trHeight w:val="572"/>
        </w:trPr>
        <w:tc>
          <w:tcPr>
            <w:tcW w:w="1816" w:type="dxa"/>
            <w:noWrap/>
            <w:vAlign w:val="center"/>
            <w:hideMark/>
          </w:tcPr>
          <w:p w14:paraId="3740D3BC"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7983" w:type="dxa"/>
            <w:vAlign w:val="center"/>
            <w:hideMark/>
          </w:tcPr>
          <w:p w14:paraId="4D079469" w14:textId="77777777" w:rsidR="007D1FD4" w:rsidRDefault="007D1FD4" w:rsidP="00002E70">
            <w:pPr>
              <w:rPr>
                <w:rFonts w:ascii="Calibri" w:hAnsi="Calibri" w:cs="Calibri"/>
                <w:color w:val="000000"/>
                <w:sz w:val="22"/>
                <w:szCs w:val="22"/>
              </w:rPr>
            </w:pPr>
            <w:r w:rsidRPr="00002E70">
              <w:rPr>
                <w:rFonts w:ascii="Calibri" w:hAnsi="Calibri" w:cs="Calibri"/>
                <w:color w:val="000000"/>
                <w:sz w:val="22"/>
                <w:szCs w:val="22"/>
              </w:rPr>
              <w:t>Site installation (construction site hut, mobilisation, Etc...)</w:t>
            </w:r>
          </w:p>
        </w:tc>
      </w:tr>
      <w:tr w:rsidR="007D1FD4" w14:paraId="0CCC1D82" w14:textId="77777777" w:rsidTr="00002E70">
        <w:trPr>
          <w:trHeight w:val="296"/>
        </w:trPr>
        <w:tc>
          <w:tcPr>
            <w:tcW w:w="1816" w:type="dxa"/>
            <w:noWrap/>
            <w:vAlign w:val="center"/>
            <w:hideMark/>
          </w:tcPr>
          <w:p w14:paraId="3106D470"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7983" w:type="dxa"/>
            <w:vAlign w:val="center"/>
            <w:hideMark/>
          </w:tcPr>
          <w:p w14:paraId="6E10925E"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Geotechnical studies</w:t>
            </w:r>
          </w:p>
        </w:tc>
      </w:tr>
      <w:tr w:rsidR="007D1FD4" w:rsidRPr="00F56AB5" w14:paraId="6290AF8B" w14:textId="77777777" w:rsidTr="00002E70">
        <w:trPr>
          <w:trHeight w:val="296"/>
        </w:trPr>
        <w:tc>
          <w:tcPr>
            <w:tcW w:w="1816" w:type="dxa"/>
            <w:noWrap/>
            <w:vAlign w:val="center"/>
            <w:hideMark/>
          </w:tcPr>
          <w:p w14:paraId="0D94B35C"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7983" w:type="dxa"/>
            <w:vAlign w:val="center"/>
            <w:hideMark/>
          </w:tcPr>
          <w:p w14:paraId="1CB18D91"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Execution Program and as built plan</w:t>
            </w:r>
          </w:p>
        </w:tc>
      </w:tr>
      <w:tr w:rsidR="007D1FD4" w14:paraId="501F0E12" w14:textId="77777777" w:rsidTr="00002E70">
        <w:trPr>
          <w:trHeight w:val="296"/>
        </w:trPr>
        <w:tc>
          <w:tcPr>
            <w:tcW w:w="1816" w:type="dxa"/>
            <w:noWrap/>
            <w:vAlign w:val="center"/>
            <w:hideMark/>
          </w:tcPr>
          <w:p w14:paraId="63AB465A"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3CB6E940"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r>
      <w:tr w:rsidR="007D1FD4" w14:paraId="181A1C5B" w14:textId="77777777" w:rsidTr="00002E70">
        <w:trPr>
          <w:trHeight w:val="296"/>
        </w:trPr>
        <w:tc>
          <w:tcPr>
            <w:tcW w:w="1816" w:type="dxa"/>
            <w:noWrap/>
            <w:vAlign w:val="center"/>
            <w:hideMark/>
          </w:tcPr>
          <w:p w14:paraId="526BAFDD"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08469DA3" w14:textId="77777777" w:rsidR="007D1FD4" w:rsidRDefault="007D1FD4" w:rsidP="00002E70">
            <w:pPr>
              <w:rPr>
                <w:rFonts w:ascii="Calibri" w:hAnsi="Calibri" w:cs="Calibri"/>
                <w:b/>
                <w:bCs/>
                <w:color w:val="000000"/>
                <w:sz w:val="22"/>
                <w:szCs w:val="22"/>
              </w:rPr>
            </w:pPr>
            <w:r>
              <w:rPr>
                <w:rFonts w:ascii="Calibri" w:hAnsi="Calibri" w:cs="Calibri"/>
                <w:b/>
                <w:bCs/>
                <w:color w:val="000000"/>
                <w:sz w:val="22"/>
                <w:szCs w:val="22"/>
                <w:lang w:val="en-GB"/>
              </w:rPr>
              <w:t xml:space="preserve">Series 200: Site preparation </w:t>
            </w:r>
          </w:p>
        </w:tc>
      </w:tr>
      <w:tr w:rsidR="007D1FD4" w14:paraId="1D158FF8" w14:textId="77777777" w:rsidTr="00002E70">
        <w:trPr>
          <w:trHeight w:val="296"/>
        </w:trPr>
        <w:tc>
          <w:tcPr>
            <w:tcW w:w="1816" w:type="dxa"/>
            <w:noWrap/>
            <w:vAlign w:val="center"/>
            <w:hideMark/>
          </w:tcPr>
          <w:p w14:paraId="3CBE93FE"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201</w:t>
            </w:r>
          </w:p>
        </w:tc>
        <w:tc>
          <w:tcPr>
            <w:tcW w:w="7983" w:type="dxa"/>
            <w:vAlign w:val="center"/>
            <w:hideMark/>
          </w:tcPr>
          <w:p w14:paraId="7640554E"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Bush clearing</w:t>
            </w:r>
          </w:p>
        </w:tc>
      </w:tr>
      <w:tr w:rsidR="007D1FD4" w14:paraId="455522D2" w14:textId="77777777" w:rsidTr="00002E70">
        <w:trPr>
          <w:trHeight w:val="296"/>
        </w:trPr>
        <w:tc>
          <w:tcPr>
            <w:tcW w:w="1816" w:type="dxa"/>
            <w:noWrap/>
            <w:vAlign w:val="center"/>
            <w:hideMark/>
          </w:tcPr>
          <w:p w14:paraId="5F40CFAB"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202</w:t>
            </w:r>
          </w:p>
        </w:tc>
        <w:tc>
          <w:tcPr>
            <w:tcW w:w="7983" w:type="dxa"/>
            <w:vAlign w:val="center"/>
            <w:hideMark/>
          </w:tcPr>
          <w:p w14:paraId="546BC443"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 xml:space="preserve">Maintainance of trafic flow </w:t>
            </w:r>
          </w:p>
        </w:tc>
      </w:tr>
      <w:tr w:rsidR="007D1FD4" w:rsidRPr="00F56AB5" w14:paraId="15F9215F" w14:textId="77777777" w:rsidTr="00002E70">
        <w:trPr>
          <w:trHeight w:val="296"/>
        </w:trPr>
        <w:tc>
          <w:tcPr>
            <w:tcW w:w="1816" w:type="dxa"/>
            <w:noWrap/>
            <w:vAlign w:val="center"/>
            <w:hideMark/>
          </w:tcPr>
          <w:p w14:paraId="6E259C04"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203</w:t>
            </w:r>
          </w:p>
        </w:tc>
        <w:tc>
          <w:tcPr>
            <w:tcW w:w="7983" w:type="dxa"/>
            <w:vAlign w:val="center"/>
            <w:hideMark/>
          </w:tcPr>
          <w:p w14:paraId="33DF3B77"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Cleaning of the river bed</w:t>
            </w:r>
          </w:p>
        </w:tc>
      </w:tr>
      <w:tr w:rsidR="007D1FD4" w:rsidRPr="00F56AB5" w14:paraId="157CAAE0" w14:textId="77777777" w:rsidTr="00002E70">
        <w:trPr>
          <w:trHeight w:val="296"/>
        </w:trPr>
        <w:tc>
          <w:tcPr>
            <w:tcW w:w="1816" w:type="dxa"/>
            <w:noWrap/>
            <w:vAlign w:val="center"/>
            <w:hideMark/>
          </w:tcPr>
          <w:p w14:paraId="1181E486"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204</w:t>
            </w:r>
          </w:p>
        </w:tc>
        <w:tc>
          <w:tcPr>
            <w:tcW w:w="7983" w:type="dxa"/>
            <w:vAlign w:val="center"/>
            <w:hideMark/>
          </w:tcPr>
          <w:p w14:paraId="3F28A632"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Setting out of the structure</w:t>
            </w:r>
          </w:p>
        </w:tc>
      </w:tr>
      <w:tr w:rsidR="007D1FD4" w14:paraId="58809ECC" w14:textId="77777777" w:rsidTr="00002E70">
        <w:trPr>
          <w:trHeight w:val="296"/>
        </w:trPr>
        <w:tc>
          <w:tcPr>
            <w:tcW w:w="1816" w:type="dxa"/>
            <w:noWrap/>
            <w:vAlign w:val="center"/>
            <w:hideMark/>
          </w:tcPr>
          <w:p w14:paraId="6AB41DA0"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1AE1838E"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r>
      <w:tr w:rsidR="007D1FD4" w14:paraId="56A9D862" w14:textId="77777777" w:rsidTr="00002E70">
        <w:trPr>
          <w:trHeight w:val="296"/>
        </w:trPr>
        <w:tc>
          <w:tcPr>
            <w:tcW w:w="1816" w:type="dxa"/>
            <w:noWrap/>
            <w:vAlign w:val="center"/>
            <w:hideMark/>
          </w:tcPr>
          <w:p w14:paraId="5958EB7F"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434F5CD9" w14:textId="77777777" w:rsidR="007D1FD4" w:rsidRDefault="007D1FD4" w:rsidP="00002E70">
            <w:pPr>
              <w:rPr>
                <w:rFonts w:ascii="Calibri" w:hAnsi="Calibri" w:cs="Calibri"/>
                <w:b/>
                <w:bCs/>
                <w:color w:val="000000"/>
                <w:sz w:val="22"/>
                <w:szCs w:val="22"/>
              </w:rPr>
            </w:pPr>
            <w:r>
              <w:rPr>
                <w:rFonts w:ascii="Calibri" w:hAnsi="Calibri" w:cs="Calibri"/>
                <w:b/>
                <w:bCs/>
                <w:color w:val="000000"/>
                <w:sz w:val="22"/>
                <w:szCs w:val="22"/>
                <w:lang w:val="en-GB"/>
              </w:rPr>
              <w:t>Series 300: Earth works</w:t>
            </w:r>
          </w:p>
        </w:tc>
      </w:tr>
      <w:tr w:rsidR="007D1FD4" w14:paraId="2525E611" w14:textId="77777777" w:rsidTr="00002E70">
        <w:trPr>
          <w:trHeight w:val="296"/>
        </w:trPr>
        <w:tc>
          <w:tcPr>
            <w:tcW w:w="1816" w:type="dxa"/>
            <w:vAlign w:val="center"/>
            <w:hideMark/>
          </w:tcPr>
          <w:p w14:paraId="4CDF027D"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301</w:t>
            </w:r>
          </w:p>
        </w:tc>
        <w:tc>
          <w:tcPr>
            <w:tcW w:w="7983" w:type="dxa"/>
            <w:vAlign w:val="center"/>
            <w:hideMark/>
          </w:tcPr>
          <w:p w14:paraId="226F5BEA"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 xml:space="preserve">Excavation in ordinary terrain </w:t>
            </w:r>
          </w:p>
        </w:tc>
      </w:tr>
      <w:tr w:rsidR="007D1FD4" w:rsidRPr="00F56AB5" w14:paraId="6E44EF4E" w14:textId="77777777" w:rsidTr="00002E70">
        <w:trPr>
          <w:trHeight w:val="572"/>
        </w:trPr>
        <w:tc>
          <w:tcPr>
            <w:tcW w:w="1816" w:type="dxa"/>
            <w:vAlign w:val="center"/>
            <w:hideMark/>
          </w:tcPr>
          <w:p w14:paraId="39F7EDA6" w14:textId="77777777" w:rsidR="007D1FD4" w:rsidRDefault="007D1FD4" w:rsidP="00002E70">
            <w:pPr>
              <w:jc w:val="center"/>
              <w:rPr>
                <w:rFonts w:ascii="Arial" w:hAnsi="Arial" w:cs="Arial"/>
                <w:color w:val="000000"/>
                <w:sz w:val="20"/>
                <w:szCs w:val="20"/>
              </w:rPr>
            </w:pPr>
            <w:r>
              <w:rPr>
                <w:rFonts w:ascii="Arial" w:hAnsi="Arial" w:cs="Arial"/>
                <w:color w:val="000000"/>
                <w:sz w:val="20"/>
                <w:szCs w:val="20"/>
                <w:lang w:val="en-GB"/>
              </w:rPr>
              <w:t>302</w:t>
            </w:r>
          </w:p>
        </w:tc>
        <w:tc>
          <w:tcPr>
            <w:tcW w:w="7983" w:type="dxa"/>
            <w:vAlign w:val="center"/>
            <w:hideMark/>
          </w:tcPr>
          <w:p w14:paraId="7764BA1D"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abutmments</w:t>
            </w:r>
          </w:p>
        </w:tc>
      </w:tr>
      <w:tr w:rsidR="007D1FD4" w14:paraId="73E27587" w14:textId="77777777" w:rsidTr="00002E70">
        <w:trPr>
          <w:trHeight w:val="296"/>
        </w:trPr>
        <w:tc>
          <w:tcPr>
            <w:tcW w:w="1816" w:type="dxa"/>
            <w:vAlign w:val="center"/>
            <w:hideMark/>
          </w:tcPr>
          <w:p w14:paraId="659D7E71" w14:textId="77777777" w:rsidR="007D1FD4" w:rsidRDefault="007D1FD4" w:rsidP="00002E70">
            <w:pPr>
              <w:jc w:val="center"/>
              <w:rPr>
                <w:rFonts w:ascii="Arial" w:hAnsi="Arial" w:cs="Arial"/>
                <w:color w:val="000000"/>
                <w:sz w:val="20"/>
                <w:szCs w:val="20"/>
              </w:rPr>
            </w:pPr>
            <w:r>
              <w:rPr>
                <w:rFonts w:ascii="Arial" w:hAnsi="Arial" w:cs="Arial"/>
                <w:color w:val="000000"/>
                <w:sz w:val="20"/>
                <w:szCs w:val="20"/>
                <w:lang w:val="en-GB"/>
              </w:rPr>
              <w:t>303</w:t>
            </w:r>
          </w:p>
        </w:tc>
        <w:tc>
          <w:tcPr>
            <w:tcW w:w="7983" w:type="dxa"/>
            <w:vAlign w:val="center"/>
            <w:hideMark/>
          </w:tcPr>
          <w:p w14:paraId="66089FAC"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Backfilling of the excavation</w:t>
            </w:r>
          </w:p>
        </w:tc>
      </w:tr>
      <w:tr w:rsidR="007D1FD4" w:rsidRPr="00F56AB5" w14:paraId="5A0E055D" w14:textId="77777777" w:rsidTr="00002E70">
        <w:trPr>
          <w:trHeight w:val="572"/>
        </w:trPr>
        <w:tc>
          <w:tcPr>
            <w:tcW w:w="1816" w:type="dxa"/>
            <w:vAlign w:val="center"/>
            <w:hideMark/>
          </w:tcPr>
          <w:p w14:paraId="51C3B966" w14:textId="77777777" w:rsidR="007D1FD4" w:rsidRDefault="007D1FD4" w:rsidP="00002E70">
            <w:pPr>
              <w:jc w:val="center"/>
              <w:rPr>
                <w:rFonts w:ascii="Arial" w:hAnsi="Arial" w:cs="Arial"/>
                <w:color w:val="000000"/>
                <w:sz w:val="20"/>
                <w:szCs w:val="20"/>
              </w:rPr>
            </w:pPr>
            <w:r>
              <w:rPr>
                <w:rFonts w:ascii="Arial" w:hAnsi="Arial" w:cs="Arial"/>
                <w:color w:val="000000"/>
                <w:sz w:val="20"/>
                <w:szCs w:val="20"/>
                <w:lang w:val="en-GB"/>
              </w:rPr>
              <w:t>304</w:t>
            </w:r>
          </w:p>
        </w:tc>
        <w:tc>
          <w:tcPr>
            <w:tcW w:w="7983" w:type="dxa"/>
            <w:vAlign w:val="center"/>
            <w:hideMark/>
          </w:tcPr>
          <w:p w14:paraId="5CAC538C"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 xml:space="preserve">Fill and resurfacing of the accesses to the bridge 600m on both side </w:t>
            </w:r>
          </w:p>
        </w:tc>
      </w:tr>
      <w:tr w:rsidR="007D1FD4" w14:paraId="07146842" w14:textId="77777777" w:rsidTr="00002E70">
        <w:trPr>
          <w:trHeight w:val="296"/>
        </w:trPr>
        <w:tc>
          <w:tcPr>
            <w:tcW w:w="1816" w:type="dxa"/>
            <w:noWrap/>
            <w:vAlign w:val="center"/>
            <w:hideMark/>
          </w:tcPr>
          <w:p w14:paraId="66F0A304" w14:textId="77777777" w:rsidR="007D1FD4" w:rsidRPr="00002E70" w:rsidRDefault="007D1FD4"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7983" w:type="dxa"/>
            <w:vAlign w:val="center"/>
            <w:hideMark/>
          </w:tcPr>
          <w:p w14:paraId="38AAAF50"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Earth works</w:t>
            </w:r>
          </w:p>
        </w:tc>
      </w:tr>
      <w:tr w:rsidR="007D1FD4" w14:paraId="4125E0A7" w14:textId="77777777" w:rsidTr="00002E70">
        <w:trPr>
          <w:trHeight w:val="572"/>
        </w:trPr>
        <w:tc>
          <w:tcPr>
            <w:tcW w:w="1816" w:type="dxa"/>
            <w:noWrap/>
            <w:vAlign w:val="center"/>
            <w:hideMark/>
          </w:tcPr>
          <w:p w14:paraId="34F05770"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035724A8"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Series 400 - Fondations- abutments- Piles- beams-deck</w:t>
            </w:r>
          </w:p>
        </w:tc>
      </w:tr>
      <w:tr w:rsidR="007D1FD4" w14:paraId="78178C67" w14:textId="77777777" w:rsidTr="00002E70">
        <w:trPr>
          <w:trHeight w:val="296"/>
        </w:trPr>
        <w:tc>
          <w:tcPr>
            <w:tcW w:w="1816" w:type="dxa"/>
            <w:vAlign w:val="center"/>
            <w:hideMark/>
          </w:tcPr>
          <w:p w14:paraId="6528332B"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7983" w:type="dxa"/>
            <w:vAlign w:val="center"/>
            <w:hideMark/>
          </w:tcPr>
          <w:p w14:paraId="523FE3EB"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Hard core</w:t>
            </w:r>
          </w:p>
        </w:tc>
      </w:tr>
      <w:tr w:rsidR="007D1FD4" w14:paraId="16465FC1" w14:textId="77777777" w:rsidTr="00002E70">
        <w:trPr>
          <w:trHeight w:val="296"/>
        </w:trPr>
        <w:tc>
          <w:tcPr>
            <w:tcW w:w="1816" w:type="dxa"/>
            <w:vAlign w:val="center"/>
            <w:hideMark/>
          </w:tcPr>
          <w:p w14:paraId="3A724A0C"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7983" w:type="dxa"/>
            <w:vAlign w:val="center"/>
            <w:hideMark/>
          </w:tcPr>
          <w:p w14:paraId="4D8F874C"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Demolition</w:t>
            </w:r>
          </w:p>
        </w:tc>
      </w:tr>
      <w:tr w:rsidR="007D1FD4" w:rsidRPr="00F56AB5" w14:paraId="4AA4ECE8" w14:textId="77777777" w:rsidTr="00002E70">
        <w:trPr>
          <w:trHeight w:val="296"/>
        </w:trPr>
        <w:tc>
          <w:tcPr>
            <w:tcW w:w="1816" w:type="dxa"/>
            <w:vAlign w:val="center"/>
            <w:hideMark/>
          </w:tcPr>
          <w:p w14:paraId="24D42D3B"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7983" w:type="dxa"/>
            <w:vAlign w:val="center"/>
            <w:hideMark/>
          </w:tcPr>
          <w:p w14:paraId="7AD7FA29"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r>
      <w:tr w:rsidR="007D1FD4" w:rsidRPr="00F56AB5" w14:paraId="2FC86567" w14:textId="77777777" w:rsidTr="00002E70">
        <w:trPr>
          <w:trHeight w:val="572"/>
        </w:trPr>
        <w:tc>
          <w:tcPr>
            <w:tcW w:w="1816" w:type="dxa"/>
            <w:vAlign w:val="center"/>
            <w:hideMark/>
          </w:tcPr>
          <w:p w14:paraId="34215D6B"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7983" w:type="dxa"/>
            <w:vAlign w:val="center"/>
            <w:hideMark/>
          </w:tcPr>
          <w:p w14:paraId="7F09A33D"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box culvert of 3.5m x4m x8m  </w:t>
            </w:r>
          </w:p>
        </w:tc>
      </w:tr>
      <w:tr w:rsidR="007D1FD4" w:rsidRPr="00F56AB5" w14:paraId="1E57117B" w14:textId="77777777" w:rsidTr="00002E70">
        <w:trPr>
          <w:trHeight w:val="572"/>
        </w:trPr>
        <w:tc>
          <w:tcPr>
            <w:tcW w:w="1816" w:type="dxa"/>
            <w:vAlign w:val="center"/>
            <w:hideMark/>
          </w:tcPr>
          <w:p w14:paraId="35E6FF34"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7983" w:type="dxa"/>
            <w:vAlign w:val="center"/>
            <w:hideMark/>
          </w:tcPr>
          <w:p w14:paraId="79D93F1C"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 at 400kg/m3 for the 4 heads </w:t>
            </w:r>
          </w:p>
        </w:tc>
      </w:tr>
      <w:tr w:rsidR="007D1FD4" w:rsidRPr="00F56AB5" w14:paraId="5779C5D2" w14:textId="77777777" w:rsidTr="00002E70">
        <w:trPr>
          <w:trHeight w:val="572"/>
        </w:trPr>
        <w:tc>
          <w:tcPr>
            <w:tcW w:w="1816" w:type="dxa"/>
            <w:vAlign w:val="center"/>
            <w:hideMark/>
          </w:tcPr>
          <w:p w14:paraId="0D465C5A"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rPr>
              <w:lastRenderedPageBreak/>
              <w:t>406</w:t>
            </w:r>
          </w:p>
        </w:tc>
        <w:tc>
          <w:tcPr>
            <w:tcW w:w="7983" w:type="dxa"/>
            <w:vAlign w:val="center"/>
            <w:hideMark/>
          </w:tcPr>
          <w:p w14:paraId="5F5192CE"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Construction of stone trapezoidal gutters of 100x70x30m</w:t>
            </w:r>
          </w:p>
        </w:tc>
      </w:tr>
      <w:tr w:rsidR="007D1FD4" w14:paraId="46C15992" w14:textId="77777777" w:rsidTr="00002E70">
        <w:trPr>
          <w:trHeight w:val="572"/>
        </w:trPr>
        <w:tc>
          <w:tcPr>
            <w:tcW w:w="1816" w:type="dxa"/>
            <w:vAlign w:val="center"/>
            <w:hideMark/>
          </w:tcPr>
          <w:p w14:paraId="75A6F316" w14:textId="77777777" w:rsidR="007D1FD4" w:rsidRPr="00002E70" w:rsidRDefault="007D1FD4" w:rsidP="00002E70">
            <w:pPr>
              <w:jc w:val="center"/>
              <w:rPr>
                <w:rFonts w:ascii="Arial" w:hAnsi="Arial" w:cs="Arial"/>
                <w:b/>
                <w:bCs/>
                <w:color w:val="000000"/>
                <w:sz w:val="20"/>
                <w:szCs w:val="20"/>
                <w:lang w:val="en-US"/>
              </w:rPr>
            </w:pPr>
            <w:r>
              <w:rPr>
                <w:rFonts w:ascii="Arial" w:hAnsi="Arial" w:cs="Arial"/>
                <w:b/>
                <w:bCs/>
                <w:color w:val="000000"/>
                <w:sz w:val="20"/>
                <w:szCs w:val="20"/>
                <w:lang w:val="en-GB"/>
              </w:rPr>
              <w:t> </w:t>
            </w:r>
          </w:p>
        </w:tc>
        <w:tc>
          <w:tcPr>
            <w:tcW w:w="7983" w:type="dxa"/>
            <w:vAlign w:val="center"/>
            <w:hideMark/>
          </w:tcPr>
          <w:p w14:paraId="20C87F1E"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Fondations- abutments- Piles- beams-deck</w:t>
            </w:r>
          </w:p>
        </w:tc>
      </w:tr>
      <w:tr w:rsidR="007D1FD4" w14:paraId="597871D5" w14:textId="77777777" w:rsidTr="00002E70">
        <w:trPr>
          <w:trHeight w:val="296"/>
        </w:trPr>
        <w:tc>
          <w:tcPr>
            <w:tcW w:w="1816" w:type="dxa"/>
            <w:noWrap/>
            <w:vAlign w:val="center"/>
            <w:hideMark/>
          </w:tcPr>
          <w:p w14:paraId="02960E4F"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51AF9F20" w14:textId="77777777" w:rsidR="007D1FD4" w:rsidRDefault="007D1FD4" w:rsidP="00002E70">
            <w:pPr>
              <w:rPr>
                <w:rFonts w:ascii="Calibri" w:hAnsi="Calibri" w:cs="Calibri"/>
                <w:b/>
                <w:bCs/>
                <w:color w:val="000000"/>
                <w:sz w:val="22"/>
                <w:szCs w:val="22"/>
              </w:rPr>
            </w:pPr>
            <w:r>
              <w:rPr>
                <w:rFonts w:ascii="Calibri" w:hAnsi="Calibri" w:cs="Calibri"/>
                <w:b/>
                <w:bCs/>
                <w:color w:val="000000"/>
                <w:sz w:val="22"/>
                <w:szCs w:val="22"/>
                <w:lang w:val="en-GB"/>
              </w:rPr>
              <w:t>Series 500 - Paint</w:t>
            </w:r>
          </w:p>
        </w:tc>
      </w:tr>
      <w:tr w:rsidR="007D1FD4" w14:paraId="2FED63C8" w14:textId="77777777" w:rsidTr="00002E70">
        <w:trPr>
          <w:trHeight w:val="296"/>
        </w:trPr>
        <w:tc>
          <w:tcPr>
            <w:tcW w:w="1816" w:type="dxa"/>
            <w:noWrap/>
            <w:vAlign w:val="center"/>
            <w:hideMark/>
          </w:tcPr>
          <w:p w14:paraId="7CB3D5BC"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7983" w:type="dxa"/>
            <w:vAlign w:val="center"/>
            <w:hideMark/>
          </w:tcPr>
          <w:p w14:paraId="1A1B99F1" w14:textId="77777777" w:rsidR="007D1FD4" w:rsidRDefault="007D1FD4" w:rsidP="00002E70">
            <w:pPr>
              <w:rPr>
                <w:rFonts w:ascii="Calibri" w:hAnsi="Calibri" w:cs="Calibri"/>
                <w:b/>
                <w:bCs/>
                <w:color w:val="000000"/>
                <w:sz w:val="22"/>
                <w:szCs w:val="22"/>
              </w:rPr>
            </w:pPr>
            <w:r>
              <w:rPr>
                <w:rFonts w:ascii="Calibri" w:hAnsi="Calibri" w:cs="Calibri"/>
                <w:b/>
                <w:bCs/>
                <w:color w:val="000000"/>
                <w:sz w:val="22"/>
                <w:szCs w:val="22"/>
                <w:lang w:val="en-GB"/>
              </w:rPr>
              <w:t>Series 500 - Equipment</w:t>
            </w:r>
          </w:p>
        </w:tc>
      </w:tr>
      <w:tr w:rsidR="007D1FD4" w14:paraId="46594BA7" w14:textId="77777777" w:rsidTr="00002E70">
        <w:trPr>
          <w:trHeight w:val="296"/>
        </w:trPr>
        <w:tc>
          <w:tcPr>
            <w:tcW w:w="1816" w:type="dxa"/>
            <w:vAlign w:val="center"/>
            <w:hideMark/>
          </w:tcPr>
          <w:p w14:paraId="4119B018"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501</w:t>
            </w:r>
          </w:p>
        </w:tc>
        <w:tc>
          <w:tcPr>
            <w:tcW w:w="7983" w:type="dxa"/>
            <w:vAlign w:val="center"/>
            <w:hideMark/>
          </w:tcPr>
          <w:p w14:paraId="11856AA7"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 xml:space="preserve">Metallic guard rails </w:t>
            </w:r>
          </w:p>
        </w:tc>
      </w:tr>
      <w:tr w:rsidR="007D1FD4" w:rsidRPr="00F56AB5" w14:paraId="661C2A4B" w14:textId="77777777" w:rsidTr="00002E70">
        <w:trPr>
          <w:trHeight w:val="296"/>
        </w:trPr>
        <w:tc>
          <w:tcPr>
            <w:tcW w:w="1816" w:type="dxa"/>
            <w:vAlign w:val="center"/>
            <w:hideMark/>
          </w:tcPr>
          <w:p w14:paraId="6AB82E57"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502</w:t>
            </w:r>
          </w:p>
        </w:tc>
        <w:tc>
          <w:tcPr>
            <w:tcW w:w="7983" w:type="dxa"/>
            <w:vAlign w:val="center"/>
            <w:hideMark/>
          </w:tcPr>
          <w:p w14:paraId="36D6B64B" w14:textId="77777777" w:rsidR="007D1FD4" w:rsidRPr="00002E70" w:rsidRDefault="007D1FD4" w:rsidP="00002E70">
            <w:pPr>
              <w:rPr>
                <w:rFonts w:ascii="Calibri" w:hAnsi="Calibri" w:cs="Calibri"/>
                <w:color w:val="000000"/>
                <w:sz w:val="22"/>
                <w:szCs w:val="22"/>
                <w:lang w:val="en-US"/>
              </w:rPr>
            </w:pPr>
            <w:r>
              <w:rPr>
                <w:rFonts w:ascii="Calibri" w:hAnsi="Calibri" w:cs="Calibri"/>
                <w:color w:val="000000"/>
                <w:sz w:val="22"/>
                <w:szCs w:val="22"/>
                <w:lang w:val="en-GB"/>
              </w:rPr>
              <w:t>Triangular sign posts type A ou AB</w:t>
            </w:r>
          </w:p>
        </w:tc>
      </w:tr>
      <w:tr w:rsidR="007D1FD4" w14:paraId="4C6857D5" w14:textId="77777777" w:rsidTr="00002E70">
        <w:trPr>
          <w:trHeight w:val="296"/>
        </w:trPr>
        <w:tc>
          <w:tcPr>
            <w:tcW w:w="1816" w:type="dxa"/>
            <w:vAlign w:val="center"/>
            <w:hideMark/>
          </w:tcPr>
          <w:p w14:paraId="618F7149"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503</w:t>
            </w:r>
          </w:p>
        </w:tc>
        <w:tc>
          <w:tcPr>
            <w:tcW w:w="7983" w:type="dxa"/>
            <w:vAlign w:val="center"/>
            <w:hideMark/>
          </w:tcPr>
          <w:p w14:paraId="56F9E8E4"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Wooden post markers</w:t>
            </w:r>
          </w:p>
        </w:tc>
      </w:tr>
      <w:tr w:rsidR="007D1FD4" w14:paraId="70780126" w14:textId="77777777" w:rsidTr="00002E70">
        <w:trPr>
          <w:trHeight w:val="296"/>
        </w:trPr>
        <w:tc>
          <w:tcPr>
            <w:tcW w:w="1816" w:type="dxa"/>
            <w:vAlign w:val="center"/>
            <w:hideMark/>
          </w:tcPr>
          <w:p w14:paraId="59FE5A86"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504</w:t>
            </w:r>
          </w:p>
        </w:tc>
        <w:tc>
          <w:tcPr>
            <w:tcW w:w="7983" w:type="dxa"/>
            <w:vAlign w:val="center"/>
            <w:hideMark/>
          </w:tcPr>
          <w:p w14:paraId="0DE39FD9" w14:textId="77777777" w:rsidR="007D1FD4" w:rsidRDefault="007D1FD4" w:rsidP="00002E70">
            <w:pPr>
              <w:rPr>
                <w:rFonts w:ascii="Calibri" w:hAnsi="Calibri" w:cs="Calibri"/>
                <w:color w:val="000000"/>
                <w:sz w:val="22"/>
                <w:szCs w:val="22"/>
              </w:rPr>
            </w:pPr>
            <w:r>
              <w:rPr>
                <w:rFonts w:ascii="Calibri" w:hAnsi="Calibri" w:cs="Calibri"/>
                <w:color w:val="000000"/>
                <w:sz w:val="22"/>
                <w:szCs w:val="22"/>
                <w:lang w:val="en-GB"/>
              </w:rPr>
              <w:t>Drainage pipes</w:t>
            </w:r>
          </w:p>
        </w:tc>
      </w:tr>
      <w:tr w:rsidR="007D1FD4" w14:paraId="1C384BF6" w14:textId="77777777" w:rsidTr="00002E70">
        <w:trPr>
          <w:trHeight w:val="296"/>
        </w:trPr>
        <w:tc>
          <w:tcPr>
            <w:tcW w:w="1816" w:type="dxa"/>
            <w:vAlign w:val="center"/>
            <w:hideMark/>
          </w:tcPr>
          <w:p w14:paraId="46D10D49" w14:textId="77777777" w:rsidR="007D1FD4" w:rsidRDefault="007D1FD4" w:rsidP="00002E70">
            <w:pPr>
              <w:jc w:val="center"/>
              <w:rPr>
                <w:rFonts w:ascii="Arial" w:hAnsi="Arial" w:cs="Arial"/>
                <w:b/>
                <w:bCs/>
                <w:color w:val="000000"/>
                <w:sz w:val="20"/>
                <w:szCs w:val="20"/>
              </w:rPr>
            </w:pPr>
            <w:r>
              <w:rPr>
                <w:rFonts w:ascii="Arial" w:hAnsi="Arial" w:cs="Arial"/>
                <w:b/>
                <w:bCs/>
                <w:color w:val="000000"/>
                <w:sz w:val="20"/>
                <w:szCs w:val="20"/>
                <w:lang w:val="en-GB"/>
              </w:rPr>
              <w:t> </w:t>
            </w:r>
          </w:p>
        </w:tc>
        <w:tc>
          <w:tcPr>
            <w:tcW w:w="7983" w:type="dxa"/>
            <w:vAlign w:val="center"/>
            <w:hideMark/>
          </w:tcPr>
          <w:p w14:paraId="5CF7745F" w14:textId="77777777" w:rsidR="007D1FD4" w:rsidRDefault="007D1FD4"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Equipment</w:t>
            </w:r>
          </w:p>
        </w:tc>
      </w:tr>
    </w:tbl>
    <w:p w14:paraId="209E6C43" w14:textId="77777777" w:rsidR="005D7BD2" w:rsidRPr="00D77190" w:rsidRDefault="00DE465A" w:rsidP="005D7BD2">
      <w:pPr>
        <w:jc w:val="both"/>
        <w:rPr>
          <w:rFonts w:ascii="Tahoma" w:hAnsi="Tahoma" w:cs="Tahoma"/>
          <w:sz w:val="22"/>
          <w:szCs w:val="22"/>
          <w:lang w:val="en-US"/>
        </w:rPr>
      </w:pPr>
      <w:r>
        <w:rPr>
          <w:rFonts w:ascii="Tahoma" w:hAnsi="Tahoma" w:cs="Tahoma"/>
          <w:sz w:val="22"/>
          <w:szCs w:val="22"/>
          <w:lang w:val="en-US"/>
        </w:rPr>
        <w:tab/>
        <w:t xml:space="preserve"> </w:t>
      </w:r>
    </w:p>
    <w:p w14:paraId="2EE86386" w14:textId="249E49CF" w:rsidR="0088761D" w:rsidRDefault="0088761D" w:rsidP="00A91DAC">
      <w:pPr>
        <w:jc w:val="both"/>
        <w:rPr>
          <w:rFonts w:ascii="Tahoma" w:hAnsi="Tahoma" w:cs="Tahoma"/>
          <w:b/>
          <w:lang w:val="en-US"/>
        </w:rPr>
      </w:pPr>
      <w:r w:rsidRPr="00062071">
        <w:rPr>
          <w:rFonts w:ascii="Tahoma" w:hAnsi="Tahoma" w:cs="Tahoma"/>
          <w:b/>
          <w:lang w:val="en-US"/>
        </w:rPr>
        <w:t>I.3. WORK DESCRIPTION</w:t>
      </w:r>
      <w:r w:rsidR="00DE465A">
        <w:rPr>
          <w:rFonts w:ascii="Tahoma" w:hAnsi="Tahoma" w:cs="Tahoma"/>
          <w:b/>
          <w:lang w:val="en-US"/>
        </w:rPr>
        <w:t xml:space="preserve"> </w:t>
      </w:r>
    </w:p>
    <w:p w14:paraId="4BCB802B" w14:textId="5D1F3767" w:rsidR="00B10F43" w:rsidRPr="00B10F43" w:rsidRDefault="00DE465A" w:rsidP="00B10F43">
      <w:pPr>
        <w:spacing w:before="120"/>
        <w:jc w:val="both"/>
        <w:rPr>
          <w:rFonts w:ascii="Tahoma" w:hAnsi="Tahoma" w:cs="Tahoma"/>
          <w:b/>
          <w:sz w:val="20"/>
          <w:szCs w:val="20"/>
          <w:lang w:val="en-US"/>
        </w:rPr>
      </w:pPr>
      <w:r w:rsidRPr="00351A80">
        <w:rPr>
          <w:rFonts w:ascii="Tahoma" w:hAnsi="Tahoma" w:cs="Tahoma"/>
          <w:lang w:val="en-US"/>
        </w:rPr>
        <w:t xml:space="preserve">The said </w:t>
      </w:r>
      <w:r w:rsidR="00351A80" w:rsidRPr="00351A80">
        <w:rPr>
          <w:rFonts w:ascii="Tahoma" w:hAnsi="Tahoma" w:cs="Tahoma"/>
          <w:lang w:val="en-US"/>
        </w:rPr>
        <w:t>bridge</w:t>
      </w:r>
      <w:r w:rsidR="00B10F43">
        <w:rPr>
          <w:rFonts w:ascii="Tahoma" w:hAnsi="Tahoma" w:cs="Tahoma"/>
          <w:lang w:val="en-US"/>
        </w:rPr>
        <w:t>s</w:t>
      </w:r>
      <w:r w:rsidRPr="00351A80">
        <w:rPr>
          <w:rFonts w:ascii="Tahoma" w:hAnsi="Tahoma" w:cs="Tahoma"/>
          <w:lang w:val="en-US"/>
        </w:rPr>
        <w:t xml:space="preserve"> as mentioned above </w:t>
      </w:r>
      <w:r w:rsidR="00B10F43">
        <w:rPr>
          <w:rFonts w:ascii="Tahoma" w:hAnsi="Tahoma" w:cs="Tahoma"/>
          <w:lang w:val="en-US"/>
        </w:rPr>
        <w:t>are</w:t>
      </w:r>
      <w:r w:rsidR="00C5104C" w:rsidRPr="00351A80">
        <w:rPr>
          <w:rFonts w:ascii="Tahoma" w:hAnsi="Tahoma" w:cs="Tahoma"/>
          <w:lang w:val="en-US"/>
        </w:rPr>
        <w:t xml:space="preserve"> the </w:t>
      </w:r>
      <w:r w:rsidR="00351A80" w:rsidRPr="00351A80">
        <w:rPr>
          <w:rFonts w:ascii="Tahoma" w:hAnsi="Tahoma" w:cs="Tahoma"/>
          <w:lang w:val="en-US"/>
        </w:rPr>
        <w:t>bridge</w:t>
      </w:r>
      <w:r w:rsidR="00D50BB5">
        <w:rPr>
          <w:rFonts w:ascii="Tahoma" w:hAnsi="Tahoma" w:cs="Tahoma"/>
          <w:lang w:val="en-US"/>
        </w:rPr>
        <w:t>s</w:t>
      </w:r>
      <w:r w:rsidR="00351A80" w:rsidRPr="00351A80">
        <w:rPr>
          <w:rFonts w:ascii="Tahoma" w:hAnsi="Tahoma" w:cs="Tahoma"/>
          <w:lang w:val="en-US"/>
        </w:rPr>
        <w:t xml:space="preserve"> </w:t>
      </w:r>
      <w:r w:rsidR="00B10F43">
        <w:rPr>
          <w:rFonts w:ascii="Tahoma" w:hAnsi="Tahoma" w:cs="Tahoma"/>
          <w:lang w:val="en-US"/>
        </w:rPr>
        <w:t xml:space="preserve">of </w:t>
      </w:r>
      <w:r w:rsidR="00B10F43" w:rsidRPr="00B10F43">
        <w:rPr>
          <w:rFonts w:ascii="Tahoma" w:hAnsi="Tahoma" w:cs="Tahoma"/>
          <w:b/>
          <w:sz w:val="20"/>
          <w:szCs w:val="20"/>
          <w:lang w:val="en-US"/>
        </w:rPr>
        <w:t xml:space="preserve">LOT 01(CONSTRUCTION OF THREE </w:t>
      </w:r>
      <w:proofErr w:type="gramStart"/>
      <w:r w:rsidR="00B10F43" w:rsidRPr="00B10F43">
        <w:rPr>
          <w:rFonts w:ascii="Tahoma" w:hAnsi="Tahoma" w:cs="Tahoma"/>
          <w:b/>
          <w:sz w:val="20"/>
          <w:szCs w:val="20"/>
          <w:lang w:val="en-US"/>
        </w:rPr>
        <w:t>BRIDGES )</w:t>
      </w:r>
      <w:proofErr w:type="gramEnd"/>
      <w:r w:rsidR="00B10F43" w:rsidRPr="00B10F43">
        <w:rPr>
          <w:rFonts w:ascii="Tahoma" w:hAnsi="Tahoma" w:cs="Tahoma"/>
          <w:b/>
          <w:sz w:val="20"/>
          <w:szCs w:val="20"/>
          <w:lang w:val="en-US"/>
        </w:rPr>
        <w:t xml:space="preserve">A : 8ML BRIDGE AT BANGSHIE (KENELAR BRIDGE) AND OPENING OF 2KM ACESS ROAD ON BOTHSIDES,  A </w:t>
      </w:r>
      <w:r w:rsidR="00A852C6">
        <w:rPr>
          <w:rFonts w:ascii="Tahoma" w:hAnsi="Tahoma" w:cs="Tahoma"/>
          <w:b/>
          <w:sz w:val="20"/>
          <w:szCs w:val="20"/>
          <w:lang w:val="en-US"/>
        </w:rPr>
        <w:t xml:space="preserve">3X3X9ML BOX  CULVERT </w:t>
      </w:r>
      <w:r w:rsidR="00B10F43" w:rsidRPr="00B10F43">
        <w:rPr>
          <w:rFonts w:ascii="Tahoma" w:hAnsi="Tahoma" w:cs="Tahoma"/>
          <w:b/>
          <w:sz w:val="20"/>
          <w:szCs w:val="20"/>
          <w:lang w:val="en-US"/>
        </w:rPr>
        <w:t>AT  BAPTIST CHURCH AKUMBELE TO CATHOLIC CHURCH BUJONG AND OPENING OF 2KM ACESS ROAD ,</w:t>
      </w:r>
      <w:r w:rsidR="00A852C6">
        <w:rPr>
          <w:rFonts w:ascii="Tahoma" w:hAnsi="Tahoma" w:cs="Tahoma"/>
          <w:b/>
          <w:sz w:val="20"/>
          <w:szCs w:val="20"/>
          <w:lang w:val="en-US"/>
        </w:rPr>
        <w:t>6 ML BANGSHIE</w:t>
      </w:r>
      <w:r w:rsidR="00B10F43" w:rsidRPr="00B10F43">
        <w:rPr>
          <w:rFonts w:ascii="Tahoma" w:hAnsi="Tahoma" w:cs="Tahoma"/>
          <w:b/>
          <w:sz w:val="20"/>
          <w:szCs w:val="20"/>
          <w:lang w:val="en-US"/>
        </w:rPr>
        <w:t>BRIDGE  AND OPENING OF ACESS WAY IN BAMENDA I COUNCIL AREA</w:t>
      </w:r>
    </w:p>
    <w:p w14:paraId="0E69E53B" w14:textId="1A41961A" w:rsidR="00D50BB5" w:rsidRDefault="00B10F43" w:rsidP="00B10F43">
      <w:pPr>
        <w:spacing w:before="120"/>
        <w:jc w:val="both"/>
        <w:rPr>
          <w:rFonts w:ascii="Tahoma" w:hAnsi="Tahoma" w:cs="Tahoma"/>
          <w:b/>
          <w:sz w:val="20"/>
          <w:szCs w:val="20"/>
          <w:lang w:val="en-US"/>
        </w:rPr>
      </w:pPr>
      <w:r w:rsidRPr="00B10F43">
        <w:rPr>
          <w:rFonts w:ascii="Tahoma" w:hAnsi="Tahoma" w:cs="Tahoma"/>
          <w:b/>
          <w:sz w:val="20"/>
          <w:szCs w:val="20"/>
          <w:lang w:val="en-US"/>
        </w:rPr>
        <w:t xml:space="preserve">LOT 2 (CONSTRUCTION OF THREE BRIDGES) A </w:t>
      </w:r>
      <w:r w:rsidR="005C3F4F">
        <w:rPr>
          <w:rFonts w:ascii="Tahoma" w:hAnsi="Tahoma" w:cs="Tahoma"/>
          <w:b/>
          <w:sz w:val="20"/>
          <w:szCs w:val="20"/>
          <w:lang w:val="en-US"/>
        </w:rPr>
        <w:t>08 ML</w:t>
      </w:r>
      <w:r w:rsidRPr="00B10F43">
        <w:rPr>
          <w:rFonts w:ascii="Tahoma" w:hAnsi="Tahoma" w:cs="Tahoma"/>
          <w:b/>
          <w:sz w:val="20"/>
          <w:szCs w:val="20"/>
          <w:lang w:val="en-US"/>
        </w:rPr>
        <w:t xml:space="preserve"> BRIDGE (LINKING NDZEMANBEAH TO NTANKAH </w:t>
      </w:r>
      <w:r w:rsidR="00C05CA5">
        <w:rPr>
          <w:rFonts w:ascii="Tahoma" w:hAnsi="Tahoma" w:cs="Tahoma"/>
          <w:b/>
          <w:sz w:val="20"/>
          <w:szCs w:val="20"/>
          <w:lang w:val="en-US"/>
        </w:rPr>
        <w:t xml:space="preserve">AND A REINFORCED CONCRETE   BOX CULVERT OF 3.5M X4M X8M   </w:t>
      </w:r>
      <w:r w:rsidR="005C3F4F">
        <w:rPr>
          <w:rFonts w:ascii="Tahoma" w:hAnsi="Tahoma" w:cs="Tahoma"/>
          <w:b/>
          <w:sz w:val="20"/>
          <w:szCs w:val="20"/>
          <w:lang w:val="en-US"/>
        </w:rPr>
        <w:t xml:space="preserve">LINKING NDZEMANBEAH </w:t>
      </w:r>
      <w:r w:rsidRPr="00B10F43">
        <w:rPr>
          <w:rFonts w:ascii="Tahoma" w:hAnsi="Tahoma" w:cs="Tahoma"/>
          <w:b/>
          <w:sz w:val="20"/>
          <w:szCs w:val="20"/>
          <w:lang w:val="en-US"/>
        </w:rPr>
        <w:t>TO ALAMATU AND A 7ML BRIDGE LINKING MBINFIBIEH -AKOKIKANG QUATER IN BAMENDA II COUNCIL AREA</w:t>
      </w:r>
      <w:r w:rsidR="00D50BB5">
        <w:rPr>
          <w:rFonts w:ascii="Tahoma" w:hAnsi="Tahoma" w:cs="Tahoma"/>
          <w:b/>
          <w:sz w:val="20"/>
          <w:szCs w:val="20"/>
          <w:lang w:val="en-US"/>
        </w:rPr>
        <w:t>.</w:t>
      </w:r>
    </w:p>
    <w:p w14:paraId="1771851C" w14:textId="5394A3FB" w:rsidR="0088761D" w:rsidRPr="00351A80" w:rsidRDefault="00D50BB5" w:rsidP="00351A80">
      <w:pPr>
        <w:spacing w:before="120"/>
        <w:jc w:val="both"/>
        <w:rPr>
          <w:rFonts w:ascii="Tahoma" w:hAnsi="Tahoma" w:cs="Tahoma"/>
          <w:b/>
          <w:lang w:val="en-US"/>
        </w:rPr>
      </w:pPr>
      <w:r>
        <w:rPr>
          <w:rFonts w:ascii="Tahoma" w:hAnsi="Tahoma" w:cs="Tahoma"/>
          <w:bCs/>
          <w:lang w:val="en-US"/>
        </w:rPr>
        <w:t>T</w:t>
      </w:r>
      <w:r w:rsidR="00351A80">
        <w:rPr>
          <w:rFonts w:ascii="Tahoma" w:hAnsi="Tahoma" w:cs="Tahoma"/>
          <w:bCs/>
          <w:lang w:val="en-US"/>
        </w:rPr>
        <w:t>he area</w:t>
      </w:r>
      <w:r>
        <w:rPr>
          <w:rFonts w:ascii="Tahoma" w:hAnsi="Tahoma" w:cs="Tahoma"/>
          <w:bCs/>
          <w:lang w:val="en-US"/>
        </w:rPr>
        <w:t>s</w:t>
      </w:r>
      <w:r w:rsidR="00351A80">
        <w:rPr>
          <w:rFonts w:ascii="Tahoma" w:hAnsi="Tahoma" w:cs="Tahoma"/>
          <w:bCs/>
          <w:lang w:val="en-US"/>
        </w:rPr>
        <w:t xml:space="preserve"> ha</w:t>
      </w:r>
      <w:r>
        <w:rPr>
          <w:rFonts w:ascii="Tahoma" w:hAnsi="Tahoma" w:cs="Tahoma"/>
          <w:bCs/>
          <w:lang w:val="en-US"/>
        </w:rPr>
        <w:t>ve</w:t>
      </w:r>
      <w:r w:rsidR="00351A80">
        <w:rPr>
          <w:rFonts w:ascii="Tahoma" w:hAnsi="Tahoma" w:cs="Tahoma"/>
          <w:bCs/>
          <w:lang w:val="en-US"/>
        </w:rPr>
        <w:t xml:space="preserve"> </w:t>
      </w:r>
      <w:r>
        <w:rPr>
          <w:rFonts w:ascii="Tahoma" w:hAnsi="Tahoma" w:cs="Tahoma"/>
          <w:bCs/>
          <w:lang w:val="en-US"/>
        </w:rPr>
        <w:t xml:space="preserve">an existing </w:t>
      </w:r>
      <w:r w:rsidR="007B4D84">
        <w:rPr>
          <w:rFonts w:ascii="Tahoma" w:hAnsi="Tahoma" w:cs="Tahoma"/>
          <w:bCs/>
          <w:lang w:val="en-US"/>
        </w:rPr>
        <w:t>collapsed bridge</w:t>
      </w:r>
      <w:r>
        <w:rPr>
          <w:rFonts w:ascii="Tahoma" w:hAnsi="Tahoma" w:cs="Tahoma"/>
          <w:bCs/>
          <w:lang w:val="en-US"/>
        </w:rPr>
        <w:t xml:space="preserve"> each that need to be reconstructed in</w:t>
      </w:r>
      <w:r w:rsidR="00351A80">
        <w:rPr>
          <w:rFonts w:ascii="Tahoma" w:hAnsi="Tahoma" w:cs="Tahoma"/>
          <w:bCs/>
          <w:lang w:val="en-US"/>
        </w:rPr>
        <w:t xml:space="preserve"> </w:t>
      </w:r>
      <w:r>
        <w:rPr>
          <w:rFonts w:ascii="Tahoma" w:hAnsi="Tahoma" w:cs="Tahoma"/>
          <w:bCs/>
          <w:lang w:val="en-US"/>
        </w:rPr>
        <w:t>order to fully reinstate the</w:t>
      </w:r>
      <w:r w:rsidR="00A90971" w:rsidRPr="00351A80">
        <w:rPr>
          <w:rFonts w:ascii="Tahoma" w:hAnsi="Tahoma" w:cs="Tahoma"/>
          <w:lang w:val="en-US"/>
        </w:rPr>
        <w:t xml:space="preserve"> traffic</w:t>
      </w:r>
      <w:r>
        <w:rPr>
          <w:rFonts w:ascii="Tahoma" w:hAnsi="Tahoma" w:cs="Tahoma"/>
          <w:lang w:val="en-US"/>
        </w:rPr>
        <w:t xml:space="preserve"> along these road itineraries</w:t>
      </w:r>
      <w:r w:rsidR="00A90971" w:rsidRPr="00351A80">
        <w:rPr>
          <w:rFonts w:ascii="Tahoma" w:hAnsi="Tahoma" w:cs="Tahoma"/>
          <w:lang w:val="en-US"/>
        </w:rPr>
        <w:t xml:space="preserve">. </w:t>
      </w:r>
    </w:p>
    <w:p w14:paraId="790C415C" w14:textId="77777777" w:rsidR="00A8603A" w:rsidRDefault="00A8603A" w:rsidP="0088761D">
      <w:pPr>
        <w:jc w:val="both"/>
        <w:rPr>
          <w:rFonts w:ascii="Tahoma" w:hAnsi="Tahoma" w:cs="Tahoma"/>
          <w:lang w:val="en-US"/>
        </w:rPr>
      </w:pPr>
    </w:p>
    <w:p w14:paraId="66345D7B" w14:textId="77777777" w:rsidR="0088761D" w:rsidRPr="00062071" w:rsidRDefault="0088761D" w:rsidP="0088761D">
      <w:pPr>
        <w:jc w:val="both"/>
        <w:rPr>
          <w:rFonts w:ascii="Tahoma" w:hAnsi="Tahoma" w:cs="Tahoma"/>
          <w:b/>
          <w:lang w:val="en-US"/>
        </w:rPr>
      </w:pPr>
      <w:r w:rsidRPr="00062071">
        <w:rPr>
          <w:rFonts w:ascii="Tahoma" w:hAnsi="Tahoma" w:cs="Tahoma"/>
          <w:b/>
          <w:lang w:val="en-US"/>
        </w:rPr>
        <w:t>I.3.1. Construction site installation</w:t>
      </w:r>
    </w:p>
    <w:p w14:paraId="01F329A7" w14:textId="77777777" w:rsidR="0088761D" w:rsidRDefault="0088761D" w:rsidP="0088761D">
      <w:pPr>
        <w:jc w:val="both"/>
        <w:rPr>
          <w:rFonts w:ascii="Tahoma" w:hAnsi="Tahoma" w:cs="Tahoma"/>
          <w:lang w:val="en-US"/>
        </w:rPr>
      </w:pPr>
      <w:r w:rsidRPr="00062071">
        <w:rPr>
          <w:rFonts w:ascii="Tahoma" w:hAnsi="Tahoma" w:cs="Tahoma"/>
          <w:lang w:val="en-US"/>
        </w:rPr>
        <w:t>Site facilities are defined in Article 1 of Chapter III "Method of Execution"</w:t>
      </w:r>
    </w:p>
    <w:p w14:paraId="6891A9B5" w14:textId="77777777" w:rsidR="0088761D" w:rsidRDefault="0088761D" w:rsidP="0088761D">
      <w:pPr>
        <w:jc w:val="both"/>
        <w:rPr>
          <w:rFonts w:ascii="Tahoma" w:hAnsi="Tahoma" w:cs="Tahoma"/>
          <w:lang w:val="en-US"/>
        </w:rPr>
      </w:pPr>
    </w:p>
    <w:p w14:paraId="37286DE2" w14:textId="77777777" w:rsidR="0088761D" w:rsidRPr="00062071" w:rsidRDefault="0088761D" w:rsidP="0088761D">
      <w:pPr>
        <w:jc w:val="both"/>
        <w:rPr>
          <w:rFonts w:ascii="Tahoma" w:hAnsi="Tahoma" w:cs="Tahoma"/>
          <w:b/>
          <w:lang w:val="en-US"/>
        </w:rPr>
      </w:pPr>
      <w:r w:rsidRPr="00062071">
        <w:rPr>
          <w:rFonts w:ascii="Tahoma" w:hAnsi="Tahoma" w:cs="Tahoma"/>
          <w:b/>
          <w:lang w:val="en-US"/>
        </w:rPr>
        <w:t>I.4-Technical References</w:t>
      </w:r>
    </w:p>
    <w:p w14:paraId="250C3B83" w14:textId="77777777" w:rsidR="0088761D" w:rsidRDefault="0088761D" w:rsidP="0088761D">
      <w:pPr>
        <w:jc w:val="both"/>
        <w:rPr>
          <w:rFonts w:ascii="Tahoma" w:hAnsi="Tahoma" w:cs="Tahoma"/>
          <w:lang w:val="en-US"/>
        </w:rPr>
      </w:pPr>
      <w:r w:rsidRPr="00062071">
        <w:rPr>
          <w:rFonts w:ascii="Tahoma" w:hAnsi="Tahoma" w:cs="Tahoma"/>
          <w:lang w:val="en-US"/>
        </w:rPr>
        <w:t>If this CCTP provides that the equipment, materials or method of execution must meet certain national or international standards, it is specifi</w:t>
      </w:r>
      <w:r w:rsidR="00A8603A">
        <w:rPr>
          <w:rFonts w:ascii="Tahoma" w:hAnsi="Tahoma" w:cs="Tahoma"/>
          <w:lang w:val="en-US"/>
        </w:rPr>
        <w:t>ed that the material,</w:t>
      </w:r>
      <w:r w:rsidR="00A8603A" w:rsidRPr="00062071">
        <w:rPr>
          <w:rFonts w:ascii="Tahoma" w:hAnsi="Tahoma" w:cs="Tahoma"/>
          <w:lang w:val="en-US"/>
        </w:rPr>
        <w:t xml:space="preserve"> or</w:t>
      </w:r>
      <w:r w:rsidRPr="00062071">
        <w:rPr>
          <w:rFonts w:ascii="Tahoma" w:hAnsi="Tahoma" w:cs="Tahoma"/>
          <w:lang w:val="en-US"/>
        </w:rPr>
        <w:t xml:space="preserve"> method of execution that complies with other standards will also be accepted if the resulting quality is equivalent to or greater than the specified standard.</w:t>
      </w:r>
    </w:p>
    <w:p w14:paraId="6153E435" w14:textId="77777777" w:rsidR="0088761D" w:rsidRDefault="0088761D" w:rsidP="0088761D">
      <w:pPr>
        <w:jc w:val="both"/>
        <w:rPr>
          <w:rFonts w:ascii="Tahoma" w:hAnsi="Tahoma" w:cs="Tahoma"/>
          <w:lang w:val="en-US"/>
        </w:rPr>
      </w:pPr>
      <w:r w:rsidRPr="00062071">
        <w:rPr>
          <w:rFonts w:ascii="Tahoma" w:hAnsi="Tahoma" w:cs="Tahoma"/>
          <w:lang w:val="en-US"/>
        </w:rPr>
        <w:t>Otherwise, reference will be made to the Cahiers des Clauses Généraux of the French Ministry of Equipment.</w:t>
      </w:r>
    </w:p>
    <w:p w14:paraId="6A66BA5D" w14:textId="77777777" w:rsidR="0088761D" w:rsidRDefault="0088761D" w:rsidP="0088761D">
      <w:pPr>
        <w:jc w:val="both"/>
        <w:rPr>
          <w:rFonts w:ascii="Tahoma" w:hAnsi="Tahoma" w:cs="Tahoma"/>
          <w:lang w:val="en-US"/>
        </w:rPr>
      </w:pPr>
      <w:r w:rsidRPr="00062071">
        <w:rPr>
          <w:rFonts w:ascii="Tahoma" w:hAnsi="Tahoma" w:cs="Tahoma"/>
          <w:lang w:val="en-US"/>
        </w:rPr>
        <w:t>It will be done, throughout this CCTP, references to the fascicles of the French Common Prescription Book applicable in Cameroon following (this list is not exhaustive):</w:t>
      </w:r>
    </w:p>
    <w:p w14:paraId="02087E52" w14:textId="77777777" w:rsidR="0088761D" w:rsidRDefault="0088761D" w:rsidP="0088761D">
      <w:pPr>
        <w:jc w:val="both"/>
        <w:rPr>
          <w:rFonts w:ascii="Tahoma" w:hAnsi="Tahoma" w:cs="Tahoma"/>
          <w:lang w:val="en-US"/>
        </w:rPr>
      </w:pPr>
      <w:r w:rsidRPr="00062071">
        <w:rPr>
          <w:rFonts w:ascii="Tahoma" w:hAnsi="Tahoma" w:cs="Tahoma"/>
          <w:lang w:val="en-US"/>
        </w:rPr>
        <w:t xml:space="preserve"> name Title</w:t>
      </w:r>
    </w:p>
    <w:p w14:paraId="1AE2BEEC" w14:textId="77777777" w:rsidR="0088761D" w:rsidRDefault="0088761D" w:rsidP="0088761D">
      <w:pPr>
        <w:jc w:val="both"/>
        <w:rPr>
          <w:rFonts w:ascii="Tahoma" w:hAnsi="Tahoma" w:cs="Tahoma"/>
          <w:lang w:val="en-US"/>
        </w:rPr>
      </w:pPr>
      <w:r w:rsidRPr="00062071">
        <w:rPr>
          <w:rFonts w:ascii="Tahoma" w:hAnsi="Tahoma" w:cs="Tahoma"/>
          <w:lang w:val="en-US"/>
        </w:rPr>
        <w:t>Preamble and Fascicle n ° 1: General Provisions to the various types of works</w:t>
      </w:r>
    </w:p>
    <w:p w14:paraId="07C320E2" w14:textId="77777777" w:rsidR="0088761D" w:rsidRDefault="0088761D" w:rsidP="0088761D">
      <w:pPr>
        <w:jc w:val="both"/>
        <w:rPr>
          <w:rFonts w:ascii="Tahoma" w:hAnsi="Tahoma" w:cs="Tahoma"/>
          <w:lang w:val="en-US"/>
        </w:rPr>
      </w:pPr>
      <w:r w:rsidRPr="00062071">
        <w:rPr>
          <w:rFonts w:ascii="Tahoma" w:hAnsi="Tahoma" w:cs="Tahoma"/>
          <w:lang w:val="en-US"/>
        </w:rPr>
        <w:t>Issue 2: Earthworks</w:t>
      </w:r>
    </w:p>
    <w:p w14:paraId="63D12A9B" w14:textId="77777777" w:rsidR="0088761D" w:rsidRDefault="0088761D" w:rsidP="0088761D">
      <w:pPr>
        <w:jc w:val="both"/>
        <w:rPr>
          <w:rFonts w:ascii="Tahoma" w:hAnsi="Tahoma" w:cs="Tahoma"/>
          <w:lang w:val="en-US"/>
        </w:rPr>
      </w:pPr>
      <w:r w:rsidRPr="00062071">
        <w:rPr>
          <w:rFonts w:ascii="Tahoma" w:hAnsi="Tahoma" w:cs="Tahoma"/>
          <w:lang w:val="en-US"/>
        </w:rPr>
        <w:t>Paper 7: Soil Recognition</w:t>
      </w:r>
    </w:p>
    <w:p w14:paraId="6A5C7876" w14:textId="77777777" w:rsidR="0088761D" w:rsidRDefault="0088761D" w:rsidP="0088761D">
      <w:pPr>
        <w:jc w:val="both"/>
        <w:rPr>
          <w:rFonts w:ascii="Tahoma" w:hAnsi="Tahoma" w:cs="Tahoma"/>
          <w:lang w:val="en-US"/>
        </w:rPr>
      </w:pPr>
      <w:r w:rsidRPr="00062071">
        <w:rPr>
          <w:rFonts w:ascii="Tahoma" w:hAnsi="Tahoma" w:cs="Tahoma"/>
          <w:lang w:val="en-US"/>
        </w:rPr>
        <w:t>Paper n ° 23</w:t>
      </w:r>
    </w:p>
    <w:p w14:paraId="7886463E" w14:textId="77777777" w:rsidR="0088761D" w:rsidRDefault="0088761D" w:rsidP="0088761D">
      <w:pPr>
        <w:jc w:val="both"/>
        <w:rPr>
          <w:rFonts w:ascii="Tahoma" w:hAnsi="Tahoma" w:cs="Tahoma"/>
          <w:lang w:val="en-US"/>
        </w:rPr>
      </w:pPr>
      <w:r w:rsidRPr="00062071">
        <w:rPr>
          <w:rFonts w:ascii="Tahoma" w:hAnsi="Tahoma" w:cs="Tahoma"/>
          <w:lang w:val="en-US"/>
        </w:rPr>
        <w:t>: Supply of aggregates used in the construction and maintenance of pavements supplemented by the standard NF P 18</w:t>
      </w:r>
      <w:r>
        <w:rPr>
          <w:rFonts w:ascii="Tahoma" w:hAnsi="Tahoma" w:cs="Tahoma"/>
          <w:lang w:val="en-US"/>
        </w:rPr>
        <w:t> </w:t>
      </w:r>
      <w:r w:rsidRPr="00062071">
        <w:rPr>
          <w:rFonts w:ascii="Tahoma" w:hAnsi="Tahoma" w:cs="Tahoma"/>
          <w:lang w:val="en-US"/>
        </w:rPr>
        <w:t>101</w:t>
      </w:r>
    </w:p>
    <w:p w14:paraId="5241B0A2" w14:textId="77777777" w:rsidR="0088761D" w:rsidRDefault="0088761D" w:rsidP="0088761D">
      <w:pPr>
        <w:jc w:val="both"/>
        <w:rPr>
          <w:rFonts w:ascii="Tahoma" w:hAnsi="Tahoma" w:cs="Tahoma"/>
          <w:lang w:val="en-US"/>
        </w:rPr>
      </w:pPr>
      <w:r w:rsidRPr="00062071">
        <w:rPr>
          <w:rFonts w:ascii="Tahoma" w:hAnsi="Tahoma" w:cs="Tahoma"/>
          <w:lang w:val="en-US"/>
        </w:rPr>
        <w:t>Paper No. 25: Execution of roadways</w:t>
      </w:r>
    </w:p>
    <w:p w14:paraId="3D221749" w14:textId="77777777" w:rsidR="0088761D" w:rsidRDefault="0088761D" w:rsidP="0088761D">
      <w:pPr>
        <w:jc w:val="both"/>
        <w:rPr>
          <w:rFonts w:ascii="Tahoma" w:hAnsi="Tahoma" w:cs="Tahoma"/>
          <w:lang w:val="en-US"/>
        </w:rPr>
      </w:pPr>
      <w:r w:rsidRPr="00062071">
        <w:rPr>
          <w:rFonts w:ascii="Tahoma" w:hAnsi="Tahoma" w:cs="Tahoma"/>
          <w:lang w:val="en-US"/>
        </w:rPr>
        <w:t>Paper No. 29: Construction and maintenance of roadways</w:t>
      </w:r>
    </w:p>
    <w:p w14:paraId="5FE41C97" w14:textId="77777777" w:rsidR="0088761D" w:rsidRDefault="0088761D" w:rsidP="0088761D">
      <w:pPr>
        <w:jc w:val="both"/>
        <w:rPr>
          <w:rFonts w:ascii="Tahoma" w:hAnsi="Tahoma" w:cs="Tahoma"/>
          <w:lang w:val="en-US"/>
        </w:rPr>
      </w:pPr>
      <w:r w:rsidRPr="00062071">
        <w:rPr>
          <w:rFonts w:ascii="Tahoma" w:hAnsi="Tahoma" w:cs="Tahoma"/>
          <w:lang w:val="en-US"/>
        </w:rPr>
        <w:t>Paper n ° 30</w:t>
      </w:r>
    </w:p>
    <w:p w14:paraId="4D29BB39" w14:textId="77777777" w:rsidR="0088761D" w:rsidRDefault="0088761D" w:rsidP="0088761D">
      <w:pPr>
        <w:jc w:val="both"/>
        <w:rPr>
          <w:rFonts w:ascii="Tahoma" w:hAnsi="Tahoma" w:cs="Tahoma"/>
          <w:lang w:val="en-US"/>
        </w:rPr>
      </w:pPr>
      <w:r w:rsidRPr="00062071">
        <w:rPr>
          <w:rFonts w:ascii="Tahoma" w:hAnsi="Tahoma" w:cs="Tahoma"/>
          <w:lang w:val="en-US"/>
        </w:rPr>
        <w:t>: Road transport of materials for road construction and maintenance</w:t>
      </w:r>
    </w:p>
    <w:p w14:paraId="550068E6" w14:textId="77777777" w:rsidR="0088761D" w:rsidRDefault="0088761D" w:rsidP="0088761D">
      <w:pPr>
        <w:jc w:val="both"/>
        <w:rPr>
          <w:rFonts w:ascii="Tahoma" w:hAnsi="Tahoma" w:cs="Tahoma"/>
          <w:lang w:val="en-US"/>
        </w:rPr>
      </w:pPr>
      <w:r w:rsidRPr="00062071">
        <w:rPr>
          <w:rFonts w:ascii="Tahoma" w:hAnsi="Tahoma" w:cs="Tahoma"/>
          <w:lang w:val="en-US"/>
        </w:rPr>
        <w:t>Paper 31</w:t>
      </w:r>
    </w:p>
    <w:p w14:paraId="0BC52EAD" w14:textId="77777777" w:rsidR="0088761D" w:rsidRDefault="0088761D" w:rsidP="0088761D">
      <w:pPr>
        <w:jc w:val="both"/>
        <w:rPr>
          <w:rFonts w:ascii="Tahoma" w:hAnsi="Tahoma" w:cs="Tahoma"/>
          <w:lang w:val="en-US"/>
        </w:rPr>
      </w:pPr>
      <w:r w:rsidRPr="00062071">
        <w:rPr>
          <w:rFonts w:ascii="Tahoma" w:hAnsi="Tahoma" w:cs="Tahoma"/>
          <w:lang w:val="en-US"/>
        </w:rPr>
        <w:lastRenderedPageBreak/>
        <w:t>: Edging and gutters in natural stone or concrete, supplemented by AFNOR standard NF T 98</w:t>
      </w:r>
      <w:r>
        <w:rPr>
          <w:rFonts w:ascii="Tahoma" w:hAnsi="Tahoma" w:cs="Tahoma"/>
          <w:lang w:val="en-US"/>
        </w:rPr>
        <w:t> </w:t>
      </w:r>
      <w:r w:rsidRPr="00062071">
        <w:rPr>
          <w:rFonts w:ascii="Tahoma" w:hAnsi="Tahoma" w:cs="Tahoma"/>
          <w:lang w:val="en-US"/>
        </w:rPr>
        <w:t>302</w:t>
      </w:r>
    </w:p>
    <w:p w14:paraId="269C64A3" w14:textId="77777777" w:rsidR="0088761D" w:rsidRDefault="0088761D" w:rsidP="0088761D">
      <w:pPr>
        <w:jc w:val="both"/>
        <w:rPr>
          <w:rFonts w:ascii="Tahoma" w:hAnsi="Tahoma" w:cs="Tahoma"/>
          <w:lang w:val="en-US"/>
        </w:rPr>
      </w:pPr>
      <w:r w:rsidRPr="00062071">
        <w:rPr>
          <w:rFonts w:ascii="Tahoma" w:hAnsi="Tahoma" w:cs="Tahoma"/>
          <w:lang w:val="en-US"/>
        </w:rPr>
        <w:t>Issue 50: Topographic Work</w:t>
      </w:r>
    </w:p>
    <w:p w14:paraId="58CD871F" w14:textId="77777777" w:rsidR="0088761D" w:rsidRDefault="0088761D" w:rsidP="0088761D">
      <w:pPr>
        <w:jc w:val="both"/>
        <w:rPr>
          <w:rFonts w:ascii="Tahoma" w:hAnsi="Tahoma" w:cs="Tahoma"/>
          <w:lang w:val="en-US"/>
        </w:rPr>
      </w:pPr>
      <w:r w:rsidRPr="00062071">
        <w:rPr>
          <w:rFonts w:ascii="Tahoma" w:hAnsi="Tahoma" w:cs="Tahoma"/>
          <w:lang w:val="en-US"/>
        </w:rPr>
        <w:t>Paper n ° 63: Supply and implementation of unarmed mortars and concretes</w:t>
      </w:r>
    </w:p>
    <w:p w14:paraId="5FC59C28" w14:textId="77777777" w:rsidR="0088761D" w:rsidRDefault="0088761D" w:rsidP="0088761D">
      <w:pPr>
        <w:jc w:val="both"/>
        <w:rPr>
          <w:rFonts w:ascii="Tahoma" w:hAnsi="Tahoma" w:cs="Tahoma"/>
          <w:lang w:val="en-US"/>
        </w:rPr>
      </w:pPr>
      <w:r w:rsidRPr="00062071">
        <w:rPr>
          <w:rFonts w:ascii="Tahoma" w:hAnsi="Tahoma" w:cs="Tahoma"/>
          <w:lang w:val="en-US"/>
        </w:rPr>
        <w:t>Paper 64: Unreinforced masonry work of civil engineering works</w:t>
      </w:r>
    </w:p>
    <w:p w14:paraId="3B0499F3" w14:textId="77777777" w:rsidR="0088761D" w:rsidRDefault="0088761D" w:rsidP="0088761D">
      <w:pPr>
        <w:jc w:val="both"/>
        <w:rPr>
          <w:rFonts w:ascii="Tahoma" w:hAnsi="Tahoma" w:cs="Tahoma"/>
          <w:lang w:val="en-US"/>
        </w:rPr>
      </w:pPr>
      <w:r w:rsidRPr="00062071">
        <w:rPr>
          <w:rFonts w:ascii="Tahoma" w:hAnsi="Tahoma" w:cs="Tahoma"/>
          <w:lang w:val="en-US"/>
        </w:rPr>
        <w:t>Paper 70: Sewerage and related works</w:t>
      </w:r>
    </w:p>
    <w:p w14:paraId="3A92DCF0" w14:textId="77777777" w:rsidR="0088761D" w:rsidRDefault="0088761D" w:rsidP="0088761D">
      <w:pPr>
        <w:jc w:val="both"/>
        <w:rPr>
          <w:rFonts w:ascii="Tahoma" w:hAnsi="Tahoma" w:cs="Tahoma"/>
          <w:lang w:val="en-US"/>
        </w:rPr>
      </w:pPr>
    </w:p>
    <w:p w14:paraId="2F32BEFA" w14:textId="77777777" w:rsidR="0088761D" w:rsidRDefault="0088761D" w:rsidP="0088761D">
      <w:pPr>
        <w:jc w:val="both"/>
        <w:rPr>
          <w:rFonts w:ascii="Tahoma" w:hAnsi="Tahoma" w:cs="Tahoma"/>
          <w:lang w:val="en-US"/>
        </w:rPr>
      </w:pPr>
      <w:r w:rsidRPr="00062071">
        <w:rPr>
          <w:rFonts w:ascii="Tahoma" w:hAnsi="Tahoma" w:cs="Tahoma"/>
          <w:lang w:val="en-US"/>
        </w:rPr>
        <w:t>However, the other party is entitled to use standards other than those mentioned in this document, provided that they are generally accepted and lead to results of equal or greater quality. These standards must first be submitted for approval by the Project Manager with supporting documents. The Project Manager justifies its decision to accept or reject a standard.</w:t>
      </w:r>
    </w:p>
    <w:p w14:paraId="48D543DA" w14:textId="77777777" w:rsidR="0088761D" w:rsidRDefault="0088761D" w:rsidP="0088761D">
      <w:pPr>
        <w:jc w:val="both"/>
        <w:rPr>
          <w:rFonts w:ascii="Tahoma" w:hAnsi="Tahoma" w:cs="Tahoma"/>
          <w:lang w:val="en-US"/>
        </w:rPr>
      </w:pPr>
    </w:p>
    <w:p w14:paraId="3898E387" w14:textId="77777777" w:rsidR="0088761D" w:rsidRPr="00062071" w:rsidRDefault="0088761D" w:rsidP="0088761D">
      <w:pPr>
        <w:jc w:val="both"/>
        <w:rPr>
          <w:rFonts w:ascii="Tahoma" w:hAnsi="Tahoma" w:cs="Tahoma"/>
          <w:b/>
          <w:lang w:val="en-US"/>
        </w:rPr>
      </w:pPr>
      <w:r w:rsidRPr="00062071">
        <w:rPr>
          <w:rFonts w:ascii="Tahoma" w:hAnsi="Tahoma" w:cs="Tahoma"/>
          <w:b/>
          <w:lang w:val="en-US"/>
        </w:rPr>
        <w:t>I.5. GENERAL REQUIREMENTS</w:t>
      </w:r>
    </w:p>
    <w:p w14:paraId="5C5D8A02" w14:textId="77777777" w:rsidR="0088761D" w:rsidRPr="00062071" w:rsidRDefault="0088761D" w:rsidP="0088761D">
      <w:pPr>
        <w:jc w:val="both"/>
        <w:rPr>
          <w:rFonts w:ascii="Tahoma" w:hAnsi="Tahoma" w:cs="Tahoma"/>
          <w:b/>
          <w:lang w:val="en-US"/>
        </w:rPr>
      </w:pPr>
    </w:p>
    <w:p w14:paraId="0B845203" w14:textId="77777777" w:rsidR="0088761D" w:rsidRPr="00062071" w:rsidRDefault="0088761D" w:rsidP="0088761D">
      <w:pPr>
        <w:jc w:val="both"/>
        <w:rPr>
          <w:rFonts w:ascii="Tahoma" w:hAnsi="Tahoma" w:cs="Tahoma"/>
          <w:b/>
          <w:lang w:val="en-US"/>
        </w:rPr>
      </w:pPr>
      <w:r w:rsidRPr="00062071">
        <w:rPr>
          <w:rFonts w:ascii="Tahoma" w:hAnsi="Tahoma" w:cs="Tahoma"/>
          <w:b/>
          <w:lang w:val="en-US"/>
        </w:rPr>
        <w:t>I.5.1. Technical standards</w:t>
      </w:r>
    </w:p>
    <w:p w14:paraId="6E4AE40D" w14:textId="77777777" w:rsidR="0088761D" w:rsidRDefault="0088761D" w:rsidP="0088761D">
      <w:pPr>
        <w:jc w:val="both"/>
        <w:rPr>
          <w:rFonts w:ascii="Tahoma" w:hAnsi="Tahoma" w:cs="Tahoma"/>
          <w:lang w:val="en-US"/>
        </w:rPr>
      </w:pPr>
      <w:r w:rsidRPr="00062071">
        <w:rPr>
          <w:rFonts w:ascii="Tahoma" w:hAnsi="Tahoma" w:cs="Tahoma"/>
          <w:lang w:val="en-US"/>
        </w:rPr>
        <w:t>Unless otherwise stipulated in this CCTP, the technical standards for defining the quality of materials and their implementation are the standards in force in the Republic of Cameroon.</w:t>
      </w:r>
    </w:p>
    <w:p w14:paraId="4A1BB1F2" w14:textId="77777777" w:rsidR="0088761D" w:rsidRDefault="0088761D" w:rsidP="0088761D">
      <w:pPr>
        <w:jc w:val="both"/>
        <w:rPr>
          <w:rFonts w:ascii="Tahoma" w:hAnsi="Tahoma" w:cs="Tahoma"/>
          <w:lang w:val="en-US"/>
        </w:rPr>
      </w:pPr>
    </w:p>
    <w:p w14:paraId="2386680F" w14:textId="77777777" w:rsidR="0088761D" w:rsidRPr="00062071" w:rsidRDefault="0088761D" w:rsidP="0088761D">
      <w:pPr>
        <w:jc w:val="both"/>
        <w:rPr>
          <w:rFonts w:ascii="Tahoma" w:hAnsi="Tahoma" w:cs="Tahoma"/>
          <w:b/>
          <w:lang w:val="en-US"/>
        </w:rPr>
      </w:pPr>
      <w:r w:rsidRPr="00062071">
        <w:rPr>
          <w:rFonts w:ascii="Tahoma" w:hAnsi="Tahoma" w:cs="Tahoma"/>
          <w:b/>
          <w:lang w:val="en-US"/>
        </w:rPr>
        <w:t>• I.5.2 Bad weather, suspension of work</w:t>
      </w:r>
    </w:p>
    <w:p w14:paraId="7652C470" w14:textId="77777777" w:rsidR="0088761D" w:rsidRDefault="0088761D" w:rsidP="0088761D">
      <w:pPr>
        <w:jc w:val="both"/>
        <w:rPr>
          <w:rFonts w:ascii="Tahoma" w:hAnsi="Tahoma" w:cs="Tahoma"/>
          <w:lang w:val="en-US"/>
        </w:rPr>
      </w:pPr>
      <w:r w:rsidRPr="00062071">
        <w:rPr>
          <w:rFonts w:ascii="Tahoma" w:hAnsi="Tahoma" w:cs="Tahoma"/>
          <w:lang w:val="en-US"/>
        </w:rPr>
        <w:t>The Client may prescribe, by order of service, the suspension of the works due to inclement weather or for any other reason that he deems necessary, without the other party making a claim as a result.</w:t>
      </w:r>
    </w:p>
    <w:p w14:paraId="6046F758" w14:textId="77777777" w:rsidR="0088761D" w:rsidRDefault="0088761D" w:rsidP="0088761D">
      <w:pPr>
        <w:jc w:val="both"/>
        <w:rPr>
          <w:rFonts w:ascii="Tahoma" w:hAnsi="Tahoma" w:cs="Tahoma"/>
          <w:lang w:val="en-US"/>
        </w:rPr>
      </w:pPr>
      <w:r w:rsidRPr="00062071">
        <w:rPr>
          <w:rFonts w:ascii="Tahoma" w:hAnsi="Tahoma" w:cs="Tahoma"/>
          <w:lang w:val="en-US"/>
        </w:rPr>
        <w:t>In this case, the contractual period may be extended by the same number of calendar days as between the date of suspension and the date of resumption of work, if this is prescribed in the service order.</w:t>
      </w:r>
    </w:p>
    <w:p w14:paraId="1D8BD226" w14:textId="77777777" w:rsidR="0088761D" w:rsidRDefault="0088761D" w:rsidP="0088761D">
      <w:pPr>
        <w:jc w:val="both"/>
        <w:rPr>
          <w:rFonts w:ascii="Tahoma" w:hAnsi="Tahoma" w:cs="Tahoma"/>
          <w:lang w:val="en-US"/>
        </w:rPr>
      </w:pPr>
    </w:p>
    <w:p w14:paraId="1809B3DB" w14:textId="77777777" w:rsidR="0088761D" w:rsidRPr="00830531" w:rsidRDefault="0088761D" w:rsidP="0088761D">
      <w:pPr>
        <w:jc w:val="both"/>
        <w:rPr>
          <w:rFonts w:ascii="Tahoma" w:hAnsi="Tahoma" w:cs="Tahoma"/>
          <w:b/>
          <w:lang w:val="en-US"/>
        </w:rPr>
      </w:pPr>
      <w:r w:rsidRPr="00830531">
        <w:rPr>
          <w:rFonts w:ascii="Tahoma" w:hAnsi="Tahoma" w:cs="Tahoma"/>
          <w:b/>
          <w:lang w:val="en-US"/>
        </w:rPr>
        <w:t>I.5.3. General environmental requirements</w:t>
      </w:r>
    </w:p>
    <w:p w14:paraId="474586F0" w14:textId="77777777" w:rsidR="0088761D" w:rsidRDefault="0088761D" w:rsidP="0088761D">
      <w:pPr>
        <w:jc w:val="both"/>
        <w:rPr>
          <w:rFonts w:ascii="Tahoma" w:hAnsi="Tahoma" w:cs="Tahoma"/>
          <w:lang w:val="en-US"/>
        </w:rPr>
      </w:pPr>
      <w:r w:rsidRPr="00062071">
        <w:rPr>
          <w:rFonts w:ascii="Tahoma" w:hAnsi="Tahoma" w:cs="Tahoma"/>
          <w:lang w:val="en-US"/>
        </w:rPr>
        <w:t xml:space="preserve">In general, unless otherwise specified in this CCTP, the document "Study of a plan for limiting the environmental impacts of road maintenance - Environmental guidelines for road maintenance - TECSULT - MINTP - April 1997" will serve as a </w:t>
      </w:r>
      <w:r w:rsidR="00A8603A" w:rsidRPr="00062071">
        <w:rPr>
          <w:rFonts w:ascii="Tahoma" w:hAnsi="Tahoma" w:cs="Tahoma"/>
          <w:lang w:val="en-US"/>
        </w:rPr>
        <w:t xml:space="preserve">reference. </w:t>
      </w:r>
      <w:r w:rsidRPr="00062071">
        <w:rPr>
          <w:rFonts w:ascii="Tahoma" w:hAnsi="Tahoma" w:cs="Tahoma"/>
          <w:lang w:val="en-US"/>
        </w:rPr>
        <w:t>This document may be consulted at the MINTP Environment Unit.</w:t>
      </w:r>
    </w:p>
    <w:p w14:paraId="51568FBC" w14:textId="77777777" w:rsidR="0088761D" w:rsidRDefault="0088761D" w:rsidP="0088761D">
      <w:pPr>
        <w:jc w:val="both"/>
        <w:rPr>
          <w:rFonts w:ascii="Tahoma" w:hAnsi="Tahoma" w:cs="Tahoma"/>
          <w:lang w:val="en-US"/>
        </w:rPr>
      </w:pPr>
      <w:r w:rsidRPr="00062071">
        <w:rPr>
          <w:rFonts w:ascii="Tahoma" w:hAnsi="Tahoma" w:cs="Tahoma"/>
          <w:lang w:val="en-US"/>
        </w:rPr>
        <w:t>In order to ensure that the co-contractor takes the environment into account, an environmental consultant will intervene:</w:t>
      </w:r>
    </w:p>
    <w:p w14:paraId="00D50461" w14:textId="77777777" w:rsidR="0088761D" w:rsidRDefault="0088761D" w:rsidP="0088761D">
      <w:pPr>
        <w:jc w:val="both"/>
        <w:rPr>
          <w:rFonts w:ascii="Tahoma" w:hAnsi="Tahoma" w:cs="Tahoma"/>
          <w:lang w:val="en-US"/>
        </w:rPr>
      </w:pPr>
      <w:r w:rsidRPr="00062071">
        <w:rPr>
          <w:rFonts w:ascii="Tahoma" w:hAnsi="Tahoma" w:cs="Tahoma"/>
          <w:lang w:val="en-US"/>
        </w:rPr>
        <w:t>• Before the start of the project, to give an opinion on site proposals (borrowings, quarries, depots, installations ...) and on the works envisaged to meet the specific environmental requirements.</w:t>
      </w:r>
    </w:p>
    <w:p w14:paraId="0715B1FE" w14:textId="77777777" w:rsidR="0088761D" w:rsidRDefault="0088761D" w:rsidP="0088761D">
      <w:pPr>
        <w:jc w:val="both"/>
        <w:rPr>
          <w:rFonts w:ascii="Tahoma" w:hAnsi="Tahoma" w:cs="Tahoma"/>
          <w:lang w:val="en-US"/>
        </w:rPr>
      </w:pPr>
      <w:r w:rsidRPr="00062071">
        <w:rPr>
          <w:rFonts w:ascii="Tahoma" w:hAnsi="Tahoma" w:cs="Tahoma"/>
          <w:lang w:val="en-US"/>
        </w:rPr>
        <w:t>• During construction, to monitor the implementation of environmental measures.</w:t>
      </w:r>
    </w:p>
    <w:p w14:paraId="665A0BF4" w14:textId="77777777" w:rsidR="0088761D" w:rsidRDefault="0088761D" w:rsidP="0088761D">
      <w:pPr>
        <w:jc w:val="both"/>
        <w:rPr>
          <w:rFonts w:ascii="Tahoma" w:hAnsi="Tahoma" w:cs="Tahoma"/>
          <w:lang w:val="en-US"/>
        </w:rPr>
      </w:pPr>
      <w:r w:rsidRPr="00062071">
        <w:rPr>
          <w:rFonts w:ascii="Tahoma" w:hAnsi="Tahoma" w:cs="Tahoma"/>
          <w:lang w:val="en-US"/>
        </w:rPr>
        <w:t>• At the end of the project, to see the restoration of the different sites.</w:t>
      </w:r>
    </w:p>
    <w:p w14:paraId="27897B34" w14:textId="77777777" w:rsidR="0088761D" w:rsidRDefault="0088761D" w:rsidP="0088761D">
      <w:pPr>
        <w:jc w:val="both"/>
        <w:rPr>
          <w:rFonts w:ascii="Tahoma" w:hAnsi="Tahoma" w:cs="Tahoma"/>
          <w:lang w:val="en-US"/>
        </w:rPr>
      </w:pPr>
      <w:r w:rsidRPr="00062071">
        <w:rPr>
          <w:rFonts w:ascii="Tahoma" w:hAnsi="Tahoma" w:cs="Tahoma"/>
          <w:lang w:val="en-US"/>
        </w:rPr>
        <w:t>These three interventions, one day each, will be the responsibility of the Control Mission.</w:t>
      </w:r>
    </w:p>
    <w:p w14:paraId="604836BB" w14:textId="77777777" w:rsidR="0088761D" w:rsidRDefault="0088761D" w:rsidP="0088761D">
      <w:pPr>
        <w:jc w:val="both"/>
        <w:rPr>
          <w:rFonts w:ascii="Tahoma" w:hAnsi="Tahoma" w:cs="Tahoma"/>
          <w:lang w:val="en-US"/>
        </w:rPr>
      </w:pPr>
    </w:p>
    <w:p w14:paraId="4D6890A7" w14:textId="77777777" w:rsidR="0088761D" w:rsidRPr="00830531" w:rsidRDefault="0088761D" w:rsidP="0088761D">
      <w:pPr>
        <w:jc w:val="both"/>
        <w:rPr>
          <w:rFonts w:ascii="Tahoma" w:hAnsi="Tahoma" w:cs="Tahoma"/>
          <w:b/>
          <w:lang w:val="en-US"/>
        </w:rPr>
      </w:pPr>
      <w:r w:rsidRPr="00830531">
        <w:rPr>
          <w:rFonts w:ascii="Tahoma" w:hAnsi="Tahoma" w:cs="Tahoma"/>
          <w:b/>
          <w:lang w:val="en-US"/>
        </w:rPr>
        <w:t>I. 6- Journal and Workshop meeting.</w:t>
      </w:r>
    </w:p>
    <w:p w14:paraId="3F824603" w14:textId="77777777" w:rsidR="0088761D" w:rsidRDefault="0088761D" w:rsidP="0088761D">
      <w:pPr>
        <w:jc w:val="both"/>
        <w:rPr>
          <w:rFonts w:ascii="Tahoma" w:hAnsi="Tahoma" w:cs="Tahoma"/>
          <w:lang w:val="en-US"/>
        </w:rPr>
      </w:pPr>
      <w:r w:rsidRPr="00062071">
        <w:rPr>
          <w:rFonts w:ascii="Tahoma" w:hAnsi="Tahoma" w:cs="Tahoma"/>
          <w:lang w:val="en-US"/>
        </w:rPr>
        <w:t>The construction log will be written and signed each day by the contractor's representative on the construction site and by the supervisor's representative. It will be established jointly according to a defined model and must contain at least the following daily information:</w:t>
      </w:r>
    </w:p>
    <w:p w14:paraId="03C4B7C9" w14:textId="77777777" w:rsidR="0088761D" w:rsidRDefault="0088761D" w:rsidP="0088761D">
      <w:pPr>
        <w:jc w:val="both"/>
        <w:rPr>
          <w:rFonts w:ascii="Tahoma" w:hAnsi="Tahoma" w:cs="Tahoma"/>
          <w:lang w:val="en-US"/>
        </w:rPr>
      </w:pPr>
      <w:r w:rsidRPr="00062071">
        <w:rPr>
          <w:rFonts w:ascii="Tahoma" w:hAnsi="Tahoma" w:cs="Tahoma"/>
          <w:lang w:val="en-US"/>
        </w:rPr>
        <w:t>• Atmospheric conditions</w:t>
      </w:r>
    </w:p>
    <w:p w14:paraId="2CCB5391" w14:textId="77777777" w:rsidR="0088761D" w:rsidRDefault="0088761D" w:rsidP="0088761D">
      <w:pPr>
        <w:jc w:val="both"/>
        <w:rPr>
          <w:rFonts w:ascii="Tahoma" w:hAnsi="Tahoma" w:cs="Tahoma"/>
          <w:lang w:val="en-US"/>
        </w:rPr>
      </w:pPr>
      <w:r w:rsidRPr="00062071">
        <w:rPr>
          <w:rFonts w:ascii="Tahoma" w:hAnsi="Tahoma" w:cs="Tahoma"/>
          <w:lang w:val="en-US"/>
        </w:rPr>
        <w:t>• Work performed during the day, personnel and equipment used</w:t>
      </w:r>
    </w:p>
    <w:p w14:paraId="0F51A856" w14:textId="77777777" w:rsidR="0088761D" w:rsidRDefault="0088761D" w:rsidP="0088761D">
      <w:pPr>
        <w:jc w:val="both"/>
        <w:rPr>
          <w:rFonts w:ascii="Tahoma" w:hAnsi="Tahoma" w:cs="Tahoma"/>
          <w:lang w:val="en-US"/>
        </w:rPr>
      </w:pPr>
      <w:r w:rsidRPr="00062071">
        <w:rPr>
          <w:rFonts w:ascii="Tahoma" w:hAnsi="Tahoma" w:cs="Tahoma"/>
          <w:lang w:val="en-US"/>
        </w:rPr>
        <w:t>• Work progress</w:t>
      </w:r>
    </w:p>
    <w:p w14:paraId="4AB3A9BB" w14:textId="77777777" w:rsidR="0088761D" w:rsidRDefault="0088761D" w:rsidP="0088761D">
      <w:pPr>
        <w:jc w:val="both"/>
        <w:rPr>
          <w:rFonts w:ascii="Tahoma" w:hAnsi="Tahoma" w:cs="Tahoma"/>
          <w:lang w:val="en-US"/>
        </w:rPr>
      </w:pPr>
      <w:r w:rsidRPr="00062071">
        <w:rPr>
          <w:rFonts w:ascii="Tahoma" w:hAnsi="Tahoma" w:cs="Tahoma"/>
          <w:lang w:val="en-US"/>
        </w:rPr>
        <w:lastRenderedPageBreak/>
        <w:t>• The requirements imposed</w:t>
      </w:r>
    </w:p>
    <w:p w14:paraId="69835781" w14:textId="77777777" w:rsidR="0088761D" w:rsidRDefault="0088761D" w:rsidP="0088761D">
      <w:pPr>
        <w:jc w:val="both"/>
        <w:rPr>
          <w:rFonts w:ascii="Tahoma" w:hAnsi="Tahoma" w:cs="Tahoma"/>
          <w:lang w:val="en-US"/>
        </w:rPr>
      </w:pPr>
      <w:r w:rsidRPr="00062071">
        <w:rPr>
          <w:rFonts w:ascii="Tahoma" w:hAnsi="Tahoma" w:cs="Tahoma"/>
          <w:lang w:val="en-US"/>
        </w:rPr>
        <w:t>• Detailed quantities of work</w:t>
      </w:r>
    </w:p>
    <w:p w14:paraId="6EC0D144" w14:textId="77777777" w:rsidR="0088761D" w:rsidRDefault="0088761D" w:rsidP="0088761D">
      <w:pPr>
        <w:jc w:val="both"/>
        <w:rPr>
          <w:rFonts w:ascii="Tahoma" w:hAnsi="Tahoma" w:cs="Tahoma"/>
          <w:lang w:val="en-US"/>
        </w:rPr>
      </w:pPr>
      <w:r w:rsidRPr="00062071">
        <w:rPr>
          <w:rFonts w:ascii="Tahoma" w:hAnsi="Tahoma" w:cs="Tahoma"/>
          <w:lang w:val="en-US"/>
        </w:rPr>
        <w:t>• Administrative operations relating to the execution and settlement of the contract</w:t>
      </w:r>
    </w:p>
    <w:p w14:paraId="762922FF" w14:textId="77777777" w:rsidR="0088761D" w:rsidRDefault="0088761D" w:rsidP="0088761D">
      <w:pPr>
        <w:jc w:val="both"/>
        <w:rPr>
          <w:rFonts w:ascii="Tahoma" w:hAnsi="Tahoma" w:cs="Tahoma"/>
          <w:lang w:val="en-US"/>
        </w:rPr>
      </w:pPr>
      <w:r w:rsidRPr="00062071">
        <w:rPr>
          <w:rFonts w:ascii="Tahoma" w:hAnsi="Tahoma" w:cs="Tahoma"/>
          <w:lang w:val="en-US"/>
        </w:rPr>
        <w:t>• Receptions and approvals</w:t>
      </w:r>
    </w:p>
    <w:p w14:paraId="2330963C" w14:textId="77777777" w:rsidR="0088761D" w:rsidRDefault="0088761D" w:rsidP="0088761D">
      <w:pPr>
        <w:jc w:val="both"/>
        <w:rPr>
          <w:rFonts w:ascii="Tahoma" w:hAnsi="Tahoma" w:cs="Tahoma"/>
          <w:lang w:val="en-US"/>
        </w:rPr>
      </w:pPr>
      <w:r w:rsidRPr="00062071">
        <w:rPr>
          <w:rFonts w:ascii="Tahoma" w:hAnsi="Tahoma" w:cs="Tahoma"/>
          <w:lang w:val="en-US"/>
        </w:rPr>
        <w:t>• Incidents, accidents or events that could have a subsequent impact on the maintenance of the works or the progress of the work</w:t>
      </w:r>
    </w:p>
    <w:p w14:paraId="1A00508B" w14:textId="77777777" w:rsidR="0088761D" w:rsidRDefault="0088761D" w:rsidP="0088761D">
      <w:pPr>
        <w:jc w:val="both"/>
        <w:rPr>
          <w:rFonts w:ascii="Tahoma" w:hAnsi="Tahoma" w:cs="Tahoma"/>
          <w:lang w:val="en-US"/>
        </w:rPr>
      </w:pPr>
      <w:r w:rsidRPr="00062071">
        <w:rPr>
          <w:rFonts w:ascii="Tahoma" w:hAnsi="Tahoma" w:cs="Tahoma"/>
          <w:lang w:val="en-US"/>
        </w:rPr>
        <w:t>• Non-conformities</w:t>
      </w:r>
    </w:p>
    <w:p w14:paraId="191EA8AF" w14:textId="77777777" w:rsidR="0088761D" w:rsidRDefault="0088761D" w:rsidP="0088761D">
      <w:pPr>
        <w:jc w:val="both"/>
        <w:rPr>
          <w:rFonts w:ascii="Tahoma" w:hAnsi="Tahoma" w:cs="Tahoma"/>
          <w:lang w:val="en-US"/>
        </w:rPr>
      </w:pPr>
      <w:r w:rsidRPr="00062071">
        <w:rPr>
          <w:rFonts w:ascii="Tahoma" w:hAnsi="Tahoma" w:cs="Tahoma"/>
          <w:lang w:val="en-US"/>
        </w:rPr>
        <w:t>• Official visits</w:t>
      </w:r>
    </w:p>
    <w:p w14:paraId="483A004A" w14:textId="77777777" w:rsidR="0088761D" w:rsidRDefault="0088761D" w:rsidP="0088761D">
      <w:pPr>
        <w:jc w:val="both"/>
        <w:rPr>
          <w:rFonts w:ascii="Tahoma" w:hAnsi="Tahoma" w:cs="Tahoma"/>
          <w:lang w:val="en-US"/>
        </w:rPr>
      </w:pPr>
      <w:r w:rsidRPr="00062071">
        <w:rPr>
          <w:rFonts w:ascii="Tahoma" w:hAnsi="Tahoma" w:cs="Tahoma"/>
          <w:lang w:val="en-US"/>
        </w:rPr>
        <w:t>The construction log will be signed daily by the representative of the company and the project manager.</w:t>
      </w:r>
    </w:p>
    <w:p w14:paraId="7429F1FE" w14:textId="77777777" w:rsidR="0088761D" w:rsidRDefault="0088761D" w:rsidP="0088761D">
      <w:pPr>
        <w:jc w:val="both"/>
        <w:rPr>
          <w:rFonts w:ascii="Tahoma" w:hAnsi="Tahoma" w:cs="Tahoma"/>
          <w:lang w:val="en-US"/>
        </w:rPr>
      </w:pPr>
    </w:p>
    <w:p w14:paraId="083598AF" w14:textId="77777777" w:rsidR="0088761D" w:rsidRDefault="0088761D" w:rsidP="0088761D">
      <w:pPr>
        <w:jc w:val="both"/>
        <w:rPr>
          <w:rFonts w:ascii="Tahoma" w:hAnsi="Tahoma" w:cs="Tahoma"/>
          <w:lang w:val="en-US"/>
        </w:rPr>
      </w:pPr>
      <w:r w:rsidRPr="00062071">
        <w:rPr>
          <w:rFonts w:ascii="Tahoma" w:hAnsi="Tahoma" w:cs="Tahoma"/>
          <w:lang w:val="en-US"/>
        </w:rPr>
        <w:t>A weekly meeting, which will be attended by the co-contractor and the project manager, and possibly the Head of Service, will discuss issues related to the execution of the contract, evaluate the progress of the work and specify any element have not received a sufficiently clear definition in the terms of the contract or before the start of work.</w:t>
      </w:r>
    </w:p>
    <w:p w14:paraId="0B2F2B59" w14:textId="77777777" w:rsidR="0088761D" w:rsidRDefault="0088761D" w:rsidP="0088761D">
      <w:pPr>
        <w:jc w:val="both"/>
        <w:rPr>
          <w:rFonts w:ascii="Tahoma" w:hAnsi="Tahoma" w:cs="Tahoma"/>
          <w:lang w:val="en-US"/>
        </w:rPr>
      </w:pPr>
      <w:r w:rsidRPr="00062071">
        <w:rPr>
          <w:rFonts w:ascii="Tahoma" w:hAnsi="Tahoma" w:cs="Tahoma"/>
          <w:lang w:val="en-US"/>
        </w:rPr>
        <w:t>The Project Manager may change the periodicity of the meetings without this being greater than 15 days.</w:t>
      </w:r>
    </w:p>
    <w:p w14:paraId="2B9EAA88" w14:textId="77777777" w:rsidR="0088761D" w:rsidRDefault="0088761D" w:rsidP="0088761D">
      <w:pPr>
        <w:jc w:val="both"/>
        <w:rPr>
          <w:rFonts w:ascii="Tahoma" w:hAnsi="Tahoma" w:cs="Tahoma"/>
          <w:lang w:val="en-US"/>
        </w:rPr>
      </w:pPr>
      <w:r w:rsidRPr="00062071">
        <w:rPr>
          <w:rFonts w:ascii="Tahoma" w:hAnsi="Tahoma" w:cs="Tahoma"/>
          <w:lang w:val="en-US"/>
        </w:rPr>
        <w:t>The weekly meetings allow the Project Manager to have a precise idea of ​​the evolution of the site and to define a priori the actions to be undertaken to respect the market conditions.</w:t>
      </w:r>
      <w:r w:rsidRPr="00062071">
        <w:rPr>
          <w:rFonts w:ascii="Tahoma" w:hAnsi="Tahoma" w:cs="Tahoma"/>
          <w:lang w:val="en-US"/>
        </w:rPr>
        <w:br/>
        <w:t>These meetings are the subject of a report, written by the Project Manager and signed by the other party and possibly the Head of Service.</w:t>
      </w:r>
    </w:p>
    <w:p w14:paraId="0100FBE7" w14:textId="77777777" w:rsidR="0088761D" w:rsidRDefault="0088761D" w:rsidP="0088761D">
      <w:pPr>
        <w:jc w:val="both"/>
        <w:rPr>
          <w:rFonts w:ascii="Tahoma" w:hAnsi="Tahoma" w:cs="Tahoma"/>
          <w:lang w:val="en-US"/>
        </w:rPr>
      </w:pPr>
      <w:r w:rsidRPr="00062071">
        <w:rPr>
          <w:rFonts w:ascii="Tahoma" w:hAnsi="Tahoma" w:cs="Tahoma"/>
          <w:lang w:val="en-US"/>
        </w:rPr>
        <w:t>A model daily sheet is attached to this document.</w:t>
      </w:r>
    </w:p>
    <w:p w14:paraId="1DCC6DE4" w14:textId="77777777" w:rsidR="0088761D" w:rsidRDefault="0088761D" w:rsidP="0088761D">
      <w:pPr>
        <w:jc w:val="both"/>
        <w:rPr>
          <w:rFonts w:ascii="Tahoma" w:hAnsi="Tahoma" w:cs="Tahoma"/>
          <w:lang w:val="en-US"/>
        </w:rPr>
      </w:pPr>
    </w:p>
    <w:p w14:paraId="46A0744F" w14:textId="77777777" w:rsidR="0088761D" w:rsidRPr="00830531" w:rsidRDefault="0088761D" w:rsidP="0088761D">
      <w:pPr>
        <w:jc w:val="both"/>
        <w:rPr>
          <w:rFonts w:ascii="Tahoma" w:hAnsi="Tahoma" w:cs="Tahoma"/>
          <w:b/>
          <w:lang w:val="en-US"/>
        </w:rPr>
      </w:pPr>
      <w:r w:rsidRPr="00830531">
        <w:rPr>
          <w:rFonts w:ascii="Tahoma" w:hAnsi="Tahoma" w:cs="Tahoma"/>
          <w:b/>
          <w:lang w:val="en-US"/>
        </w:rPr>
        <w:t>I.7- Work program</w:t>
      </w:r>
    </w:p>
    <w:p w14:paraId="149ACDAF" w14:textId="77777777" w:rsidR="0088761D" w:rsidRDefault="0088761D" w:rsidP="0088761D">
      <w:pPr>
        <w:jc w:val="both"/>
        <w:rPr>
          <w:rFonts w:ascii="Tahoma" w:hAnsi="Tahoma" w:cs="Tahoma"/>
          <w:lang w:val="en-US"/>
        </w:rPr>
      </w:pPr>
      <w:r w:rsidRPr="00830531">
        <w:rPr>
          <w:rFonts w:ascii="Tahoma" w:hAnsi="Tahoma" w:cs="Tahoma"/>
          <w:lang w:val="en-US"/>
        </w:rPr>
        <w:br/>
        <w:t>Within thirty (30) days from the notification of the approval of the Contract, the Co-contractor will have to submit to the Project Manager, for approval, a detailed program of execution of the work which must take into account all the subjections relating to the execution of the works.</w:t>
      </w:r>
    </w:p>
    <w:p w14:paraId="11D17F9B" w14:textId="77777777" w:rsidR="0088761D" w:rsidRDefault="0088761D" w:rsidP="0088761D">
      <w:pPr>
        <w:jc w:val="both"/>
        <w:rPr>
          <w:rFonts w:ascii="Tahoma" w:hAnsi="Tahoma" w:cs="Tahoma"/>
          <w:lang w:val="en-US"/>
        </w:rPr>
      </w:pPr>
      <w:r w:rsidRPr="00830531">
        <w:rPr>
          <w:rFonts w:ascii="Tahoma" w:hAnsi="Tahoma" w:cs="Tahoma"/>
          <w:lang w:val="en-US"/>
        </w:rPr>
        <w:t>This work program must be accompanied by the following documents, the list of which is not exhaustive:</w:t>
      </w:r>
    </w:p>
    <w:p w14:paraId="2D19064C" w14:textId="77777777" w:rsidR="0088761D" w:rsidRDefault="0088761D" w:rsidP="0088761D">
      <w:pPr>
        <w:jc w:val="both"/>
        <w:rPr>
          <w:rFonts w:ascii="Tahoma" w:hAnsi="Tahoma" w:cs="Tahoma"/>
          <w:lang w:val="en-US"/>
        </w:rPr>
      </w:pPr>
      <w:r w:rsidRPr="00830531">
        <w:rPr>
          <w:rFonts w:ascii="Tahoma" w:hAnsi="Tahoma" w:cs="Tahoma"/>
          <w:lang w:val="en-US"/>
        </w:rPr>
        <w:t>• a note on the general installation of the site and including a plan of the installations,</w:t>
      </w:r>
    </w:p>
    <w:p w14:paraId="341352CC" w14:textId="77777777" w:rsidR="0088761D" w:rsidRDefault="0088761D" w:rsidP="0088761D">
      <w:pPr>
        <w:jc w:val="both"/>
        <w:rPr>
          <w:rFonts w:ascii="Tahoma" w:hAnsi="Tahoma" w:cs="Tahoma"/>
          <w:lang w:val="en-US"/>
        </w:rPr>
      </w:pPr>
      <w:r w:rsidRPr="00830531">
        <w:rPr>
          <w:rFonts w:ascii="Tahoma" w:hAnsi="Tahoma" w:cs="Tahoma"/>
          <w:lang w:val="en-US"/>
        </w:rPr>
        <w:t>• a schedule of supplies and supplies,</w:t>
      </w:r>
    </w:p>
    <w:p w14:paraId="645C36FF" w14:textId="77777777" w:rsidR="0088761D" w:rsidRDefault="0088761D" w:rsidP="0088761D">
      <w:pPr>
        <w:jc w:val="both"/>
        <w:rPr>
          <w:rFonts w:ascii="Tahoma" w:hAnsi="Tahoma" w:cs="Tahoma"/>
          <w:lang w:val="en-US"/>
        </w:rPr>
      </w:pPr>
      <w:r w:rsidRPr="00830531">
        <w:rPr>
          <w:rFonts w:ascii="Tahoma" w:hAnsi="Tahoma" w:cs="Tahoma"/>
          <w:lang w:val="en-US"/>
        </w:rPr>
        <w:t>• a detailed statement of the equipment to be used on the work site, including for each machine its characteristics, condition and value,</w:t>
      </w:r>
    </w:p>
    <w:p w14:paraId="40B6BB24" w14:textId="77777777" w:rsidR="0088761D" w:rsidRDefault="0088761D" w:rsidP="0088761D">
      <w:pPr>
        <w:jc w:val="both"/>
        <w:rPr>
          <w:rFonts w:ascii="Tahoma" w:hAnsi="Tahoma" w:cs="Tahoma"/>
          <w:lang w:val="en-US"/>
        </w:rPr>
      </w:pPr>
      <w:r w:rsidRPr="00830531">
        <w:rPr>
          <w:rFonts w:ascii="Tahoma" w:hAnsi="Tahoma" w:cs="Tahoma"/>
          <w:lang w:val="en-US"/>
        </w:rPr>
        <w:t>• a note on the working methods used as well as the quantitative details of staffing,</w:t>
      </w:r>
    </w:p>
    <w:p w14:paraId="3D361A23" w14:textId="77777777" w:rsidR="0088761D" w:rsidRDefault="0088761D" w:rsidP="0088761D">
      <w:pPr>
        <w:jc w:val="both"/>
        <w:rPr>
          <w:rFonts w:ascii="Tahoma" w:hAnsi="Tahoma" w:cs="Tahoma"/>
          <w:lang w:val="en-US"/>
        </w:rPr>
      </w:pPr>
      <w:r w:rsidRPr="00830531">
        <w:rPr>
          <w:rFonts w:ascii="Tahoma" w:hAnsi="Tahoma" w:cs="Tahoma"/>
          <w:lang w:val="en-US"/>
        </w:rPr>
        <w:t xml:space="preserve">• </w:t>
      </w:r>
      <w:r w:rsidR="00A8603A" w:rsidRPr="00830531">
        <w:rPr>
          <w:rFonts w:ascii="Tahoma" w:hAnsi="Tahoma" w:cs="Tahoma"/>
          <w:lang w:val="en-US"/>
        </w:rPr>
        <w:t>The</w:t>
      </w:r>
      <w:r w:rsidRPr="00830531">
        <w:rPr>
          <w:rFonts w:ascii="Tahoma" w:hAnsi="Tahoma" w:cs="Tahoma"/>
          <w:lang w:val="en-US"/>
        </w:rPr>
        <w:t xml:space="preserve"> percentage of staff recruited in the work area,</w:t>
      </w:r>
    </w:p>
    <w:p w14:paraId="5F95842F" w14:textId="77777777" w:rsidR="0088761D" w:rsidRDefault="0088761D" w:rsidP="0088761D">
      <w:pPr>
        <w:jc w:val="both"/>
        <w:rPr>
          <w:rFonts w:ascii="Tahoma" w:hAnsi="Tahoma" w:cs="Tahoma"/>
          <w:lang w:val="en-US"/>
        </w:rPr>
      </w:pPr>
      <w:r w:rsidRPr="00830531">
        <w:rPr>
          <w:rFonts w:ascii="Tahoma" w:hAnsi="Tahoma" w:cs="Tahoma"/>
          <w:lang w:val="en-US"/>
        </w:rPr>
        <w:t xml:space="preserve">• </w:t>
      </w:r>
      <w:r w:rsidR="00A8603A" w:rsidRPr="00830531">
        <w:rPr>
          <w:rFonts w:ascii="Tahoma" w:hAnsi="Tahoma" w:cs="Tahoma"/>
          <w:lang w:val="en-US"/>
        </w:rPr>
        <w:t>The</w:t>
      </w:r>
      <w:r w:rsidRPr="00830531">
        <w:rPr>
          <w:rFonts w:ascii="Tahoma" w:hAnsi="Tahoma" w:cs="Tahoma"/>
          <w:lang w:val="en-US"/>
        </w:rPr>
        <w:t xml:space="preserve"> internal regulations of the Company,</w:t>
      </w:r>
    </w:p>
    <w:p w14:paraId="05FCE641" w14:textId="77777777" w:rsidR="0088761D" w:rsidRDefault="0088761D" w:rsidP="0088761D">
      <w:pPr>
        <w:jc w:val="both"/>
        <w:rPr>
          <w:rFonts w:ascii="Tahoma" w:hAnsi="Tahoma" w:cs="Tahoma"/>
          <w:lang w:val="en-US"/>
        </w:rPr>
      </w:pPr>
      <w:r w:rsidRPr="00830531">
        <w:rPr>
          <w:rFonts w:ascii="Tahoma" w:hAnsi="Tahoma" w:cs="Tahoma"/>
          <w:lang w:val="en-US"/>
        </w:rPr>
        <w:t>• a list of supervisory staff,</w:t>
      </w:r>
    </w:p>
    <w:p w14:paraId="521A03A9" w14:textId="77777777" w:rsidR="0088761D" w:rsidRDefault="0088761D" w:rsidP="0088761D">
      <w:pPr>
        <w:jc w:val="both"/>
        <w:rPr>
          <w:rFonts w:ascii="Tahoma" w:hAnsi="Tahoma" w:cs="Tahoma"/>
          <w:lang w:val="en-US"/>
        </w:rPr>
      </w:pPr>
      <w:r w:rsidRPr="00830531">
        <w:rPr>
          <w:rFonts w:ascii="Tahoma" w:hAnsi="Tahoma" w:cs="Tahoma"/>
          <w:lang w:val="en-US"/>
        </w:rPr>
        <w:t>• a planning of progress forecasts,</w:t>
      </w:r>
    </w:p>
    <w:p w14:paraId="4B0B3F23" w14:textId="77777777" w:rsidR="0088761D" w:rsidRDefault="0088761D" w:rsidP="0088761D">
      <w:pPr>
        <w:jc w:val="both"/>
        <w:rPr>
          <w:rFonts w:ascii="Tahoma" w:hAnsi="Tahoma" w:cs="Tahoma"/>
          <w:lang w:val="en-US"/>
        </w:rPr>
      </w:pPr>
      <w:r w:rsidRPr="00830531">
        <w:rPr>
          <w:rFonts w:ascii="Tahoma" w:hAnsi="Tahoma" w:cs="Tahoma"/>
          <w:lang w:val="en-US"/>
        </w:rPr>
        <w:t xml:space="preserve">• </w:t>
      </w:r>
      <w:r w:rsidR="00A8603A" w:rsidRPr="00830531">
        <w:rPr>
          <w:rFonts w:ascii="Tahoma" w:hAnsi="Tahoma" w:cs="Tahoma"/>
          <w:lang w:val="en-US"/>
        </w:rPr>
        <w:t>The</w:t>
      </w:r>
      <w:r w:rsidRPr="00830531">
        <w:rPr>
          <w:rFonts w:ascii="Tahoma" w:hAnsi="Tahoma" w:cs="Tahoma"/>
          <w:lang w:val="en-US"/>
        </w:rPr>
        <w:t xml:space="preserve"> organization plan for quality control,</w:t>
      </w:r>
    </w:p>
    <w:p w14:paraId="09820C44" w14:textId="77777777" w:rsidR="0088761D" w:rsidRDefault="0088761D" w:rsidP="0088761D">
      <w:pPr>
        <w:jc w:val="both"/>
        <w:rPr>
          <w:rFonts w:ascii="Tahoma" w:hAnsi="Tahoma" w:cs="Tahoma"/>
          <w:lang w:val="en-US"/>
        </w:rPr>
      </w:pPr>
      <w:r w:rsidRPr="00830531">
        <w:rPr>
          <w:rFonts w:ascii="Tahoma" w:hAnsi="Tahoma" w:cs="Tahoma"/>
          <w:lang w:val="en-US"/>
        </w:rPr>
        <w:t xml:space="preserve">• </w:t>
      </w:r>
      <w:r w:rsidR="00A8603A" w:rsidRPr="00830531">
        <w:rPr>
          <w:rFonts w:ascii="Tahoma" w:hAnsi="Tahoma" w:cs="Tahoma"/>
          <w:lang w:val="en-US"/>
        </w:rPr>
        <w:t>The</w:t>
      </w:r>
      <w:r w:rsidRPr="00830531">
        <w:rPr>
          <w:rFonts w:ascii="Tahoma" w:hAnsi="Tahoma" w:cs="Tahoma"/>
          <w:lang w:val="en-US"/>
        </w:rPr>
        <w:t xml:space="preserve"> temporary signage plan for the site,</w:t>
      </w:r>
    </w:p>
    <w:p w14:paraId="47E322FC" w14:textId="0E20B17C" w:rsidR="0088761D" w:rsidRDefault="0088761D" w:rsidP="0088761D">
      <w:pPr>
        <w:jc w:val="both"/>
        <w:rPr>
          <w:rFonts w:ascii="Tahoma" w:hAnsi="Tahoma" w:cs="Tahoma"/>
          <w:lang w:val="en-US"/>
        </w:rPr>
      </w:pPr>
      <w:r w:rsidRPr="00830531">
        <w:rPr>
          <w:rFonts w:ascii="Tahoma" w:hAnsi="Tahoma" w:cs="Tahoma"/>
          <w:lang w:val="en-US"/>
        </w:rPr>
        <w:t xml:space="preserve">• </w:t>
      </w:r>
      <w:r w:rsidR="00A8603A" w:rsidRPr="00830531">
        <w:rPr>
          <w:rFonts w:ascii="Tahoma" w:hAnsi="Tahoma" w:cs="Tahoma"/>
          <w:lang w:val="en-US"/>
        </w:rPr>
        <w:t>Provisions</w:t>
      </w:r>
      <w:r w:rsidRPr="00830531">
        <w:rPr>
          <w:rFonts w:ascii="Tahoma" w:hAnsi="Tahoma" w:cs="Tahoma"/>
          <w:lang w:val="en-US"/>
        </w:rPr>
        <w:t xml:space="preserve"> relating to the consideration of the environment.</w:t>
      </w:r>
    </w:p>
    <w:p w14:paraId="6FC1F297" w14:textId="77777777" w:rsidR="0088761D" w:rsidRDefault="0088761D" w:rsidP="0088761D">
      <w:pPr>
        <w:jc w:val="both"/>
        <w:rPr>
          <w:rFonts w:ascii="Tahoma" w:hAnsi="Tahoma" w:cs="Tahoma"/>
          <w:lang w:val="en-US"/>
        </w:rPr>
      </w:pPr>
      <w:r w:rsidRPr="00830531">
        <w:rPr>
          <w:rFonts w:ascii="Tahoma" w:hAnsi="Tahoma" w:cs="Tahoma"/>
          <w:lang w:val="en-US"/>
        </w:rPr>
        <w:t>During the works, the Co-contractor must keep the work program up-to-date, taking into account the actual progress of the work. However, major changes to this program may only be implemented after approval by the Prime Contractor.</w:t>
      </w:r>
    </w:p>
    <w:p w14:paraId="7E846AE9" w14:textId="77777777" w:rsidR="0088761D" w:rsidRDefault="0088761D" w:rsidP="0088761D">
      <w:pPr>
        <w:jc w:val="both"/>
        <w:rPr>
          <w:rFonts w:ascii="Tahoma" w:hAnsi="Tahoma" w:cs="Tahoma"/>
          <w:lang w:val="en-US"/>
        </w:rPr>
      </w:pPr>
    </w:p>
    <w:p w14:paraId="390667C1" w14:textId="77777777" w:rsidR="0088761D" w:rsidRDefault="0088761D" w:rsidP="0088761D">
      <w:pPr>
        <w:jc w:val="both"/>
        <w:rPr>
          <w:rFonts w:ascii="Tahoma" w:hAnsi="Tahoma" w:cs="Tahoma"/>
          <w:lang w:val="en-US"/>
        </w:rPr>
      </w:pPr>
      <w:r w:rsidRPr="00830531">
        <w:rPr>
          <w:rFonts w:ascii="Tahoma" w:hAnsi="Tahoma" w:cs="Tahoma"/>
          <w:lang w:val="en-US"/>
        </w:rPr>
        <w:lastRenderedPageBreak/>
        <w:t>Whether it is the approval of the initial work program or its modifications during the work, the Employer will have a period of five (5) days to make known its agreement or its comments on the proposed provisions.</w:t>
      </w:r>
    </w:p>
    <w:p w14:paraId="45C71B5F" w14:textId="77777777" w:rsidR="0088761D" w:rsidRDefault="0088761D" w:rsidP="0088761D">
      <w:pPr>
        <w:jc w:val="both"/>
        <w:rPr>
          <w:rFonts w:ascii="Tahoma" w:hAnsi="Tahoma" w:cs="Tahoma"/>
          <w:lang w:val="en-US"/>
        </w:rPr>
      </w:pPr>
      <w:r w:rsidRPr="00830531">
        <w:rPr>
          <w:rFonts w:ascii="Tahoma" w:hAnsi="Tahoma" w:cs="Tahoma"/>
          <w:lang w:val="en-US"/>
        </w:rPr>
        <w:t>The other party shall make the modifications that may be prescribed by the Project Manager within eight (8) days from the date of their notification.</w:t>
      </w:r>
    </w:p>
    <w:p w14:paraId="0271F790" w14:textId="77777777" w:rsidR="0088761D" w:rsidRDefault="0088761D" w:rsidP="0088761D">
      <w:pPr>
        <w:jc w:val="both"/>
        <w:rPr>
          <w:rFonts w:ascii="Tahoma" w:hAnsi="Tahoma" w:cs="Tahoma"/>
          <w:lang w:val="en-US"/>
        </w:rPr>
      </w:pPr>
      <w:r w:rsidRPr="00830531">
        <w:rPr>
          <w:rFonts w:ascii="Tahoma" w:hAnsi="Tahoma" w:cs="Tahoma"/>
          <w:lang w:val="en-US"/>
        </w:rPr>
        <w:t>The effective start of the work will be subordinated by the approval of the work execution program by the Supervisor, without the delay of execution of the work being thereby modified.</w:t>
      </w:r>
    </w:p>
    <w:p w14:paraId="6932FFF0" w14:textId="77777777" w:rsidR="0088761D" w:rsidRDefault="0088761D" w:rsidP="0088761D">
      <w:pPr>
        <w:jc w:val="both"/>
        <w:rPr>
          <w:rFonts w:ascii="Tahoma" w:hAnsi="Tahoma" w:cs="Tahoma"/>
          <w:lang w:val="en-US"/>
        </w:rPr>
      </w:pPr>
      <w:r w:rsidRPr="00830531">
        <w:rPr>
          <w:rFonts w:ascii="Tahoma" w:hAnsi="Tahoma" w:cs="Tahoma"/>
          <w:lang w:val="en-US"/>
        </w:rPr>
        <w:t>The presentation of the schedules, their follow-up and updates will be done as follows:</w:t>
      </w:r>
    </w:p>
    <w:p w14:paraId="649195F8" w14:textId="77777777" w:rsidR="0088761D" w:rsidRDefault="0088761D" w:rsidP="0088761D">
      <w:pPr>
        <w:jc w:val="both"/>
        <w:rPr>
          <w:rFonts w:ascii="Tahoma" w:hAnsi="Tahoma" w:cs="Tahoma"/>
          <w:lang w:val="en-US"/>
        </w:rPr>
      </w:pPr>
    </w:p>
    <w:p w14:paraId="40333EA2" w14:textId="77777777" w:rsidR="0088761D" w:rsidRPr="00830531" w:rsidRDefault="0088761D" w:rsidP="0088761D">
      <w:pPr>
        <w:jc w:val="both"/>
        <w:rPr>
          <w:rFonts w:ascii="Tahoma" w:hAnsi="Tahoma" w:cs="Tahoma"/>
          <w:b/>
          <w:lang w:val="en-US"/>
        </w:rPr>
      </w:pPr>
      <w:r w:rsidRPr="00830531">
        <w:rPr>
          <w:rFonts w:ascii="Tahoma" w:hAnsi="Tahoma" w:cs="Tahoma"/>
          <w:b/>
          <w:lang w:val="en-US"/>
        </w:rPr>
        <w:t>General planning of works:</w:t>
      </w:r>
    </w:p>
    <w:p w14:paraId="08F6AA24" w14:textId="77777777" w:rsidR="0088761D" w:rsidRDefault="0088761D" w:rsidP="0088761D">
      <w:pPr>
        <w:jc w:val="both"/>
        <w:rPr>
          <w:rFonts w:ascii="Tahoma" w:hAnsi="Tahoma" w:cs="Tahoma"/>
          <w:lang w:val="en-US"/>
        </w:rPr>
      </w:pPr>
      <w:r w:rsidRPr="00830531">
        <w:rPr>
          <w:rFonts w:ascii="Tahoma" w:hAnsi="Tahoma" w:cs="Tahoma"/>
          <w:lang w:val="en-US"/>
        </w:rPr>
        <w:t>• It will be computerized and presented as a bar chart.</w:t>
      </w:r>
    </w:p>
    <w:p w14:paraId="79E9E005" w14:textId="77777777" w:rsidR="0088761D" w:rsidRDefault="0088761D" w:rsidP="0088761D">
      <w:pPr>
        <w:jc w:val="both"/>
        <w:rPr>
          <w:rFonts w:ascii="Tahoma" w:hAnsi="Tahoma" w:cs="Tahoma"/>
          <w:lang w:val="en-US"/>
        </w:rPr>
      </w:pPr>
      <w:r w:rsidRPr="00830531">
        <w:rPr>
          <w:rFonts w:ascii="Tahoma" w:hAnsi="Tahoma" w:cs="Tahoma"/>
          <w:lang w:val="en-US"/>
        </w:rPr>
        <w:t>• The contracting partner will be obliged to keep this schedule up-to-date and to submit monthly any adjustments and their justifications.</w:t>
      </w:r>
    </w:p>
    <w:p w14:paraId="1C4421D2" w14:textId="77777777" w:rsidR="0088761D" w:rsidRDefault="0088761D" w:rsidP="0088761D">
      <w:pPr>
        <w:jc w:val="both"/>
        <w:rPr>
          <w:rFonts w:ascii="Tahoma" w:hAnsi="Tahoma" w:cs="Tahoma"/>
          <w:lang w:val="en-US"/>
        </w:rPr>
      </w:pPr>
      <w:r w:rsidRPr="00830531">
        <w:rPr>
          <w:rFonts w:ascii="Tahoma" w:hAnsi="Tahoma" w:cs="Tahoma"/>
          <w:lang w:val="en-US"/>
        </w:rPr>
        <w:t>Weekly activity schedule:</w:t>
      </w:r>
    </w:p>
    <w:p w14:paraId="7CD22E75" w14:textId="77777777" w:rsidR="0088761D" w:rsidRDefault="0088761D" w:rsidP="0088761D">
      <w:pPr>
        <w:jc w:val="both"/>
        <w:rPr>
          <w:rFonts w:ascii="Tahoma" w:hAnsi="Tahoma" w:cs="Tahoma"/>
          <w:lang w:val="en-US"/>
        </w:rPr>
      </w:pPr>
      <w:r w:rsidRPr="00830531">
        <w:rPr>
          <w:rFonts w:ascii="Tahoma" w:hAnsi="Tahoma" w:cs="Tahoma"/>
          <w:lang w:val="en-US"/>
        </w:rPr>
        <w:t>• The other party will have to present, each weekend, a detailed schedule defining the various activities that he intends to undertake during the following week.</w:t>
      </w:r>
    </w:p>
    <w:p w14:paraId="264D2F0C" w14:textId="77777777" w:rsidR="0088761D" w:rsidRDefault="0088761D" w:rsidP="0088761D">
      <w:pPr>
        <w:jc w:val="both"/>
        <w:rPr>
          <w:rFonts w:ascii="Tahoma" w:hAnsi="Tahoma" w:cs="Tahoma"/>
          <w:lang w:val="en-US"/>
        </w:rPr>
      </w:pPr>
      <w:r w:rsidRPr="00830531">
        <w:rPr>
          <w:rFonts w:ascii="Tahoma" w:hAnsi="Tahoma" w:cs="Tahoma"/>
          <w:lang w:val="en-US"/>
        </w:rPr>
        <w:t>• The Project Manager may make comments within 72 hours.</w:t>
      </w:r>
    </w:p>
    <w:p w14:paraId="7A12B29A" w14:textId="77777777" w:rsidR="0088761D" w:rsidRDefault="0088761D" w:rsidP="0088761D">
      <w:pPr>
        <w:jc w:val="both"/>
        <w:rPr>
          <w:rFonts w:ascii="Tahoma" w:hAnsi="Tahoma" w:cs="Tahoma"/>
          <w:lang w:val="en-US"/>
        </w:rPr>
      </w:pPr>
    </w:p>
    <w:p w14:paraId="3A5AB695" w14:textId="77777777" w:rsidR="0088761D" w:rsidRPr="00830531" w:rsidRDefault="0088761D" w:rsidP="0088761D">
      <w:pPr>
        <w:jc w:val="both"/>
        <w:rPr>
          <w:rFonts w:ascii="Tahoma" w:hAnsi="Tahoma" w:cs="Tahoma"/>
          <w:b/>
          <w:lang w:val="en-US"/>
        </w:rPr>
      </w:pPr>
      <w:r w:rsidRPr="00830531">
        <w:rPr>
          <w:rFonts w:ascii="Tahoma" w:hAnsi="Tahoma" w:cs="Tahoma"/>
          <w:b/>
          <w:lang w:val="en-US"/>
        </w:rPr>
        <w:t>The work program must specify:</w:t>
      </w:r>
    </w:p>
    <w:p w14:paraId="451B36B0" w14:textId="77777777" w:rsidR="0088761D" w:rsidRDefault="0088761D" w:rsidP="0088761D">
      <w:pPr>
        <w:jc w:val="both"/>
        <w:rPr>
          <w:rFonts w:ascii="Tahoma" w:hAnsi="Tahoma" w:cs="Tahoma"/>
          <w:lang w:val="en-US"/>
        </w:rPr>
      </w:pPr>
      <w:r w:rsidRPr="00830531">
        <w:rPr>
          <w:rFonts w:ascii="Tahoma" w:hAnsi="Tahoma" w:cs="Tahoma"/>
          <w:lang w:val="en-US"/>
        </w:rPr>
        <w:t>• Description of the arrangements and methods envisaged for the execution of the works.</w:t>
      </w:r>
      <w:r w:rsidRPr="00830531">
        <w:rPr>
          <w:rFonts w:ascii="Tahoma" w:hAnsi="Tahoma" w:cs="Tahoma"/>
          <w:lang w:val="en-US"/>
        </w:rPr>
        <w:br/>
        <w:t>• The materials used</w:t>
      </w:r>
    </w:p>
    <w:p w14:paraId="400DDF7F" w14:textId="77777777" w:rsidR="0088761D" w:rsidRDefault="0088761D" w:rsidP="0088761D">
      <w:pPr>
        <w:jc w:val="both"/>
        <w:rPr>
          <w:rFonts w:ascii="Tahoma" w:hAnsi="Tahoma" w:cs="Tahoma"/>
          <w:lang w:val="en-US"/>
        </w:rPr>
      </w:pPr>
      <w:r w:rsidRPr="00830531">
        <w:rPr>
          <w:rFonts w:ascii="Tahoma" w:hAnsi="Tahoma" w:cs="Tahoma"/>
          <w:lang w:val="en-US"/>
        </w:rPr>
        <w:t>• The management staff of the construction site</w:t>
      </w:r>
    </w:p>
    <w:p w14:paraId="6F43D1A4" w14:textId="77777777" w:rsidR="0088761D" w:rsidRDefault="0088761D" w:rsidP="0088761D">
      <w:pPr>
        <w:jc w:val="both"/>
        <w:rPr>
          <w:rFonts w:ascii="Tahoma" w:hAnsi="Tahoma" w:cs="Tahoma"/>
          <w:lang w:val="en-US"/>
        </w:rPr>
      </w:pPr>
      <w:r w:rsidRPr="00830531">
        <w:rPr>
          <w:rFonts w:ascii="Tahoma" w:hAnsi="Tahoma" w:cs="Tahoma"/>
          <w:lang w:val="en-US"/>
        </w:rPr>
        <w:t>• The execution schedule</w:t>
      </w:r>
    </w:p>
    <w:p w14:paraId="67BF2F5F" w14:textId="31097639" w:rsidR="0088761D" w:rsidRDefault="0088761D" w:rsidP="0088761D">
      <w:pPr>
        <w:jc w:val="both"/>
        <w:rPr>
          <w:rFonts w:ascii="Tahoma" w:hAnsi="Tahoma" w:cs="Tahoma"/>
          <w:lang w:val="en-US"/>
        </w:rPr>
      </w:pPr>
      <w:r w:rsidRPr="00830531">
        <w:rPr>
          <w:rFonts w:ascii="Tahoma" w:hAnsi="Tahoma" w:cs="Tahoma"/>
          <w:lang w:val="en-US"/>
        </w:rPr>
        <w:t>• Any information that might be useful to the Project Manager to organize the control.</w:t>
      </w:r>
    </w:p>
    <w:p w14:paraId="2C89302C" w14:textId="77777777" w:rsidR="0088761D" w:rsidRDefault="0088761D" w:rsidP="0088761D">
      <w:pPr>
        <w:jc w:val="both"/>
        <w:rPr>
          <w:rFonts w:ascii="Tahoma" w:hAnsi="Tahoma" w:cs="Tahoma"/>
          <w:lang w:val="en-US"/>
        </w:rPr>
      </w:pPr>
      <w:r w:rsidRPr="00830531">
        <w:rPr>
          <w:rFonts w:ascii="Tahoma" w:hAnsi="Tahoma" w:cs="Tahoma"/>
          <w:lang w:val="en-US"/>
        </w:rPr>
        <w:t>• This program will be reviewed during construction as required.</w:t>
      </w:r>
    </w:p>
    <w:p w14:paraId="61229793" w14:textId="1745A6AF" w:rsidR="00351A80" w:rsidRPr="00A363A9" w:rsidRDefault="00351A80" w:rsidP="00351A80">
      <w:pPr>
        <w:tabs>
          <w:tab w:val="left" w:pos="6963"/>
        </w:tabs>
        <w:jc w:val="both"/>
        <w:rPr>
          <w:rFonts w:ascii="Tahoma" w:hAnsi="Tahoma" w:cs="Tahoma"/>
          <w:lang w:val="en-US"/>
        </w:rPr>
      </w:pPr>
      <w:r>
        <w:rPr>
          <w:rFonts w:ascii="Tahoma" w:hAnsi="Tahoma" w:cs="Tahoma"/>
          <w:lang w:val="en-US"/>
        </w:rPr>
        <w:tab/>
      </w:r>
    </w:p>
    <w:p w14:paraId="603B1A96" w14:textId="77777777" w:rsidR="0088761D" w:rsidRPr="005D4363" w:rsidRDefault="0088761D" w:rsidP="0088761D">
      <w:pPr>
        <w:jc w:val="both"/>
        <w:rPr>
          <w:rFonts w:ascii="Tahoma" w:hAnsi="Tahoma" w:cs="Tahoma"/>
          <w:b/>
          <w:bCs/>
          <w:lang w:val="en-US"/>
        </w:rPr>
      </w:pPr>
      <w:r w:rsidRPr="005D4363">
        <w:rPr>
          <w:rFonts w:ascii="Tahoma" w:hAnsi="Tahoma" w:cs="Tahoma"/>
          <w:b/>
          <w:bCs/>
          <w:lang w:val="en-US"/>
        </w:rPr>
        <w:t>I.8. DEFINITION OF THE WORK TO BE CARRIED OUT</w:t>
      </w:r>
    </w:p>
    <w:p w14:paraId="5677DCCF" w14:textId="77777777" w:rsidR="0088761D" w:rsidRDefault="0088761D" w:rsidP="0088761D">
      <w:pPr>
        <w:jc w:val="both"/>
        <w:rPr>
          <w:rFonts w:ascii="Tahoma" w:hAnsi="Tahoma" w:cs="Tahoma"/>
          <w:lang w:val="en-US"/>
        </w:rPr>
      </w:pPr>
      <w:r w:rsidRPr="00830531">
        <w:rPr>
          <w:rFonts w:ascii="Tahoma" w:hAnsi="Tahoma" w:cs="Tahoma"/>
          <w:lang w:val="en-US"/>
        </w:rPr>
        <w:t>In a preliminary phase, the Co-contractor will carry out all the project audits that it deems necessary in order to be able to report any anomalies, errors or omissions, not only of the study documents, but also on the job. These audits will include the location of borrowings for foundation materials and deposits of pavement materials.</w:t>
      </w:r>
    </w:p>
    <w:p w14:paraId="4F5ED5C1" w14:textId="77777777" w:rsidR="0088761D" w:rsidRDefault="0088761D" w:rsidP="0088761D">
      <w:pPr>
        <w:jc w:val="both"/>
        <w:rPr>
          <w:rFonts w:ascii="Tahoma" w:hAnsi="Tahoma" w:cs="Tahoma"/>
          <w:lang w:val="en-US"/>
        </w:rPr>
      </w:pPr>
      <w:r w:rsidRPr="00830531">
        <w:rPr>
          <w:rFonts w:ascii="Tahoma" w:hAnsi="Tahoma" w:cs="Tahoma"/>
          <w:lang w:val="en-US"/>
        </w:rPr>
        <w:t>The other party will present to the Project Manager the results of its comparison of the project with the local conditions and its proposals for a possible modification of the project.</w:t>
      </w:r>
      <w:r w:rsidRPr="00830531">
        <w:rPr>
          <w:rFonts w:ascii="Tahoma" w:hAnsi="Tahoma" w:cs="Tahoma"/>
          <w:lang w:val="en-US"/>
        </w:rPr>
        <w:br/>
        <w:t>Final provisions will then be made by mutual agreement. No execution of the work can be started on a given section until these definitive provisions have been finalized.</w:t>
      </w:r>
    </w:p>
    <w:p w14:paraId="043B1DD1" w14:textId="7E8E85FA" w:rsidR="0088761D" w:rsidRDefault="0088761D" w:rsidP="0088761D">
      <w:pPr>
        <w:jc w:val="both"/>
        <w:rPr>
          <w:rFonts w:ascii="Tahoma" w:hAnsi="Tahoma" w:cs="Tahoma"/>
          <w:lang w:val="en-US"/>
        </w:rPr>
      </w:pPr>
      <w:r w:rsidRPr="00830531">
        <w:rPr>
          <w:rFonts w:ascii="Tahoma" w:hAnsi="Tahoma" w:cs="Tahoma"/>
          <w:lang w:val="en-US"/>
        </w:rPr>
        <w:t xml:space="preserve">The Co-contractor acknowledges having taken into account the time constraints that will be involved in these preliminary phases. It remains understood, however, that the agreement between the parties will have to intervene to the maximum in the ten days which will follow the </w:t>
      </w:r>
      <w:r w:rsidR="00C06D31">
        <w:rPr>
          <w:rFonts w:ascii="Tahoma" w:hAnsi="Tahoma" w:cs="Tahoma"/>
          <w:lang w:val="en-US"/>
        </w:rPr>
        <w:t>execution</w:t>
      </w:r>
      <w:r w:rsidRPr="00830531">
        <w:rPr>
          <w:rFonts w:ascii="Tahoma" w:hAnsi="Tahoma" w:cs="Tahoma"/>
          <w:lang w:val="en-US"/>
        </w:rPr>
        <w:t xml:space="preserve"> to the Project Manager of the results of the preparatory works.</w:t>
      </w:r>
    </w:p>
    <w:p w14:paraId="6AF38017" w14:textId="77777777" w:rsidR="0088761D" w:rsidRDefault="0088761D" w:rsidP="0088761D">
      <w:pPr>
        <w:jc w:val="both"/>
        <w:rPr>
          <w:rFonts w:ascii="Tahoma" w:hAnsi="Tahoma" w:cs="Tahoma"/>
          <w:lang w:val="en-US"/>
        </w:rPr>
      </w:pPr>
      <w:r w:rsidRPr="00830531">
        <w:rPr>
          <w:rFonts w:ascii="Tahoma" w:hAnsi="Tahoma" w:cs="Tahoma"/>
          <w:lang w:val="en-US"/>
        </w:rPr>
        <w:t>This ten (10) day period is extended if the Project Manager deems it necessary to request geotechnical retesting.</w:t>
      </w:r>
    </w:p>
    <w:p w14:paraId="1A85CFCB" w14:textId="77777777" w:rsidR="0088761D" w:rsidRDefault="0088761D" w:rsidP="0088761D">
      <w:pPr>
        <w:jc w:val="both"/>
        <w:rPr>
          <w:rFonts w:ascii="Tahoma" w:hAnsi="Tahoma" w:cs="Tahoma"/>
          <w:lang w:val="en-US"/>
        </w:rPr>
      </w:pPr>
    </w:p>
    <w:p w14:paraId="1A8165B5" w14:textId="77777777" w:rsidR="0088761D" w:rsidRPr="00830531" w:rsidRDefault="0088761D" w:rsidP="0088761D">
      <w:pPr>
        <w:jc w:val="both"/>
        <w:rPr>
          <w:rFonts w:ascii="Tahoma" w:hAnsi="Tahoma" w:cs="Tahoma"/>
          <w:b/>
          <w:lang w:val="en-US"/>
        </w:rPr>
      </w:pPr>
      <w:r w:rsidRPr="00830531">
        <w:rPr>
          <w:rFonts w:ascii="Tahoma" w:hAnsi="Tahoma" w:cs="Tahoma"/>
          <w:b/>
          <w:lang w:val="en-US"/>
        </w:rPr>
        <w:t>I.9. WORKS START MEETING</w:t>
      </w:r>
    </w:p>
    <w:p w14:paraId="48F4EC2F" w14:textId="2AA1B3CC" w:rsidR="008B3759" w:rsidRDefault="0088761D" w:rsidP="0088761D">
      <w:pPr>
        <w:jc w:val="both"/>
        <w:rPr>
          <w:rFonts w:ascii="Tahoma" w:hAnsi="Tahoma" w:cs="Tahoma"/>
          <w:lang w:val="en-US"/>
        </w:rPr>
      </w:pPr>
      <w:r w:rsidRPr="00830531">
        <w:rPr>
          <w:rFonts w:ascii="Tahoma" w:hAnsi="Tahoma" w:cs="Tahoma"/>
          <w:lang w:val="en-US"/>
        </w:rPr>
        <w:t xml:space="preserve">During the site visit with the company responsible for carrying out the work, the Environmental Protection Unit must be present. The authorities and the population are to be informed of the work that will be carried out and any comments from them should be collected. The information on the work must specify the routes and locations </w:t>
      </w:r>
      <w:r w:rsidRPr="00830531">
        <w:rPr>
          <w:rFonts w:ascii="Tahoma" w:hAnsi="Tahoma" w:cs="Tahoma"/>
          <w:lang w:val="en-US"/>
        </w:rPr>
        <w:lastRenderedPageBreak/>
        <w:t>affected by the work and their duration. The Unit will be able, with the help of local NGOs, to sensitize the population to the environmental aspects, and to the human relations between the workers of the company and the population</w:t>
      </w:r>
      <w:r w:rsidR="00611595">
        <w:rPr>
          <w:rFonts w:ascii="Tahoma" w:hAnsi="Tahoma" w:cs="Tahoma"/>
          <w:lang w:val="en-US"/>
        </w:rPr>
        <w:t>.</w:t>
      </w:r>
    </w:p>
    <w:p w14:paraId="15ED387F" w14:textId="77777777" w:rsidR="008B3759" w:rsidRDefault="008B3759" w:rsidP="0088761D">
      <w:pPr>
        <w:jc w:val="both"/>
        <w:rPr>
          <w:rFonts w:ascii="Tahoma" w:hAnsi="Tahoma" w:cs="Tahoma"/>
          <w:lang w:val="en-US"/>
        </w:rPr>
      </w:pPr>
    </w:p>
    <w:p w14:paraId="7C20F4B4" w14:textId="77777777" w:rsidR="008B3759" w:rsidRDefault="008B3759" w:rsidP="0088761D">
      <w:pPr>
        <w:jc w:val="both"/>
        <w:rPr>
          <w:rFonts w:ascii="Tahoma" w:hAnsi="Tahoma" w:cs="Tahoma"/>
          <w:lang w:val="en-US"/>
        </w:rPr>
      </w:pPr>
    </w:p>
    <w:p w14:paraId="2D6CD382" w14:textId="77777777" w:rsidR="0088761D" w:rsidRPr="00830531" w:rsidRDefault="005D7BD2" w:rsidP="00FE6756">
      <w:pPr>
        <w:pStyle w:val="ListParagraph"/>
        <w:numPr>
          <w:ilvl w:val="0"/>
          <w:numId w:val="31"/>
        </w:numPr>
        <w:contextualSpacing/>
        <w:jc w:val="both"/>
        <w:rPr>
          <w:rFonts w:ascii="Tahoma" w:hAnsi="Tahoma" w:cs="Tahoma"/>
          <w:b/>
          <w:lang w:val="en-US"/>
        </w:rPr>
      </w:pPr>
      <w:r>
        <w:rPr>
          <w:rFonts w:ascii="Tahoma" w:hAnsi="Tahoma" w:cs="Tahoma"/>
          <w:b/>
          <w:lang w:val="en-US"/>
        </w:rPr>
        <w:t>ORIGIN</w:t>
      </w:r>
      <w:r w:rsidR="0088761D" w:rsidRPr="00830531">
        <w:rPr>
          <w:rFonts w:ascii="Tahoma" w:hAnsi="Tahoma" w:cs="Tahoma"/>
          <w:b/>
          <w:lang w:val="en-US"/>
        </w:rPr>
        <w:t>, QUALITY AND PREPARATION OF MATERIALS</w:t>
      </w:r>
    </w:p>
    <w:p w14:paraId="42FAFA0B" w14:textId="77777777" w:rsidR="0088761D" w:rsidRDefault="0088761D" w:rsidP="0088761D">
      <w:pPr>
        <w:jc w:val="both"/>
        <w:rPr>
          <w:rFonts w:ascii="Tahoma" w:hAnsi="Tahoma" w:cs="Tahoma"/>
          <w:lang w:val="en-US"/>
        </w:rPr>
      </w:pPr>
    </w:p>
    <w:p w14:paraId="31574D57" w14:textId="77777777" w:rsidR="0088761D" w:rsidRPr="00830531" w:rsidRDefault="0088761D" w:rsidP="0088761D">
      <w:pPr>
        <w:jc w:val="both"/>
        <w:rPr>
          <w:rFonts w:ascii="Tahoma" w:hAnsi="Tahoma" w:cs="Tahoma"/>
          <w:b/>
          <w:lang w:val="en-US"/>
        </w:rPr>
      </w:pPr>
      <w:r w:rsidRPr="00830531">
        <w:rPr>
          <w:rFonts w:ascii="Tahoma" w:hAnsi="Tahoma" w:cs="Tahoma"/>
          <w:b/>
          <w:lang w:val="en-US"/>
        </w:rPr>
        <w:t>II.1. ORIGIN</w:t>
      </w:r>
    </w:p>
    <w:p w14:paraId="7D3ED82C" w14:textId="77777777" w:rsidR="0088761D" w:rsidRDefault="0088761D" w:rsidP="0088761D">
      <w:pPr>
        <w:jc w:val="both"/>
        <w:rPr>
          <w:rFonts w:ascii="Tahoma" w:hAnsi="Tahoma" w:cs="Tahoma"/>
          <w:lang w:val="en-US"/>
        </w:rPr>
      </w:pPr>
      <w:r w:rsidRPr="00830531">
        <w:rPr>
          <w:rFonts w:ascii="Tahoma" w:hAnsi="Tahoma" w:cs="Tahoma"/>
          <w:lang w:val="en-US"/>
        </w:rPr>
        <w:t>Supplies of all materials for earthworks and carriageways or used in the composition of hydraulic works are the responsibility of the other party.</w:t>
      </w:r>
    </w:p>
    <w:p w14:paraId="6EF7FA74" w14:textId="3D058974" w:rsidR="0088761D" w:rsidRDefault="0088761D" w:rsidP="0088761D">
      <w:pPr>
        <w:jc w:val="both"/>
        <w:rPr>
          <w:rFonts w:ascii="Tahoma" w:hAnsi="Tahoma" w:cs="Tahoma"/>
          <w:lang w:val="en-US"/>
        </w:rPr>
      </w:pPr>
      <w:r w:rsidRPr="00830531">
        <w:rPr>
          <w:rFonts w:ascii="Tahoma" w:hAnsi="Tahoma" w:cs="Tahoma"/>
          <w:lang w:val="en-US"/>
        </w:rPr>
        <w:t xml:space="preserve">The other party shall make sure with the manufacturers and </w:t>
      </w:r>
      <w:r w:rsidR="008700FA">
        <w:rPr>
          <w:rFonts w:ascii="Tahoma" w:hAnsi="Tahoma" w:cs="Tahoma"/>
          <w:lang w:val="en-US"/>
        </w:rPr>
        <w:t>contractor</w:t>
      </w:r>
      <w:r w:rsidRPr="00830531">
        <w:rPr>
          <w:rFonts w:ascii="Tahoma" w:hAnsi="Tahoma" w:cs="Tahoma"/>
          <w:lang w:val="en-US"/>
        </w:rPr>
        <w:t xml:space="preserve"> that they accept the requirements of this CCTP, both as regards the quality of the materials and products as the conditions of control and testing.</w:t>
      </w:r>
    </w:p>
    <w:p w14:paraId="3A5038B0" w14:textId="77777777" w:rsidR="0088761D" w:rsidRDefault="0088761D" w:rsidP="0088761D">
      <w:pPr>
        <w:jc w:val="both"/>
        <w:rPr>
          <w:rFonts w:ascii="Tahoma" w:hAnsi="Tahoma" w:cs="Tahoma"/>
          <w:lang w:val="en-US"/>
        </w:rPr>
      </w:pPr>
      <w:r w:rsidRPr="00830531">
        <w:rPr>
          <w:rFonts w:ascii="Tahoma" w:hAnsi="Tahoma" w:cs="Tahoma"/>
          <w:lang w:val="en-US"/>
        </w:rPr>
        <w:t>The other party must submit the origin of all materials for the execution of this contract to the approval of the Project Manager before their implementation, and in due time, to respect the program of execution of the work.</w:t>
      </w:r>
    </w:p>
    <w:p w14:paraId="329B9E37" w14:textId="77777777" w:rsidR="0088761D" w:rsidRDefault="0088761D" w:rsidP="0088761D">
      <w:pPr>
        <w:jc w:val="both"/>
        <w:rPr>
          <w:rFonts w:ascii="Tahoma" w:hAnsi="Tahoma" w:cs="Tahoma"/>
          <w:lang w:val="en-US"/>
        </w:rPr>
      </w:pPr>
      <w:r w:rsidRPr="00830531">
        <w:rPr>
          <w:rFonts w:ascii="Tahoma" w:hAnsi="Tahoma" w:cs="Tahoma"/>
          <w:lang w:val="en-US"/>
        </w:rPr>
        <w:t>The other party will justify its request with all the necessary elements: technical specifications, instructions for use and possible contraindications.</w:t>
      </w:r>
    </w:p>
    <w:p w14:paraId="17117B80" w14:textId="77777777" w:rsidR="0088761D" w:rsidRDefault="0088761D" w:rsidP="0088761D">
      <w:pPr>
        <w:jc w:val="both"/>
        <w:rPr>
          <w:rFonts w:ascii="Tahoma" w:hAnsi="Tahoma" w:cs="Tahoma"/>
          <w:lang w:val="en-US"/>
        </w:rPr>
      </w:pPr>
      <w:r w:rsidRPr="00830531">
        <w:rPr>
          <w:rFonts w:ascii="Tahoma" w:hAnsi="Tahoma" w:cs="Tahoma"/>
          <w:lang w:val="en-US"/>
        </w:rPr>
        <w:t>The materials for embankments, substitutions, covers of shoulders and the body of road will come from borrowings and careers proposed by the Co-contractor to the approval of the Project Manager. The documentation that will accompany the request must indicate the results of the corresponding tests according to the destination of the materials.</w:t>
      </w:r>
    </w:p>
    <w:p w14:paraId="14BB96F9" w14:textId="77777777" w:rsidR="0088761D" w:rsidRDefault="0088761D" w:rsidP="0088761D">
      <w:pPr>
        <w:jc w:val="both"/>
        <w:rPr>
          <w:rFonts w:ascii="Tahoma" w:hAnsi="Tahoma" w:cs="Tahoma"/>
          <w:lang w:val="en-US"/>
        </w:rPr>
      </w:pPr>
      <w:r w:rsidRPr="00830531">
        <w:rPr>
          <w:rFonts w:ascii="Tahoma" w:hAnsi="Tahoma" w:cs="Tahoma"/>
          <w:lang w:val="en-US"/>
        </w:rPr>
        <w:t xml:space="preserve">The materials necessary for the construction of the embankments will come from priority, if their qualities allow and unless otherwise specified, of approved loans located at the smallest possible distances from the places of employment: a sketch of the movements of earth will have to be produced by the </w:t>
      </w:r>
      <w:proofErr w:type="gramStart"/>
      <w:r w:rsidRPr="00830531">
        <w:rPr>
          <w:rFonts w:ascii="Tahoma" w:hAnsi="Tahoma" w:cs="Tahoma"/>
          <w:lang w:val="en-US"/>
        </w:rPr>
        <w:t>holder .</w:t>
      </w:r>
      <w:proofErr w:type="gramEnd"/>
    </w:p>
    <w:p w14:paraId="7B9B8E25" w14:textId="77777777" w:rsidR="0088761D" w:rsidRDefault="0088761D" w:rsidP="0088761D">
      <w:pPr>
        <w:jc w:val="both"/>
        <w:rPr>
          <w:rFonts w:ascii="Tahoma" w:hAnsi="Tahoma" w:cs="Tahoma"/>
          <w:lang w:val="en-US"/>
        </w:rPr>
      </w:pPr>
      <w:r w:rsidRPr="00830531">
        <w:rPr>
          <w:rFonts w:ascii="Tahoma" w:hAnsi="Tahoma" w:cs="Tahoma"/>
          <w:lang w:val="en-US"/>
        </w:rPr>
        <w:t>The pavement materials will come from deposits or quarries whose position must correspond to the optimal transport economy according to the required geotechnical qualities.</w:t>
      </w:r>
    </w:p>
    <w:p w14:paraId="19A90A6B" w14:textId="77777777" w:rsidR="0088761D" w:rsidRDefault="0088761D" w:rsidP="0088761D">
      <w:pPr>
        <w:jc w:val="both"/>
        <w:rPr>
          <w:rFonts w:ascii="Tahoma" w:hAnsi="Tahoma" w:cs="Tahoma"/>
          <w:lang w:val="en-US"/>
        </w:rPr>
      </w:pPr>
      <w:r w:rsidRPr="00830531">
        <w:rPr>
          <w:rFonts w:ascii="Tahoma" w:hAnsi="Tahoma" w:cs="Tahoma"/>
          <w:lang w:val="en-US"/>
        </w:rPr>
        <w:t xml:space="preserve">The </w:t>
      </w:r>
      <w:r>
        <w:rPr>
          <w:rFonts w:ascii="Tahoma" w:hAnsi="Tahoma" w:cs="Tahoma"/>
          <w:lang w:val="en-US"/>
        </w:rPr>
        <w:t>contractor</w:t>
      </w:r>
      <w:r w:rsidRPr="00830531">
        <w:rPr>
          <w:rFonts w:ascii="Tahoma" w:hAnsi="Tahoma" w:cs="Tahoma"/>
          <w:lang w:val="en-US"/>
        </w:rPr>
        <w:t xml:space="preserve"> will have to do at its expense the polls and tests that are necessary to</w:t>
      </w:r>
    </w:p>
    <w:p w14:paraId="050170C8" w14:textId="77777777" w:rsidR="0088761D" w:rsidRDefault="0088761D" w:rsidP="0088761D">
      <w:pPr>
        <w:jc w:val="both"/>
        <w:rPr>
          <w:rFonts w:ascii="Tahoma" w:hAnsi="Tahoma" w:cs="Tahoma"/>
          <w:lang w:val="en-US"/>
        </w:rPr>
      </w:pPr>
      <w:r w:rsidRPr="00830531">
        <w:rPr>
          <w:rFonts w:ascii="Tahoma" w:hAnsi="Tahoma" w:cs="Tahoma"/>
          <w:lang w:val="en-US"/>
        </w:rPr>
        <w:t>• Determine the loans and quarries and justify the quality of the materials for which it remains solely responsible for their compliance with the specifications of the market throughout the duration of the project.</w:t>
      </w:r>
    </w:p>
    <w:p w14:paraId="23506E31" w14:textId="77777777" w:rsidR="0088761D" w:rsidRDefault="0088761D" w:rsidP="0088761D">
      <w:pPr>
        <w:jc w:val="both"/>
        <w:rPr>
          <w:rFonts w:ascii="Tahoma" w:hAnsi="Tahoma" w:cs="Tahoma"/>
          <w:lang w:val="en-US"/>
        </w:rPr>
      </w:pPr>
    </w:p>
    <w:p w14:paraId="5FA016DB" w14:textId="77777777" w:rsidR="0088761D" w:rsidRDefault="0088761D" w:rsidP="0088761D">
      <w:pPr>
        <w:jc w:val="both"/>
        <w:rPr>
          <w:rFonts w:ascii="Tahoma" w:hAnsi="Tahoma" w:cs="Tahoma"/>
          <w:lang w:val="en-US"/>
        </w:rPr>
      </w:pPr>
      <w:r w:rsidRPr="00830531">
        <w:rPr>
          <w:rFonts w:ascii="Tahoma" w:hAnsi="Tahoma" w:cs="Tahoma"/>
          <w:lang w:val="en-US"/>
        </w:rPr>
        <w:t>These tests will be performed on samples taken at different locations and at different depths of the borrow area. The other party will provide the complete documentation to the Project Manager, who reserves the right to carry out the additional controls that he deems appropriate, in the site laboratory at the contracting party's expense.</w:t>
      </w:r>
    </w:p>
    <w:p w14:paraId="1B99AD39" w14:textId="77777777" w:rsidR="0088761D" w:rsidRDefault="0088761D" w:rsidP="0088761D">
      <w:pPr>
        <w:jc w:val="both"/>
        <w:rPr>
          <w:rFonts w:ascii="Tahoma" w:hAnsi="Tahoma" w:cs="Tahoma"/>
          <w:lang w:val="en-US"/>
        </w:rPr>
      </w:pPr>
      <w:r w:rsidRPr="00830531">
        <w:rPr>
          <w:rFonts w:ascii="Tahoma" w:hAnsi="Tahoma" w:cs="Tahoma"/>
          <w:lang w:val="en-US"/>
        </w:rPr>
        <w:t>The Project Manager may withdraw its approval if it considers that the deposit no longer provides materials of suitable quality, without the other party claiming any compensation whatsoever.</w:t>
      </w:r>
    </w:p>
    <w:p w14:paraId="71971921" w14:textId="77777777" w:rsidR="0088761D" w:rsidRDefault="0088761D" w:rsidP="0088761D">
      <w:pPr>
        <w:jc w:val="both"/>
        <w:rPr>
          <w:rFonts w:ascii="Tahoma" w:hAnsi="Tahoma" w:cs="Tahoma"/>
          <w:lang w:val="en-US"/>
        </w:rPr>
      </w:pPr>
    </w:p>
    <w:p w14:paraId="4CABF462" w14:textId="77777777" w:rsidR="0088761D" w:rsidRDefault="0088761D" w:rsidP="0088761D">
      <w:pPr>
        <w:jc w:val="both"/>
        <w:rPr>
          <w:rFonts w:ascii="Tahoma" w:hAnsi="Tahoma" w:cs="Tahoma"/>
          <w:lang w:val="en-US"/>
        </w:rPr>
      </w:pPr>
      <w:r w:rsidRPr="00830531">
        <w:rPr>
          <w:rFonts w:ascii="Tahoma" w:hAnsi="Tahoma" w:cs="Tahoma"/>
          <w:lang w:val="en-US"/>
        </w:rPr>
        <w:t>The other party must also submit to the Project Manager the borrowing sites and obtain approval from them. If the proposed sites, the operating method and the planned developments do not comply with the environmental requirements, the Project Manager will not be able to give its approval and the Co-contractor must either propose other sites or modify the operating method. or propose adjustments that comply with the requirements, without the other party thereby being able to claim any compensation whatsoever.</w:t>
      </w:r>
    </w:p>
    <w:p w14:paraId="7BCB34EE" w14:textId="77777777" w:rsidR="0088761D" w:rsidRDefault="0088761D" w:rsidP="0088761D">
      <w:pPr>
        <w:jc w:val="both"/>
        <w:rPr>
          <w:rFonts w:ascii="Tahoma" w:hAnsi="Tahoma" w:cs="Tahoma"/>
          <w:lang w:val="en-US"/>
        </w:rPr>
      </w:pPr>
      <w:r w:rsidRPr="00830531">
        <w:rPr>
          <w:rFonts w:ascii="Tahoma" w:hAnsi="Tahoma" w:cs="Tahoma"/>
          <w:lang w:val="en-US"/>
        </w:rPr>
        <w:lastRenderedPageBreak/>
        <w:t>It will only be able to start borrowing and quarrying after having received written authorization from the Project Manager regarding the Environmental Guidelines.</w:t>
      </w:r>
    </w:p>
    <w:p w14:paraId="3DBA8CCA" w14:textId="77777777" w:rsidR="0088761D" w:rsidRDefault="0088761D" w:rsidP="0088761D">
      <w:pPr>
        <w:jc w:val="both"/>
        <w:rPr>
          <w:rFonts w:ascii="Tahoma" w:hAnsi="Tahoma" w:cs="Tahoma"/>
          <w:lang w:val="en-US"/>
        </w:rPr>
      </w:pPr>
      <w:r w:rsidRPr="00830531">
        <w:rPr>
          <w:rFonts w:ascii="Tahoma" w:hAnsi="Tahoma" w:cs="Tahoma"/>
          <w:lang w:val="en-US"/>
        </w:rPr>
        <w:br/>
        <w:t>The other party will bear all the operating expenses of the borrow pits and in particular the opening and the development of the access tracks, the clearing and the deforestation, the removal of the vegetable grounds or unwanted materials and their deposit outside the limits of the loan, as well as the development work concerning the environmental protection prescribed. The removal of land and its disposal shall comply with the environmental requirements (see paragraph II.3.). The drainage of the borrow pits will have to be done efficiently.</w:t>
      </w:r>
    </w:p>
    <w:p w14:paraId="38B804D0" w14:textId="77777777" w:rsidR="0088761D" w:rsidRDefault="0088761D" w:rsidP="0088761D">
      <w:pPr>
        <w:jc w:val="both"/>
        <w:rPr>
          <w:rFonts w:ascii="Tahoma" w:hAnsi="Tahoma" w:cs="Tahoma"/>
          <w:lang w:val="en-US"/>
        </w:rPr>
      </w:pPr>
      <w:r w:rsidRPr="00830531">
        <w:rPr>
          <w:rFonts w:ascii="Tahoma" w:hAnsi="Tahoma" w:cs="Tahoma"/>
          <w:lang w:val="en-US"/>
        </w:rPr>
        <w:t>All arrangements must be made for runoff to flow normally outside the road right-of-way without causing damage to the waterfront property.</w:t>
      </w:r>
    </w:p>
    <w:p w14:paraId="069D7AD4" w14:textId="77777777" w:rsidR="0088761D" w:rsidRDefault="0088761D" w:rsidP="0088761D">
      <w:pPr>
        <w:jc w:val="both"/>
        <w:rPr>
          <w:rFonts w:ascii="Tahoma" w:hAnsi="Tahoma" w:cs="Tahoma"/>
          <w:lang w:val="en-US"/>
        </w:rPr>
      </w:pPr>
      <w:r w:rsidRPr="00830531">
        <w:rPr>
          <w:rFonts w:ascii="Tahoma" w:hAnsi="Tahoma" w:cs="Tahoma"/>
          <w:lang w:val="en-US"/>
        </w:rPr>
        <w:br/>
        <w:t xml:space="preserve">No borrow pits shall be opened below the road within thirty (30) meters of the base of the base, this distance being increased by the depth of the borrow pit. The bottom of the borrowing rooms will be regulated so that the water does not stay near the road. The other party shall be required to carry out at its own expense a water drainage and road protection system (guard ditches, catch basins, under-paved structures) in such a way that it </w:t>
      </w:r>
      <w:r w:rsidR="00627619" w:rsidRPr="00830531">
        <w:rPr>
          <w:rFonts w:ascii="Tahoma" w:hAnsi="Tahoma" w:cs="Tahoma"/>
          <w:lang w:val="en-US"/>
        </w:rPr>
        <w:t>cannot</w:t>
      </w:r>
      <w:r w:rsidRPr="00830531">
        <w:rPr>
          <w:rFonts w:ascii="Tahoma" w:hAnsi="Tahoma" w:cs="Tahoma"/>
          <w:lang w:val="en-US"/>
        </w:rPr>
        <w:t xml:space="preserve"> cause run-offs that are harmful to the conservation. later of the road.</w:t>
      </w:r>
    </w:p>
    <w:p w14:paraId="627DD3A1" w14:textId="13B76ACD" w:rsidR="0088761D" w:rsidRDefault="0088761D" w:rsidP="0088761D">
      <w:pPr>
        <w:jc w:val="both"/>
        <w:rPr>
          <w:rFonts w:ascii="Tahoma" w:hAnsi="Tahoma" w:cs="Tahoma"/>
          <w:lang w:val="en-US"/>
        </w:rPr>
      </w:pPr>
      <w:r w:rsidRPr="00830531">
        <w:rPr>
          <w:rFonts w:ascii="Tahoma" w:hAnsi="Tahoma" w:cs="Tahoma"/>
          <w:lang w:val="en-US"/>
        </w:rPr>
        <w:br/>
        <w:t>During the works, the other party may only modify the origin of the materials of the products manufactured with the written authorization of the Project Manager, provided that the materials and substitutes are of equivalent quality and meet the same requirements concerning their compliance with the standards in force.</w:t>
      </w:r>
    </w:p>
    <w:p w14:paraId="7E88F5E3" w14:textId="77777777" w:rsidR="005D4363" w:rsidRDefault="005D4363" w:rsidP="0088761D">
      <w:pPr>
        <w:jc w:val="both"/>
        <w:rPr>
          <w:rFonts w:ascii="Tahoma" w:hAnsi="Tahoma" w:cs="Tahoma"/>
          <w:lang w:val="en-US"/>
        </w:rPr>
      </w:pPr>
    </w:p>
    <w:p w14:paraId="102CC5AC" w14:textId="77777777" w:rsidR="0088761D" w:rsidRPr="001E6C49" w:rsidRDefault="0088761D" w:rsidP="0088761D">
      <w:pPr>
        <w:jc w:val="both"/>
        <w:rPr>
          <w:rFonts w:ascii="Tahoma" w:hAnsi="Tahoma" w:cs="Tahoma"/>
          <w:b/>
          <w:lang w:val="en-US"/>
        </w:rPr>
      </w:pPr>
      <w:r w:rsidRPr="001E6C49">
        <w:rPr>
          <w:rFonts w:ascii="Tahoma" w:hAnsi="Tahoma" w:cs="Tahoma"/>
          <w:b/>
          <w:lang w:val="en-US"/>
        </w:rPr>
        <w:t>II.2. QUALITY OF MATERIALS</w:t>
      </w:r>
    </w:p>
    <w:p w14:paraId="20A80677" w14:textId="77777777" w:rsidR="0088761D" w:rsidRDefault="0088761D" w:rsidP="0088761D">
      <w:pPr>
        <w:jc w:val="both"/>
        <w:rPr>
          <w:rFonts w:ascii="Tahoma" w:hAnsi="Tahoma" w:cs="Tahoma"/>
          <w:lang w:val="en-US"/>
        </w:rPr>
      </w:pPr>
    </w:p>
    <w:p w14:paraId="690CD8CC" w14:textId="77777777" w:rsidR="0088761D" w:rsidRDefault="0088761D" w:rsidP="0088761D">
      <w:pPr>
        <w:jc w:val="both"/>
        <w:rPr>
          <w:rFonts w:ascii="Tahoma" w:hAnsi="Tahoma" w:cs="Tahoma"/>
          <w:lang w:val="en-US"/>
        </w:rPr>
      </w:pPr>
      <w:r w:rsidRPr="00830531">
        <w:rPr>
          <w:rFonts w:ascii="Tahoma" w:hAnsi="Tahoma" w:cs="Tahoma"/>
          <w:lang w:val="en-US"/>
        </w:rPr>
        <w:t>The Co-contractor will submit the technical files relating to the quarries and loan areas of materials that he proposes to use. These areas will be those he has himself prospected and studied. In all cases these areas should be located at least 30 meters from the road and 100 meters from houses and waterways.</w:t>
      </w:r>
    </w:p>
    <w:p w14:paraId="2CE5F495" w14:textId="77777777" w:rsidR="0088761D" w:rsidRDefault="0088761D" w:rsidP="0088761D">
      <w:pPr>
        <w:jc w:val="both"/>
        <w:rPr>
          <w:rFonts w:ascii="Tahoma" w:hAnsi="Tahoma" w:cs="Tahoma"/>
          <w:lang w:val="en-US"/>
        </w:rPr>
      </w:pPr>
      <w:r w:rsidRPr="00830531">
        <w:rPr>
          <w:rFonts w:ascii="Tahoma" w:hAnsi="Tahoma" w:cs="Tahoma"/>
          <w:lang w:val="en-US"/>
        </w:rPr>
        <w:br/>
        <w:t>The Prime Contractor must make known its decision or instructions on the operation of the loan area within 15 days.</w:t>
      </w:r>
    </w:p>
    <w:p w14:paraId="0CE4D63E" w14:textId="77777777" w:rsidR="0088761D" w:rsidRDefault="0088761D" w:rsidP="0088761D">
      <w:pPr>
        <w:jc w:val="both"/>
        <w:rPr>
          <w:rFonts w:ascii="Tahoma" w:hAnsi="Tahoma" w:cs="Tahoma"/>
          <w:lang w:val="en-US"/>
        </w:rPr>
      </w:pPr>
      <w:r w:rsidRPr="00830531">
        <w:rPr>
          <w:rFonts w:ascii="Tahoma" w:hAnsi="Tahoma" w:cs="Tahoma"/>
          <w:lang w:val="en-US"/>
        </w:rPr>
        <w:br/>
        <w:t>The Co-contractor remains solely responsible vis-à-vis the Owner for the provenance, the career search, the quality of materials and their compliance with the requirements of the Market.</w:t>
      </w:r>
    </w:p>
    <w:p w14:paraId="41FBC165" w14:textId="77777777" w:rsidR="0088761D" w:rsidRDefault="0088761D" w:rsidP="0088761D">
      <w:pPr>
        <w:jc w:val="both"/>
        <w:rPr>
          <w:rFonts w:ascii="Tahoma" w:hAnsi="Tahoma" w:cs="Tahoma"/>
          <w:b/>
          <w:lang w:val="en-US"/>
        </w:rPr>
      </w:pPr>
    </w:p>
    <w:p w14:paraId="7237145C" w14:textId="77777777" w:rsidR="0088761D" w:rsidRPr="001E6C49" w:rsidRDefault="0088761D" w:rsidP="0088761D">
      <w:pPr>
        <w:jc w:val="both"/>
        <w:rPr>
          <w:rFonts w:ascii="Tahoma" w:hAnsi="Tahoma" w:cs="Tahoma"/>
          <w:b/>
          <w:lang w:val="en-US"/>
        </w:rPr>
      </w:pPr>
      <w:r w:rsidRPr="001E6C49">
        <w:rPr>
          <w:rFonts w:ascii="Tahoma" w:hAnsi="Tahoma" w:cs="Tahoma"/>
          <w:b/>
          <w:lang w:val="en-US"/>
        </w:rPr>
        <w:t>II.2.0 Granite arena</w:t>
      </w:r>
    </w:p>
    <w:p w14:paraId="4614F100" w14:textId="77777777" w:rsidR="0088761D" w:rsidRDefault="0088761D" w:rsidP="0088761D">
      <w:pPr>
        <w:jc w:val="both"/>
        <w:rPr>
          <w:rFonts w:ascii="Tahoma" w:hAnsi="Tahoma" w:cs="Tahoma"/>
          <w:lang w:val="en-US"/>
        </w:rPr>
      </w:pPr>
      <w:r w:rsidRPr="001E6C49">
        <w:rPr>
          <w:rFonts w:ascii="Tahoma" w:hAnsi="Tahoma" w:cs="Tahoma"/>
          <w:lang w:val="en-US"/>
        </w:rPr>
        <w:t>These materials will be natural gravels from the deposits indicated by the Owner, if any, and new deposits proposed by the Co-contractor, if they meet the specifications given below, as well as the Environmental Prescriptions. .</w:t>
      </w:r>
    </w:p>
    <w:p w14:paraId="2C6E7647" w14:textId="77777777" w:rsidR="0088761D" w:rsidRDefault="0088761D" w:rsidP="0088761D">
      <w:pPr>
        <w:jc w:val="both"/>
        <w:rPr>
          <w:rFonts w:ascii="Tahoma" w:hAnsi="Tahoma" w:cs="Tahoma"/>
          <w:lang w:val="en-US"/>
        </w:rPr>
      </w:pPr>
    </w:p>
    <w:p w14:paraId="24BC3D23" w14:textId="77777777" w:rsidR="0088761D" w:rsidRPr="001E6C49" w:rsidRDefault="0088761D" w:rsidP="0088761D">
      <w:pPr>
        <w:jc w:val="both"/>
        <w:rPr>
          <w:rFonts w:ascii="Tahoma" w:hAnsi="Tahoma" w:cs="Tahoma"/>
          <w:b/>
          <w:lang w:val="en-US"/>
        </w:rPr>
      </w:pPr>
      <w:r w:rsidRPr="001E6C49">
        <w:rPr>
          <w:rFonts w:ascii="Tahoma" w:hAnsi="Tahoma" w:cs="Tahoma"/>
          <w:b/>
          <w:lang w:val="en-US"/>
        </w:rPr>
        <w:t>ACCEPTABILITY CRITERIA Specifications</w:t>
      </w:r>
    </w:p>
    <w:p w14:paraId="64823C28" w14:textId="77777777" w:rsidR="0088761D" w:rsidRDefault="0088761D" w:rsidP="0088761D">
      <w:pPr>
        <w:jc w:val="both"/>
        <w:rPr>
          <w:rFonts w:ascii="Tahoma" w:hAnsi="Tahoma" w:cs="Tahoma"/>
          <w:lang w:val="en-US"/>
        </w:rPr>
      </w:pPr>
      <w:r w:rsidRPr="001E6C49">
        <w:rPr>
          <w:rFonts w:ascii="Tahoma" w:hAnsi="Tahoma" w:cs="Tahoma"/>
          <w:lang w:val="en-US"/>
        </w:rPr>
        <w:t xml:space="preserve">CBR index at 95% of the OPM, 4 days of soaking </w:t>
      </w:r>
      <w:r w:rsidRPr="001E6C49">
        <w:rPr>
          <w:rFonts w:ascii="Tahoma" w:hAnsi="Tahoma" w:cs="Tahoma"/>
          <w:lang w:val="en-US"/>
        </w:rPr>
        <w:sym w:font="Symbol" w:char="F0B3"/>
      </w:r>
      <w:r w:rsidRPr="001E6C49">
        <w:rPr>
          <w:rFonts w:ascii="Tahoma" w:hAnsi="Tahoma" w:cs="Tahoma"/>
          <w:lang w:val="en-US"/>
        </w:rPr>
        <w:t xml:space="preserve"> 40</w:t>
      </w:r>
    </w:p>
    <w:p w14:paraId="734ABF91" w14:textId="77777777" w:rsidR="0088761D" w:rsidRDefault="0088761D" w:rsidP="0088761D">
      <w:pPr>
        <w:jc w:val="both"/>
        <w:rPr>
          <w:rFonts w:ascii="Tahoma" w:hAnsi="Tahoma" w:cs="Tahoma"/>
          <w:lang w:val="en-US"/>
        </w:rPr>
      </w:pPr>
      <w:r w:rsidRPr="001E6C49">
        <w:rPr>
          <w:rFonts w:ascii="Tahoma" w:hAnsi="Tahoma" w:cs="Tahoma"/>
          <w:lang w:val="en-US"/>
        </w:rPr>
        <w:t xml:space="preserve">Maximum dry density at 95% OPM T / m3 </w:t>
      </w:r>
      <w:r w:rsidRPr="001E6C49">
        <w:rPr>
          <w:rFonts w:ascii="Tahoma" w:hAnsi="Tahoma" w:cs="Tahoma"/>
          <w:lang w:val="en-US"/>
        </w:rPr>
        <w:sym w:font="Symbol" w:char="F0B3"/>
      </w:r>
      <w:r w:rsidRPr="001E6C49">
        <w:rPr>
          <w:rFonts w:ascii="Tahoma" w:hAnsi="Tahoma" w:cs="Tahoma"/>
          <w:lang w:val="en-US"/>
        </w:rPr>
        <w:t xml:space="preserve"> 1.8</w:t>
      </w:r>
    </w:p>
    <w:p w14:paraId="15A4133E" w14:textId="77777777" w:rsidR="0088761D" w:rsidRDefault="0088761D" w:rsidP="0088761D">
      <w:pPr>
        <w:jc w:val="both"/>
        <w:rPr>
          <w:rFonts w:ascii="Tahoma" w:hAnsi="Tahoma" w:cs="Tahoma"/>
          <w:lang w:val="en-US"/>
        </w:rPr>
      </w:pPr>
      <w:r w:rsidRPr="001E6C49">
        <w:rPr>
          <w:rFonts w:ascii="Tahoma" w:hAnsi="Tahoma" w:cs="Tahoma"/>
          <w:lang w:val="en-US"/>
        </w:rPr>
        <w:t xml:space="preserve">Plasticity index Ip </w:t>
      </w:r>
      <w:r w:rsidRPr="001E6C49">
        <w:rPr>
          <w:rFonts w:ascii="Tahoma" w:hAnsi="Tahoma" w:cs="Tahoma"/>
          <w:lang w:val="en-US"/>
        </w:rPr>
        <w:sym w:font="Symbol" w:char="F0A3"/>
      </w:r>
      <w:r w:rsidRPr="001E6C49">
        <w:rPr>
          <w:rFonts w:ascii="Tahoma" w:hAnsi="Tahoma" w:cs="Tahoma"/>
          <w:lang w:val="en-US"/>
        </w:rPr>
        <w:t xml:space="preserve"> 25</w:t>
      </w:r>
    </w:p>
    <w:p w14:paraId="5282E4D9" w14:textId="77777777" w:rsidR="0088761D" w:rsidRDefault="0088761D" w:rsidP="0088761D">
      <w:pPr>
        <w:jc w:val="both"/>
        <w:rPr>
          <w:rFonts w:ascii="Tahoma" w:hAnsi="Tahoma" w:cs="Tahoma"/>
          <w:lang w:val="en-US"/>
        </w:rPr>
      </w:pPr>
      <w:r w:rsidRPr="001E6C49">
        <w:rPr>
          <w:rFonts w:ascii="Tahoma" w:hAnsi="Tahoma" w:cs="Tahoma"/>
          <w:lang w:val="en-US"/>
        </w:rPr>
        <w:t>Percentage of fines &lt;0.08 mm F 5</w:t>
      </w:r>
      <w:r w:rsidRPr="001E6C49">
        <w:rPr>
          <w:rFonts w:ascii="Tahoma" w:hAnsi="Tahoma" w:cs="Tahoma"/>
          <w:lang w:val="en-US"/>
        </w:rPr>
        <w:sym w:font="Symbol" w:char="F0A3"/>
      </w:r>
      <w:r w:rsidRPr="001E6C49">
        <w:rPr>
          <w:rFonts w:ascii="Tahoma" w:hAnsi="Tahoma" w:cs="Tahoma"/>
          <w:lang w:val="en-US"/>
        </w:rPr>
        <w:t>F</w:t>
      </w:r>
      <w:r w:rsidRPr="001E6C49">
        <w:rPr>
          <w:rFonts w:ascii="Tahoma" w:hAnsi="Tahoma" w:cs="Tahoma"/>
          <w:lang w:val="en-US"/>
        </w:rPr>
        <w:sym w:font="Symbol" w:char="F0A3"/>
      </w:r>
      <w:r w:rsidRPr="001E6C49">
        <w:rPr>
          <w:rFonts w:ascii="Tahoma" w:hAnsi="Tahoma" w:cs="Tahoma"/>
          <w:lang w:val="en-US"/>
        </w:rPr>
        <w:t>30</w:t>
      </w:r>
    </w:p>
    <w:p w14:paraId="029242EF" w14:textId="77777777" w:rsidR="0088761D" w:rsidRDefault="0088761D" w:rsidP="0088761D">
      <w:pPr>
        <w:jc w:val="both"/>
        <w:rPr>
          <w:rFonts w:ascii="Tahoma" w:hAnsi="Tahoma" w:cs="Tahoma"/>
          <w:lang w:val="en-US"/>
        </w:rPr>
      </w:pPr>
      <w:r w:rsidRPr="001E6C49">
        <w:rPr>
          <w:rFonts w:ascii="Tahoma" w:hAnsi="Tahoma" w:cs="Tahoma"/>
          <w:lang w:val="en-US"/>
        </w:rPr>
        <w:t>Plastic module F.IP &lt;500</w:t>
      </w:r>
    </w:p>
    <w:p w14:paraId="401E8618" w14:textId="77777777" w:rsidR="0088761D" w:rsidRDefault="0088761D" w:rsidP="0088761D">
      <w:pPr>
        <w:jc w:val="both"/>
        <w:rPr>
          <w:rFonts w:ascii="Tahoma" w:hAnsi="Tahoma" w:cs="Tahoma"/>
          <w:lang w:val="en-US"/>
        </w:rPr>
      </w:pPr>
      <w:r w:rsidRPr="001E6C49">
        <w:rPr>
          <w:rFonts w:ascii="Tahoma" w:hAnsi="Tahoma" w:cs="Tahoma"/>
          <w:lang w:val="en-US"/>
        </w:rPr>
        <w:lastRenderedPageBreak/>
        <w:t>Linear swelling% &lt;1</w:t>
      </w:r>
    </w:p>
    <w:p w14:paraId="6E0B1432" w14:textId="77777777" w:rsidR="0088761D" w:rsidRDefault="0088761D" w:rsidP="0088761D">
      <w:pPr>
        <w:jc w:val="both"/>
        <w:rPr>
          <w:rFonts w:ascii="Tahoma" w:hAnsi="Tahoma" w:cs="Tahoma"/>
          <w:lang w:val="en-US"/>
        </w:rPr>
      </w:pPr>
    </w:p>
    <w:p w14:paraId="3A12ABF7" w14:textId="77777777" w:rsidR="0088761D" w:rsidRPr="001E6C49" w:rsidRDefault="0088761D" w:rsidP="0088761D">
      <w:pPr>
        <w:jc w:val="both"/>
        <w:rPr>
          <w:rFonts w:ascii="Tahoma" w:hAnsi="Tahoma" w:cs="Tahoma"/>
          <w:b/>
          <w:lang w:val="en-US"/>
        </w:rPr>
      </w:pPr>
      <w:r w:rsidRPr="001E6C49">
        <w:rPr>
          <w:rFonts w:ascii="Tahoma" w:hAnsi="Tahoma" w:cs="Tahoma"/>
          <w:b/>
          <w:lang w:val="en-US"/>
        </w:rPr>
        <w:t>QUALITY CRITERIA</w:t>
      </w:r>
    </w:p>
    <w:p w14:paraId="795BE87C" w14:textId="77777777" w:rsidR="0088761D" w:rsidRDefault="0088761D" w:rsidP="0088761D">
      <w:pPr>
        <w:jc w:val="both"/>
        <w:rPr>
          <w:rFonts w:ascii="Tahoma" w:hAnsi="Tahoma" w:cs="Tahoma"/>
          <w:lang w:val="en-US"/>
        </w:rPr>
      </w:pPr>
    </w:p>
    <w:p w14:paraId="55F2E15F" w14:textId="77777777" w:rsidR="0088761D" w:rsidRDefault="0088761D" w:rsidP="0088761D">
      <w:pPr>
        <w:jc w:val="both"/>
        <w:rPr>
          <w:rFonts w:ascii="Tahoma" w:hAnsi="Tahoma" w:cs="Tahoma"/>
          <w:lang w:val="en-US"/>
        </w:rPr>
      </w:pPr>
      <w:r w:rsidRPr="001E6C49">
        <w:rPr>
          <w:rFonts w:ascii="Tahoma" w:hAnsi="Tahoma" w:cs="Tahoma"/>
          <w:lang w:val="en-US"/>
        </w:rPr>
        <w:t>D max Mm 40</w:t>
      </w:r>
    </w:p>
    <w:p w14:paraId="61BCCAF5" w14:textId="77777777" w:rsidR="0088761D" w:rsidRDefault="0088761D" w:rsidP="0088761D">
      <w:pPr>
        <w:jc w:val="both"/>
        <w:rPr>
          <w:rFonts w:ascii="Tahoma" w:hAnsi="Tahoma" w:cs="Tahoma"/>
          <w:lang w:val="en-US"/>
        </w:rPr>
      </w:pPr>
      <w:r w:rsidRPr="001E6C49">
        <w:rPr>
          <w:rFonts w:ascii="Tahoma" w:hAnsi="Tahoma" w:cs="Tahoma"/>
          <w:lang w:val="en-US"/>
        </w:rPr>
        <w:t xml:space="preserve">% passing to 10 mm &lt;10 35 </w:t>
      </w:r>
      <w:r>
        <w:rPr>
          <w:rFonts w:ascii="Tahoma" w:hAnsi="Tahoma" w:cs="Tahoma"/>
          <w:lang w:val="en-US"/>
        </w:rPr>
        <w:t>–</w:t>
      </w:r>
      <w:r w:rsidRPr="001E6C49">
        <w:rPr>
          <w:rFonts w:ascii="Tahoma" w:hAnsi="Tahoma" w:cs="Tahoma"/>
          <w:lang w:val="en-US"/>
        </w:rPr>
        <w:t xml:space="preserve"> 90</w:t>
      </w:r>
    </w:p>
    <w:p w14:paraId="22C303DB" w14:textId="77777777" w:rsidR="0088761D" w:rsidRDefault="0088761D" w:rsidP="0088761D">
      <w:pPr>
        <w:jc w:val="both"/>
        <w:rPr>
          <w:rFonts w:ascii="Tahoma" w:hAnsi="Tahoma" w:cs="Tahoma"/>
          <w:lang w:val="en-US"/>
        </w:rPr>
      </w:pPr>
      <w:r w:rsidRPr="001E6C49">
        <w:rPr>
          <w:rFonts w:ascii="Tahoma" w:hAnsi="Tahoma" w:cs="Tahoma"/>
          <w:lang w:val="en-US"/>
        </w:rPr>
        <w:t xml:space="preserve">% rising to 5 mm &lt;5 20 </w:t>
      </w:r>
      <w:r>
        <w:rPr>
          <w:rFonts w:ascii="Tahoma" w:hAnsi="Tahoma" w:cs="Tahoma"/>
          <w:lang w:val="en-US"/>
        </w:rPr>
        <w:t>–</w:t>
      </w:r>
      <w:r w:rsidRPr="001E6C49">
        <w:rPr>
          <w:rFonts w:ascii="Tahoma" w:hAnsi="Tahoma" w:cs="Tahoma"/>
          <w:lang w:val="en-US"/>
        </w:rPr>
        <w:t xml:space="preserve"> 60</w:t>
      </w:r>
    </w:p>
    <w:p w14:paraId="2E779CC9" w14:textId="77777777" w:rsidR="0088761D" w:rsidRDefault="0088761D" w:rsidP="0088761D">
      <w:pPr>
        <w:jc w:val="both"/>
        <w:rPr>
          <w:rFonts w:ascii="Tahoma" w:hAnsi="Tahoma" w:cs="Tahoma"/>
          <w:lang w:val="en-US"/>
        </w:rPr>
      </w:pPr>
      <w:r w:rsidRPr="001E6C49">
        <w:rPr>
          <w:rFonts w:ascii="Tahoma" w:hAnsi="Tahoma" w:cs="Tahoma"/>
          <w:lang w:val="en-US"/>
        </w:rPr>
        <w:t xml:space="preserve">Refusal at 2 mm&gt; 2 10 </w:t>
      </w:r>
      <w:r>
        <w:rPr>
          <w:rFonts w:ascii="Tahoma" w:hAnsi="Tahoma" w:cs="Tahoma"/>
          <w:lang w:val="en-US"/>
        </w:rPr>
        <w:t>–</w:t>
      </w:r>
      <w:r w:rsidRPr="001E6C49">
        <w:rPr>
          <w:rFonts w:ascii="Tahoma" w:hAnsi="Tahoma" w:cs="Tahoma"/>
          <w:lang w:val="en-US"/>
        </w:rPr>
        <w:t xml:space="preserve"> 40</w:t>
      </w:r>
    </w:p>
    <w:p w14:paraId="3DC695A6" w14:textId="77777777" w:rsidR="0088761D" w:rsidRDefault="0088761D" w:rsidP="0088761D">
      <w:pPr>
        <w:jc w:val="both"/>
        <w:rPr>
          <w:rFonts w:ascii="Tahoma" w:hAnsi="Tahoma" w:cs="Tahoma"/>
          <w:lang w:val="en-US"/>
        </w:rPr>
      </w:pPr>
    </w:p>
    <w:p w14:paraId="0667D7DA" w14:textId="77777777" w:rsidR="0088761D" w:rsidRPr="001E6C49" w:rsidRDefault="0088761D" w:rsidP="0088761D">
      <w:pPr>
        <w:jc w:val="both"/>
        <w:rPr>
          <w:rFonts w:ascii="Tahoma" w:hAnsi="Tahoma" w:cs="Tahoma"/>
          <w:b/>
          <w:lang w:val="en-US"/>
        </w:rPr>
      </w:pPr>
      <w:r w:rsidRPr="001E6C49">
        <w:rPr>
          <w:rFonts w:ascii="Tahoma" w:hAnsi="Tahoma" w:cs="Tahoma"/>
          <w:b/>
          <w:lang w:val="en-US"/>
        </w:rPr>
        <w:t xml:space="preserve">II.2.2. </w:t>
      </w:r>
      <w:r w:rsidR="00A8603A">
        <w:rPr>
          <w:rFonts w:ascii="Tahoma" w:hAnsi="Tahoma" w:cs="Tahoma"/>
          <w:b/>
          <w:lang w:val="en-US"/>
        </w:rPr>
        <w:t>Stones</w:t>
      </w:r>
      <w:r w:rsidRPr="001E6C49">
        <w:rPr>
          <w:rFonts w:ascii="Tahoma" w:hAnsi="Tahoma" w:cs="Tahoma"/>
          <w:b/>
          <w:lang w:val="en-US"/>
        </w:rPr>
        <w:t xml:space="preserve"> for masonry</w:t>
      </w:r>
    </w:p>
    <w:p w14:paraId="58D071CD" w14:textId="77777777" w:rsidR="0088761D" w:rsidRDefault="0088761D" w:rsidP="0088761D">
      <w:pPr>
        <w:jc w:val="both"/>
        <w:rPr>
          <w:rFonts w:ascii="Tahoma" w:hAnsi="Tahoma" w:cs="Tahoma"/>
          <w:lang w:val="en-US"/>
        </w:rPr>
      </w:pPr>
    </w:p>
    <w:p w14:paraId="63CAA266" w14:textId="6C19361D" w:rsidR="0088761D" w:rsidRDefault="00351A80" w:rsidP="0088761D">
      <w:pPr>
        <w:jc w:val="both"/>
        <w:rPr>
          <w:rFonts w:ascii="Tahoma" w:hAnsi="Tahoma" w:cs="Tahoma"/>
          <w:lang w:val="en-US"/>
        </w:rPr>
      </w:pPr>
      <w:r>
        <w:rPr>
          <w:rFonts w:ascii="Tahoma" w:hAnsi="Tahoma" w:cs="Tahoma"/>
          <w:lang w:val="en-US"/>
        </w:rPr>
        <w:t>Not aplicable</w:t>
      </w:r>
      <w:r w:rsidR="0088761D" w:rsidRPr="001E6C49">
        <w:rPr>
          <w:rFonts w:ascii="Tahoma" w:hAnsi="Tahoma" w:cs="Tahoma"/>
          <w:lang w:val="en-US"/>
        </w:rPr>
        <w:t>.</w:t>
      </w:r>
    </w:p>
    <w:p w14:paraId="6FC516AB" w14:textId="77777777" w:rsidR="00A8603A" w:rsidRDefault="00A8603A" w:rsidP="0088761D">
      <w:pPr>
        <w:jc w:val="both"/>
        <w:rPr>
          <w:rFonts w:ascii="Tahoma" w:hAnsi="Tahoma" w:cs="Tahoma"/>
          <w:lang w:val="en-US"/>
        </w:rPr>
      </w:pPr>
    </w:p>
    <w:p w14:paraId="7703825F" w14:textId="77777777" w:rsidR="0088761D" w:rsidRDefault="0088761D" w:rsidP="0088761D">
      <w:pPr>
        <w:jc w:val="both"/>
        <w:rPr>
          <w:rFonts w:ascii="Tahoma" w:hAnsi="Tahoma" w:cs="Tahoma"/>
          <w:lang w:val="en-US"/>
        </w:rPr>
      </w:pPr>
    </w:p>
    <w:p w14:paraId="5CAD7836" w14:textId="77777777" w:rsidR="0088761D" w:rsidRPr="001E6C49" w:rsidRDefault="0088761D" w:rsidP="0088761D">
      <w:pPr>
        <w:jc w:val="both"/>
        <w:rPr>
          <w:rFonts w:ascii="Tahoma" w:hAnsi="Tahoma" w:cs="Tahoma"/>
          <w:b/>
          <w:lang w:val="en-US"/>
        </w:rPr>
      </w:pPr>
      <w:r w:rsidRPr="001E6C49">
        <w:rPr>
          <w:rFonts w:ascii="Tahoma" w:hAnsi="Tahoma" w:cs="Tahoma"/>
          <w:b/>
          <w:lang w:val="en-US"/>
        </w:rPr>
        <w:t>II.2.4. BINDERS</w:t>
      </w:r>
    </w:p>
    <w:p w14:paraId="05E999A5" w14:textId="77777777" w:rsidR="0088761D" w:rsidRDefault="0088761D" w:rsidP="0088761D">
      <w:pPr>
        <w:jc w:val="both"/>
        <w:rPr>
          <w:rFonts w:ascii="Tahoma" w:hAnsi="Tahoma" w:cs="Tahoma"/>
          <w:lang w:val="en-US"/>
        </w:rPr>
      </w:pPr>
    </w:p>
    <w:p w14:paraId="6DB8033D" w14:textId="77777777" w:rsidR="0088761D" w:rsidRPr="001E6C49" w:rsidRDefault="0088761D" w:rsidP="0088761D">
      <w:pPr>
        <w:jc w:val="both"/>
        <w:rPr>
          <w:rFonts w:ascii="Tahoma" w:hAnsi="Tahoma" w:cs="Tahoma"/>
          <w:b/>
          <w:lang w:val="en-US"/>
        </w:rPr>
      </w:pPr>
      <w:r w:rsidRPr="001E6C49">
        <w:rPr>
          <w:rFonts w:ascii="Tahoma" w:hAnsi="Tahoma" w:cs="Tahoma"/>
          <w:b/>
          <w:lang w:val="en-US"/>
        </w:rPr>
        <w:t>II.2.4. Cement</w:t>
      </w:r>
    </w:p>
    <w:p w14:paraId="4761331F" w14:textId="77777777" w:rsidR="0088761D" w:rsidRDefault="0088761D" w:rsidP="0088761D">
      <w:pPr>
        <w:jc w:val="both"/>
        <w:rPr>
          <w:rFonts w:ascii="Tahoma" w:hAnsi="Tahoma" w:cs="Tahoma"/>
          <w:lang w:val="en-US"/>
        </w:rPr>
      </w:pPr>
      <w:r w:rsidRPr="001E6C49">
        <w:rPr>
          <w:rFonts w:ascii="Tahoma" w:hAnsi="Tahoma" w:cs="Tahoma"/>
          <w:lang w:val="en-US"/>
        </w:rPr>
        <w:br/>
        <w:t>The cements will come from factories approved by the Project Manager and must meet the standards NF P 15-299, NFP 15-300 and NFP 15-301. According to these standards, these cements will be of the CPJ35 type. Any other type of cement will first be subject to approval by the Project Manager, who may ask the other party for the results of the self-checking of the production plant.</w:t>
      </w:r>
    </w:p>
    <w:p w14:paraId="76F2FEC1" w14:textId="77777777" w:rsidR="0088761D" w:rsidRDefault="0088761D" w:rsidP="0088761D">
      <w:pPr>
        <w:jc w:val="both"/>
        <w:rPr>
          <w:rFonts w:ascii="Tahoma" w:hAnsi="Tahoma" w:cs="Tahoma"/>
          <w:lang w:val="en-US"/>
        </w:rPr>
      </w:pPr>
    </w:p>
    <w:p w14:paraId="632431CA" w14:textId="77777777" w:rsidR="0088761D" w:rsidRDefault="0088761D" w:rsidP="0088761D">
      <w:pPr>
        <w:jc w:val="both"/>
        <w:rPr>
          <w:rFonts w:ascii="Tahoma" w:hAnsi="Tahoma" w:cs="Tahoma"/>
          <w:lang w:val="en-US"/>
        </w:rPr>
      </w:pPr>
      <w:r w:rsidRPr="001E6C49">
        <w:rPr>
          <w:rFonts w:ascii="Tahoma" w:hAnsi="Tahoma" w:cs="Tahoma"/>
          <w:lang w:val="en-US"/>
        </w:rPr>
        <w:t>The cement must meet the following conditions:</w:t>
      </w:r>
    </w:p>
    <w:p w14:paraId="7E970000" w14:textId="77777777" w:rsidR="0088761D" w:rsidRDefault="0088761D" w:rsidP="0088761D">
      <w:pPr>
        <w:jc w:val="both"/>
        <w:rPr>
          <w:rFonts w:ascii="Tahoma" w:hAnsi="Tahoma" w:cs="Tahoma"/>
          <w:lang w:val="en-US"/>
        </w:rPr>
      </w:pPr>
      <w:r w:rsidRPr="001E6C49">
        <w:rPr>
          <w:rFonts w:ascii="Tahoma" w:hAnsi="Tahoma" w:cs="Tahoma"/>
          <w:lang w:val="en-US"/>
        </w:rPr>
        <w:t>• start of setting exceeding 3 hours,</w:t>
      </w:r>
    </w:p>
    <w:p w14:paraId="01E7F63E"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End</w:t>
      </w:r>
      <w:r w:rsidRPr="001E6C49">
        <w:rPr>
          <w:rFonts w:ascii="Tahoma" w:hAnsi="Tahoma" w:cs="Tahoma"/>
          <w:lang w:val="en-US"/>
        </w:rPr>
        <w:t xml:space="preserve"> of setting less than 6 hours,</w:t>
      </w:r>
    </w:p>
    <w:p w14:paraId="3ADE4DEA"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Hot</w:t>
      </w:r>
      <w:r w:rsidRPr="001E6C49">
        <w:rPr>
          <w:rFonts w:ascii="Tahoma" w:hAnsi="Tahoma" w:cs="Tahoma"/>
          <w:lang w:val="en-US"/>
        </w:rPr>
        <w:t xml:space="preserve"> expansion less than 3 mm,</w:t>
      </w:r>
    </w:p>
    <w:p w14:paraId="7D5FD5FC"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Mechanical</w:t>
      </w:r>
      <w:r w:rsidRPr="001E6C49">
        <w:rPr>
          <w:rFonts w:ascii="Tahoma" w:hAnsi="Tahoma" w:cs="Tahoma"/>
          <w:lang w:val="en-US"/>
        </w:rPr>
        <w:t xml:space="preserve"> resistance at 7 and 28 days in accordance with standard NF P 15-451,</w:t>
      </w:r>
    </w:p>
    <w:p w14:paraId="60A11C6E"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Summary</w:t>
      </w:r>
      <w:r w:rsidRPr="001E6C49">
        <w:rPr>
          <w:rFonts w:ascii="Tahoma" w:hAnsi="Tahoma" w:cs="Tahoma"/>
          <w:lang w:val="en-US"/>
        </w:rPr>
        <w:t xml:space="preserve"> chemical analysis in accordance with standard NF P 15-461.</w:t>
      </w:r>
    </w:p>
    <w:p w14:paraId="1FCC99C8" w14:textId="77777777" w:rsidR="0088761D" w:rsidRDefault="0088761D" w:rsidP="0088761D">
      <w:pPr>
        <w:jc w:val="both"/>
        <w:rPr>
          <w:rFonts w:ascii="Tahoma" w:hAnsi="Tahoma" w:cs="Tahoma"/>
          <w:lang w:val="en-US"/>
        </w:rPr>
      </w:pPr>
      <w:r w:rsidRPr="001E6C49">
        <w:rPr>
          <w:rFonts w:ascii="Tahoma" w:hAnsi="Tahoma" w:cs="Tahoma"/>
          <w:lang w:val="en-US"/>
        </w:rPr>
        <w:t>In all cases, cements of the same specification will come from the same factory.</w:t>
      </w:r>
    </w:p>
    <w:p w14:paraId="07343DC4" w14:textId="77777777" w:rsidR="00DC7218" w:rsidRDefault="00DC7218" w:rsidP="0088761D">
      <w:pPr>
        <w:jc w:val="both"/>
        <w:rPr>
          <w:rFonts w:ascii="Tahoma" w:hAnsi="Tahoma" w:cs="Tahoma"/>
          <w:b/>
          <w:lang w:val="en-US"/>
        </w:rPr>
      </w:pPr>
    </w:p>
    <w:p w14:paraId="7A322CD7" w14:textId="77777777" w:rsidR="0088761D" w:rsidRPr="000A1157" w:rsidRDefault="0088761D" w:rsidP="0088761D">
      <w:pPr>
        <w:jc w:val="both"/>
        <w:rPr>
          <w:rFonts w:ascii="Tahoma" w:hAnsi="Tahoma" w:cs="Tahoma"/>
          <w:b/>
          <w:lang w:val="en-US"/>
        </w:rPr>
      </w:pPr>
      <w:r w:rsidRPr="000A1157">
        <w:rPr>
          <w:rFonts w:ascii="Tahoma" w:hAnsi="Tahoma" w:cs="Tahoma"/>
          <w:b/>
          <w:lang w:val="en-US"/>
        </w:rPr>
        <w:t>III. MODE OF EXECUTION OF WORK</w:t>
      </w:r>
    </w:p>
    <w:p w14:paraId="71EF2D7D" w14:textId="77777777" w:rsidR="0088761D" w:rsidRDefault="0088761D" w:rsidP="0088761D">
      <w:pPr>
        <w:jc w:val="both"/>
        <w:rPr>
          <w:rFonts w:ascii="Tahoma" w:hAnsi="Tahoma" w:cs="Tahoma"/>
          <w:lang w:val="en-US"/>
        </w:rPr>
      </w:pPr>
    </w:p>
    <w:p w14:paraId="7FB0F823" w14:textId="77777777" w:rsidR="0088761D" w:rsidRPr="000A1157" w:rsidRDefault="0088761D" w:rsidP="0088761D">
      <w:pPr>
        <w:jc w:val="both"/>
        <w:rPr>
          <w:rFonts w:ascii="Tahoma" w:hAnsi="Tahoma" w:cs="Tahoma"/>
          <w:b/>
          <w:lang w:val="en-US"/>
        </w:rPr>
      </w:pPr>
      <w:r w:rsidRPr="000A1157">
        <w:rPr>
          <w:rFonts w:ascii="Tahoma" w:hAnsi="Tahoma" w:cs="Tahoma"/>
          <w:b/>
          <w:lang w:val="en-US"/>
        </w:rPr>
        <w:t>III.1. FACILITIES</w:t>
      </w:r>
    </w:p>
    <w:p w14:paraId="432C4DED" w14:textId="77777777" w:rsidR="0088761D" w:rsidRDefault="0088761D" w:rsidP="0088761D">
      <w:pPr>
        <w:jc w:val="both"/>
        <w:rPr>
          <w:rFonts w:ascii="Tahoma" w:hAnsi="Tahoma" w:cs="Tahoma"/>
          <w:lang w:val="en-US"/>
        </w:rPr>
      </w:pPr>
    </w:p>
    <w:p w14:paraId="15B656A4" w14:textId="77777777" w:rsidR="0088761D" w:rsidRPr="004F1C9B" w:rsidRDefault="0088761D" w:rsidP="0088761D">
      <w:pPr>
        <w:jc w:val="both"/>
        <w:rPr>
          <w:rFonts w:ascii="Tahoma" w:hAnsi="Tahoma" w:cs="Tahoma"/>
          <w:b/>
          <w:lang w:val="en-US"/>
        </w:rPr>
      </w:pPr>
      <w:r w:rsidRPr="004F1C9B">
        <w:rPr>
          <w:rFonts w:ascii="Tahoma" w:hAnsi="Tahoma" w:cs="Tahoma"/>
          <w:b/>
          <w:lang w:val="en-US"/>
        </w:rPr>
        <w:t xml:space="preserve">III.1.1. </w:t>
      </w:r>
      <w:r w:rsidR="0030710C" w:rsidRPr="004F1C9B">
        <w:rPr>
          <w:rFonts w:ascii="Tahoma" w:hAnsi="Tahoma" w:cs="Tahoma"/>
          <w:b/>
          <w:lang w:val="en-US"/>
        </w:rPr>
        <w:t>Mobilization, securing and demobilization of equipment</w:t>
      </w:r>
    </w:p>
    <w:p w14:paraId="0F268761" w14:textId="77777777" w:rsidR="0088761D" w:rsidRDefault="0030710C" w:rsidP="0088761D">
      <w:pPr>
        <w:jc w:val="both"/>
        <w:rPr>
          <w:rFonts w:ascii="Tahoma" w:hAnsi="Tahoma" w:cs="Tahoma"/>
          <w:lang w:val="en-US"/>
        </w:rPr>
      </w:pPr>
      <w:r>
        <w:rPr>
          <w:rFonts w:ascii="Tahoma" w:hAnsi="Tahoma" w:cs="Tahoma"/>
          <w:lang w:val="en-US"/>
        </w:rPr>
        <w:t>The equipment’s to be mobilized will be brought by the contractor, during execution the enterprise shall take care of g</w:t>
      </w:r>
      <w:r w:rsidR="0088761D" w:rsidRPr="001E6C49">
        <w:rPr>
          <w:rFonts w:ascii="Tahoma" w:hAnsi="Tahoma" w:cs="Tahoma"/>
          <w:lang w:val="en-US"/>
        </w:rPr>
        <w:t>eneral site facilities and general corporate services include:</w:t>
      </w:r>
    </w:p>
    <w:p w14:paraId="542457BF"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The</w:t>
      </w:r>
      <w:r w:rsidRPr="001E6C49">
        <w:rPr>
          <w:rFonts w:ascii="Tahoma" w:hAnsi="Tahoma" w:cs="Tahoma"/>
          <w:lang w:val="en-US"/>
        </w:rPr>
        <w:t xml:space="preserve"> development of surfaces for the material storage areas and </w:t>
      </w:r>
      <w:r w:rsidR="00DC7218">
        <w:rPr>
          <w:rFonts w:ascii="Tahoma" w:hAnsi="Tahoma" w:cs="Tahoma"/>
          <w:lang w:val="en-US"/>
        </w:rPr>
        <w:t>parking of vehicles</w:t>
      </w:r>
    </w:p>
    <w:p w14:paraId="11472D7B"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The</w:t>
      </w:r>
      <w:r w:rsidRPr="001E6C49">
        <w:rPr>
          <w:rFonts w:ascii="Tahoma" w:hAnsi="Tahoma" w:cs="Tahoma"/>
          <w:lang w:val="en-US"/>
        </w:rPr>
        <w:t xml:space="preserve"> establishment of the means of connection: telephone, radio, and guarding</w:t>
      </w:r>
    </w:p>
    <w:p w14:paraId="72A87B28"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The</w:t>
      </w:r>
      <w:r w:rsidRPr="001E6C49">
        <w:rPr>
          <w:rFonts w:ascii="Tahoma" w:hAnsi="Tahoma" w:cs="Tahoma"/>
          <w:lang w:val="en-US"/>
        </w:rPr>
        <w:t xml:space="preserve"> supply of water and electricity,</w:t>
      </w:r>
    </w:p>
    <w:p w14:paraId="4489A591"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Fuel</w:t>
      </w:r>
      <w:r w:rsidRPr="001E6C49">
        <w:rPr>
          <w:rFonts w:ascii="Tahoma" w:hAnsi="Tahoma" w:cs="Tahoma"/>
          <w:lang w:val="en-US"/>
        </w:rPr>
        <w:t xml:space="preserve"> storage facilities,</w:t>
      </w:r>
    </w:p>
    <w:p w14:paraId="6FA18536"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The</w:t>
      </w:r>
      <w:r w:rsidRPr="001E6C49">
        <w:rPr>
          <w:rFonts w:ascii="Tahoma" w:hAnsi="Tahoma" w:cs="Tahoma"/>
          <w:lang w:val="en-US"/>
        </w:rPr>
        <w:t xml:space="preserve"> signage of the work, its guarding and its maintenance,</w:t>
      </w:r>
    </w:p>
    <w:p w14:paraId="22806B25"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All</w:t>
      </w:r>
      <w:r w:rsidRPr="001E6C49">
        <w:rPr>
          <w:rFonts w:ascii="Tahoma" w:hAnsi="Tahoma" w:cs="Tahoma"/>
          <w:lang w:val="en-US"/>
        </w:rPr>
        <w:t xml:space="preserve"> other provisions necessary for the proper functioning of the site,</w:t>
      </w:r>
    </w:p>
    <w:p w14:paraId="339B2E1A"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DC7218" w:rsidRPr="001E6C49">
        <w:rPr>
          <w:rFonts w:ascii="Tahoma" w:hAnsi="Tahoma" w:cs="Tahoma"/>
          <w:lang w:val="en-US"/>
        </w:rPr>
        <w:t>Disassembly</w:t>
      </w:r>
      <w:r w:rsidRPr="001E6C49">
        <w:rPr>
          <w:rFonts w:ascii="Tahoma" w:hAnsi="Tahoma" w:cs="Tahoma"/>
          <w:lang w:val="en-US"/>
        </w:rPr>
        <w:t xml:space="preserve"> and refolding of facilities,</w:t>
      </w:r>
    </w:p>
    <w:p w14:paraId="6344761B"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The</w:t>
      </w:r>
      <w:r w:rsidRPr="001E6C49">
        <w:rPr>
          <w:rFonts w:ascii="Tahoma" w:hAnsi="Tahoma" w:cs="Tahoma"/>
          <w:lang w:val="en-US"/>
        </w:rPr>
        <w:t xml:space="preserve"> possible displacement as the progress of the project progresses,</w:t>
      </w:r>
    </w:p>
    <w:p w14:paraId="5473E1C5" w14:textId="77777777" w:rsidR="0088761D" w:rsidRDefault="0088761D" w:rsidP="0088761D">
      <w:pPr>
        <w:jc w:val="both"/>
        <w:rPr>
          <w:rFonts w:ascii="Tahoma" w:hAnsi="Tahoma" w:cs="Tahoma"/>
          <w:lang w:val="en-US"/>
        </w:rPr>
      </w:pPr>
      <w:r w:rsidRPr="001E6C49">
        <w:rPr>
          <w:rFonts w:ascii="Tahoma" w:hAnsi="Tahoma" w:cs="Tahoma"/>
          <w:lang w:val="en-US"/>
        </w:rPr>
        <w:t xml:space="preserve">• </w:t>
      </w:r>
      <w:r w:rsidR="00A8603A" w:rsidRPr="001E6C49">
        <w:rPr>
          <w:rFonts w:ascii="Tahoma" w:hAnsi="Tahoma" w:cs="Tahoma"/>
          <w:lang w:val="en-US"/>
        </w:rPr>
        <w:t>The</w:t>
      </w:r>
      <w:r w:rsidRPr="001E6C49">
        <w:rPr>
          <w:rFonts w:ascii="Tahoma" w:hAnsi="Tahoma" w:cs="Tahoma"/>
          <w:lang w:val="en-US"/>
        </w:rPr>
        <w:t xml:space="preserve"> restoration of the sites in accordance with the environmental requirements, and any other constraints necessary for the proper executio</w:t>
      </w:r>
      <w:r w:rsidR="0030710C">
        <w:rPr>
          <w:rFonts w:ascii="Tahoma" w:hAnsi="Tahoma" w:cs="Tahoma"/>
          <w:lang w:val="en-US"/>
        </w:rPr>
        <w:t xml:space="preserve">n of the works within the given </w:t>
      </w:r>
      <w:r w:rsidRPr="001E6C49">
        <w:rPr>
          <w:rFonts w:ascii="Tahoma" w:hAnsi="Tahoma" w:cs="Tahoma"/>
          <w:lang w:val="en-US"/>
        </w:rPr>
        <w:lastRenderedPageBreak/>
        <w:t>deadlines;</w:t>
      </w:r>
      <w:r w:rsidRPr="001E6C49">
        <w:rPr>
          <w:rFonts w:ascii="Tahoma" w:hAnsi="Tahoma" w:cs="Tahoma"/>
          <w:lang w:val="en-US"/>
        </w:rPr>
        <w:br/>
      </w:r>
    </w:p>
    <w:p w14:paraId="7CA914FC" w14:textId="77777777" w:rsidR="0088761D" w:rsidRPr="000A1157" w:rsidRDefault="0088761D" w:rsidP="0088761D">
      <w:pPr>
        <w:jc w:val="both"/>
        <w:rPr>
          <w:rFonts w:ascii="Tahoma" w:hAnsi="Tahoma" w:cs="Tahoma"/>
          <w:b/>
          <w:lang w:val="en-US"/>
        </w:rPr>
      </w:pPr>
      <w:r w:rsidRPr="000A1157">
        <w:rPr>
          <w:rFonts w:ascii="Tahoma" w:hAnsi="Tahoma" w:cs="Tahoma"/>
          <w:b/>
          <w:lang w:val="en-US"/>
        </w:rPr>
        <w:t>III-1.2 Implantation</w:t>
      </w:r>
    </w:p>
    <w:p w14:paraId="7D970041" w14:textId="77777777" w:rsidR="0088761D" w:rsidRDefault="0088761D" w:rsidP="0088761D">
      <w:pPr>
        <w:jc w:val="both"/>
        <w:rPr>
          <w:rFonts w:ascii="Tahoma" w:hAnsi="Tahoma" w:cs="Tahoma"/>
          <w:lang w:val="en-US"/>
        </w:rPr>
      </w:pPr>
      <w:r w:rsidRPr="001E6C49">
        <w:rPr>
          <w:rFonts w:ascii="Tahoma" w:hAnsi="Tahoma" w:cs="Tahoma"/>
          <w:lang w:val="en-US"/>
        </w:rPr>
        <w:t xml:space="preserve">The </w:t>
      </w:r>
      <w:r>
        <w:rPr>
          <w:rFonts w:ascii="Tahoma" w:hAnsi="Tahoma" w:cs="Tahoma"/>
          <w:lang w:val="en-US"/>
        </w:rPr>
        <w:t>contractor</w:t>
      </w:r>
      <w:r w:rsidRPr="001E6C49">
        <w:rPr>
          <w:rFonts w:ascii="Tahoma" w:hAnsi="Tahoma" w:cs="Tahoma"/>
          <w:lang w:val="en-US"/>
        </w:rPr>
        <w:t xml:space="preserve"> will provide the research, the necessary formalities, the development, and will cover the costs of land preparation necessary for the establishment of fixed and mobile installations, storage areas, deposits and quarries. The location and development of these lands must be approved by the Project Manager.</w:t>
      </w:r>
    </w:p>
    <w:p w14:paraId="24F1AF6E" w14:textId="77777777" w:rsidR="0088761D" w:rsidRDefault="0088761D" w:rsidP="0088761D">
      <w:pPr>
        <w:jc w:val="both"/>
        <w:rPr>
          <w:rFonts w:ascii="Tahoma" w:hAnsi="Tahoma" w:cs="Tahoma"/>
          <w:lang w:val="en-US"/>
        </w:rPr>
      </w:pPr>
      <w:r w:rsidRPr="001E6C49">
        <w:rPr>
          <w:rFonts w:ascii="Tahoma" w:hAnsi="Tahoma" w:cs="Tahoma"/>
          <w:lang w:val="en-US"/>
        </w:rPr>
        <w:t>Regardless of the choice of the contracting partner for the location of these sites</w:t>
      </w:r>
      <w:r w:rsidR="0030710C">
        <w:rPr>
          <w:rFonts w:ascii="Tahoma" w:hAnsi="Tahoma" w:cs="Tahoma"/>
          <w:lang w:val="en-US"/>
        </w:rPr>
        <w:t>.</w:t>
      </w:r>
      <w:r w:rsidRPr="001E6C49">
        <w:rPr>
          <w:rFonts w:ascii="Tahoma" w:hAnsi="Tahoma" w:cs="Tahoma"/>
          <w:lang w:val="en-US"/>
        </w:rPr>
        <w:t xml:space="preserve"> </w:t>
      </w:r>
      <w:r w:rsidR="0030710C">
        <w:rPr>
          <w:rFonts w:ascii="Tahoma" w:hAnsi="Tahoma" w:cs="Tahoma"/>
          <w:lang w:val="en-US"/>
        </w:rPr>
        <w:t>storage areas or quarries</w:t>
      </w:r>
      <w:r w:rsidRPr="001E6C49">
        <w:rPr>
          <w:rFonts w:ascii="Tahoma" w:hAnsi="Tahoma" w:cs="Tahoma"/>
          <w:lang w:val="en-US"/>
        </w:rPr>
        <w:t xml:space="preserve"> will remain fully responsible for the completion of the work within the prescribed time.</w:t>
      </w:r>
    </w:p>
    <w:p w14:paraId="4FE857D6" w14:textId="77777777" w:rsidR="0088761D" w:rsidRDefault="0088761D" w:rsidP="0088761D">
      <w:pPr>
        <w:jc w:val="both"/>
        <w:rPr>
          <w:rFonts w:ascii="Tahoma" w:hAnsi="Tahoma" w:cs="Tahoma"/>
          <w:lang w:val="en-US"/>
        </w:rPr>
      </w:pPr>
    </w:p>
    <w:p w14:paraId="1F7E7BA5" w14:textId="77777777" w:rsidR="0088761D" w:rsidRPr="00E143F0" w:rsidRDefault="0088761D" w:rsidP="0088761D">
      <w:pPr>
        <w:jc w:val="both"/>
        <w:rPr>
          <w:rFonts w:ascii="Tahoma" w:hAnsi="Tahoma" w:cs="Tahoma"/>
          <w:b/>
          <w:lang w:val="en-US"/>
        </w:rPr>
      </w:pPr>
      <w:r w:rsidRPr="00E143F0">
        <w:rPr>
          <w:rFonts w:ascii="Tahoma" w:hAnsi="Tahoma" w:cs="Tahoma"/>
          <w:b/>
          <w:lang w:val="en-US"/>
        </w:rPr>
        <w:t xml:space="preserve">III.1.3. </w:t>
      </w:r>
      <w:r w:rsidR="00B77CF7">
        <w:rPr>
          <w:rFonts w:ascii="Tahoma" w:hAnsi="Tahoma" w:cs="Tahoma"/>
          <w:b/>
          <w:lang w:val="en-US"/>
        </w:rPr>
        <w:t xml:space="preserve">Safety </w:t>
      </w:r>
      <w:r w:rsidRPr="00E143F0">
        <w:rPr>
          <w:rFonts w:ascii="Tahoma" w:hAnsi="Tahoma" w:cs="Tahoma"/>
          <w:b/>
          <w:lang w:val="en-US"/>
        </w:rPr>
        <w:t>Rules</w:t>
      </w:r>
    </w:p>
    <w:p w14:paraId="0C2B4D79" w14:textId="65132081" w:rsidR="00DD2F5E" w:rsidRDefault="0088761D" w:rsidP="0088761D">
      <w:pPr>
        <w:jc w:val="both"/>
        <w:rPr>
          <w:rFonts w:ascii="Tahoma" w:hAnsi="Tahoma" w:cs="Tahoma"/>
          <w:lang w:val="en-US"/>
        </w:rPr>
      </w:pPr>
      <w:r w:rsidRPr="001E6C49">
        <w:rPr>
          <w:rFonts w:ascii="Tahoma" w:hAnsi="Tahoma" w:cs="Tahoma"/>
          <w:lang w:val="en-US"/>
        </w:rPr>
        <w:t>The internal regu</w:t>
      </w:r>
      <w:r w:rsidR="0030710C">
        <w:rPr>
          <w:rFonts w:ascii="Tahoma" w:hAnsi="Tahoma" w:cs="Tahoma"/>
          <w:lang w:val="en-US"/>
        </w:rPr>
        <w:t>lations of the site</w:t>
      </w:r>
      <w:r w:rsidRPr="001E6C49">
        <w:rPr>
          <w:rFonts w:ascii="Tahoma" w:hAnsi="Tahoma" w:cs="Tahoma"/>
          <w:lang w:val="en-US"/>
        </w:rPr>
        <w:t xml:space="preserve"> must specifically mention the safety rules, prohibit the consumption of alcohol during working hours, prohibit the</w:t>
      </w:r>
      <w:r>
        <w:rPr>
          <w:rFonts w:ascii="Tahoma" w:hAnsi="Tahoma" w:cs="Tahoma"/>
          <w:lang w:val="en-US"/>
        </w:rPr>
        <w:t xml:space="preserve"> </w:t>
      </w:r>
      <w:r w:rsidRPr="00E143F0">
        <w:rPr>
          <w:rFonts w:ascii="Tahoma" w:hAnsi="Tahoma" w:cs="Tahoma"/>
          <w:lang w:val="en-US"/>
        </w:rPr>
        <w:t>hunting, the consumption of hunting meat, the use of firewood, raising staff awareness of the danger of Sexually Transmitted Diseases, respect for the habits and customs of the populations and human relations in general.</w:t>
      </w:r>
    </w:p>
    <w:p w14:paraId="7447D09A" w14:textId="77777777" w:rsidR="00DD2F5E" w:rsidRDefault="00DD2F5E" w:rsidP="0088761D">
      <w:pPr>
        <w:jc w:val="both"/>
        <w:rPr>
          <w:rFonts w:ascii="Tahoma" w:hAnsi="Tahoma" w:cs="Tahoma"/>
          <w:lang w:val="en-US"/>
        </w:rPr>
      </w:pPr>
    </w:p>
    <w:p w14:paraId="021AA640" w14:textId="77777777" w:rsidR="0088761D" w:rsidRPr="00CE7365" w:rsidRDefault="0088761D" w:rsidP="0088761D">
      <w:pPr>
        <w:jc w:val="both"/>
        <w:rPr>
          <w:rFonts w:ascii="Tahoma" w:hAnsi="Tahoma" w:cs="Tahoma"/>
          <w:b/>
          <w:lang w:val="en-US"/>
        </w:rPr>
      </w:pPr>
      <w:r w:rsidRPr="00CE7365">
        <w:rPr>
          <w:rFonts w:ascii="Tahoma" w:hAnsi="Tahoma" w:cs="Tahoma"/>
          <w:b/>
          <w:lang w:val="en-US"/>
        </w:rPr>
        <w:t>IV. EVALUATION METHOD OF WORK</w:t>
      </w:r>
    </w:p>
    <w:p w14:paraId="536893EE" w14:textId="77777777" w:rsidR="0088761D" w:rsidRDefault="0088761D" w:rsidP="0088761D">
      <w:pPr>
        <w:jc w:val="both"/>
        <w:rPr>
          <w:rFonts w:ascii="Tahoma" w:hAnsi="Tahoma" w:cs="Tahoma"/>
          <w:lang w:val="en-US"/>
        </w:rPr>
      </w:pPr>
    </w:p>
    <w:p w14:paraId="6DFFF185" w14:textId="77777777" w:rsidR="0088761D" w:rsidRPr="004F1C9B" w:rsidRDefault="0088761D" w:rsidP="0088761D">
      <w:pPr>
        <w:jc w:val="both"/>
        <w:rPr>
          <w:rFonts w:ascii="Tahoma" w:hAnsi="Tahoma" w:cs="Tahoma"/>
          <w:b/>
          <w:lang w:val="en-US"/>
        </w:rPr>
      </w:pPr>
      <w:r w:rsidRPr="004F1C9B">
        <w:rPr>
          <w:rFonts w:ascii="Tahoma" w:hAnsi="Tahoma" w:cs="Tahoma"/>
          <w:b/>
          <w:lang w:val="en-US"/>
        </w:rPr>
        <w:t>IV.1. GENERAL CONDITIONS OF EVALUATION</w:t>
      </w:r>
    </w:p>
    <w:p w14:paraId="0EE166EB" w14:textId="77777777" w:rsidR="0088761D" w:rsidRPr="007B7D04" w:rsidRDefault="0088761D" w:rsidP="0088761D">
      <w:pPr>
        <w:jc w:val="both"/>
        <w:rPr>
          <w:rFonts w:ascii="Tahoma" w:hAnsi="Tahoma" w:cs="Tahoma"/>
          <w:color w:val="FF0000"/>
          <w:lang w:val="en-US"/>
        </w:rPr>
      </w:pPr>
    </w:p>
    <w:p w14:paraId="7835F28D" w14:textId="77777777" w:rsidR="0088761D" w:rsidRDefault="0088761D" w:rsidP="0088761D">
      <w:pPr>
        <w:jc w:val="both"/>
        <w:rPr>
          <w:rFonts w:ascii="Tahoma" w:hAnsi="Tahoma" w:cs="Tahoma"/>
          <w:lang w:val="en-US"/>
        </w:rPr>
      </w:pPr>
      <w:r w:rsidRPr="00CE4688">
        <w:rPr>
          <w:rFonts w:ascii="Tahoma" w:hAnsi="Tahoma" w:cs="Tahoma"/>
          <w:lang w:val="en-US"/>
        </w:rPr>
        <w:t>The services are remunerated to the contracting partner by applying the price of the list to the quantities actually executed, in accordance with the requirements of the contract. These quantities must be recorded and approved by the Engineer.</w:t>
      </w:r>
    </w:p>
    <w:p w14:paraId="48A6F95E" w14:textId="77777777" w:rsidR="0088761D" w:rsidRDefault="0088761D" w:rsidP="0088761D">
      <w:pPr>
        <w:jc w:val="both"/>
        <w:rPr>
          <w:rFonts w:ascii="Tahoma" w:hAnsi="Tahoma" w:cs="Tahoma"/>
          <w:lang w:val="en-US"/>
        </w:rPr>
      </w:pPr>
    </w:p>
    <w:p w14:paraId="48B96596" w14:textId="77777777" w:rsidR="0088761D" w:rsidRDefault="0088761D" w:rsidP="0088761D">
      <w:pPr>
        <w:jc w:val="both"/>
        <w:rPr>
          <w:rFonts w:ascii="Tahoma" w:hAnsi="Tahoma" w:cs="Tahoma"/>
          <w:lang w:val="en-US"/>
        </w:rPr>
      </w:pPr>
      <w:r w:rsidRPr="00CE4688">
        <w:rPr>
          <w:rFonts w:ascii="Tahoma" w:hAnsi="Tahoma" w:cs="Tahoma"/>
          <w:lang w:val="en-US"/>
        </w:rPr>
        <w:t>The contracting partner is deemed to have a perfect knowledge of all the conditions and constraints imposed for the proper execution of the works, and of all the local conditions likely to have an influence on this execution, and in particular:</w:t>
      </w:r>
    </w:p>
    <w:p w14:paraId="0B7B0E8D" w14:textId="77777777" w:rsidR="0088761D" w:rsidRDefault="0088761D" w:rsidP="0088761D">
      <w:pPr>
        <w:jc w:val="both"/>
        <w:rPr>
          <w:rFonts w:ascii="Tahoma" w:hAnsi="Tahoma" w:cs="Tahoma"/>
          <w:lang w:val="en-US"/>
        </w:rPr>
      </w:pPr>
      <w:r w:rsidRPr="00CE4688">
        <w:rPr>
          <w:rFonts w:ascii="Tahoma" w:hAnsi="Tahoma" w:cs="Tahoma"/>
          <w:lang w:val="en-US"/>
        </w:rPr>
        <w:t xml:space="preserve">• </w:t>
      </w:r>
      <w:r w:rsidR="00A8603A" w:rsidRPr="00CE4688">
        <w:rPr>
          <w:rFonts w:ascii="Tahoma" w:hAnsi="Tahoma" w:cs="Tahoma"/>
          <w:lang w:val="en-US"/>
        </w:rPr>
        <w:t>The</w:t>
      </w:r>
      <w:r w:rsidRPr="00CE4688">
        <w:rPr>
          <w:rFonts w:ascii="Tahoma" w:hAnsi="Tahoma" w:cs="Tahoma"/>
          <w:lang w:val="en-US"/>
        </w:rPr>
        <w:t xml:space="preserve"> nature and quality of soils and </w:t>
      </w:r>
      <w:r w:rsidR="00DD2F5E">
        <w:rPr>
          <w:rFonts w:ascii="Tahoma" w:hAnsi="Tahoma" w:cs="Tahoma"/>
          <w:lang w:val="en-US"/>
        </w:rPr>
        <w:t>aggregates</w:t>
      </w:r>
      <w:r w:rsidRPr="00CE4688">
        <w:rPr>
          <w:rFonts w:ascii="Tahoma" w:hAnsi="Tahoma" w:cs="Tahoma"/>
          <w:lang w:val="en-US"/>
        </w:rPr>
        <w:t>,</w:t>
      </w:r>
    </w:p>
    <w:p w14:paraId="0AE9EFA6" w14:textId="77777777" w:rsidR="0088761D" w:rsidRDefault="0088761D" w:rsidP="0088761D">
      <w:pPr>
        <w:jc w:val="both"/>
        <w:rPr>
          <w:rFonts w:ascii="Tahoma" w:hAnsi="Tahoma" w:cs="Tahoma"/>
          <w:lang w:val="en-US"/>
        </w:rPr>
      </w:pPr>
      <w:r w:rsidRPr="00CE4688">
        <w:rPr>
          <w:rFonts w:ascii="Tahoma" w:hAnsi="Tahoma" w:cs="Tahoma"/>
          <w:lang w:val="en-US"/>
        </w:rPr>
        <w:t xml:space="preserve">• </w:t>
      </w:r>
      <w:r w:rsidR="00A8603A" w:rsidRPr="00CE4688">
        <w:rPr>
          <w:rFonts w:ascii="Tahoma" w:hAnsi="Tahoma" w:cs="Tahoma"/>
          <w:lang w:val="en-US"/>
        </w:rPr>
        <w:t>Conditions</w:t>
      </w:r>
      <w:r w:rsidRPr="00CE4688">
        <w:rPr>
          <w:rFonts w:ascii="Tahoma" w:hAnsi="Tahoma" w:cs="Tahoma"/>
          <w:lang w:val="en-US"/>
        </w:rPr>
        <w:t xml:space="preserve"> of transport and access to the sites,</w:t>
      </w:r>
    </w:p>
    <w:p w14:paraId="4B9B5E2A" w14:textId="77777777" w:rsidR="0088761D" w:rsidRDefault="0088761D" w:rsidP="0088761D">
      <w:pPr>
        <w:jc w:val="both"/>
        <w:rPr>
          <w:rFonts w:ascii="Tahoma" w:hAnsi="Tahoma" w:cs="Tahoma"/>
          <w:lang w:val="en-US"/>
        </w:rPr>
      </w:pPr>
      <w:r w:rsidRPr="00CE4688">
        <w:rPr>
          <w:rFonts w:ascii="Tahoma" w:hAnsi="Tahoma" w:cs="Tahoma"/>
          <w:lang w:val="en-US"/>
        </w:rPr>
        <w:t xml:space="preserve">• </w:t>
      </w:r>
      <w:r w:rsidR="00A8603A" w:rsidRPr="00CE4688">
        <w:rPr>
          <w:rFonts w:ascii="Tahoma" w:hAnsi="Tahoma" w:cs="Tahoma"/>
          <w:lang w:val="en-US"/>
        </w:rPr>
        <w:t>The</w:t>
      </w:r>
      <w:r w:rsidRPr="00CE4688">
        <w:rPr>
          <w:rFonts w:ascii="Tahoma" w:hAnsi="Tahoma" w:cs="Tahoma"/>
          <w:lang w:val="en-US"/>
        </w:rPr>
        <w:t xml:space="preserve"> normal regime of water and rainfall in the project area,</w:t>
      </w:r>
    </w:p>
    <w:p w14:paraId="22784734" w14:textId="77777777" w:rsidR="0088761D" w:rsidRDefault="0088761D" w:rsidP="0088761D">
      <w:pPr>
        <w:jc w:val="both"/>
        <w:rPr>
          <w:rFonts w:ascii="Tahoma" w:hAnsi="Tahoma" w:cs="Tahoma"/>
          <w:lang w:val="en-US"/>
        </w:rPr>
      </w:pPr>
      <w:r w:rsidRPr="00CE4688">
        <w:rPr>
          <w:rFonts w:ascii="Tahoma" w:hAnsi="Tahoma" w:cs="Tahoma"/>
          <w:lang w:val="en-US"/>
        </w:rPr>
        <w:t xml:space="preserve">• </w:t>
      </w:r>
      <w:r w:rsidR="00A8603A" w:rsidRPr="00CE4688">
        <w:rPr>
          <w:rFonts w:ascii="Tahoma" w:hAnsi="Tahoma" w:cs="Tahoma"/>
          <w:lang w:val="en-US"/>
        </w:rPr>
        <w:t>Exploitable</w:t>
      </w:r>
      <w:r w:rsidRPr="00CE4688">
        <w:rPr>
          <w:rFonts w:ascii="Tahoma" w:hAnsi="Tahoma" w:cs="Tahoma"/>
          <w:lang w:val="en-US"/>
        </w:rPr>
        <w:t xml:space="preserve"> water points.</w:t>
      </w:r>
    </w:p>
    <w:p w14:paraId="7B50567A" w14:textId="77777777" w:rsidR="0088761D" w:rsidRDefault="0088761D" w:rsidP="0088761D">
      <w:pPr>
        <w:jc w:val="both"/>
        <w:rPr>
          <w:rFonts w:ascii="Tahoma" w:hAnsi="Tahoma" w:cs="Tahoma"/>
          <w:lang w:val="en-US"/>
        </w:rPr>
      </w:pPr>
      <w:r w:rsidRPr="00CE4688">
        <w:rPr>
          <w:rFonts w:ascii="Tahoma" w:hAnsi="Tahoma" w:cs="Tahoma"/>
          <w:lang w:val="en-US"/>
        </w:rPr>
        <w:t xml:space="preserve">• It </w:t>
      </w:r>
      <w:r w:rsidR="00E15CF6" w:rsidRPr="00CE4688">
        <w:rPr>
          <w:rFonts w:ascii="Tahoma" w:hAnsi="Tahoma" w:cs="Tahoma"/>
          <w:lang w:val="en-US"/>
        </w:rPr>
        <w:t>cannot</w:t>
      </w:r>
      <w:r w:rsidRPr="00CE4688">
        <w:rPr>
          <w:rFonts w:ascii="Tahoma" w:hAnsi="Tahoma" w:cs="Tahoma"/>
          <w:lang w:val="en-US"/>
        </w:rPr>
        <w:t xml:space="preserve"> raise any claim based on unforeseen difficulties or constraints, except in the case of force majeure.</w:t>
      </w:r>
    </w:p>
    <w:p w14:paraId="54127630" w14:textId="77777777" w:rsidR="0088761D" w:rsidRDefault="0088761D" w:rsidP="0088761D">
      <w:pPr>
        <w:jc w:val="both"/>
        <w:rPr>
          <w:rFonts w:ascii="Tahoma" w:hAnsi="Tahoma" w:cs="Tahoma"/>
          <w:lang w:val="en-US"/>
        </w:rPr>
      </w:pPr>
      <w:r w:rsidRPr="00CE4688">
        <w:rPr>
          <w:rFonts w:ascii="Tahoma" w:hAnsi="Tahoma" w:cs="Tahoma"/>
          <w:lang w:val="en-US"/>
        </w:rPr>
        <w:t>• The price of the list pays all expenses related to the proper execution of the work and includes:</w:t>
      </w:r>
    </w:p>
    <w:p w14:paraId="634CF09E" w14:textId="77777777" w:rsidR="0088761D" w:rsidRDefault="0088761D" w:rsidP="0088761D">
      <w:pPr>
        <w:jc w:val="both"/>
        <w:rPr>
          <w:rFonts w:ascii="Tahoma" w:hAnsi="Tahoma" w:cs="Tahoma"/>
          <w:lang w:val="en-US"/>
        </w:rPr>
      </w:pPr>
    </w:p>
    <w:p w14:paraId="19B7CDCB" w14:textId="77777777" w:rsidR="0088761D" w:rsidRDefault="0088761D" w:rsidP="0088761D">
      <w:pPr>
        <w:jc w:val="both"/>
        <w:rPr>
          <w:rFonts w:ascii="Tahoma" w:hAnsi="Tahoma" w:cs="Tahoma"/>
          <w:lang w:val="en-US"/>
        </w:rPr>
      </w:pPr>
      <w:r w:rsidRPr="00CE4688">
        <w:rPr>
          <w:rFonts w:ascii="Tahoma" w:hAnsi="Tahoma" w:cs="Tahoma"/>
          <w:lang w:val="en-US"/>
        </w:rPr>
        <w:t xml:space="preserve">- </w:t>
      </w:r>
      <w:r w:rsidR="00A8603A" w:rsidRPr="00CE4688">
        <w:rPr>
          <w:rFonts w:ascii="Tahoma" w:hAnsi="Tahoma" w:cs="Tahoma"/>
          <w:lang w:val="en-US"/>
        </w:rPr>
        <w:t>All</w:t>
      </w:r>
      <w:r w:rsidRPr="00CE4688">
        <w:rPr>
          <w:rFonts w:ascii="Tahoma" w:hAnsi="Tahoma" w:cs="Tahoma"/>
          <w:lang w:val="en-US"/>
        </w:rPr>
        <w:t xml:space="preserve"> labor costs,</w:t>
      </w:r>
    </w:p>
    <w:p w14:paraId="3B5EA9E8" w14:textId="77777777" w:rsidR="0088761D" w:rsidRDefault="0088761D" w:rsidP="0088761D">
      <w:pPr>
        <w:jc w:val="both"/>
        <w:rPr>
          <w:rFonts w:ascii="Tahoma" w:hAnsi="Tahoma" w:cs="Tahoma"/>
          <w:lang w:val="en-US"/>
        </w:rPr>
      </w:pPr>
      <w:r w:rsidRPr="00CE4688">
        <w:rPr>
          <w:rFonts w:ascii="Tahoma" w:hAnsi="Tahoma" w:cs="Tahoma"/>
          <w:lang w:val="en-US"/>
        </w:rPr>
        <w:t xml:space="preserve">- </w:t>
      </w:r>
      <w:r w:rsidR="00A8603A" w:rsidRPr="00CE4688">
        <w:rPr>
          <w:rFonts w:ascii="Tahoma" w:hAnsi="Tahoma" w:cs="Tahoma"/>
          <w:lang w:val="en-US"/>
        </w:rPr>
        <w:t>The</w:t>
      </w:r>
      <w:r w:rsidRPr="00CE4688">
        <w:rPr>
          <w:rFonts w:ascii="Tahoma" w:hAnsi="Tahoma" w:cs="Tahoma"/>
          <w:lang w:val="en-US"/>
        </w:rPr>
        <w:t xml:space="preserve"> expenses involved in the regulations on the health and safety of workers, and the respect of the Highway Code and the Labor Code,</w:t>
      </w:r>
    </w:p>
    <w:p w14:paraId="39A8F5DC" w14:textId="77777777" w:rsidR="0088761D" w:rsidRDefault="0088761D" w:rsidP="0088761D">
      <w:pPr>
        <w:jc w:val="both"/>
        <w:rPr>
          <w:rFonts w:ascii="Tahoma" w:hAnsi="Tahoma" w:cs="Tahoma"/>
          <w:lang w:val="en-US"/>
        </w:rPr>
      </w:pPr>
      <w:r w:rsidRPr="00CE4688">
        <w:rPr>
          <w:rFonts w:ascii="Tahoma" w:hAnsi="Tahoma" w:cs="Tahoma"/>
          <w:lang w:val="en-US"/>
        </w:rPr>
        <w:t xml:space="preserve">- </w:t>
      </w:r>
      <w:r w:rsidR="00A8603A" w:rsidRPr="00CE4688">
        <w:rPr>
          <w:rFonts w:ascii="Tahoma" w:hAnsi="Tahoma" w:cs="Tahoma"/>
          <w:lang w:val="en-US"/>
        </w:rPr>
        <w:t>The</w:t>
      </w:r>
      <w:r w:rsidRPr="00CE4688">
        <w:rPr>
          <w:rFonts w:ascii="Tahoma" w:hAnsi="Tahoma" w:cs="Tahoma"/>
          <w:lang w:val="en-US"/>
        </w:rPr>
        <w:t xml:space="preserve"> cost of various supplies such as cement, iron, bitumen, fuels, lubricants, ingredients, etc., and their transport to the site whatever their origin and place of supply,</w:t>
      </w:r>
    </w:p>
    <w:p w14:paraId="21ECC4D4" w14:textId="77777777" w:rsidR="0088761D" w:rsidRDefault="0088761D" w:rsidP="0088761D">
      <w:pPr>
        <w:jc w:val="both"/>
        <w:rPr>
          <w:rFonts w:ascii="Tahoma" w:hAnsi="Tahoma" w:cs="Tahoma"/>
          <w:lang w:val="en-US"/>
        </w:rPr>
      </w:pPr>
      <w:r w:rsidRPr="00CE4688">
        <w:rPr>
          <w:rFonts w:ascii="Tahoma" w:hAnsi="Tahoma" w:cs="Tahoma"/>
          <w:lang w:val="en-US"/>
        </w:rPr>
        <w:t xml:space="preserve">- </w:t>
      </w:r>
      <w:r w:rsidR="00A8603A" w:rsidRPr="00CE4688">
        <w:rPr>
          <w:rFonts w:ascii="Tahoma" w:hAnsi="Tahoma" w:cs="Tahoma"/>
          <w:lang w:val="en-US"/>
        </w:rPr>
        <w:t>The</w:t>
      </w:r>
      <w:r w:rsidRPr="00CE4688">
        <w:rPr>
          <w:rFonts w:ascii="Tahoma" w:hAnsi="Tahoma" w:cs="Tahoma"/>
          <w:lang w:val="en-US"/>
        </w:rPr>
        <w:t xml:space="preserve"> costs of surveying and setting up, reporting and drawing,</w:t>
      </w:r>
    </w:p>
    <w:p w14:paraId="1347AC92" w14:textId="77777777" w:rsidR="0088761D" w:rsidRDefault="0088761D" w:rsidP="0088761D">
      <w:pPr>
        <w:jc w:val="both"/>
        <w:rPr>
          <w:rFonts w:ascii="Tahoma" w:hAnsi="Tahoma" w:cs="Tahoma"/>
          <w:lang w:val="en-US"/>
        </w:rPr>
      </w:pPr>
      <w:r w:rsidRPr="00CE4688">
        <w:rPr>
          <w:rFonts w:ascii="Tahoma" w:hAnsi="Tahoma" w:cs="Tahoma"/>
          <w:lang w:val="en-US"/>
        </w:rPr>
        <w:t>- all costs of prospecting materials, identification of</w:t>
      </w:r>
      <w:r>
        <w:rPr>
          <w:rFonts w:ascii="Tahoma" w:hAnsi="Tahoma" w:cs="Tahoma"/>
          <w:lang w:val="en-US"/>
        </w:rPr>
        <w:t xml:space="preserve"> </w:t>
      </w:r>
      <w:r w:rsidRPr="00CE7365">
        <w:rPr>
          <w:rFonts w:ascii="Tahoma" w:hAnsi="Tahoma" w:cs="Tahoma"/>
          <w:lang w:val="en-US"/>
        </w:rPr>
        <w:t>deposits, laboratory tests (including the development of formulations (cold-mix, superficial coatings, bituminous concrete, hydraulic concretes), the test tests provided for in the CPT and the measures necessary to verify the calculations], test plots (foundation, base course, pavement support, rolling course for earth roads, surface coatings, and bituminous concrete) and self-monitoring costs for the work performed,</w:t>
      </w:r>
    </w:p>
    <w:p w14:paraId="3FB40F51" w14:textId="77777777" w:rsidR="0088761D" w:rsidRDefault="0088761D" w:rsidP="0088761D">
      <w:pPr>
        <w:jc w:val="both"/>
        <w:rPr>
          <w:rFonts w:ascii="Tahoma" w:hAnsi="Tahoma" w:cs="Tahoma"/>
          <w:lang w:val="en-US"/>
        </w:rPr>
      </w:pPr>
      <w:r w:rsidRPr="00CE7365">
        <w:rPr>
          <w:rFonts w:ascii="Tahoma" w:hAnsi="Tahoma" w:cs="Tahoma"/>
          <w:lang w:val="en-US"/>
        </w:rPr>
        <w:lastRenderedPageBreak/>
        <w:t>- the development costs of the loan and deposit sites, temporary tracks of all kinds for access to quarries, borrowings and water points,</w:t>
      </w:r>
    </w:p>
    <w:p w14:paraId="79BC6BB1" w14:textId="77777777" w:rsidR="0088761D" w:rsidRDefault="0088761D" w:rsidP="0088761D">
      <w:pPr>
        <w:jc w:val="both"/>
        <w:rPr>
          <w:rFonts w:ascii="Tahoma" w:hAnsi="Tahoma" w:cs="Tahoma"/>
          <w:lang w:val="en-US"/>
        </w:rPr>
      </w:pPr>
      <w:r w:rsidRPr="00CE7365">
        <w:rPr>
          <w:rFonts w:ascii="Tahoma" w:hAnsi="Tahoma" w:cs="Tahoma"/>
          <w:lang w:val="en-US"/>
        </w:rPr>
        <w:t>- the costs of maintaining traffic during the works, including the construction and maintenance of detours, the maintenance of the existing road, the establishment and maintenance of adequate signage, up to provisional acceptance,</w:t>
      </w:r>
    </w:p>
    <w:p w14:paraId="4C7C5A43" w14:textId="77777777" w:rsidR="0088761D" w:rsidRDefault="0088761D" w:rsidP="0088761D">
      <w:pPr>
        <w:jc w:val="both"/>
        <w:rPr>
          <w:rFonts w:ascii="Tahoma" w:hAnsi="Tahoma" w:cs="Tahoma"/>
          <w:lang w:val="en-US"/>
        </w:rPr>
      </w:pPr>
      <w:r w:rsidRPr="00CE7365">
        <w:rPr>
          <w:rFonts w:ascii="Tahoma" w:hAnsi="Tahoma" w:cs="Tahoma"/>
          <w:lang w:val="en-US"/>
        </w:rPr>
        <w:t xml:space="preserve">- </w:t>
      </w:r>
      <w:r w:rsidR="00A8603A" w:rsidRPr="00CE7365">
        <w:rPr>
          <w:rFonts w:ascii="Tahoma" w:hAnsi="Tahoma" w:cs="Tahoma"/>
          <w:lang w:val="en-US"/>
        </w:rPr>
        <w:t>All</w:t>
      </w:r>
      <w:r w:rsidRPr="00CE7365">
        <w:rPr>
          <w:rFonts w:ascii="Tahoma" w:hAnsi="Tahoma" w:cs="Tahoma"/>
          <w:lang w:val="en-US"/>
        </w:rPr>
        <w:t xml:space="preserve"> costs of site installations, depreciation of equipment and tools, guarding,</w:t>
      </w:r>
    </w:p>
    <w:p w14:paraId="599FAB02" w14:textId="77777777" w:rsidR="0088761D" w:rsidRDefault="0088761D" w:rsidP="0088761D">
      <w:pPr>
        <w:jc w:val="both"/>
        <w:rPr>
          <w:rFonts w:ascii="Tahoma" w:hAnsi="Tahoma" w:cs="Tahoma"/>
          <w:lang w:val="en-US"/>
        </w:rPr>
      </w:pPr>
      <w:r w:rsidRPr="00CE7365">
        <w:rPr>
          <w:rFonts w:ascii="Tahoma" w:hAnsi="Tahoma" w:cs="Tahoma"/>
          <w:lang w:val="en-US"/>
        </w:rPr>
        <w:t xml:space="preserve">- </w:t>
      </w:r>
      <w:r w:rsidR="00A8603A" w:rsidRPr="00CE7365">
        <w:rPr>
          <w:rFonts w:ascii="Tahoma" w:hAnsi="Tahoma" w:cs="Tahoma"/>
          <w:lang w:val="en-US"/>
        </w:rPr>
        <w:t>The</w:t>
      </w:r>
      <w:r w:rsidRPr="00CE7365">
        <w:rPr>
          <w:rFonts w:ascii="Tahoma" w:hAnsi="Tahoma" w:cs="Tahoma"/>
          <w:lang w:val="en-US"/>
        </w:rPr>
        <w:t xml:space="preserve"> removal of all temporary installations and the restoration of the premises,</w:t>
      </w:r>
    </w:p>
    <w:p w14:paraId="5D70506E" w14:textId="77777777" w:rsidR="0088761D" w:rsidRDefault="0088761D" w:rsidP="0088761D">
      <w:pPr>
        <w:jc w:val="both"/>
        <w:rPr>
          <w:rFonts w:ascii="Tahoma" w:hAnsi="Tahoma" w:cs="Tahoma"/>
          <w:lang w:val="en-US"/>
        </w:rPr>
      </w:pPr>
      <w:r w:rsidRPr="00CE7365">
        <w:rPr>
          <w:rFonts w:ascii="Tahoma" w:hAnsi="Tahoma" w:cs="Tahoma"/>
          <w:lang w:val="en-US"/>
        </w:rPr>
        <w:t xml:space="preserve">- </w:t>
      </w:r>
      <w:r w:rsidR="00A8603A" w:rsidRPr="00CE7365">
        <w:rPr>
          <w:rFonts w:ascii="Tahoma" w:hAnsi="Tahoma" w:cs="Tahoma"/>
          <w:lang w:val="en-US"/>
        </w:rPr>
        <w:t>The</w:t>
      </w:r>
      <w:r w:rsidRPr="00CE7365">
        <w:rPr>
          <w:rFonts w:ascii="Tahoma" w:hAnsi="Tahoma" w:cs="Tahoma"/>
          <w:lang w:val="en-US"/>
        </w:rPr>
        <w:t xml:space="preserve"> restoration of the site surroundings,</w:t>
      </w:r>
    </w:p>
    <w:p w14:paraId="38CA6A99" w14:textId="77777777" w:rsidR="0088761D" w:rsidRDefault="0088761D" w:rsidP="0088761D">
      <w:pPr>
        <w:jc w:val="both"/>
        <w:rPr>
          <w:rFonts w:ascii="Tahoma" w:hAnsi="Tahoma" w:cs="Tahoma"/>
          <w:lang w:val="en-US"/>
        </w:rPr>
      </w:pPr>
      <w:r w:rsidRPr="00CE7365">
        <w:rPr>
          <w:rFonts w:ascii="Tahoma" w:hAnsi="Tahoma" w:cs="Tahoma"/>
          <w:lang w:val="en-US"/>
        </w:rPr>
        <w:t xml:space="preserve">- </w:t>
      </w:r>
      <w:r w:rsidR="00A8603A" w:rsidRPr="00CE7365">
        <w:rPr>
          <w:rFonts w:ascii="Tahoma" w:hAnsi="Tahoma" w:cs="Tahoma"/>
          <w:lang w:val="en-US"/>
        </w:rPr>
        <w:t>All</w:t>
      </w:r>
      <w:r w:rsidRPr="00CE7365">
        <w:rPr>
          <w:rFonts w:ascii="Tahoma" w:hAnsi="Tahoma" w:cs="Tahoma"/>
          <w:lang w:val="en-US"/>
        </w:rPr>
        <w:t xml:space="preserve"> costs of routing and retrieval of equipment, materials and tools,</w:t>
      </w:r>
    </w:p>
    <w:p w14:paraId="486832DE" w14:textId="77777777" w:rsidR="0088761D" w:rsidRDefault="0088761D" w:rsidP="0088761D">
      <w:pPr>
        <w:jc w:val="both"/>
        <w:rPr>
          <w:rFonts w:ascii="Tahoma" w:hAnsi="Tahoma" w:cs="Tahoma"/>
          <w:lang w:val="en-US"/>
        </w:rPr>
      </w:pPr>
      <w:r w:rsidRPr="00CE7365">
        <w:rPr>
          <w:rFonts w:ascii="Tahoma" w:hAnsi="Tahoma" w:cs="Tahoma"/>
          <w:lang w:val="en-US"/>
        </w:rPr>
        <w:t xml:space="preserve">- </w:t>
      </w:r>
      <w:r w:rsidR="00A8603A" w:rsidRPr="00CE7365">
        <w:rPr>
          <w:rFonts w:ascii="Tahoma" w:hAnsi="Tahoma" w:cs="Tahoma"/>
          <w:lang w:val="en-US"/>
        </w:rPr>
        <w:t>The</w:t>
      </w:r>
      <w:r w:rsidRPr="00CE7365">
        <w:rPr>
          <w:rFonts w:ascii="Tahoma" w:hAnsi="Tahoma" w:cs="Tahoma"/>
          <w:lang w:val="en-US"/>
        </w:rPr>
        <w:t xml:space="preserve"> incidentals and the costs of the subjections of perfect execution and manufacturing allowing </w:t>
      </w:r>
      <w:r w:rsidR="00A8603A" w:rsidRPr="00CE7365">
        <w:rPr>
          <w:rFonts w:ascii="Tahoma" w:hAnsi="Tahoma" w:cs="Tahoma"/>
          <w:lang w:val="en-US"/>
        </w:rPr>
        <w:t>obtaining</w:t>
      </w:r>
      <w:r w:rsidRPr="00CE7365">
        <w:rPr>
          <w:rFonts w:ascii="Tahoma" w:hAnsi="Tahoma" w:cs="Tahoma"/>
          <w:lang w:val="en-US"/>
        </w:rPr>
        <w:t xml:space="preserve"> the qualities defined by the specifications,</w:t>
      </w:r>
    </w:p>
    <w:p w14:paraId="60744CD5" w14:textId="77777777" w:rsidR="0088761D" w:rsidRDefault="0088761D" w:rsidP="0088761D">
      <w:pPr>
        <w:jc w:val="both"/>
        <w:rPr>
          <w:rFonts w:ascii="Tahoma" w:hAnsi="Tahoma" w:cs="Tahoma"/>
          <w:lang w:val="en-US"/>
        </w:rPr>
      </w:pPr>
      <w:r w:rsidRPr="00CE7365">
        <w:rPr>
          <w:rFonts w:ascii="Tahoma" w:hAnsi="Tahoma" w:cs="Tahoma"/>
          <w:lang w:val="en-US"/>
        </w:rPr>
        <w:t xml:space="preserve">- </w:t>
      </w:r>
      <w:r w:rsidR="00A8603A" w:rsidRPr="00CE7365">
        <w:rPr>
          <w:rFonts w:ascii="Tahoma" w:hAnsi="Tahoma" w:cs="Tahoma"/>
          <w:lang w:val="en-US"/>
        </w:rPr>
        <w:t>All</w:t>
      </w:r>
      <w:r w:rsidRPr="00CE7365">
        <w:rPr>
          <w:rFonts w:ascii="Tahoma" w:hAnsi="Tahoma" w:cs="Tahoma"/>
          <w:lang w:val="en-US"/>
        </w:rPr>
        <w:t xml:space="preserve"> the subjections as well as all the hazards, overhead and profit of the Company,</w:t>
      </w:r>
    </w:p>
    <w:p w14:paraId="68B46D94" w14:textId="77777777" w:rsidR="0088761D" w:rsidRDefault="0088761D" w:rsidP="0088761D">
      <w:pPr>
        <w:jc w:val="both"/>
        <w:rPr>
          <w:rFonts w:ascii="Tahoma" w:hAnsi="Tahoma" w:cs="Tahoma"/>
          <w:lang w:val="en-US"/>
        </w:rPr>
      </w:pPr>
      <w:r w:rsidRPr="00CE7365">
        <w:rPr>
          <w:rFonts w:ascii="Tahoma" w:hAnsi="Tahoma" w:cs="Tahoma"/>
          <w:lang w:val="en-US"/>
        </w:rPr>
        <w:t xml:space="preserve">- </w:t>
      </w:r>
      <w:r w:rsidR="00A8603A" w:rsidRPr="00CE7365">
        <w:rPr>
          <w:rFonts w:ascii="Tahoma" w:hAnsi="Tahoma" w:cs="Tahoma"/>
          <w:lang w:val="en-US"/>
        </w:rPr>
        <w:t>All</w:t>
      </w:r>
      <w:r w:rsidRPr="00CE7365">
        <w:rPr>
          <w:rFonts w:ascii="Tahoma" w:hAnsi="Tahoma" w:cs="Tahoma"/>
          <w:lang w:val="en-US"/>
        </w:rPr>
        <w:t xml:space="preserve"> maintenance charges during the warranty period.</w:t>
      </w:r>
    </w:p>
    <w:p w14:paraId="6CDCBDAD" w14:textId="77777777" w:rsidR="0088761D" w:rsidRDefault="0088761D" w:rsidP="0088761D">
      <w:pPr>
        <w:jc w:val="both"/>
        <w:rPr>
          <w:rFonts w:ascii="Tahoma" w:hAnsi="Tahoma" w:cs="Tahoma"/>
          <w:lang w:val="en-US"/>
        </w:rPr>
      </w:pPr>
    </w:p>
    <w:p w14:paraId="6B6579CD" w14:textId="0B102360" w:rsidR="0088761D" w:rsidRDefault="0088761D" w:rsidP="0088761D">
      <w:pPr>
        <w:jc w:val="both"/>
        <w:rPr>
          <w:rFonts w:ascii="Tahoma" w:hAnsi="Tahoma" w:cs="Tahoma"/>
          <w:lang w:val="en-US"/>
        </w:rPr>
      </w:pPr>
      <w:r w:rsidRPr="00CE7365">
        <w:rPr>
          <w:rFonts w:ascii="Tahoma" w:hAnsi="Tahoma" w:cs="Tahoma"/>
          <w:lang w:val="en-US"/>
        </w:rPr>
        <w:t xml:space="preserve">The performance of all geotechnical tests and the conformity of the results of these </w:t>
      </w:r>
      <w:r w:rsidR="00A8603A" w:rsidRPr="00CE7365">
        <w:rPr>
          <w:rFonts w:ascii="Tahoma" w:hAnsi="Tahoma" w:cs="Tahoma"/>
          <w:lang w:val="en-US"/>
        </w:rPr>
        <w:t>test</w:t>
      </w:r>
      <w:r w:rsidRPr="00CE7365">
        <w:rPr>
          <w:rFonts w:ascii="Tahoma" w:hAnsi="Tahoma" w:cs="Tahoma"/>
          <w:lang w:val="en-US"/>
        </w:rPr>
        <w:t xml:space="preserve"> with the requirements of this CCTP condition the attachment of the works.</w:t>
      </w:r>
    </w:p>
    <w:p w14:paraId="0529DFC9" w14:textId="327AE78E" w:rsidR="005D4363" w:rsidRDefault="005D4363" w:rsidP="0088761D">
      <w:pPr>
        <w:jc w:val="both"/>
        <w:rPr>
          <w:rFonts w:ascii="Tahoma" w:hAnsi="Tahoma" w:cs="Tahoma"/>
          <w:lang w:val="en-US"/>
        </w:rPr>
      </w:pPr>
    </w:p>
    <w:p w14:paraId="574D744F" w14:textId="77777777" w:rsidR="005D4363" w:rsidRPr="0098399F" w:rsidRDefault="005D4363" w:rsidP="005D4363">
      <w:pPr>
        <w:spacing w:line="276" w:lineRule="auto"/>
        <w:jc w:val="both"/>
        <w:rPr>
          <w:b/>
          <w:sz w:val="28"/>
          <w:szCs w:val="28"/>
          <w:u w:val="single"/>
          <w:lang w:val="en-US"/>
        </w:rPr>
      </w:pPr>
      <w:r w:rsidRPr="0098399F">
        <w:rPr>
          <w:b/>
          <w:sz w:val="28"/>
          <w:szCs w:val="28"/>
          <w:u w:val="single"/>
          <w:lang w:val="en-US"/>
        </w:rPr>
        <w:t>METHODOLOGY OF WORKS</w:t>
      </w:r>
    </w:p>
    <w:p w14:paraId="3011FBA4" w14:textId="5173DC08" w:rsidR="005D4363" w:rsidRDefault="005D4363" w:rsidP="005D4363">
      <w:pPr>
        <w:jc w:val="both"/>
        <w:rPr>
          <w:rFonts w:ascii="Tahoma" w:hAnsi="Tahoma" w:cs="Tahoma"/>
          <w:lang w:val="en-US"/>
        </w:rPr>
      </w:pPr>
      <w:r w:rsidRPr="0098399F">
        <w:rPr>
          <w:b/>
          <w:sz w:val="28"/>
          <w:lang w:val="en-US"/>
        </w:rPr>
        <w:t>A.</w:t>
      </w:r>
      <w:r w:rsidRPr="0098399F">
        <w:rPr>
          <w:sz w:val="28"/>
          <w:lang w:val="en-US"/>
        </w:rPr>
        <w:t xml:space="preserve"> </w:t>
      </w:r>
      <w:r w:rsidRPr="0098399F">
        <w:rPr>
          <w:b/>
          <w:sz w:val="28"/>
          <w:lang w:val="en-US"/>
        </w:rPr>
        <w:t>PRELIMANARY WORKS</w:t>
      </w:r>
    </w:p>
    <w:p w14:paraId="2EFE934D" w14:textId="4235DCA6" w:rsidR="00E15CF6" w:rsidRDefault="00E15CF6" w:rsidP="0088761D">
      <w:pPr>
        <w:jc w:val="both"/>
        <w:rPr>
          <w:rFonts w:ascii="Tahoma" w:hAnsi="Tahoma" w:cs="Tahoma"/>
          <w:lang w:val="en-US"/>
        </w:rPr>
      </w:pPr>
    </w:p>
    <w:p w14:paraId="72302C9B" w14:textId="77777777" w:rsidR="005D4363" w:rsidRPr="00265218" w:rsidRDefault="005D4363" w:rsidP="00FE6756">
      <w:pPr>
        <w:numPr>
          <w:ilvl w:val="0"/>
          <w:numId w:val="32"/>
        </w:numPr>
        <w:spacing w:line="276" w:lineRule="auto"/>
        <w:jc w:val="both"/>
        <w:rPr>
          <w:b/>
        </w:rPr>
      </w:pPr>
      <w:r w:rsidRPr="00265218">
        <w:rPr>
          <w:b/>
        </w:rPr>
        <w:t>SITE CLEARENCE AND INSTALLATION</w:t>
      </w:r>
    </w:p>
    <w:p w14:paraId="3D2C2F3E" w14:textId="77777777" w:rsidR="005D4363" w:rsidRPr="0098399F" w:rsidRDefault="005D4363" w:rsidP="005D4363">
      <w:pPr>
        <w:spacing w:line="276" w:lineRule="auto"/>
        <w:ind w:left="709" w:firstLine="720"/>
        <w:jc w:val="both"/>
        <w:rPr>
          <w:lang w:val="en-US"/>
        </w:rPr>
      </w:pPr>
      <w:r w:rsidRPr="0098399F">
        <w:rPr>
          <w:lang w:val="en-US"/>
        </w:rPr>
        <w:t>This task shall be the clearing and felling of trees on the site in strict respect of environmental conservation norms and the building of temporal huts for office and stores. Storage sections for materials such as sand and gravel will be arranged and shall be free from debris. The signal board of the project shall be installed with reference to the terms of the contract.</w:t>
      </w:r>
    </w:p>
    <w:p w14:paraId="631D3DF4" w14:textId="77777777" w:rsidR="005D4363" w:rsidRPr="0098399F" w:rsidRDefault="005D4363" w:rsidP="005D4363">
      <w:pPr>
        <w:spacing w:line="276" w:lineRule="auto"/>
        <w:ind w:left="709" w:firstLine="720"/>
        <w:jc w:val="both"/>
        <w:rPr>
          <w:lang w:val="en-US"/>
        </w:rPr>
      </w:pPr>
      <w:r w:rsidRPr="0098399F">
        <w:rPr>
          <w:lang w:val="en-US"/>
        </w:rPr>
        <w:t>Night and the day watch men shall be recruited by the enterprise to ensure the safety of the materials and goods.</w:t>
      </w:r>
    </w:p>
    <w:p w14:paraId="73DEB113" w14:textId="77777777" w:rsidR="005D4363" w:rsidRPr="00265218" w:rsidRDefault="005D4363" w:rsidP="00FE6756">
      <w:pPr>
        <w:numPr>
          <w:ilvl w:val="0"/>
          <w:numId w:val="32"/>
        </w:numPr>
        <w:spacing w:line="276" w:lineRule="auto"/>
        <w:jc w:val="both"/>
        <w:rPr>
          <w:b/>
        </w:rPr>
      </w:pPr>
      <w:r w:rsidRPr="00265218">
        <w:rPr>
          <w:b/>
        </w:rPr>
        <w:t>GEOTECHNICAL STUDIES</w:t>
      </w:r>
    </w:p>
    <w:p w14:paraId="413C1446" w14:textId="77777777" w:rsidR="005D4363" w:rsidRPr="008C0722" w:rsidRDefault="005D4363" w:rsidP="005D4363">
      <w:pPr>
        <w:spacing w:line="276" w:lineRule="auto"/>
        <w:ind w:left="720"/>
        <w:jc w:val="both"/>
        <w:rPr>
          <w:lang w:val="en-US"/>
        </w:rPr>
      </w:pPr>
      <w:r w:rsidRPr="008C0722">
        <w:rPr>
          <w:lang w:val="en-US"/>
        </w:rPr>
        <w:t>This task shall consist of;</w:t>
      </w:r>
    </w:p>
    <w:p w14:paraId="38E28A56" w14:textId="77777777" w:rsidR="005D4363" w:rsidRPr="0098399F" w:rsidRDefault="005D4363" w:rsidP="00FE6756">
      <w:pPr>
        <w:numPr>
          <w:ilvl w:val="0"/>
          <w:numId w:val="34"/>
        </w:numPr>
        <w:spacing w:line="276" w:lineRule="auto"/>
        <w:jc w:val="both"/>
        <w:rPr>
          <w:lang w:val="en-US"/>
        </w:rPr>
      </w:pPr>
      <w:r w:rsidRPr="0098399F">
        <w:rPr>
          <w:lang w:val="en-US"/>
        </w:rPr>
        <w:t>Carrying out penetrometer tests to determine the bearing capacity of the soil and subsequently the debt of excavation for the foundation of the bridge.</w:t>
      </w:r>
    </w:p>
    <w:p w14:paraId="65E1D4F7" w14:textId="77777777" w:rsidR="005D4363" w:rsidRPr="0098399F" w:rsidRDefault="005D4363" w:rsidP="00FE6756">
      <w:pPr>
        <w:numPr>
          <w:ilvl w:val="0"/>
          <w:numId w:val="34"/>
        </w:numPr>
        <w:spacing w:line="276" w:lineRule="auto"/>
        <w:jc w:val="both"/>
        <w:rPr>
          <w:lang w:val="en-US"/>
        </w:rPr>
      </w:pPr>
      <w:r w:rsidRPr="0098399F">
        <w:rPr>
          <w:lang w:val="en-US"/>
        </w:rPr>
        <w:t>Carrying out concrete formulation design to determine the mix ratios of different types of concrete class to be used in the construction.</w:t>
      </w:r>
    </w:p>
    <w:p w14:paraId="23B3EBC3" w14:textId="77777777" w:rsidR="005D4363" w:rsidRPr="0098399F" w:rsidRDefault="005D4363" w:rsidP="00FE6756">
      <w:pPr>
        <w:numPr>
          <w:ilvl w:val="0"/>
          <w:numId w:val="34"/>
        </w:numPr>
        <w:spacing w:line="276" w:lineRule="auto"/>
        <w:jc w:val="both"/>
        <w:rPr>
          <w:lang w:val="en-US"/>
        </w:rPr>
      </w:pPr>
      <w:r w:rsidRPr="0098399F">
        <w:rPr>
          <w:lang w:val="en-US"/>
        </w:rPr>
        <w:t>Carrying out slum test to determine workability of the concrete mixed produced.</w:t>
      </w:r>
    </w:p>
    <w:p w14:paraId="48685E1F" w14:textId="77777777" w:rsidR="005D4363" w:rsidRPr="0098399F" w:rsidRDefault="005D4363" w:rsidP="00FE6756">
      <w:pPr>
        <w:numPr>
          <w:ilvl w:val="0"/>
          <w:numId w:val="34"/>
        </w:numPr>
        <w:spacing w:line="276" w:lineRule="auto"/>
        <w:jc w:val="both"/>
        <w:rPr>
          <w:lang w:val="en-US"/>
        </w:rPr>
      </w:pPr>
      <w:r w:rsidRPr="0098399F">
        <w:rPr>
          <w:lang w:val="en-US"/>
        </w:rPr>
        <w:t>Carrying out concrete strength test to determine the strength of the concrete at 28 days. This shall be done by crushing concrete moulds cured at the 7days, 14 days and 28 days.</w:t>
      </w:r>
    </w:p>
    <w:p w14:paraId="66EFB3A3" w14:textId="77777777" w:rsidR="005D4363" w:rsidRPr="0098399F" w:rsidRDefault="005D4363" w:rsidP="00FE6756">
      <w:pPr>
        <w:numPr>
          <w:ilvl w:val="0"/>
          <w:numId w:val="34"/>
        </w:numPr>
        <w:spacing w:line="276" w:lineRule="auto"/>
        <w:jc w:val="both"/>
        <w:rPr>
          <w:lang w:val="en-US"/>
        </w:rPr>
      </w:pPr>
      <w:r w:rsidRPr="0098399F">
        <w:rPr>
          <w:lang w:val="en-US"/>
        </w:rPr>
        <w:t>Carrying out grain size analysis done with laterite soil at the borrow pit to determine its sustainability for backfill.</w:t>
      </w:r>
    </w:p>
    <w:p w14:paraId="14CB4F08" w14:textId="77777777" w:rsidR="005D4363" w:rsidRPr="00265218" w:rsidRDefault="005D4363" w:rsidP="00FE6756">
      <w:pPr>
        <w:numPr>
          <w:ilvl w:val="0"/>
          <w:numId w:val="34"/>
        </w:numPr>
        <w:spacing w:line="276" w:lineRule="auto"/>
        <w:jc w:val="both"/>
      </w:pPr>
      <w:r w:rsidRPr="00265218">
        <w:t>Carrying out water content analysis</w:t>
      </w:r>
    </w:p>
    <w:p w14:paraId="56A39F13" w14:textId="77777777" w:rsidR="005D4363" w:rsidRPr="0098399F" w:rsidRDefault="005D4363" w:rsidP="00FE6756">
      <w:pPr>
        <w:numPr>
          <w:ilvl w:val="0"/>
          <w:numId w:val="34"/>
        </w:numPr>
        <w:spacing w:line="276" w:lineRule="auto"/>
        <w:jc w:val="both"/>
        <w:rPr>
          <w:lang w:val="en-US"/>
        </w:rPr>
      </w:pPr>
      <w:r w:rsidRPr="0098399F">
        <w:rPr>
          <w:lang w:val="en-US"/>
        </w:rPr>
        <w:t>Carrying out proctor test and compaction test on the compacted backfill</w:t>
      </w:r>
    </w:p>
    <w:p w14:paraId="5E1A8C71" w14:textId="77777777" w:rsidR="005D4363" w:rsidRPr="00265218" w:rsidRDefault="005D4363" w:rsidP="00FE6756">
      <w:pPr>
        <w:numPr>
          <w:ilvl w:val="0"/>
          <w:numId w:val="32"/>
        </w:numPr>
        <w:spacing w:line="276" w:lineRule="auto"/>
        <w:jc w:val="both"/>
        <w:rPr>
          <w:b/>
        </w:rPr>
      </w:pPr>
      <w:r w:rsidRPr="00265218">
        <w:rPr>
          <w:b/>
        </w:rPr>
        <w:t>Clearing and Grubbing Stream bed</w:t>
      </w:r>
    </w:p>
    <w:p w14:paraId="3B8AC483" w14:textId="77777777" w:rsidR="005D4363" w:rsidRPr="0098399F" w:rsidRDefault="005D4363" w:rsidP="005D4363">
      <w:pPr>
        <w:spacing w:line="276" w:lineRule="auto"/>
        <w:ind w:left="709"/>
        <w:jc w:val="both"/>
        <w:rPr>
          <w:lang w:val="en-US"/>
        </w:rPr>
      </w:pPr>
      <w:r w:rsidRPr="0098399F">
        <w:rPr>
          <w:lang w:val="en-US"/>
        </w:rPr>
        <w:t>This task shall include the clearing of the area of implementation and at least 15m beyond in both directions of all impediments. The material removed shall be disposed of away from the right of the way in areas approved by the supervisor.</w:t>
      </w:r>
    </w:p>
    <w:p w14:paraId="55A199EC" w14:textId="77777777" w:rsidR="005D4363" w:rsidRPr="0098399F" w:rsidRDefault="005D4363" w:rsidP="00FE6756">
      <w:pPr>
        <w:numPr>
          <w:ilvl w:val="0"/>
          <w:numId w:val="32"/>
        </w:numPr>
        <w:spacing w:line="276" w:lineRule="auto"/>
        <w:jc w:val="both"/>
        <w:rPr>
          <w:b/>
          <w:lang w:val="en-US"/>
        </w:rPr>
      </w:pPr>
      <w:r w:rsidRPr="0098399F">
        <w:rPr>
          <w:b/>
          <w:lang w:val="en-US"/>
        </w:rPr>
        <w:t>Temporal deviation of stream course.</w:t>
      </w:r>
    </w:p>
    <w:p w14:paraId="339AE5C0" w14:textId="77777777" w:rsidR="005D4363" w:rsidRPr="0098399F" w:rsidRDefault="005D4363" w:rsidP="005D4363">
      <w:pPr>
        <w:spacing w:line="276" w:lineRule="auto"/>
        <w:ind w:left="709"/>
        <w:jc w:val="both"/>
        <w:rPr>
          <w:lang w:val="en-US"/>
        </w:rPr>
      </w:pPr>
      <w:r w:rsidRPr="0098399F">
        <w:rPr>
          <w:lang w:val="en-US"/>
        </w:rPr>
        <w:lastRenderedPageBreak/>
        <w:t>This task shall entail the construction of a temporal access road and deviation of the water course. The timber that shall be used shall be well seasoned, thoroughly dry and free from large, loose or unsound knots, saps, shakes and other imperfections impairing its strength, durability or appearance.</w:t>
      </w:r>
    </w:p>
    <w:p w14:paraId="586CC99F" w14:textId="77777777" w:rsidR="005D4363" w:rsidRPr="0098399F" w:rsidRDefault="005D4363" w:rsidP="005D4363">
      <w:pPr>
        <w:spacing w:line="276" w:lineRule="auto"/>
        <w:ind w:left="709"/>
        <w:jc w:val="both"/>
        <w:rPr>
          <w:lang w:val="en-US"/>
        </w:rPr>
      </w:pPr>
    </w:p>
    <w:p w14:paraId="607FAE8E" w14:textId="77777777" w:rsidR="005D4363" w:rsidRPr="00265218" w:rsidRDefault="005D4363" w:rsidP="00FE6756">
      <w:pPr>
        <w:numPr>
          <w:ilvl w:val="0"/>
          <w:numId w:val="32"/>
        </w:numPr>
        <w:spacing w:line="276" w:lineRule="auto"/>
        <w:jc w:val="both"/>
        <w:rPr>
          <w:b/>
        </w:rPr>
      </w:pPr>
      <w:r w:rsidRPr="00265218">
        <w:rPr>
          <w:b/>
        </w:rPr>
        <w:t>Setting out</w:t>
      </w:r>
    </w:p>
    <w:p w14:paraId="1D58569A" w14:textId="77777777" w:rsidR="005D4363" w:rsidRPr="0098399F" w:rsidRDefault="005D4363" w:rsidP="005D4363">
      <w:pPr>
        <w:spacing w:line="276" w:lineRule="auto"/>
        <w:ind w:left="709" w:firstLine="720"/>
        <w:jc w:val="both"/>
        <w:rPr>
          <w:lang w:val="en-US"/>
        </w:rPr>
      </w:pPr>
      <w:r w:rsidRPr="0098399F">
        <w:rPr>
          <w:lang w:val="en-US"/>
        </w:rPr>
        <w:t>This task shall be the implementation of the structure. We shall satisfy our self as to the accuracy in line, the level and dimension of any basic survey information provided by the project owner. We shall set out the structure from all the project owner’s established benchmarks as indicated to us by the supervisor and shall be responsible for all the measurements in connection with the setting out. We shall furnish, install and maintain all markers.</w:t>
      </w:r>
    </w:p>
    <w:p w14:paraId="60FF23B1" w14:textId="77777777" w:rsidR="005D4363" w:rsidRPr="0098399F" w:rsidRDefault="005D4363" w:rsidP="005D4363">
      <w:pPr>
        <w:spacing w:line="276" w:lineRule="auto"/>
        <w:ind w:left="709" w:firstLine="720"/>
        <w:jc w:val="both"/>
        <w:rPr>
          <w:lang w:val="en-US"/>
        </w:rPr>
      </w:pPr>
      <w:r w:rsidRPr="0098399F">
        <w:rPr>
          <w:lang w:val="en-US"/>
        </w:rPr>
        <w:t>Before commencing construction works, we shall jointly check with the supervisor all the survey stations and benchmarks to be used, to ensure that all survey stations and benchmarks are in their original positions.</w:t>
      </w:r>
    </w:p>
    <w:p w14:paraId="37091DA9" w14:textId="77777777" w:rsidR="005D4363" w:rsidRPr="0098399F" w:rsidRDefault="005D4363" w:rsidP="005D4363">
      <w:pPr>
        <w:spacing w:line="276" w:lineRule="auto"/>
        <w:ind w:left="709" w:firstLine="720"/>
        <w:jc w:val="both"/>
        <w:rPr>
          <w:lang w:val="en-US"/>
        </w:rPr>
      </w:pPr>
      <w:r w:rsidRPr="0098399F">
        <w:rPr>
          <w:lang w:val="en-US"/>
        </w:rPr>
        <w:t>In agreement with the supervisors, we shall establish reference points to define the bridge at fix locations and temporal benchmarks. We shall maintain these reference points and temporal benchmarks until the taking over of the works. We shall provide the supervisors with a schedule of the levels and the locations of all benchmarks and shall ensure that information provided to the engineer is always kept up to date.</w:t>
      </w:r>
    </w:p>
    <w:p w14:paraId="73C3A67F" w14:textId="77777777" w:rsidR="005D4363" w:rsidRPr="0098399F" w:rsidRDefault="005D4363" w:rsidP="005D4363">
      <w:pPr>
        <w:spacing w:line="276" w:lineRule="auto"/>
        <w:ind w:left="709"/>
        <w:jc w:val="both"/>
        <w:rPr>
          <w:lang w:val="en-US"/>
        </w:rPr>
      </w:pPr>
      <w:r w:rsidRPr="0098399F">
        <w:rPr>
          <w:lang w:val="en-US"/>
        </w:rPr>
        <w:tab/>
        <w:t>We shall set out all pertinent lines, grades and levels as shown on the drawings and/or as otherwise for a proper and accurate definition of the works of excavation and fills.</w:t>
      </w:r>
    </w:p>
    <w:p w14:paraId="33D748A1" w14:textId="77777777" w:rsidR="005D4363" w:rsidRPr="00265218" w:rsidRDefault="005D4363" w:rsidP="005D4363">
      <w:pPr>
        <w:spacing w:line="276" w:lineRule="auto"/>
        <w:ind w:left="1440" w:hanging="1440"/>
        <w:jc w:val="both"/>
        <w:rPr>
          <w:b/>
          <w:sz w:val="28"/>
        </w:rPr>
      </w:pPr>
      <w:r w:rsidRPr="00265218">
        <w:rPr>
          <w:b/>
          <w:sz w:val="28"/>
        </w:rPr>
        <w:t>B. EARTHWORKS</w:t>
      </w:r>
    </w:p>
    <w:p w14:paraId="650A10F1" w14:textId="77777777" w:rsidR="005D4363" w:rsidRPr="00265218" w:rsidRDefault="005D4363" w:rsidP="00FE6756">
      <w:pPr>
        <w:numPr>
          <w:ilvl w:val="0"/>
          <w:numId w:val="32"/>
        </w:numPr>
        <w:spacing w:line="276" w:lineRule="auto"/>
        <w:jc w:val="both"/>
        <w:rPr>
          <w:b/>
        </w:rPr>
      </w:pPr>
      <w:r w:rsidRPr="00265218">
        <w:rPr>
          <w:b/>
        </w:rPr>
        <w:t>Excavation of foundation</w:t>
      </w:r>
    </w:p>
    <w:p w14:paraId="4E38E031" w14:textId="77777777" w:rsidR="005D4363" w:rsidRPr="0098399F" w:rsidRDefault="005D4363" w:rsidP="005D4363">
      <w:pPr>
        <w:spacing w:line="276" w:lineRule="auto"/>
        <w:ind w:left="709" w:firstLine="720"/>
        <w:jc w:val="both"/>
        <w:rPr>
          <w:lang w:val="en-US"/>
        </w:rPr>
      </w:pPr>
      <w:r w:rsidRPr="0098399F">
        <w:rPr>
          <w:lang w:val="en-US"/>
        </w:rPr>
        <w:t>This task shall be the excavation of the foundation to the depth indicated for safe bearing value. All structural excavation shall extend a sufficient distance from the wall and footings to allow for proper erection and dismantling of forms, for the installation of services and inspection. The bottom of all excavation shall be hand trimmed, levelled and free from all loose and/or organic material. All excavation shall be timbered where necessary to the supervisor.</w:t>
      </w:r>
    </w:p>
    <w:p w14:paraId="76FD8E31" w14:textId="77777777" w:rsidR="005D4363" w:rsidRPr="0098399F" w:rsidRDefault="005D4363" w:rsidP="005D4363">
      <w:pPr>
        <w:spacing w:line="276" w:lineRule="auto"/>
        <w:ind w:left="709" w:firstLine="720"/>
        <w:jc w:val="both"/>
        <w:rPr>
          <w:lang w:val="en-US"/>
        </w:rPr>
      </w:pPr>
      <w:r w:rsidRPr="0098399F">
        <w:rPr>
          <w:lang w:val="en-US"/>
        </w:rPr>
        <w:t>All excavation shall be inspected and proved before pouring any concrete. We shall control the grading in the vicinity of all excavated areas to prevent surface drainage running into excavations. Should any water accumulate in the trenches or other excavation, we shall execute such works as may be necessary to drain away the accumulated water and shall install pumps as may be required to keep the trenches and excavations dry.</w:t>
      </w:r>
    </w:p>
    <w:p w14:paraId="7844D832" w14:textId="77777777" w:rsidR="005D4363" w:rsidRPr="0098399F" w:rsidRDefault="005D4363" w:rsidP="00FE6756">
      <w:pPr>
        <w:numPr>
          <w:ilvl w:val="0"/>
          <w:numId w:val="33"/>
        </w:numPr>
        <w:spacing w:line="276" w:lineRule="auto"/>
        <w:jc w:val="both"/>
        <w:rPr>
          <w:b/>
          <w:lang w:val="en-US"/>
        </w:rPr>
      </w:pPr>
      <w:r w:rsidRPr="0098399F">
        <w:rPr>
          <w:b/>
          <w:lang w:val="en-US"/>
        </w:rPr>
        <w:t>Backfilling with materials from borrow pit</w:t>
      </w:r>
    </w:p>
    <w:p w14:paraId="0426F3AC" w14:textId="4E4668A4" w:rsidR="005D4363" w:rsidRPr="0098399F" w:rsidRDefault="005D4363" w:rsidP="005D4363">
      <w:pPr>
        <w:spacing w:line="276" w:lineRule="auto"/>
        <w:ind w:left="709"/>
        <w:jc w:val="both"/>
        <w:rPr>
          <w:lang w:val="en-US"/>
        </w:rPr>
      </w:pPr>
      <w:r w:rsidRPr="0098399F">
        <w:rPr>
          <w:lang w:val="en-US"/>
        </w:rPr>
        <w:t>This task shall consist of using materials for fill obtained from borrow pits approved by the supervisor. The material shall either be laterite or pouzzolane. After forms have been removed from footing piers, foundations, walls, etc and when setting of concrete is hard enough to receive pressure resulting from fill, backfilling may then be done. All filling shall be placed in layers not exceeding 15cm in thickness, each layer being thoroughly compacted and rammed by wetting, tamping and rolling to desired density.</w:t>
      </w:r>
    </w:p>
    <w:p w14:paraId="655ECA8D" w14:textId="32C12A1D" w:rsidR="005D4363" w:rsidRPr="0098399F" w:rsidRDefault="00611595" w:rsidP="005D4363">
      <w:pPr>
        <w:spacing w:line="276" w:lineRule="auto"/>
        <w:jc w:val="both"/>
        <w:rPr>
          <w:lang w:val="en-US"/>
        </w:rPr>
      </w:pPr>
      <w:r>
        <w:rPr>
          <w:lang w:val="en-US"/>
        </w:rPr>
        <w:t>                                                                                          </w:t>
      </w:r>
    </w:p>
    <w:p w14:paraId="008D5E7D" w14:textId="77777777" w:rsidR="005D4363" w:rsidRPr="00210EF2" w:rsidRDefault="005D4363" w:rsidP="005D4363">
      <w:pPr>
        <w:spacing w:line="276" w:lineRule="auto"/>
        <w:jc w:val="both"/>
        <w:rPr>
          <w:b/>
          <w:sz w:val="28"/>
        </w:rPr>
      </w:pPr>
      <w:r w:rsidRPr="00210EF2">
        <w:rPr>
          <w:b/>
          <w:sz w:val="28"/>
        </w:rPr>
        <w:t>C. REINFORECED CONCRETE WORKS</w:t>
      </w:r>
    </w:p>
    <w:p w14:paraId="4A6E9E07" w14:textId="77777777" w:rsidR="005D4363" w:rsidRPr="00265218" w:rsidRDefault="005D4363" w:rsidP="00FE6756">
      <w:pPr>
        <w:numPr>
          <w:ilvl w:val="0"/>
          <w:numId w:val="33"/>
        </w:numPr>
        <w:spacing w:line="276" w:lineRule="auto"/>
        <w:jc w:val="both"/>
        <w:rPr>
          <w:b/>
        </w:rPr>
      </w:pPr>
      <w:r w:rsidRPr="00265218">
        <w:rPr>
          <w:b/>
        </w:rPr>
        <w:lastRenderedPageBreak/>
        <w:t>Hard Core</w:t>
      </w:r>
    </w:p>
    <w:p w14:paraId="10B14A5D" w14:textId="77777777" w:rsidR="005D4363" w:rsidRPr="0098399F" w:rsidRDefault="005D4363" w:rsidP="005D4363">
      <w:pPr>
        <w:spacing w:line="276" w:lineRule="auto"/>
        <w:ind w:left="709"/>
        <w:jc w:val="both"/>
        <w:rPr>
          <w:lang w:val="en-US"/>
        </w:rPr>
      </w:pPr>
      <w:r w:rsidRPr="0098399F">
        <w:rPr>
          <w:lang w:val="en-US"/>
        </w:rPr>
        <w:t>This task shall consist of packing of stones horizontally on the base of the excavated foundation to give a good bedrock for the construction of the foundation. All rocks shall be placed flat and well packed together, interlocking them to prevent any lateral movement. All the rocks to be used shall come from quarries approved by the supervisors. The rock facing shall be at least 1.5 times the average dimensions of rocks used and at least 60cm thick under the structure and in the bank protection.</w:t>
      </w:r>
    </w:p>
    <w:p w14:paraId="7C7E8C3A" w14:textId="77777777" w:rsidR="005D4363" w:rsidRPr="00265218" w:rsidRDefault="005D4363" w:rsidP="00FE6756">
      <w:pPr>
        <w:numPr>
          <w:ilvl w:val="0"/>
          <w:numId w:val="32"/>
        </w:numPr>
        <w:spacing w:line="276" w:lineRule="auto"/>
        <w:jc w:val="both"/>
        <w:rPr>
          <w:b/>
        </w:rPr>
      </w:pPr>
      <w:r w:rsidRPr="00265218">
        <w:rPr>
          <w:b/>
        </w:rPr>
        <w:t>Casting of the lean concrete</w:t>
      </w:r>
    </w:p>
    <w:p w14:paraId="1DD680FD" w14:textId="77777777" w:rsidR="005D4363" w:rsidRPr="0098399F" w:rsidRDefault="005D4363" w:rsidP="005D4363">
      <w:pPr>
        <w:spacing w:line="276" w:lineRule="auto"/>
        <w:ind w:left="567"/>
        <w:jc w:val="both"/>
        <w:rPr>
          <w:lang w:val="en-US"/>
        </w:rPr>
      </w:pPr>
      <w:r w:rsidRPr="0098399F">
        <w:rPr>
          <w:lang w:val="en-US"/>
        </w:rPr>
        <w:t>This task shall consist of the production and casting of a 10cm thick concrete batched at 150kg/m3.</w:t>
      </w:r>
    </w:p>
    <w:p w14:paraId="491F1D63" w14:textId="77777777" w:rsidR="005D4363" w:rsidRPr="0098399F" w:rsidRDefault="005D4363" w:rsidP="00FE6756">
      <w:pPr>
        <w:numPr>
          <w:ilvl w:val="0"/>
          <w:numId w:val="32"/>
        </w:numPr>
        <w:spacing w:line="276" w:lineRule="auto"/>
        <w:jc w:val="both"/>
        <w:rPr>
          <w:lang w:val="en-US"/>
        </w:rPr>
      </w:pPr>
      <w:r w:rsidRPr="0098399F">
        <w:rPr>
          <w:b/>
          <w:lang w:val="en-US"/>
        </w:rPr>
        <w:t>Casting of reinforced concrete for foundation, footings, abutments, slabs, beams, and wheel guide</w:t>
      </w:r>
      <w:r w:rsidRPr="0098399F">
        <w:rPr>
          <w:lang w:val="en-US"/>
        </w:rPr>
        <w:t>.</w:t>
      </w:r>
    </w:p>
    <w:p w14:paraId="49B730A3" w14:textId="77777777" w:rsidR="005D4363" w:rsidRPr="0098399F" w:rsidRDefault="005D4363" w:rsidP="005D4363">
      <w:pPr>
        <w:spacing w:line="276" w:lineRule="auto"/>
        <w:jc w:val="both"/>
        <w:rPr>
          <w:b/>
          <w:lang w:val="en-US"/>
        </w:rPr>
      </w:pPr>
    </w:p>
    <w:p w14:paraId="13D1B69B" w14:textId="77777777" w:rsidR="005D4363" w:rsidRPr="0098399F" w:rsidRDefault="005D4363" w:rsidP="005D4363">
      <w:pPr>
        <w:spacing w:line="276" w:lineRule="auto"/>
        <w:ind w:left="567"/>
        <w:jc w:val="both"/>
        <w:rPr>
          <w:lang w:val="en-US"/>
        </w:rPr>
      </w:pPr>
      <w:r w:rsidRPr="0098399F">
        <w:rPr>
          <w:lang w:val="en-US"/>
        </w:rPr>
        <w:t>This task shall consist of production and casting of reinforced concrete of foundation, footings, beams and slab batched at 400kg/m3 and reinforced concrete for wheel guide batched at 350kg/m3.</w:t>
      </w:r>
    </w:p>
    <w:p w14:paraId="3E309DAA" w14:textId="77777777" w:rsidR="005D4363" w:rsidRPr="0098399F" w:rsidRDefault="005D4363" w:rsidP="005D4363">
      <w:pPr>
        <w:spacing w:line="276" w:lineRule="auto"/>
        <w:jc w:val="both"/>
        <w:rPr>
          <w:b/>
          <w:lang w:val="en-US"/>
        </w:rPr>
      </w:pPr>
    </w:p>
    <w:p w14:paraId="6A1D4B96" w14:textId="77777777" w:rsidR="005D4363" w:rsidRPr="00265218" w:rsidRDefault="005D4363" w:rsidP="00FE6756">
      <w:pPr>
        <w:numPr>
          <w:ilvl w:val="0"/>
          <w:numId w:val="32"/>
        </w:numPr>
        <w:spacing w:line="276" w:lineRule="auto"/>
        <w:jc w:val="both"/>
        <w:rPr>
          <w:b/>
        </w:rPr>
      </w:pPr>
      <w:r w:rsidRPr="00265218">
        <w:rPr>
          <w:b/>
        </w:rPr>
        <w:t>EXECUTION OF CONCRETE WORKS</w:t>
      </w:r>
    </w:p>
    <w:p w14:paraId="00E9A89D" w14:textId="77777777" w:rsidR="005D4363" w:rsidRPr="00265218" w:rsidRDefault="005D4363" w:rsidP="005D4363">
      <w:pPr>
        <w:spacing w:line="276" w:lineRule="auto"/>
        <w:ind w:left="709"/>
        <w:jc w:val="both"/>
        <w:rPr>
          <w:b/>
        </w:rPr>
      </w:pPr>
      <w:r w:rsidRPr="00265218">
        <w:rPr>
          <w:b/>
        </w:rPr>
        <w:t>PROPORTION OF CONCRETE AGGREGATES</w:t>
      </w:r>
    </w:p>
    <w:p w14:paraId="1EF650D3" w14:textId="77777777" w:rsidR="005D4363" w:rsidRPr="0098399F" w:rsidRDefault="005D4363" w:rsidP="005D4363">
      <w:pPr>
        <w:spacing w:line="276" w:lineRule="auto"/>
        <w:ind w:left="709"/>
        <w:jc w:val="both"/>
        <w:rPr>
          <w:lang w:val="en-US"/>
        </w:rPr>
      </w:pPr>
      <w:r w:rsidRPr="0098399F">
        <w:rPr>
          <w:lang w:val="en-US"/>
        </w:rPr>
        <w:tab/>
        <w:t>Concrete mixes shall be of the class shown on the drawings and described in the bill of quantities or supervisor’s specifications or details. The proportions of dry aggregates and cement in different classes of concrete ae as follows</w:t>
      </w:r>
    </w:p>
    <w:p w14:paraId="6A87748F" w14:textId="77777777" w:rsidR="005D4363" w:rsidRPr="008C0722" w:rsidRDefault="005D4363" w:rsidP="00FE6756">
      <w:pPr>
        <w:numPr>
          <w:ilvl w:val="0"/>
          <w:numId w:val="35"/>
        </w:numPr>
        <w:spacing w:line="276" w:lineRule="auto"/>
        <w:ind w:left="709"/>
        <w:jc w:val="both"/>
        <w:rPr>
          <w:lang w:val="en-US"/>
        </w:rPr>
      </w:pPr>
      <w:r w:rsidRPr="008C0722">
        <w:rPr>
          <w:lang w:val="en-US"/>
        </w:rPr>
        <w:t>Class A – Concrete: for reinforced concrete footings, beams and deck</w:t>
      </w:r>
    </w:p>
    <w:p w14:paraId="698F8958" w14:textId="77777777" w:rsidR="005D4363" w:rsidRPr="0098399F" w:rsidRDefault="005D4363" w:rsidP="005D4363">
      <w:pPr>
        <w:spacing w:line="276" w:lineRule="auto"/>
        <w:ind w:left="709"/>
        <w:jc w:val="both"/>
        <w:rPr>
          <w:lang w:val="en-US"/>
        </w:rPr>
      </w:pPr>
      <w:r w:rsidRPr="0098399F">
        <w:rPr>
          <w:lang w:val="en-US"/>
        </w:rPr>
        <w:t>Cement                   =      400kg/m</w:t>
      </w:r>
      <w:r w:rsidRPr="0098399F">
        <w:rPr>
          <w:vertAlign w:val="superscript"/>
          <w:lang w:val="en-US"/>
        </w:rPr>
        <w:t>3</w:t>
      </w:r>
    </w:p>
    <w:p w14:paraId="4294F300" w14:textId="77777777" w:rsidR="005D4363" w:rsidRPr="0098399F" w:rsidRDefault="005D4363" w:rsidP="005D4363">
      <w:pPr>
        <w:spacing w:line="276" w:lineRule="auto"/>
        <w:ind w:left="709"/>
        <w:jc w:val="both"/>
        <w:rPr>
          <w:lang w:val="en-US"/>
        </w:rPr>
      </w:pPr>
      <w:r w:rsidRPr="0098399F">
        <w:rPr>
          <w:lang w:val="en-US"/>
        </w:rPr>
        <w:t>Fine aggregate       =   400litres</w:t>
      </w:r>
    </w:p>
    <w:p w14:paraId="673B0E68" w14:textId="77777777" w:rsidR="005D4363" w:rsidRPr="00265218" w:rsidRDefault="005D4363" w:rsidP="005D4363">
      <w:pPr>
        <w:spacing w:line="276" w:lineRule="auto"/>
        <w:ind w:left="709"/>
        <w:jc w:val="both"/>
      </w:pPr>
      <w:r w:rsidRPr="00265218">
        <w:t>Coarse aggregate    =   800litres</w:t>
      </w:r>
    </w:p>
    <w:p w14:paraId="5FA48997" w14:textId="77777777" w:rsidR="005D4363" w:rsidRPr="008C0722" w:rsidRDefault="005D4363" w:rsidP="00FE6756">
      <w:pPr>
        <w:numPr>
          <w:ilvl w:val="0"/>
          <w:numId w:val="35"/>
        </w:numPr>
        <w:spacing w:line="276" w:lineRule="auto"/>
        <w:ind w:left="709"/>
        <w:jc w:val="both"/>
        <w:rPr>
          <w:lang w:val="en-US"/>
        </w:rPr>
      </w:pPr>
      <w:r w:rsidRPr="008C0722">
        <w:rPr>
          <w:lang w:val="en-US"/>
        </w:rPr>
        <w:t>Class B – Concrete: for wheel guide</w:t>
      </w:r>
    </w:p>
    <w:p w14:paraId="463F4F94" w14:textId="77777777" w:rsidR="005D4363" w:rsidRPr="0098399F" w:rsidRDefault="005D4363" w:rsidP="005D4363">
      <w:pPr>
        <w:spacing w:line="276" w:lineRule="auto"/>
        <w:ind w:left="709"/>
        <w:jc w:val="both"/>
        <w:rPr>
          <w:lang w:val="en-US"/>
        </w:rPr>
      </w:pPr>
      <w:r w:rsidRPr="0098399F">
        <w:rPr>
          <w:lang w:val="en-US"/>
        </w:rPr>
        <w:t>Cement                  =     350kg/m</w:t>
      </w:r>
      <w:r w:rsidRPr="0098399F">
        <w:rPr>
          <w:vertAlign w:val="superscript"/>
          <w:lang w:val="en-US"/>
        </w:rPr>
        <w:t>3</w:t>
      </w:r>
    </w:p>
    <w:p w14:paraId="05DCC5EC" w14:textId="77777777" w:rsidR="005D4363" w:rsidRPr="0098399F" w:rsidRDefault="005D4363" w:rsidP="005D4363">
      <w:pPr>
        <w:spacing w:line="276" w:lineRule="auto"/>
        <w:ind w:left="709"/>
        <w:jc w:val="both"/>
        <w:rPr>
          <w:lang w:val="en-US"/>
        </w:rPr>
      </w:pPr>
      <w:r w:rsidRPr="0098399F">
        <w:rPr>
          <w:lang w:val="en-US"/>
        </w:rPr>
        <w:t>Fine aggregate       =     400litres</w:t>
      </w:r>
    </w:p>
    <w:p w14:paraId="01A1AA75" w14:textId="77777777" w:rsidR="005D4363" w:rsidRPr="00265218" w:rsidRDefault="005D4363" w:rsidP="005D4363">
      <w:pPr>
        <w:spacing w:line="276" w:lineRule="auto"/>
        <w:ind w:left="709"/>
        <w:jc w:val="both"/>
      </w:pPr>
      <w:r w:rsidRPr="0098399F">
        <w:rPr>
          <w:lang w:val="en-US"/>
        </w:rPr>
        <w:t xml:space="preserve">   </w:t>
      </w:r>
      <w:r w:rsidRPr="0098399F">
        <w:rPr>
          <w:lang w:val="en-US"/>
        </w:rPr>
        <w:tab/>
      </w:r>
      <w:r w:rsidRPr="00265218">
        <w:t>Coarse aggregate    =    800 litres</w:t>
      </w:r>
    </w:p>
    <w:p w14:paraId="3214F510" w14:textId="77777777" w:rsidR="005D4363" w:rsidRPr="00265218" w:rsidRDefault="005D4363" w:rsidP="005D4363">
      <w:pPr>
        <w:spacing w:line="276" w:lineRule="auto"/>
        <w:ind w:left="709"/>
        <w:jc w:val="both"/>
      </w:pPr>
    </w:p>
    <w:p w14:paraId="690A473F" w14:textId="77777777" w:rsidR="005D4363" w:rsidRPr="008C0722" w:rsidRDefault="005D4363" w:rsidP="00FE6756">
      <w:pPr>
        <w:numPr>
          <w:ilvl w:val="0"/>
          <w:numId w:val="35"/>
        </w:numPr>
        <w:spacing w:line="276" w:lineRule="auto"/>
        <w:ind w:left="709"/>
        <w:jc w:val="both"/>
        <w:rPr>
          <w:lang w:val="en-US"/>
        </w:rPr>
      </w:pPr>
      <w:r w:rsidRPr="008C0722">
        <w:rPr>
          <w:lang w:val="en-US"/>
        </w:rPr>
        <w:t>Class C – concrete: for blinding or lean</w:t>
      </w:r>
    </w:p>
    <w:p w14:paraId="4A5C1876" w14:textId="77777777" w:rsidR="005D4363" w:rsidRPr="0098399F" w:rsidRDefault="005D4363" w:rsidP="005D4363">
      <w:pPr>
        <w:spacing w:line="276" w:lineRule="auto"/>
        <w:ind w:left="709" w:firstLine="720"/>
        <w:jc w:val="both"/>
        <w:rPr>
          <w:lang w:val="en-US"/>
        </w:rPr>
      </w:pPr>
      <w:r w:rsidRPr="0098399F">
        <w:rPr>
          <w:lang w:val="en-US"/>
        </w:rPr>
        <w:t>Cement                  =     150kg/m3</w:t>
      </w:r>
    </w:p>
    <w:p w14:paraId="4A233D7C" w14:textId="77777777" w:rsidR="005D4363" w:rsidRPr="0098399F" w:rsidRDefault="005D4363" w:rsidP="005D4363">
      <w:pPr>
        <w:spacing w:line="276" w:lineRule="auto"/>
        <w:ind w:left="709" w:firstLine="720"/>
        <w:jc w:val="both"/>
        <w:rPr>
          <w:lang w:val="en-US"/>
        </w:rPr>
      </w:pPr>
      <w:r w:rsidRPr="0098399F">
        <w:rPr>
          <w:lang w:val="en-US"/>
        </w:rPr>
        <w:t>Fine aggregate       =     450litres</w:t>
      </w:r>
    </w:p>
    <w:p w14:paraId="44FA96FD" w14:textId="77777777" w:rsidR="005D4363" w:rsidRPr="0098399F" w:rsidRDefault="005D4363" w:rsidP="005D4363">
      <w:pPr>
        <w:spacing w:line="276" w:lineRule="auto"/>
        <w:ind w:left="709"/>
        <w:jc w:val="both"/>
        <w:rPr>
          <w:lang w:val="en-US"/>
        </w:rPr>
      </w:pPr>
      <w:r w:rsidRPr="0098399F">
        <w:rPr>
          <w:lang w:val="en-US"/>
        </w:rPr>
        <w:t xml:space="preserve">   </w:t>
      </w:r>
      <w:r w:rsidRPr="0098399F">
        <w:rPr>
          <w:lang w:val="en-US"/>
        </w:rPr>
        <w:tab/>
        <w:t>Coarse aggregate    =    900 litres</w:t>
      </w:r>
    </w:p>
    <w:p w14:paraId="5C7F32B0" w14:textId="77777777" w:rsidR="005D4363" w:rsidRPr="0098399F" w:rsidRDefault="005D4363" w:rsidP="005D4363">
      <w:pPr>
        <w:spacing w:line="276" w:lineRule="auto"/>
        <w:ind w:left="709"/>
        <w:jc w:val="both"/>
        <w:rPr>
          <w:lang w:val="en-US"/>
        </w:rPr>
      </w:pPr>
    </w:p>
    <w:p w14:paraId="16C86E6B" w14:textId="77777777" w:rsidR="005D4363" w:rsidRPr="0098399F" w:rsidRDefault="005D4363" w:rsidP="005D4363">
      <w:pPr>
        <w:spacing w:line="276" w:lineRule="auto"/>
        <w:ind w:left="709"/>
        <w:jc w:val="both"/>
        <w:rPr>
          <w:lang w:val="en-US"/>
        </w:rPr>
      </w:pPr>
      <w:r w:rsidRPr="0098399F">
        <w:rPr>
          <w:lang w:val="en-US"/>
        </w:rPr>
        <w:t>The proportions given above are for guidance only and the actual proportions shall be determined according to the types of aggregates available on site.</w:t>
      </w:r>
    </w:p>
    <w:p w14:paraId="2240C89A" w14:textId="77777777" w:rsidR="005D4363" w:rsidRPr="0098399F" w:rsidRDefault="005D4363" w:rsidP="005D4363">
      <w:pPr>
        <w:spacing w:line="276" w:lineRule="auto"/>
        <w:ind w:left="709"/>
        <w:jc w:val="both"/>
        <w:rPr>
          <w:lang w:val="en-US"/>
        </w:rPr>
      </w:pPr>
    </w:p>
    <w:p w14:paraId="2A5C8B99" w14:textId="77777777" w:rsidR="005D4363" w:rsidRPr="0098399F" w:rsidRDefault="005D4363" w:rsidP="005D4363">
      <w:pPr>
        <w:spacing w:line="276" w:lineRule="auto"/>
        <w:ind w:left="709"/>
        <w:jc w:val="both"/>
        <w:rPr>
          <w:b/>
          <w:lang w:val="en-US"/>
        </w:rPr>
      </w:pPr>
      <w:r w:rsidRPr="0098399F">
        <w:rPr>
          <w:b/>
          <w:lang w:val="en-US"/>
        </w:rPr>
        <w:t>MIXING OF CONCRETE</w:t>
      </w:r>
    </w:p>
    <w:p w14:paraId="3B642348" w14:textId="77777777" w:rsidR="005D4363" w:rsidRPr="0098399F" w:rsidRDefault="005D4363" w:rsidP="005D4363">
      <w:pPr>
        <w:spacing w:line="276" w:lineRule="auto"/>
        <w:ind w:left="709"/>
        <w:jc w:val="both"/>
        <w:rPr>
          <w:lang w:val="en-US"/>
        </w:rPr>
      </w:pPr>
    </w:p>
    <w:p w14:paraId="0BAA4B90" w14:textId="77777777" w:rsidR="005D4363" w:rsidRPr="0098399F" w:rsidRDefault="005D4363" w:rsidP="005D4363">
      <w:pPr>
        <w:spacing w:line="276" w:lineRule="auto"/>
        <w:ind w:left="284"/>
        <w:jc w:val="both"/>
        <w:rPr>
          <w:lang w:val="en-US"/>
        </w:rPr>
      </w:pPr>
      <w:r w:rsidRPr="0098399F">
        <w:rPr>
          <w:lang w:val="en-US"/>
        </w:rPr>
        <w:t xml:space="preserve">A machine mixer of the revolving drum type shall be used for all concrete except that where only a small amount is required, the mixing may be done by hand in a manner approved by the supervisory engineer. C competent and experienced foremen shall be in direct charge of the mixing and placing of all concrete. All constituents shall be thoroughly mixed until they </w:t>
      </w:r>
      <w:r w:rsidRPr="0098399F">
        <w:rPr>
          <w:lang w:val="en-US"/>
        </w:rPr>
        <w:lastRenderedPageBreak/>
        <w:t>are uniformly distributed throughout the mass, with the amount of water added to produce the concrete of proper consistency.</w:t>
      </w:r>
    </w:p>
    <w:p w14:paraId="1F2194F4" w14:textId="77777777" w:rsidR="005D4363" w:rsidRPr="0098399F" w:rsidRDefault="005D4363" w:rsidP="005D4363">
      <w:pPr>
        <w:spacing w:line="276" w:lineRule="auto"/>
        <w:ind w:left="284"/>
        <w:jc w:val="both"/>
        <w:rPr>
          <w:lang w:val="en-US"/>
        </w:rPr>
      </w:pPr>
      <w:r w:rsidRPr="0098399F">
        <w:rPr>
          <w:lang w:val="en-US"/>
        </w:rPr>
        <w:t>The mixing equipment shall be capable of combining the aggregate, cement and water within the specified time limit into a thoroughly mixed and uniform mass and of discharging the mixture without segregation. A mixture which has been out of use for more than 20minutes shall be thoroughly cleaned out before fresh concrete is mixed. We shall provide mixers of enough size and number, adequate to deal with the volume of concrete to be placed in order that the face of the concrete will not be marred by joined lines due to one layer having set before another layer is placed.</w:t>
      </w:r>
    </w:p>
    <w:p w14:paraId="22F7E3DF" w14:textId="78F9BBDC" w:rsidR="005D4363" w:rsidRPr="0098399F" w:rsidRDefault="005D4363" w:rsidP="005D4363">
      <w:pPr>
        <w:spacing w:line="276" w:lineRule="auto"/>
        <w:ind w:left="284"/>
        <w:jc w:val="both"/>
        <w:rPr>
          <w:lang w:val="en-US"/>
        </w:rPr>
      </w:pPr>
      <w:r w:rsidRPr="0098399F">
        <w:rPr>
          <w:lang w:val="en-US"/>
        </w:rPr>
        <w:t>The size of each batch of concrete shall not exceed the rated capacity of the mixer as stated by the manufacturer. Concrete shall not be mixed in greater quantity than required for work in hand.</w:t>
      </w:r>
    </w:p>
    <w:p w14:paraId="1AEDA06E" w14:textId="77777777" w:rsidR="005D4363" w:rsidRPr="0098399F" w:rsidRDefault="005D4363" w:rsidP="005D4363">
      <w:pPr>
        <w:spacing w:line="276" w:lineRule="auto"/>
        <w:ind w:left="709"/>
        <w:jc w:val="both"/>
        <w:rPr>
          <w:b/>
          <w:lang w:val="en-US"/>
        </w:rPr>
      </w:pPr>
      <w:r w:rsidRPr="0098399F">
        <w:rPr>
          <w:b/>
          <w:lang w:val="en-US"/>
        </w:rPr>
        <w:t>PLACING OF CONCRETE</w:t>
      </w:r>
    </w:p>
    <w:p w14:paraId="29305B34" w14:textId="77777777" w:rsidR="005D4363" w:rsidRPr="0098399F" w:rsidRDefault="005D4363" w:rsidP="005D4363">
      <w:pPr>
        <w:spacing w:line="276" w:lineRule="auto"/>
        <w:ind w:left="284" w:firstLine="425"/>
        <w:jc w:val="both"/>
        <w:rPr>
          <w:lang w:val="en-US"/>
        </w:rPr>
      </w:pPr>
      <w:r w:rsidRPr="0098399F">
        <w:rPr>
          <w:lang w:val="en-US"/>
        </w:rPr>
        <w:t>Before placing concrete, all equipment for mixing and transporting the concrete shall be cleaned and all debris removed from the places to be occupied by the concrete. Wood forms shall be thoroughly wetted and masonry units that will be in contact with concrete shall be well drenched. Water shall be removed from the place of deposit before concrete is placed, unless otherwise permitted by the supervisory engineer.</w:t>
      </w:r>
    </w:p>
    <w:p w14:paraId="3F27990E" w14:textId="77777777" w:rsidR="005D4363" w:rsidRPr="0098399F" w:rsidRDefault="005D4363" w:rsidP="005D4363">
      <w:pPr>
        <w:spacing w:line="276" w:lineRule="auto"/>
        <w:ind w:left="284" w:firstLine="425"/>
        <w:jc w:val="both"/>
        <w:rPr>
          <w:lang w:val="en-US"/>
        </w:rPr>
      </w:pPr>
      <w:r w:rsidRPr="0098399F">
        <w:rPr>
          <w:lang w:val="en-US"/>
        </w:rPr>
        <w:t>Concrete shall be conveyed from mixer to forms as rapidly as practicable and by methods, which will prevent segregation or loss of constituents. It shall be deposited as neatly as practicable in its final position.</w:t>
      </w:r>
    </w:p>
    <w:p w14:paraId="6D278CA5" w14:textId="77777777" w:rsidR="005D4363" w:rsidRPr="0098399F" w:rsidRDefault="005D4363" w:rsidP="005D4363">
      <w:pPr>
        <w:spacing w:line="276" w:lineRule="auto"/>
        <w:ind w:left="284" w:firstLine="425"/>
        <w:jc w:val="both"/>
        <w:rPr>
          <w:lang w:val="en-US"/>
        </w:rPr>
      </w:pPr>
      <w:r w:rsidRPr="0098399F">
        <w:rPr>
          <w:lang w:val="en-US"/>
        </w:rPr>
        <w:t>Concrete shall be placed before initial set has occurred and in no event after it has contained its water content for more than 30 (thirty) minutes. Unless otherwise specified, all concrete shall be placed upon clean, damp surfaces, free from water, or dry porous earth. The concrete shall be compacted and worked in an approved manner into all corners and angles of the forms and around reinforcement in such a manner as to prevent segregation of the coarse aggregate.</w:t>
      </w:r>
    </w:p>
    <w:p w14:paraId="214B78A0" w14:textId="77777777" w:rsidR="005D4363" w:rsidRPr="0098399F" w:rsidRDefault="005D4363" w:rsidP="005D4363">
      <w:pPr>
        <w:spacing w:line="276" w:lineRule="auto"/>
        <w:ind w:left="284" w:firstLine="425"/>
        <w:jc w:val="both"/>
        <w:rPr>
          <w:lang w:val="en-US"/>
        </w:rPr>
      </w:pPr>
      <w:r w:rsidRPr="0098399F">
        <w:rPr>
          <w:lang w:val="en-US"/>
        </w:rPr>
        <w:t>Concreting of any unit or sections of work shall be carried out in one continuous operation and no interruption of the concreting will be allowed without the approval of the supervisory engineer.</w:t>
      </w:r>
    </w:p>
    <w:p w14:paraId="675F4E24" w14:textId="77777777" w:rsidR="005D4363" w:rsidRPr="0098399F" w:rsidRDefault="005D4363" w:rsidP="005D4363">
      <w:pPr>
        <w:spacing w:line="276" w:lineRule="auto"/>
        <w:ind w:left="284" w:firstLine="425"/>
        <w:jc w:val="both"/>
        <w:rPr>
          <w:lang w:val="en-US"/>
        </w:rPr>
      </w:pPr>
      <w:r w:rsidRPr="0098399F">
        <w:rPr>
          <w:lang w:val="en-US"/>
        </w:rPr>
        <w:t>The concrete shall be placed layer by layer as directed by the supervisory engineer, over the whole area to be concreted, until the required height is obtained. Care shall be taken that segregation of the aggregates by rolling down the exposed working surface of the placed concrete does not occur. Should any accidental segregation occur within the formwork, the affected area shall be thoroughly turned over by hand until a homogenous mix has been obtained. Under no circumstances shall concrete that is partially hardened be rapidly deposited in the formwork.</w:t>
      </w:r>
    </w:p>
    <w:p w14:paraId="4E45A7E0" w14:textId="77777777" w:rsidR="005D4363" w:rsidRPr="0098399F" w:rsidRDefault="005D4363" w:rsidP="005D4363">
      <w:pPr>
        <w:spacing w:line="276" w:lineRule="auto"/>
        <w:ind w:left="284" w:firstLine="425"/>
        <w:jc w:val="both"/>
        <w:rPr>
          <w:lang w:val="en-US"/>
        </w:rPr>
      </w:pPr>
      <w:r w:rsidRPr="0098399F">
        <w:rPr>
          <w:lang w:val="en-US"/>
        </w:rPr>
        <w:t>All structural concrete shall be compacted with the aid of mechanical vibrators. The vibrator shall be of a type and design approved by the supervisor engineer. Enough vibrators shall be used to cause all concrete to flow or settle readily to the forms and not through the forms, except in sections too thin to permit the insertion of the internal type, in which case form vibrators may well be employed if approved by the supervisory engineer. Concrete placed in timbered excavations shall be well rammed closed against the excavation face as the timber is withdrawn, after the concrete has taken its initial set, care shall be exercised to avoid jarring the forms.</w:t>
      </w:r>
    </w:p>
    <w:p w14:paraId="61460C52" w14:textId="77777777" w:rsidR="005D4363" w:rsidRPr="0098399F" w:rsidRDefault="005D4363" w:rsidP="005D4363">
      <w:pPr>
        <w:spacing w:line="276" w:lineRule="auto"/>
        <w:ind w:left="284" w:firstLine="425"/>
        <w:jc w:val="both"/>
        <w:rPr>
          <w:lang w:val="en-US"/>
        </w:rPr>
      </w:pPr>
      <w:r w:rsidRPr="0098399F">
        <w:rPr>
          <w:lang w:val="en-US"/>
        </w:rPr>
        <w:lastRenderedPageBreak/>
        <w:t>In joining fresh concrete to concrete that has already set, the concrete already in place shall have its surface cut over thoroughly with a suitable tool to remove all loose and foreign materials. The surface shall then be washed and scrubbed with wore broom and thoroughly drenched. It shall remain moist when the new concrete is placed.  Immediately prior to the placing of the new concrete, the old surface of concrete already in place shall be thoroughly coated with cement slurry.</w:t>
      </w:r>
    </w:p>
    <w:p w14:paraId="57539EB9" w14:textId="77777777" w:rsidR="005D4363" w:rsidRPr="0098399F" w:rsidRDefault="005D4363" w:rsidP="005D4363">
      <w:pPr>
        <w:spacing w:line="276" w:lineRule="auto"/>
        <w:ind w:left="709"/>
        <w:jc w:val="both"/>
        <w:rPr>
          <w:lang w:val="en-US"/>
        </w:rPr>
      </w:pPr>
    </w:p>
    <w:p w14:paraId="3DFCFF7E" w14:textId="77777777" w:rsidR="005D4363" w:rsidRPr="0098399F" w:rsidRDefault="005D4363" w:rsidP="005D4363">
      <w:pPr>
        <w:spacing w:line="276" w:lineRule="auto"/>
        <w:ind w:left="709"/>
        <w:jc w:val="both"/>
        <w:rPr>
          <w:b/>
          <w:lang w:val="en-US"/>
        </w:rPr>
      </w:pPr>
      <w:r w:rsidRPr="0098399F">
        <w:rPr>
          <w:b/>
          <w:lang w:val="en-US"/>
        </w:rPr>
        <w:t>CURING OF CONCRETE</w:t>
      </w:r>
    </w:p>
    <w:p w14:paraId="2DE247E9" w14:textId="77777777" w:rsidR="005D4363" w:rsidRPr="0098399F" w:rsidRDefault="005D4363" w:rsidP="005D4363">
      <w:pPr>
        <w:spacing w:line="276" w:lineRule="auto"/>
        <w:ind w:left="284"/>
        <w:jc w:val="both"/>
        <w:rPr>
          <w:lang w:val="en-US"/>
        </w:rPr>
      </w:pPr>
      <w:r w:rsidRPr="0098399F">
        <w:rPr>
          <w:lang w:val="en-US"/>
        </w:rPr>
        <w:t>Concrete, after it is placed and until the expiration of the curing period herein provided for, shall not be allowed to dry out. Water curing shall be accomplished by keeping the surface of the concrete continuously wet by covering with water, or with an approved water saturated covering, or by spraying. All water used for curing shall be fresh water. Curing by other method shall be subject to the approval of the supervisory engineer. Curing shall be on for at least seven (07) days.</w:t>
      </w:r>
    </w:p>
    <w:p w14:paraId="5CED85E4" w14:textId="77777777" w:rsidR="005D4363" w:rsidRPr="0098399F" w:rsidRDefault="005D4363" w:rsidP="005D4363">
      <w:pPr>
        <w:spacing w:line="276" w:lineRule="auto"/>
        <w:jc w:val="both"/>
        <w:rPr>
          <w:lang w:val="en-US"/>
        </w:rPr>
      </w:pPr>
    </w:p>
    <w:p w14:paraId="1F366A46" w14:textId="77777777" w:rsidR="005D4363" w:rsidRPr="0098399F" w:rsidRDefault="005D4363" w:rsidP="005D4363">
      <w:pPr>
        <w:spacing w:line="276" w:lineRule="auto"/>
        <w:ind w:left="709"/>
        <w:jc w:val="both"/>
        <w:rPr>
          <w:b/>
          <w:lang w:val="en-US"/>
        </w:rPr>
      </w:pPr>
      <w:r w:rsidRPr="0098399F">
        <w:rPr>
          <w:b/>
          <w:lang w:val="en-US"/>
        </w:rPr>
        <w:t>PROTECTION</w:t>
      </w:r>
    </w:p>
    <w:p w14:paraId="0597CF3B" w14:textId="77777777" w:rsidR="005D4363" w:rsidRPr="0098399F" w:rsidRDefault="005D4363" w:rsidP="005D4363">
      <w:pPr>
        <w:spacing w:line="276" w:lineRule="auto"/>
        <w:ind w:left="284"/>
        <w:jc w:val="both"/>
        <w:rPr>
          <w:lang w:val="en-US"/>
        </w:rPr>
      </w:pPr>
      <w:r w:rsidRPr="0098399F">
        <w:rPr>
          <w:lang w:val="en-US"/>
        </w:rPr>
        <w:t>All exposed fresh concrete surfaces shall be protected to prevent damage. Sufficient covering shall be provided and kept on hand for this purpose. All concrete shall be adequately protected from injurious action of the sun in a manner satisfactory to the supervisory engineer.</w:t>
      </w:r>
    </w:p>
    <w:p w14:paraId="2BF5CF12" w14:textId="77777777" w:rsidR="005D4363" w:rsidRPr="0098399F" w:rsidRDefault="005D4363" w:rsidP="005D4363">
      <w:pPr>
        <w:spacing w:line="276" w:lineRule="auto"/>
        <w:ind w:left="709"/>
        <w:jc w:val="both"/>
        <w:rPr>
          <w:lang w:val="en-US"/>
        </w:rPr>
      </w:pPr>
    </w:p>
    <w:p w14:paraId="1015A7B4" w14:textId="77777777" w:rsidR="005D4363" w:rsidRPr="0098399F" w:rsidRDefault="005D4363" w:rsidP="005D4363">
      <w:pPr>
        <w:spacing w:line="276" w:lineRule="auto"/>
        <w:ind w:left="709"/>
        <w:jc w:val="both"/>
        <w:rPr>
          <w:b/>
          <w:lang w:val="en-US"/>
        </w:rPr>
      </w:pPr>
      <w:r w:rsidRPr="0098399F">
        <w:rPr>
          <w:b/>
          <w:lang w:val="en-US"/>
        </w:rPr>
        <w:t>APPROVAL BEFORE CONCRETING</w:t>
      </w:r>
    </w:p>
    <w:p w14:paraId="082BBB4A" w14:textId="3F910BB9" w:rsidR="005D4363" w:rsidRPr="0098399F" w:rsidRDefault="005D4363" w:rsidP="008B3759">
      <w:pPr>
        <w:spacing w:line="276" w:lineRule="auto"/>
        <w:ind w:left="284"/>
        <w:jc w:val="both"/>
        <w:rPr>
          <w:b/>
          <w:lang w:val="en-US"/>
        </w:rPr>
      </w:pPr>
      <w:r w:rsidRPr="0098399F">
        <w:rPr>
          <w:lang w:val="en-US"/>
        </w:rPr>
        <w:t>Whenever so required by the supervisory engineer, concrete shall not be placed in any part of the works until the preparations (reinforcement, formwork, embedded items, etc.) have been inspected and approved and his authorization to concrete that specific part has been obtained.</w:t>
      </w:r>
    </w:p>
    <w:p w14:paraId="10BCC760" w14:textId="77777777" w:rsidR="005D4363" w:rsidRPr="0098399F" w:rsidRDefault="005D4363" w:rsidP="005D4363">
      <w:pPr>
        <w:spacing w:line="276" w:lineRule="auto"/>
        <w:ind w:left="709"/>
        <w:jc w:val="both"/>
        <w:rPr>
          <w:b/>
          <w:lang w:val="en-US"/>
        </w:rPr>
      </w:pPr>
      <w:r w:rsidRPr="0098399F">
        <w:rPr>
          <w:b/>
          <w:lang w:val="en-US"/>
        </w:rPr>
        <w:t>BENDING AND FIXING OF STEEL REINFORCEMENT</w:t>
      </w:r>
    </w:p>
    <w:p w14:paraId="353957E9" w14:textId="77777777" w:rsidR="005D4363" w:rsidRPr="0098399F" w:rsidRDefault="005D4363" w:rsidP="005D4363">
      <w:pPr>
        <w:spacing w:line="276" w:lineRule="auto"/>
        <w:ind w:left="284"/>
        <w:jc w:val="both"/>
        <w:rPr>
          <w:lang w:val="en-US"/>
        </w:rPr>
      </w:pPr>
      <w:r w:rsidRPr="0098399F">
        <w:rPr>
          <w:lang w:val="en-US"/>
        </w:rPr>
        <w:t>Steel reinforcement shall be bent cold accurately to the shapes and dimensions shown on the drawings. Reinforcements shall be fixed rigidly and accurately in the forms in accordance with the details shown on the drawings so that the specified amount of cover to the bars us everywhere maintained. For concrete members in contact with wet earth or moisture, minimum cover is 3cm. minimum cover for beams, columns and slab above ground level 2.5cm.</w:t>
      </w:r>
    </w:p>
    <w:p w14:paraId="73EE5BA9" w14:textId="77777777" w:rsidR="005D4363" w:rsidRPr="0098399F" w:rsidRDefault="005D4363" w:rsidP="005D4363">
      <w:pPr>
        <w:spacing w:line="276" w:lineRule="auto"/>
        <w:ind w:left="284"/>
        <w:jc w:val="both"/>
        <w:rPr>
          <w:lang w:val="en-US"/>
        </w:rPr>
      </w:pPr>
      <w:r w:rsidRPr="008C0722">
        <w:rPr>
          <w:lang w:val="en-US"/>
        </w:rPr>
        <w:t xml:space="preserve">Approved spacers </w:t>
      </w:r>
      <w:proofErr w:type="gramStart"/>
      <w:r w:rsidRPr="008C0722">
        <w:rPr>
          <w:lang w:val="en-US"/>
        </w:rPr>
        <w:t>an</w:t>
      </w:r>
      <w:proofErr w:type="gramEnd"/>
      <w:r w:rsidRPr="008C0722">
        <w:rPr>
          <w:lang w:val="en-US"/>
        </w:rPr>
        <w:t xml:space="preserve"> d chairs may be used. </w:t>
      </w:r>
      <w:r w:rsidRPr="0098399F">
        <w:rPr>
          <w:lang w:val="en-US"/>
        </w:rPr>
        <w:t>Reinforcement temporarily left projecting from the concrete at construction or other joints, shall not be bent out of position during the period in which concreting is suspended, except with the approval or the Project Owner. The steel shall be free from oil, grease, dirt, paint and rust. Bars, generally shall be of the required lengths, welding of main bars will not be permitted.</w:t>
      </w:r>
    </w:p>
    <w:p w14:paraId="1A3F5051" w14:textId="77777777" w:rsidR="005D4363" w:rsidRPr="0098399F" w:rsidRDefault="005D4363" w:rsidP="005D4363">
      <w:pPr>
        <w:spacing w:line="276" w:lineRule="auto"/>
        <w:ind w:left="284"/>
        <w:jc w:val="both"/>
        <w:rPr>
          <w:lang w:val="en-US"/>
        </w:rPr>
      </w:pPr>
    </w:p>
    <w:p w14:paraId="09F8F8E3" w14:textId="77777777" w:rsidR="005D4363" w:rsidRPr="0098399F" w:rsidRDefault="005D4363" w:rsidP="005D4363">
      <w:pPr>
        <w:spacing w:line="276" w:lineRule="auto"/>
        <w:ind w:left="284" w:firstLine="425"/>
        <w:jc w:val="both"/>
        <w:rPr>
          <w:b/>
          <w:lang w:val="en-US"/>
        </w:rPr>
      </w:pPr>
      <w:r w:rsidRPr="0098399F">
        <w:rPr>
          <w:b/>
          <w:lang w:val="en-US"/>
        </w:rPr>
        <w:t>FORMWORK</w:t>
      </w:r>
    </w:p>
    <w:p w14:paraId="2F70DE8E" w14:textId="77777777" w:rsidR="005D4363" w:rsidRPr="0098399F" w:rsidRDefault="005D4363" w:rsidP="005D4363">
      <w:pPr>
        <w:spacing w:line="276" w:lineRule="auto"/>
        <w:ind w:left="284" w:firstLine="425"/>
        <w:jc w:val="both"/>
        <w:rPr>
          <w:lang w:val="en-US"/>
        </w:rPr>
      </w:pPr>
      <w:r w:rsidRPr="0098399F">
        <w:rPr>
          <w:lang w:val="en-US"/>
        </w:rPr>
        <w:t xml:space="preserve">Timber forms shall be constructed of sound well-seasoned timber of such quality and strength as will ensure rigidity throughout the placing, ramming, vibration and setting of the concrete without visible deflection. They shall be so constructed that they can be removed without shock or vibration to the concrete. All joints shall be tongued and grooved, unless otherwise required and shall be made sufficiently tight to prevent any leakage of grout. All </w:t>
      </w:r>
      <w:r w:rsidRPr="0098399F">
        <w:rPr>
          <w:lang w:val="en-US"/>
        </w:rPr>
        <w:lastRenderedPageBreak/>
        <w:t>formworks shall be inspected and approved by the project engineer before concrete is paced within it.</w:t>
      </w:r>
    </w:p>
    <w:p w14:paraId="1816A902" w14:textId="77777777" w:rsidR="005D4363" w:rsidRPr="0098399F" w:rsidRDefault="005D4363" w:rsidP="005D4363">
      <w:pPr>
        <w:spacing w:line="276" w:lineRule="auto"/>
        <w:ind w:left="284" w:firstLine="425"/>
        <w:jc w:val="both"/>
        <w:rPr>
          <w:lang w:val="en-US"/>
        </w:rPr>
      </w:pPr>
      <w:r w:rsidRPr="0098399F">
        <w:rPr>
          <w:lang w:val="en-US"/>
        </w:rPr>
        <w:t>The use of steel forms or forms made of other material may be permitted provided the requirements for strength, joint, et are met and they are to the satisfaction of the project engineer.</w:t>
      </w:r>
    </w:p>
    <w:p w14:paraId="385E66C7" w14:textId="77777777" w:rsidR="005D4363" w:rsidRPr="0098399F" w:rsidRDefault="005D4363" w:rsidP="005D4363">
      <w:pPr>
        <w:spacing w:line="276" w:lineRule="auto"/>
        <w:ind w:left="284" w:firstLine="425"/>
        <w:jc w:val="both"/>
        <w:rPr>
          <w:lang w:val="en-US"/>
        </w:rPr>
      </w:pPr>
      <w:r w:rsidRPr="0098399F">
        <w:rPr>
          <w:lang w:val="en-US"/>
        </w:rPr>
        <w:t>Forms for all permanently visible concretes surfaces shall be planed smooth so that the internal faces are perfectly true and free from irregularities. Where the finished surfaces of the concrete are not to be permanently exposed, the forms may be constructed of pain butt – jointed swan timber.</w:t>
      </w:r>
    </w:p>
    <w:p w14:paraId="1899AAD9" w14:textId="77777777" w:rsidR="005D4363" w:rsidRPr="0098399F" w:rsidRDefault="005D4363" w:rsidP="005D4363">
      <w:pPr>
        <w:spacing w:line="276" w:lineRule="auto"/>
        <w:ind w:left="709"/>
        <w:jc w:val="both"/>
        <w:rPr>
          <w:b/>
          <w:lang w:val="en-US"/>
        </w:rPr>
      </w:pPr>
    </w:p>
    <w:p w14:paraId="5A3C1668" w14:textId="77777777" w:rsidR="005D4363" w:rsidRPr="0098399F" w:rsidRDefault="005D4363" w:rsidP="005D4363">
      <w:pPr>
        <w:spacing w:line="276" w:lineRule="auto"/>
        <w:ind w:left="709"/>
        <w:jc w:val="both"/>
        <w:rPr>
          <w:b/>
          <w:lang w:val="en-US"/>
        </w:rPr>
      </w:pPr>
      <w:r w:rsidRPr="0098399F">
        <w:rPr>
          <w:b/>
          <w:lang w:val="en-US"/>
        </w:rPr>
        <w:t>PREPARATION OF FORMS BEFORE CONCRETING</w:t>
      </w:r>
    </w:p>
    <w:p w14:paraId="4E3469E0" w14:textId="77777777" w:rsidR="005D4363" w:rsidRPr="0098399F" w:rsidRDefault="005D4363" w:rsidP="005D4363">
      <w:pPr>
        <w:spacing w:line="276" w:lineRule="auto"/>
        <w:ind w:left="284"/>
        <w:jc w:val="both"/>
        <w:rPr>
          <w:lang w:val="en-US"/>
        </w:rPr>
      </w:pPr>
      <w:r w:rsidRPr="0098399F">
        <w:rPr>
          <w:lang w:val="en-US"/>
        </w:rPr>
        <w:t>Before the concrete is deposited, the forms shall be thoroughly cleared and freed from sawdust, shavings, dust, mud or other debris by flushing with water. The inside surfaces of the form shall be coated with lime wash or approved mold oil, care being taken to keep the reinforcement free from any such coating material.</w:t>
      </w:r>
    </w:p>
    <w:p w14:paraId="4BCE84E6" w14:textId="77777777" w:rsidR="005D4363" w:rsidRPr="0098399F" w:rsidRDefault="005D4363" w:rsidP="005D4363">
      <w:pPr>
        <w:spacing w:line="276" w:lineRule="auto"/>
        <w:ind w:left="709"/>
        <w:jc w:val="both"/>
        <w:rPr>
          <w:b/>
          <w:lang w:val="en-US"/>
        </w:rPr>
      </w:pPr>
    </w:p>
    <w:p w14:paraId="4CCD532E" w14:textId="77777777" w:rsidR="005D4363" w:rsidRPr="0098399F" w:rsidRDefault="005D4363" w:rsidP="005D4363">
      <w:pPr>
        <w:spacing w:line="276" w:lineRule="auto"/>
        <w:ind w:left="709"/>
        <w:jc w:val="both"/>
        <w:rPr>
          <w:b/>
          <w:lang w:val="en-US"/>
        </w:rPr>
      </w:pPr>
      <w:r w:rsidRPr="0098399F">
        <w:rPr>
          <w:b/>
          <w:lang w:val="en-US"/>
        </w:rPr>
        <w:t>FORMWORK FOR VIBRATED CONCRETE</w:t>
      </w:r>
    </w:p>
    <w:p w14:paraId="7BFCED90" w14:textId="77777777" w:rsidR="005D4363" w:rsidRPr="0098399F" w:rsidRDefault="005D4363" w:rsidP="005D4363">
      <w:pPr>
        <w:spacing w:line="276" w:lineRule="auto"/>
        <w:ind w:left="284"/>
        <w:jc w:val="both"/>
        <w:rPr>
          <w:lang w:val="en-US"/>
        </w:rPr>
      </w:pPr>
      <w:r w:rsidRPr="0098399F">
        <w:rPr>
          <w:lang w:val="en-US"/>
        </w:rPr>
        <w:t>When concrete is to be vibrated, special care shall be taken to maintain rigidity of the formwork and supports against the action of the vibration of the concrete.</w:t>
      </w:r>
    </w:p>
    <w:p w14:paraId="3132B60F" w14:textId="77777777" w:rsidR="005D4363" w:rsidRPr="0098399F" w:rsidRDefault="005D4363" w:rsidP="005D4363">
      <w:pPr>
        <w:spacing w:line="276" w:lineRule="auto"/>
        <w:ind w:left="709"/>
        <w:jc w:val="both"/>
        <w:rPr>
          <w:b/>
          <w:lang w:val="en-US"/>
        </w:rPr>
      </w:pPr>
    </w:p>
    <w:p w14:paraId="017F23F6" w14:textId="77777777" w:rsidR="005D4363" w:rsidRPr="0098399F" w:rsidRDefault="005D4363" w:rsidP="005D4363">
      <w:pPr>
        <w:spacing w:line="276" w:lineRule="auto"/>
        <w:ind w:left="709"/>
        <w:jc w:val="both"/>
        <w:rPr>
          <w:b/>
          <w:lang w:val="en-US"/>
        </w:rPr>
      </w:pPr>
      <w:r w:rsidRPr="0098399F">
        <w:rPr>
          <w:b/>
          <w:lang w:val="en-US"/>
        </w:rPr>
        <w:t>REMOVAL OF FORMS</w:t>
      </w:r>
    </w:p>
    <w:p w14:paraId="493A19B2" w14:textId="423EA982" w:rsidR="005D4363" w:rsidRPr="00265218" w:rsidRDefault="005D4363" w:rsidP="005D4363">
      <w:pPr>
        <w:spacing w:line="276" w:lineRule="auto"/>
        <w:ind w:left="284"/>
        <w:jc w:val="both"/>
      </w:pPr>
      <w:r w:rsidRPr="0098399F">
        <w:rPr>
          <w:lang w:val="en-US"/>
        </w:rPr>
        <w:t xml:space="preserve">Forms shall be removed in such a manner as will not injure the concrete and no formwork shall be removed before the concrete has sufficiently set and hardened. </w:t>
      </w:r>
      <w:r w:rsidRPr="00265218">
        <w:t>The table below gives minimum periods before striking formworks</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4069"/>
        <w:gridCol w:w="3946"/>
      </w:tblGrid>
      <w:tr w:rsidR="005D4363" w:rsidRPr="00265218" w14:paraId="078E7673" w14:textId="77777777" w:rsidTr="0098399F">
        <w:tc>
          <w:tcPr>
            <w:tcW w:w="392" w:type="dxa"/>
          </w:tcPr>
          <w:p w14:paraId="54F89EF3" w14:textId="77777777" w:rsidR="005D4363" w:rsidRPr="00265218" w:rsidRDefault="005D4363" w:rsidP="0098399F">
            <w:pPr>
              <w:spacing w:line="276" w:lineRule="auto"/>
              <w:ind w:left="709"/>
              <w:jc w:val="both"/>
              <w:rPr>
                <w:b/>
              </w:rPr>
            </w:pPr>
          </w:p>
        </w:tc>
        <w:tc>
          <w:tcPr>
            <w:tcW w:w="5245" w:type="dxa"/>
          </w:tcPr>
          <w:p w14:paraId="60F6AF96" w14:textId="77777777" w:rsidR="005D4363" w:rsidRPr="00265218" w:rsidRDefault="005D4363" w:rsidP="0098399F">
            <w:pPr>
              <w:spacing w:line="276" w:lineRule="auto"/>
              <w:ind w:left="709"/>
              <w:jc w:val="both"/>
              <w:rPr>
                <w:b/>
              </w:rPr>
            </w:pPr>
            <w:r w:rsidRPr="00265218">
              <w:rPr>
                <w:b/>
              </w:rPr>
              <w:t>Types of formwork</w:t>
            </w:r>
          </w:p>
        </w:tc>
        <w:tc>
          <w:tcPr>
            <w:tcW w:w="5061" w:type="dxa"/>
          </w:tcPr>
          <w:p w14:paraId="72BAE920" w14:textId="77777777" w:rsidR="005D4363" w:rsidRPr="00265218" w:rsidRDefault="005D4363" w:rsidP="0098399F">
            <w:pPr>
              <w:spacing w:line="276" w:lineRule="auto"/>
              <w:ind w:left="709"/>
              <w:jc w:val="both"/>
              <w:rPr>
                <w:b/>
              </w:rPr>
            </w:pPr>
            <w:r w:rsidRPr="00265218">
              <w:rPr>
                <w:b/>
              </w:rPr>
              <w:t>Minimum period before striking</w:t>
            </w:r>
          </w:p>
        </w:tc>
      </w:tr>
      <w:tr w:rsidR="005D4363" w:rsidRPr="00265218" w14:paraId="77413098" w14:textId="77777777" w:rsidTr="0098399F">
        <w:tc>
          <w:tcPr>
            <w:tcW w:w="392" w:type="dxa"/>
          </w:tcPr>
          <w:p w14:paraId="7F62DD22" w14:textId="77777777" w:rsidR="005D4363" w:rsidRPr="00265218" w:rsidRDefault="005D4363" w:rsidP="0098399F">
            <w:pPr>
              <w:spacing w:line="276" w:lineRule="auto"/>
              <w:ind w:left="709"/>
              <w:jc w:val="both"/>
              <w:rPr>
                <w:b/>
              </w:rPr>
            </w:pPr>
            <w:r w:rsidRPr="00265218">
              <w:rPr>
                <w:b/>
              </w:rPr>
              <w:t>1</w:t>
            </w:r>
          </w:p>
        </w:tc>
        <w:tc>
          <w:tcPr>
            <w:tcW w:w="5245" w:type="dxa"/>
          </w:tcPr>
          <w:p w14:paraId="0ECA6CDF" w14:textId="77777777" w:rsidR="005D4363" w:rsidRPr="00265218" w:rsidRDefault="005D4363" w:rsidP="0098399F">
            <w:pPr>
              <w:spacing w:line="276" w:lineRule="auto"/>
              <w:ind w:left="709"/>
              <w:jc w:val="both"/>
            </w:pPr>
            <w:r w:rsidRPr="00265218">
              <w:t>Vertical formwork to columns</w:t>
            </w:r>
          </w:p>
        </w:tc>
        <w:tc>
          <w:tcPr>
            <w:tcW w:w="5061" w:type="dxa"/>
          </w:tcPr>
          <w:p w14:paraId="06BF62E2" w14:textId="77777777" w:rsidR="005D4363" w:rsidRPr="00265218" w:rsidRDefault="005D4363" w:rsidP="0098399F">
            <w:pPr>
              <w:spacing w:line="276" w:lineRule="auto"/>
              <w:ind w:left="709"/>
              <w:jc w:val="both"/>
            </w:pPr>
            <w:r w:rsidRPr="00265218">
              <w:t>12 hours</w:t>
            </w:r>
          </w:p>
        </w:tc>
      </w:tr>
      <w:tr w:rsidR="005D4363" w:rsidRPr="00265218" w14:paraId="7BF03623" w14:textId="77777777" w:rsidTr="0098399F">
        <w:tc>
          <w:tcPr>
            <w:tcW w:w="392" w:type="dxa"/>
          </w:tcPr>
          <w:p w14:paraId="1AF235C6" w14:textId="77777777" w:rsidR="005D4363" w:rsidRPr="00265218" w:rsidRDefault="005D4363" w:rsidP="0098399F">
            <w:pPr>
              <w:spacing w:line="276" w:lineRule="auto"/>
              <w:ind w:left="709"/>
              <w:jc w:val="both"/>
            </w:pPr>
            <w:r w:rsidRPr="00265218">
              <w:t>2</w:t>
            </w:r>
          </w:p>
        </w:tc>
        <w:tc>
          <w:tcPr>
            <w:tcW w:w="5245" w:type="dxa"/>
          </w:tcPr>
          <w:p w14:paraId="5905BED3" w14:textId="77777777" w:rsidR="005D4363" w:rsidRPr="0098399F" w:rsidRDefault="005D4363" w:rsidP="0098399F">
            <w:pPr>
              <w:spacing w:line="276" w:lineRule="auto"/>
              <w:ind w:left="709"/>
              <w:jc w:val="both"/>
              <w:rPr>
                <w:lang w:val="en-US"/>
              </w:rPr>
            </w:pPr>
            <w:r w:rsidRPr="0098399F">
              <w:rPr>
                <w:lang w:val="en-US"/>
              </w:rPr>
              <w:t>Soffit formwork to beams and slabs</w:t>
            </w:r>
          </w:p>
        </w:tc>
        <w:tc>
          <w:tcPr>
            <w:tcW w:w="5061" w:type="dxa"/>
          </w:tcPr>
          <w:p w14:paraId="4C7692F2" w14:textId="77777777" w:rsidR="005D4363" w:rsidRPr="00265218" w:rsidRDefault="005D4363" w:rsidP="0098399F">
            <w:pPr>
              <w:spacing w:line="276" w:lineRule="auto"/>
              <w:ind w:left="709"/>
              <w:jc w:val="both"/>
            </w:pPr>
            <w:r w:rsidRPr="00265218">
              <w:t>14 days</w:t>
            </w:r>
          </w:p>
        </w:tc>
      </w:tr>
      <w:tr w:rsidR="005D4363" w:rsidRPr="00265218" w14:paraId="3531C4E5" w14:textId="77777777" w:rsidTr="0098399F">
        <w:tc>
          <w:tcPr>
            <w:tcW w:w="392" w:type="dxa"/>
          </w:tcPr>
          <w:p w14:paraId="4959CFF4" w14:textId="77777777" w:rsidR="005D4363" w:rsidRPr="00265218" w:rsidRDefault="005D4363" w:rsidP="0098399F">
            <w:pPr>
              <w:spacing w:line="276" w:lineRule="auto"/>
              <w:ind w:left="709"/>
              <w:jc w:val="both"/>
            </w:pPr>
            <w:r w:rsidRPr="00265218">
              <w:t>3</w:t>
            </w:r>
          </w:p>
        </w:tc>
        <w:tc>
          <w:tcPr>
            <w:tcW w:w="5245" w:type="dxa"/>
          </w:tcPr>
          <w:p w14:paraId="158BAB92" w14:textId="77777777" w:rsidR="005D4363" w:rsidRPr="00265218" w:rsidRDefault="005D4363" w:rsidP="0098399F">
            <w:pPr>
              <w:spacing w:line="276" w:lineRule="auto"/>
              <w:ind w:left="709"/>
              <w:jc w:val="both"/>
            </w:pPr>
            <w:r w:rsidRPr="00265218">
              <w:t>Props to beams</w:t>
            </w:r>
          </w:p>
        </w:tc>
        <w:tc>
          <w:tcPr>
            <w:tcW w:w="5061" w:type="dxa"/>
          </w:tcPr>
          <w:p w14:paraId="2A41B10B" w14:textId="77777777" w:rsidR="005D4363" w:rsidRPr="00265218" w:rsidRDefault="005D4363" w:rsidP="0098399F">
            <w:pPr>
              <w:spacing w:line="276" w:lineRule="auto"/>
              <w:ind w:left="709"/>
              <w:jc w:val="both"/>
            </w:pPr>
            <w:r w:rsidRPr="00265218">
              <w:t>21days</w:t>
            </w:r>
          </w:p>
        </w:tc>
      </w:tr>
    </w:tbl>
    <w:p w14:paraId="515B4D1F" w14:textId="77777777" w:rsidR="005D4363" w:rsidRPr="00265218" w:rsidRDefault="005D4363" w:rsidP="005D4363">
      <w:pPr>
        <w:spacing w:line="276" w:lineRule="auto"/>
        <w:ind w:left="709"/>
        <w:jc w:val="both"/>
      </w:pPr>
    </w:p>
    <w:p w14:paraId="36AA867D" w14:textId="77777777" w:rsidR="005D4363" w:rsidRPr="0098399F" w:rsidRDefault="005D4363" w:rsidP="005D4363">
      <w:pPr>
        <w:spacing w:line="276" w:lineRule="auto"/>
        <w:ind w:left="284"/>
        <w:jc w:val="both"/>
        <w:rPr>
          <w:lang w:val="en-US"/>
        </w:rPr>
      </w:pPr>
      <w:r w:rsidRPr="0098399F">
        <w:rPr>
          <w:lang w:val="en-US"/>
        </w:rPr>
        <w:t>The provision of suitable curing methods shall immediately follow the removal of the formwork.</w:t>
      </w:r>
    </w:p>
    <w:p w14:paraId="46F63649" w14:textId="77777777" w:rsidR="005D4363" w:rsidRPr="00FE0CDA" w:rsidRDefault="005D4363" w:rsidP="005D4363">
      <w:pPr>
        <w:spacing w:line="276" w:lineRule="auto"/>
        <w:ind w:left="284"/>
        <w:jc w:val="both"/>
        <w:rPr>
          <w:b/>
          <w:lang w:val="en-US"/>
        </w:rPr>
      </w:pPr>
      <w:r w:rsidRPr="00FE0CDA">
        <w:rPr>
          <w:b/>
          <w:lang w:val="en-US"/>
        </w:rPr>
        <w:t>Tolerances</w:t>
      </w:r>
    </w:p>
    <w:p w14:paraId="6E8D764B" w14:textId="77777777" w:rsidR="005D4363" w:rsidRPr="008C0722" w:rsidRDefault="005D4363" w:rsidP="005D4363">
      <w:pPr>
        <w:spacing w:line="276" w:lineRule="auto"/>
        <w:ind w:left="284"/>
        <w:jc w:val="both"/>
        <w:rPr>
          <w:lang w:val="en-US"/>
        </w:rPr>
      </w:pPr>
      <w:r w:rsidRPr="008C0722">
        <w:rPr>
          <w:lang w:val="en-US"/>
        </w:rPr>
        <w:t>The maximum tolerance within which concrete work shall be constructed as follows;</w:t>
      </w:r>
    </w:p>
    <w:p w14:paraId="44000B0A" w14:textId="77777777" w:rsidR="005D4363" w:rsidRPr="0098399F" w:rsidRDefault="005D4363" w:rsidP="005D4363">
      <w:pPr>
        <w:spacing w:line="276" w:lineRule="auto"/>
        <w:ind w:left="284"/>
        <w:jc w:val="both"/>
        <w:rPr>
          <w:lang w:val="en-US"/>
        </w:rPr>
      </w:pPr>
      <w:r w:rsidRPr="0098399F">
        <w:rPr>
          <w:lang w:val="en-US"/>
        </w:rPr>
        <w:t>All setting out dimensions ± 5mm</w:t>
      </w:r>
    </w:p>
    <w:p w14:paraId="50B458C5" w14:textId="77777777" w:rsidR="005D4363" w:rsidRPr="0098399F" w:rsidRDefault="005D4363" w:rsidP="005D4363">
      <w:pPr>
        <w:spacing w:line="276" w:lineRule="auto"/>
        <w:ind w:left="284"/>
        <w:jc w:val="both"/>
        <w:rPr>
          <w:lang w:val="en-US"/>
        </w:rPr>
      </w:pPr>
      <w:r w:rsidRPr="0098399F">
        <w:rPr>
          <w:lang w:val="en-US"/>
        </w:rPr>
        <w:t>Section of concrete members ± 3mm</w:t>
      </w:r>
    </w:p>
    <w:p w14:paraId="31BE6B1D" w14:textId="77777777" w:rsidR="005D4363" w:rsidRPr="0098399F" w:rsidRDefault="005D4363" w:rsidP="005D4363">
      <w:pPr>
        <w:spacing w:line="276" w:lineRule="auto"/>
        <w:jc w:val="both"/>
        <w:rPr>
          <w:lang w:val="en-US"/>
        </w:rPr>
      </w:pPr>
    </w:p>
    <w:p w14:paraId="275E92BD" w14:textId="77777777" w:rsidR="005D4363" w:rsidRDefault="005D4363" w:rsidP="0088761D">
      <w:pPr>
        <w:jc w:val="both"/>
        <w:rPr>
          <w:rFonts w:ascii="Tahoma" w:hAnsi="Tahoma" w:cs="Tahoma"/>
          <w:lang w:val="en-US"/>
        </w:rPr>
      </w:pPr>
    </w:p>
    <w:p w14:paraId="31E333FA" w14:textId="77777777" w:rsidR="007D1FD4" w:rsidRDefault="007D1FD4" w:rsidP="0088761D">
      <w:pPr>
        <w:jc w:val="both"/>
        <w:rPr>
          <w:rFonts w:ascii="Tahoma" w:hAnsi="Tahoma" w:cs="Tahoma"/>
          <w:lang w:val="en-US"/>
        </w:rPr>
      </w:pPr>
    </w:p>
    <w:p w14:paraId="668E6023" w14:textId="77777777" w:rsidR="007D1FD4" w:rsidRDefault="007D1FD4" w:rsidP="0088761D">
      <w:pPr>
        <w:jc w:val="both"/>
        <w:rPr>
          <w:rFonts w:ascii="Tahoma" w:hAnsi="Tahoma" w:cs="Tahoma"/>
          <w:lang w:val="en-US"/>
        </w:rPr>
      </w:pPr>
    </w:p>
    <w:p w14:paraId="6691875B" w14:textId="77777777" w:rsidR="007D1FD4" w:rsidRDefault="007D1FD4" w:rsidP="0088761D">
      <w:pPr>
        <w:jc w:val="both"/>
        <w:rPr>
          <w:rFonts w:ascii="Tahoma" w:hAnsi="Tahoma" w:cs="Tahoma"/>
          <w:lang w:val="en-US"/>
        </w:rPr>
      </w:pPr>
    </w:p>
    <w:p w14:paraId="153847D0" w14:textId="77777777" w:rsidR="007D1FD4" w:rsidRDefault="007D1FD4" w:rsidP="0088761D">
      <w:pPr>
        <w:jc w:val="both"/>
        <w:rPr>
          <w:rFonts w:ascii="Tahoma" w:hAnsi="Tahoma" w:cs="Tahoma"/>
          <w:lang w:val="en-US"/>
        </w:rPr>
      </w:pPr>
    </w:p>
    <w:p w14:paraId="2F9B664D" w14:textId="77777777" w:rsidR="007D1FD4" w:rsidRDefault="007D1FD4" w:rsidP="0088761D">
      <w:pPr>
        <w:jc w:val="both"/>
        <w:rPr>
          <w:rFonts w:ascii="Tahoma" w:hAnsi="Tahoma" w:cs="Tahoma"/>
          <w:lang w:val="en-US"/>
        </w:rPr>
      </w:pPr>
    </w:p>
    <w:p w14:paraId="44C6645C" w14:textId="77777777" w:rsidR="007D1FD4" w:rsidRDefault="007D1FD4" w:rsidP="0088761D">
      <w:pPr>
        <w:jc w:val="both"/>
        <w:rPr>
          <w:rFonts w:ascii="Tahoma" w:hAnsi="Tahoma" w:cs="Tahoma"/>
          <w:lang w:val="en-US"/>
        </w:rPr>
      </w:pPr>
    </w:p>
    <w:p w14:paraId="79C2ABB3" w14:textId="77777777" w:rsidR="007D1FD4" w:rsidRDefault="007D1FD4" w:rsidP="0088761D">
      <w:pPr>
        <w:jc w:val="both"/>
        <w:rPr>
          <w:rFonts w:ascii="Tahoma" w:hAnsi="Tahoma" w:cs="Tahoma"/>
          <w:lang w:val="en-US"/>
        </w:rPr>
      </w:pPr>
    </w:p>
    <w:p w14:paraId="49F9478A" w14:textId="77777777" w:rsidR="007D1FD4" w:rsidRDefault="007D1FD4" w:rsidP="0088761D">
      <w:pPr>
        <w:jc w:val="both"/>
        <w:rPr>
          <w:rFonts w:ascii="Tahoma" w:hAnsi="Tahoma" w:cs="Tahoma"/>
          <w:lang w:val="en-US"/>
        </w:rPr>
      </w:pPr>
    </w:p>
    <w:p w14:paraId="7765C51D" w14:textId="77777777" w:rsidR="00DD2F5E" w:rsidRDefault="00DD2F5E" w:rsidP="0088761D">
      <w:pPr>
        <w:jc w:val="both"/>
        <w:rPr>
          <w:rFonts w:ascii="Tahoma" w:hAnsi="Tahoma" w:cs="Tahoma"/>
          <w:lang w:val="en-US"/>
        </w:rPr>
      </w:pPr>
    </w:p>
    <w:p w14:paraId="1647E911" w14:textId="77777777" w:rsidR="0088761D" w:rsidRPr="00CE7365" w:rsidRDefault="0088761D" w:rsidP="0088761D">
      <w:pPr>
        <w:jc w:val="both"/>
        <w:rPr>
          <w:rFonts w:ascii="Tahoma" w:hAnsi="Tahoma" w:cs="Tahoma"/>
          <w:b/>
          <w:lang w:val="en-US"/>
        </w:rPr>
      </w:pPr>
      <w:r w:rsidRPr="00CE7365">
        <w:rPr>
          <w:rFonts w:ascii="Tahoma" w:hAnsi="Tahoma" w:cs="Tahoma"/>
          <w:b/>
          <w:lang w:val="en-US"/>
        </w:rPr>
        <w:t>IV.2. DEFINITION OF PRICES</w:t>
      </w:r>
    </w:p>
    <w:p w14:paraId="5FC4EAA5" w14:textId="77777777" w:rsidR="0088761D" w:rsidRDefault="0088761D" w:rsidP="0088761D">
      <w:pPr>
        <w:jc w:val="both"/>
        <w:rPr>
          <w:rFonts w:ascii="Tahoma" w:hAnsi="Tahoma" w:cs="Tahoma"/>
          <w:lang w:val="en-US"/>
        </w:rPr>
      </w:pPr>
      <w:r w:rsidRPr="00CE7365">
        <w:rPr>
          <w:rFonts w:ascii="Tahoma" w:hAnsi="Tahoma" w:cs="Tahoma"/>
          <w:lang w:val="en-US"/>
        </w:rPr>
        <w:t>The unit prices are defined below:</w:t>
      </w:r>
    </w:p>
    <w:p w14:paraId="0BA6405E" w14:textId="77777777" w:rsidR="007D1FD4" w:rsidRDefault="007D1FD4" w:rsidP="0088761D">
      <w:pPr>
        <w:jc w:val="both"/>
        <w:rPr>
          <w:rFonts w:ascii="Tahoma" w:hAnsi="Tahoma" w:cs="Tahoma"/>
          <w:lang w:val="en-US"/>
        </w:rPr>
      </w:pPr>
    </w:p>
    <w:p w14:paraId="6B6D6E0A" w14:textId="77777777" w:rsidR="008957E9" w:rsidRDefault="008957E9" w:rsidP="0088761D">
      <w:pPr>
        <w:jc w:val="both"/>
        <w:rPr>
          <w:rFonts w:ascii="Tahoma" w:hAnsi="Tahoma" w:cs="Tahoma"/>
          <w:sz w:val="22"/>
          <w:szCs w:val="22"/>
          <w:lang w:val="en-US"/>
        </w:rPr>
      </w:pPr>
    </w:p>
    <w:p w14:paraId="33F2648E" w14:textId="77777777" w:rsidR="0088761D" w:rsidRPr="00ED1BCE" w:rsidRDefault="0088761D" w:rsidP="0088761D">
      <w:pPr>
        <w:jc w:val="both"/>
        <w:rPr>
          <w:rFonts w:ascii="Tahoma" w:hAnsi="Tahoma" w:cs="Tahoma"/>
          <w:b/>
        </w:rPr>
      </w:pPr>
      <w:r w:rsidRPr="00ED1BCE">
        <w:rPr>
          <w:rFonts w:ascii="Tahoma" w:hAnsi="Tahoma" w:cs="Tahoma"/>
          <w:b/>
        </w:rPr>
        <w:t>V: ENVIRONMENTAL PROTECTION</w:t>
      </w:r>
    </w:p>
    <w:p w14:paraId="75086337" w14:textId="77777777" w:rsidR="0088761D" w:rsidRDefault="0088761D" w:rsidP="0088761D">
      <w:pPr>
        <w:jc w:val="both"/>
        <w:rPr>
          <w:rFonts w:ascii="Tahoma" w:hAnsi="Tahoma" w:cs="Tahoma"/>
        </w:rPr>
      </w:pPr>
    </w:p>
    <w:p w14:paraId="5DD327B2" w14:textId="77777777" w:rsidR="0088761D" w:rsidRPr="00ED1BCE" w:rsidRDefault="0088761D" w:rsidP="0088761D">
      <w:pPr>
        <w:jc w:val="both"/>
        <w:rPr>
          <w:rFonts w:ascii="Tahoma" w:hAnsi="Tahoma" w:cs="Tahoma"/>
          <w:b/>
        </w:rPr>
      </w:pPr>
      <w:r w:rsidRPr="00ED1BCE">
        <w:rPr>
          <w:rFonts w:ascii="Tahoma" w:hAnsi="Tahoma" w:cs="Tahoma"/>
          <w:b/>
        </w:rPr>
        <w:t>V.1. SITE INSTALLATION</w:t>
      </w:r>
    </w:p>
    <w:p w14:paraId="08A6B51A" w14:textId="77777777" w:rsidR="0088761D" w:rsidRPr="0088761D" w:rsidRDefault="0088761D" w:rsidP="0088761D">
      <w:pPr>
        <w:jc w:val="both"/>
        <w:rPr>
          <w:rFonts w:ascii="Tahoma" w:hAnsi="Tahoma" w:cs="Tahoma"/>
        </w:rPr>
      </w:pPr>
    </w:p>
    <w:p w14:paraId="7E7E6D53" w14:textId="77777777" w:rsidR="0088761D" w:rsidRPr="00062071" w:rsidRDefault="0088761D" w:rsidP="0088761D">
      <w:pPr>
        <w:jc w:val="both"/>
        <w:rPr>
          <w:rFonts w:ascii="Tahoma" w:hAnsi="Tahoma" w:cs="Tahoma"/>
          <w:lang w:val="en-US"/>
        </w:rPr>
      </w:pPr>
      <w:r w:rsidRPr="00ED1BCE">
        <w:rPr>
          <w:rFonts w:ascii="Tahoma" w:hAnsi="Tahoma" w:cs="Tahoma"/>
          <w:lang w:val="en-US"/>
        </w:rPr>
        <w:t>The contracting party will propose to the Project Manager, before the start of the works, the location of its site facilities and will request by note verbale (site report) its authorization for installation.</w:t>
      </w:r>
    </w:p>
    <w:p w14:paraId="533502E9" w14:textId="77777777" w:rsidR="0088761D" w:rsidRDefault="0088761D" w:rsidP="0088761D">
      <w:pPr>
        <w:jc w:val="both"/>
        <w:rPr>
          <w:rFonts w:ascii="Tahoma" w:hAnsi="Tahoma" w:cs="Tahoma"/>
          <w:lang w:val="en-US"/>
        </w:rPr>
      </w:pPr>
      <w:r w:rsidRPr="00ED1BCE">
        <w:rPr>
          <w:rFonts w:ascii="Tahoma" w:hAnsi="Tahoma" w:cs="Tahoma"/>
          <w:lang w:val="en-US"/>
        </w:rPr>
        <w:t>The site must be chosen outside sensitive areas, in order to limit brushing, uprooting shrubs, felling trees. In the site installation area, the pruning and felling of trees with a diameter measured at 1m from the ground is greater than 20cm will be done after prior approval of the Prime Contractor.</w:t>
      </w:r>
    </w:p>
    <w:p w14:paraId="33BD84EE" w14:textId="77777777" w:rsidR="0088761D" w:rsidRDefault="0088761D" w:rsidP="0088761D">
      <w:pPr>
        <w:jc w:val="both"/>
        <w:rPr>
          <w:rFonts w:ascii="Tahoma" w:hAnsi="Tahoma" w:cs="Tahoma"/>
          <w:lang w:val="en-US"/>
        </w:rPr>
      </w:pPr>
    </w:p>
    <w:p w14:paraId="08A1619A" w14:textId="77777777" w:rsidR="0088761D" w:rsidRDefault="0088761D" w:rsidP="0088761D">
      <w:pPr>
        <w:jc w:val="both"/>
        <w:rPr>
          <w:rFonts w:ascii="Tahoma" w:hAnsi="Tahoma" w:cs="Tahoma"/>
          <w:lang w:val="en-US"/>
        </w:rPr>
      </w:pPr>
      <w:r w:rsidRPr="00ED1BCE">
        <w:rPr>
          <w:rFonts w:ascii="Tahoma" w:hAnsi="Tahoma" w:cs="Tahoma"/>
          <w:lang w:val="en-US"/>
        </w:rPr>
        <w:t>The site must provide adequate drainage of water over its entire area. The maintenance and washing areas of the machines must be concreted and provide a sump for recovering oils and greases. These maintenance areas should have a slope towards a sump built for the occasion and towards the interior of the platform in order to avoid the flow of the polluting products towards the uncoated grounds.</w:t>
      </w:r>
    </w:p>
    <w:p w14:paraId="3229FAD5" w14:textId="77777777" w:rsidR="0088761D" w:rsidRDefault="0088761D" w:rsidP="0088761D">
      <w:pPr>
        <w:jc w:val="both"/>
        <w:rPr>
          <w:rFonts w:ascii="Tahoma" w:hAnsi="Tahoma" w:cs="Tahoma"/>
          <w:lang w:val="en-US"/>
        </w:rPr>
      </w:pPr>
      <w:r w:rsidRPr="00ED1BCE">
        <w:rPr>
          <w:rFonts w:ascii="Tahoma" w:hAnsi="Tahoma" w:cs="Tahoma"/>
          <w:lang w:val="en-US"/>
        </w:rPr>
        <w:t>At the end of the works, the contractor will carry out all the work necessary for the restoration of the premises. The other party will have to fold all his equipment, gear and materials. It will have to demolish any fixed installation, such as foundation, concrete or metallic support, etc. demolish concreted areas, decontaminate the soil if this has been the case, or generally restore the site to its closest possible state to its original state. He may not abandon any equipment or materials on or near the site. For the depositing of demolition materials, the contracting party must obtain the approval of the Contractor's site. The materials are to be covered with a layer of soil, and the site receives adequate drainage to prevent erosion.</w:t>
      </w:r>
    </w:p>
    <w:p w14:paraId="0F888577" w14:textId="77777777" w:rsidR="0088761D" w:rsidRDefault="0088761D" w:rsidP="0088761D">
      <w:pPr>
        <w:jc w:val="both"/>
        <w:rPr>
          <w:rFonts w:ascii="Tahoma" w:hAnsi="Tahoma" w:cs="Tahoma"/>
          <w:lang w:val="en-US"/>
        </w:rPr>
      </w:pPr>
    </w:p>
    <w:p w14:paraId="0374CFAB" w14:textId="77777777" w:rsidR="0088761D" w:rsidRDefault="0088761D" w:rsidP="0088761D">
      <w:pPr>
        <w:jc w:val="both"/>
        <w:rPr>
          <w:rFonts w:ascii="Tahoma" w:hAnsi="Tahoma" w:cs="Tahoma"/>
          <w:lang w:val="en-US"/>
        </w:rPr>
      </w:pPr>
      <w:r w:rsidRPr="00ED1BCE">
        <w:rPr>
          <w:rFonts w:ascii="Tahoma" w:hAnsi="Tahoma" w:cs="Tahoma"/>
          <w:lang w:val="en-US"/>
        </w:rPr>
        <w:t>After the withdrawal of the material, a report drawn up under the responsibility of the control mission will note the restoration of the site. It must be drawn up and attached to the P.V. from the reception of the work. The payment of the flat rate of withdrawal of the material will be able to be remunerated only with the sight of this P.V. noting the restoration of the site.</w:t>
      </w:r>
    </w:p>
    <w:p w14:paraId="334F97C2" w14:textId="77777777" w:rsidR="0088761D" w:rsidRDefault="0088761D" w:rsidP="0088761D">
      <w:pPr>
        <w:jc w:val="both"/>
        <w:rPr>
          <w:rFonts w:ascii="Tahoma" w:hAnsi="Tahoma" w:cs="Tahoma"/>
          <w:b/>
          <w:lang w:val="en-US"/>
        </w:rPr>
      </w:pPr>
    </w:p>
    <w:p w14:paraId="0F7DAFA4" w14:textId="77777777" w:rsidR="0088761D" w:rsidRPr="00ED1BCE" w:rsidRDefault="0088761D" w:rsidP="0088761D">
      <w:pPr>
        <w:jc w:val="both"/>
        <w:rPr>
          <w:rFonts w:ascii="Tahoma" w:hAnsi="Tahoma" w:cs="Tahoma"/>
          <w:b/>
          <w:lang w:val="en-US"/>
        </w:rPr>
      </w:pPr>
      <w:r w:rsidRPr="00ED1BCE">
        <w:rPr>
          <w:rFonts w:ascii="Tahoma" w:hAnsi="Tahoma" w:cs="Tahoma"/>
          <w:b/>
          <w:lang w:val="en-US"/>
        </w:rPr>
        <w:t>V.2. CAREER OPENING, LODGING OR TEMPORARY BORROWING</w:t>
      </w:r>
    </w:p>
    <w:p w14:paraId="63C7E8F6" w14:textId="77777777" w:rsidR="0088761D" w:rsidRDefault="0088761D" w:rsidP="0088761D">
      <w:pPr>
        <w:jc w:val="both"/>
        <w:rPr>
          <w:rFonts w:ascii="Tahoma" w:hAnsi="Tahoma" w:cs="Tahoma"/>
          <w:lang w:val="en-US"/>
        </w:rPr>
      </w:pPr>
    </w:p>
    <w:p w14:paraId="07412307" w14:textId="77777777" w:rsidR="0088761D" w:rsidRDefault="0088761D" w:rsidP="0088761D">
      <w:pPr>
        <w:jc w:val="both"/>
        <w:rPr>
          <w:rFonts w:ascii="Tahoma" w:hAnsi="Tahoma" w:cs="Tahoma"/>
          <w:lang w:val="en-US"/>
        </w:rPr>
      </w:pPr>
      <w:r w:rsidRPr="00ED1BCE">
        <w:rPr>
          <w:rFonts w:ascii="Tahoma" w:hAnsi="Tahoma" w:cs="Tahoma"/>
          <w:lang w:val="en-US"/>
        </w:rPr>
        <w:t>The contracting partner must request the authorizations provided for by the texts and regulations in force:</w:t>
      </w:r>
    </w:p>
    <w:p w14:paraId="68E9681B" w14:textId="77777777" w:rsidR="0088761D" w:rsidRDefault="0088761D" w:rsidP="0088761D">
      <w:pPr>
        <w:jc w:val="both"/>
        <w:rPr>
          <w:rFonts w:ascii="Tahoma" w:hAnsi="Tahoma" w:cs="Tahoma"/>
          <w:lang w:val="en-US"/>
        </w:rPr>
      </w:pPr>
      <w:r w:rsidRPr="00ED1BCE">
        <w:rPr>
          <w:rFonts w:ascii="Tahoma" w:hAnsi="Tahoma" w:cs="Tahoma"/>
          <w:lang w:val="en-US"/>
        </w:rPr>
        <w:t>• Law 76/14 of July 8, amended and supplemented by Law No. 90/021 of August 10, 1990</w:t>
      </w:r>
      <w:r w:rsidRPr="00ED1BCE">
        <w:rPr>
          <w:rFonts w:ascii="Tahoma" w:hAnsi="Tahoma" w:cs="Tahoma"/>
          <w:lang w:val="en-US"/>
        </w:rPr>
        <w:br/>
        <w:t>• Decree 88/772 of 16 May 1988 amended by decree 89/674 of 13 April 1989</w:t>
      </w:r>
    </w:p>
    <w:p w14:paraId="5D4BC639" w14:textId="77777777" w:rsidR="0088761D" w:rsidRDefault="0088761D" w:rsidP="0088761D">
      <w:pPr>
        <w:jc w:val="both"/>
        <w:rPr>
          <w:rFonts w:ascii="Tahoma" w:hAnsi="Tahoma" w:cs="Tahoma"/>
          <w:lang w:val="en-US"/>
        </w:rPr>
      </w:pPr>
      <w:r w:rsidRPr="00ED1BCE">
        <w:rPr>
          <w:rFonts w:ascii="Tahoma" w:hAnsi="Tahoma" w:cs="Tahoma"/>
          <w:lang w:val="en-US"/>
        </w:rPr>
        <w:t>• Decree 90/1477 of 9 November 1990</w:t>
      </w:r>
    </w:p>
    <w:p w14:paraId="3F00608F" w14:textId="77777777" w:rsidR="0088761D" w:rsidRDefault="0088761D" w:rsidP="0088761D">
      <w:pPr>
        <w:jc w:val="both"/>
        <w:rPr>
          <w:rFonts w:ascii="Tahoma" w:hAnsi="Tahoma" w:cs="Tahoma"/>
          <w:lang w:val="en-US"/>
        </w:rPr>
      </w:pPr>
    </w:p>
    <w:p w14:paraId="0C851E5A" w14:textId="77777777" w:rsidR="0088761D" w:rsidRDefault="0088761D" w:rsidP="0088761D">
      <w:pPr>
        <w:jc w:val="both"/>
        <w:rPr>
          <w:rFonts w:ascii="Tahoma" w:hAnsi="Tahoma" w:cs="Tahoma"/>
          <w:lang w:val="en-US"/>
        </w:rPr>
      </w:pPr>
      <w:r w:rsidRPr="00ED1BCE">
        <w:rPr>
          <w:rFonts w:ascii="Tahoma" w:hAnsi="Tahoma" w:cs="Tahoma"/>
          <w:lang w:val="en-US"/>
        </w:rPr>
        <w:t>He will be responsible for all costs, including operating taxes and any compensation to the owner.</w:t>
      </w:r>
    </w:p>
    <w:p w14:paraId="69EA1259" w14:textId="77777777" w:rsidR="0088761D" w:rsidRDefault="0088761D" w:rsidP="0088761D">
      <w:pPr>
        <w:jc w:val="both"/>
        <w:rPr>
          <w:rFonts w:ascii="Tahoma" w:hAnsi="Tahoma" w:cs="Tahoma"/>
          <w:lang w:val="en-US"/>
        </w:rPr>
      </w:pPr>
      <w:r w:rsidRPr="00ED1BCE">
        <w:rPr>
          <w:rFonts w:ascii="Tahoma" w:hAnsi="Tahoma" w:cs="Tahoma"/>
          <w:lang w:val="en-US"/>
        </w:rPr>
        <w:lastRenderedPageBreak/>
        <w:t>In case of need of new borrowing sites, the contracting party must compulsorily request the prior approval of the Project Manager (note verbale recorded in the mandatory site report). The following criteria must be respected:</w:t>
      </w:r>
    </w:p>
    <w:p w14:paraId="53CECE40" w14:textId="77777777" w:rsidR="0088761D" w:rsidRDefault="0088761D" w:rsidP="0088761D">
      <w:pPr>
        <w:jc w:val="both"/>
        <w:rPr>
          <w:rFonts w:ascii="Tahoma" w:hAnsi="Tahoma" w:cs="Tahoma"/>
          <w:lang w:val="en-US"/>
        </w:rPr>
      </w:pPr>
      <w:r w:rsidRPr="00ED1BCE">
        <w:rPr>
          <w:rFonts w:ascii="Tahoma" w:hAnsi="Tahoma" w:cs="Tahoma"/>
          <w:lang w:val="en-US"/>
        </w:rPr>
        <w:t>• distance from the site to at least 30 m from the road,</w:t>
      </w:r>
    </w:p>
    <w:p w14:paraId="3FCB58FF" w14:textId="77777777" w:rsidR="0088761D" w:rsidRDefault="0088761D" w:rsidP="0088761D">
      <w:pPr>
        <w:jc w:val="both"/>
        <w:rPr>
          <w:rFonts w:ascii="Tahoma" w:hAnsi="Tahoma" w:cs="Tahoma"/>
          <w:lang w:val="en-US"/>
        </w:rPr>
      </w:pPr>
      <w:r w:rsidRPr="00ED1BCE">
        <w:rPr>
          <w:rFonts w:ascii="Tahoma" w:hAnsi="Tahoma" w:cs="Tahoma"/>
          <w:lang w:val="en-US"/>
        </w:rPr>
        <w:t>• distance from the site to at least 1,00 m from a watercourse, or a body of water,</w:t>
      </w:r>
    </w:p>
    <w:p w14:paraId="7722101E" w14:textId="77777777" w:rsidR="0088761D" w:rsidRDefault="0088761D" w:rsidP="0088761D">
      <w:pPr>
        <w:jc w:val="both"/>
        <w:rPr>
          <w:rFonts w:ascii="Tahoma" w:hAnsi="Tahoma" w:cs="Tahoma"/>
          <w:lang w:val="en-US"/>
        </w:rPr>
      </w:pPr>
      <w:r w:rsidRPr="00ED1BCE">
        <w:rPr>
          <w:rFonts w:ascii="Tahoma" w:hAnsi="Tahoma" w:cs="Tahoma"/>
          <w:lang w:val="en-US"/>
        </w:rPr>
        <w:t>• distance from the site to at least 1 00 m from the dwellings,</w:t>
      </w:r>
    </w:p>
    <w:p w14:paraId="70D134CC" w14:textId="77777777" w:rsidR="0088761D" w:rsidRDefault="0088761D" w:rsidP="0088761D">
      <w:pPr>
        <w:jc w:val="both"/>
        <w:rPr>
          <w:rFonts w:ascii="Tahoma" w:hAnsi="Tahoma" w:cs="Tahoma"/>
          <w:lang w:val="en-US"/>
        </w:rPr>
      </w:pPr>
      <w:r w:rsidRPr="00ED1BCE">
        <w:rPr>
          <w:rFonts w:ascii="Tahoma" w:hAnsi="Tahoma" w:cs="Tahoma"/>
          <w:lang w:val="en-US"/>
        </w:rPr>
        <w:t>• surface to be discovered limited to the strict minimum</w:t>
      </w:r>
    </w:p>
    <w:p w14:paraId="24E37783" w14:textId="77777777" w:rsidR="0088761D" w:rsidRDefault="0088761D" w:rsidP="0088761D">
      <w:pPr>
        <w:jc w:val="both"/>
        <w:rPr>
          <w:rFonts w:ascii="Tahoma" w:hAnsi="Tahoma" w:cs="Tahoma"/>
          <w:lang w:val="en-US"/>
        </w:rPr>
      </w:pPr>
      <w:r w:rsidRPr="00ED1BCE">
        <w:rPr>
          <w:rFonts w:ascii="Tahoma" w:hAnsi="Tahoma" w:cs="Tahoma"/>
          <w:lang w:val="en-US"/>
        </w:rPr>
        <w:t>• quality trees (at the discretion of the Project Manager) preserved and protected.</w:t>
      </w:r>
    </w:p>
    <w:p w14:paraId="456CAABD" w14:textId="77777777" w:rsidR="0088761D" w:rsidRDefault="0088761D" w:rsidP="0088761D">
      <w:pPr>
        <w:jc w:val="both"/>
        <w:rPr>
          <w:rFonts w:ascii="Tahoma" w:hAnsi="Tahoma" w:cs="Tahoma"/>
          <w:lang w:val="en-US"/>
        </w:rPr>
      </w:pPr>
      <w:r w:rsidRPr="00ED1BCE">
        <w:rPr>
          <w:rFonts w:ascii="Tahoma" w:hAnsi="Tahoma" w:cs="Tahoma"/>
          <w:lang w:val="en-US"/>
        </w:rPr>
        <w:t>Depot areas should be selected in a manner that does not interfere with the normal flow of water and should be protected from erosion. The contracting party must also obtain approval from the supervisor for the deposit areas (mandatory note verbale recorded in the site report).</w:t>
      </w:r>
    </w:p>
    <w:p w14:paraId="74DEFFCE" w14:textId="77777777" w:rsidR="0088761D" w:rsidRDefault="0088761D" w:rsidP="0088761D">
      <w:pPr>
        <w:jc w:val="both"/>
        <w:rPr>
          <w:rFonts w:ascii="Tahoma" w:hAnsi="Tahoma" w:cs="Tahoma"/>
          <w:lang w:val="en-US"/>
        </w:rPr>
      </w:pPr>
    </w:p>
    <w:p w14:paraId="2A08784D" w14:textId="77777777" w:rsidR="0088761D" w:rsidRDefault="0088761D" w:rsidP="0088761D">
      <w:pPr>
        <w:jc w:val="both"/>
        <w:rPr>
          <w:rFonts w:ascii="Tahoma" w:hAnsi="Tahoma" w:cs="Tahoma"/>
          <w:lang w:val="en-US"/>
        </w:rPr>
      </w:pPr>
      <w:r w:rsidRPr="00ED1BCE">
        <w:rPr>
          <w:rFonts w:ascii="Tahoma" w:hAnsi="Tahoma" w:cs="Tahoma"/>
          <w:lang w:val="en-US"/>
        </w:rPr>
        <w:t>If the proposed sites, the exploitation method and the planned development do not comply with the environmental directives, the Project Manager will not be able to give its approval and the contracting party must propose other sites, ie modify the exploitation method. , or propose the adjustments in accordance with the directives, without the contracting party being able to claim any compensation whatsoever.</w:t>
      </w:r>
    </w:p>
    <w:p w14:paraId="21FBDC32" w14:textId="77777777" w:rsidR="0088761D" w:rsidRDefault="0088761D" w:rsidP="0088761D">
      <w:pPr>
        <w:jc w:val="both"/>
        <w:rPr>
          <w:rFonts w:ascii="Tahoma" w:hAnsi="Tahoma" w:cs="Tahoma"/>
          <w:lang w:val="en-US"/>
        </w:rPr>
      </w:pPr>
    </w:p>
    <w:p w14:paraId="563B22CF" w14:textId="77777777" w:rsidR="0088761D" w:rsidRDefault="0088761D" w:rsidP="0088761D">
      <w:pPr>
        <w:jc w:val="both"/>
        <w:rPr>
          <w:rFonts w:ascii="Tahoma" w:hAnsi="Tahoma" w:cs="Tahoma"/>
          <w:lang w:val="en-US"/>
        </w:rPr>
      </w:pPr>
      <w:r w:rsidRPr="00ED1BCE">
        <w:rPr>
          <w:rFonts w:ascii="Tahoma" w:hAnsi="Tahoma" w:cs="Tahoma"/>
          <w:lang w:val="en-US"/>
        </w:rPr>
        <w:t>The counterparty will bear all the operating expenses of the borrow pits and in particular the opening and the development of the access tracks, the clearing and the deforestation, the removal of the vegetable grounds or unwanted materials and their deposit outside the limits of the loan, as well as the development work concerning the environmental protection prescribed.</w:t>
      </w:r>
    </w:p>
    <w:p w14:paraId="35B34554" w14:textId="77777777" w:rsidR="0088761D" w:rsidRDefault="0088761D" w:rsidP="0088761D">
      <w:pPr>
        <w:jc w:val="both"/>
        <w:rPr>
          <w:rFonts w:ascii="Tahoma" w:hAnsi="Tahoma" w:cs="Tahoma"/>
          <w:lang w:val="en-US"/>
        </w:rPr>
      </w:pPr>
    </w:p>
    <w:p w14:paraId="39777119" w14:textId="77777777" w:rsidR="0088761D" w:rsidRDefault="0088761D" w:rsidP="0088761D">
      <w:pPr>
        <w:jc w:val="both"/>
        <w:rPr>
          <w:rFonts w:ascii="Tahoma" w:hAnsi="Tahoma" w:cs="Tahoma"/>
          <w:lang w:val="en-US"/>
        </w:rPr>
      </w:pPr>
      <w:r w:rsidRPr="00ED1BCE">
        <w:rPr>
          <w:rFonts w:ascii="Tahoma" w:hAnsi="Tahoma" w:cs="Tahoma"/>
          <w:lang w:val="en-US"/>
        </w:rPr>
        <w:t>At the end of the works, the Company will perform the work necessary for the restoration of the site. These works include:</w:t>
      </w:r>
    </w:p>
    <w:p w14:paraId="363A8DCC" w14:textId="77777777" w:rsidR="0088761D" w:rsidRDefault="0088761D" w:rsidP="0088761D">
      <w:pPr>
        <w:jc w:val="both"/>
        <w:rPr>
          <w:rFonts w:ascii="Tahoma" w:hAnsi="Tahoma" w:cs="Tahoma"/>
          <w:lang w:val="en-US"/>
        </w:rPr>
      </w:pPr>
      <w:r w:rsidRPr="001A5E90">
        <w:rPr>
          <w:rFonts w:ascii="Tahoma" w:hAnsi="Tahoma" w:cs="Tahoma"/>
          <w:lang w:val="en-US"/>
        </w:rPr>
        <w:t>• the adjustment of overburden materials and then the adjustment of topsoil to facilitate percolation of water, sodding and planting if prescribed,</w:t>
      </w:r>
    </w:p>
    <w:p w14:paraId="7F5E8A0C" w14:textId="77777777" w:rsidR="0088761D" w:rsidRDefault="0088761D" w:rsidP="0088761D">
      <w:pPr>
        <w:jc w:val="both"/>
        <w:rPr>
          <w:rFonts w:ascii="Tahoma" w:hAnsi="Tahoma" w:cs="Tahoma"/>
          <w:lang w:val="en-US"/>
        </w:rPr>
      </w:pPr>
      <w:r w:rsidRPr="001A5E90">
        <w:rPr>
          <w:rFonts w:ascii="Tahoma" w:hAnsi="Tahoma" w:cs="Tahoma"/>
          <w:lang w:val="en-US"/>
        </w:rPr>
        <w:t>• restoration of previous natural flows and development of guard ditches,</w:t>
      </w:r>
    </w:p>
    <w:p w14:paraId="68E2DE60" w14:textId="77777777" w:rsidR="0088761D" w:rsidRDefault="0088761D" w:rsidP="0088761D">
      <w:pPr>
        <w:jc w:val="both"/>
        <w:rPr>
          <w:rFonts w:ascii="Tahoma" w:hAnsi="Tahoma" w:cs="Tahoma"/>
          <w:lang w:val="en-US"/>
        </w:rPr>
      </w:pPr>
      <w:r w:rsidRPr="001A5E90">
        <w:rPr>
          <w:rFonts w:ascii="Tahoma" w:hAnsi="Tahoma" w:cs="Tahoma"/>
          <w:lang w:val="en-US"/>
        </w:rPr>
        <w:t>• removing the dilapidated appearance of the site by spreading and concealing large boulders,</w:t>
      </w:r>
    </w:p>
    <w:p w14:paraId="6279F7FE" w14:textId="77777777" w:rsidR="0088761D" w:rsidRDefault="0088761D" w:rsidP="0088761D">
      <w:pPr>
        <w:jc w:val="both"/>
        <w:rPr>
          <w:rFonts w:ascii="Tahoma" w:hAnsi="Tahoma" w:cs="Tahoma"/>
          <w:lang w:val="en-US"/>
        </w:rPr>
      </w:pPr>
    </w:p>
    <w:p w14:paraId="7C2BB36C" w14:textId="77777777" w:rsidR="0088761D" w:rsidRDefault="0088761D" w:rsidP="0088761D">
      <w:pPr>
        <w:jc w:val="both"/>
        <w:rPr>
          <w:rFonts w:ascii="Tahoma" w:hAnsi="Tahoma" w:cs="Tahoma"/>
          <w:lang w:val="en-US"/>
        </w:rPr>
      </w:pPr>
      <w:r w:rsidRPr="001A5E90">
        <w:rPr>
          <w:rFonts w:ascii="Tahoma" w:hAnsi="Tahoma" w:cs="Tahoma"/>
          <w:lang w:val="en-US"/>
        </w:rPr>
        <w:t>After restoration in accordance with the regulations, a report will be drawn up and the last settlement can only be settled at the sight of the PV observing the respect of the refurbishment instructions.</w:t>
      </w:r>
    </w:p>
    <w:p w14:paraId="338F2282" w14:textId="77777777" w:rsidR="0088761D" w:rsidRDefault="0088761D" w:rsidP="0088761D">
      <w:pPr>
        <w:jc w:val="both"/>
        <w:rPr>
          <w:rFonts w:ascii="Tahoma" w:hAnsi="Tahoma" w:cs="Tahoma"/>
          <w:lang w:val="en-US"/>
        </w:rPr>
      </w:pPr>
    </w:p>
    <w:p w14:paraId="152B9AD6" w14:textId="77777777" w:rsidR="0088761D" w:rsidRPr="001A5E90" w:rsidRDefault="0088761D" w:rsidP="0088761D">
      <w:pPr>
        <w:jc w:val="both"/>
        <w:rPr>
          <w:rFonts w:ascii="Tahoma" w:hAnsi="Tahoma" w:cs="Tahoma"/>
          <w:b/>
          <w:lang w:val="en-US"/>
        </w:rPr>
      </w:pPr>
      <w:r w:rsidRPr="001A5E90">
        <w:rPr>
          <w:rFonts w:ascii="Tahoma" w:hAnsi="Tahoma" w:cs="Tahoma"/>
          <w:b/>
          <w:lang w:val="en-US"/>
        </w:rPr>
        <w:t>V.3. USE OF CAREER, GITE OR LOAN PERMANENT CLASS</w:t>
      </w:r>
    </w:p>
    <w:p w14:paraId="44DFD3C4" w14:textId="77777777" w:rsidR="0088761D" w:rsidRDefault="0088761D" w:rsidP="0088761D">
      <w:pPr>
        <w:jc w:val="both"/>
        <w:rPr>
          <w:rFonts w:ascii="Tahoma" w:hAnsi="Tahoma" w:cs="Tahoma"/>
          <w:lang w:val="en-US"/>
        </w:rPr>
      </w:pPr>
    </w:p>
    <w:p w14:paraId="59CBDFBE" w14:textId="77777777" w:rsidR="0088761D" w:rsidRDefault="0088761D" w:rsidP="0088761D">
      <w:pPr>
        <w:jc w:val="both"/>
        <w:rPr>
          <w:rFonts w:ascii="Tahoma" w:hAnsi="Tahoma" w:cs="Tahoma"/>
          <w:lang w:val="en-US"/>
        </w:rPr>
      </w:pPr>
      <w:r w:rsidRPr="001A5E90">
        <w:rPr>
          <w:rFonts w:ascii="Tahoma" w:hAnsi="Tahoma" w:cs="Tahoma"/>
          <w:lang w:val="en-US"/>
        </w:rPr>
        <w:t>The contracting party must request the authorizations provided for by the texts and regulations in force and will bear all the costs relating thereto, including the operating taxes and the possible costs of compensation to the owners.</w:t>
      </w:r>
    </w:p>
    <w:p w14:paraId="7D53582F" w14:textId="77777777" w:rsidR="0088761D" w:rsidRDefault="0088761D" w:rsidP="0088761D">
      <w:pPr>
        <w:jc w:val="both"/>
        <w:rPr>
          <w:rFonts w:ascii="Tahoma" w:hAnsi="Tahoma" w:cs="Tahoma"/>
          <w:lang w:val="en-US"/>
        </w:rPr>
      </w:pPr>
    </w:p>
    <w:p w14:paraId="016AECF4" w14:textId="77777777" w:rsidR="0088761D" w:rsidRDefault="0088761D" w:rsidP="0088761D">
      <w:pPr>
        <w:jc w:val="both"/>
        <w:rPr>
          <w:rFonts w:ascii="Tahoma" w:hAnsi="Tahoma" w:cs="Tahoma"/>
          <w:lang w:val="en-US"/>
        </w:rPr>
      </w:pPr>
      <w:r w:rsidRPr="001A5E90">
        <w:rPr>
          <w:rFonts w:ascii="Tahoma" w:hAnsi="Tahoma" w:cs="Tahoma"/>
          <w:lang w:val="en-US"/>
        </w:rPr>
        <w:t>The other party will ensure during the execution of the works</w:t>
      </w:r>
    </w:p>
    <w:p w14:paraId="7E10F313" w14:textId="77777777" w:rsidR="0088761D" w:rsidRDefault="0088761D" w:rsidP="0088761D">
      <w:pPr>
        <w:jc w:val="both"/>
        <w:rPr>
          <w:rFonts w:ascii="Tahoma" w:hAnsi="Tahoma" w:cs="Tahoma"/>
          <w:lang w:val="en-US"/>
        </w:rPr>
      </w:pPr>
      <w:r w:rsidRPr="001A5E90">
        <w:rPr>
          <w:rFonts w:ascii="Tahoma" w:hAnsi="Tahoma" w:cs="Tahoma"/>
          <w:lang w:val="en-US"/>
        </w:rPr>
        <w:t>- the preservation and protection of trees when stacking materials,</w:t>
      </w:r>
    </w:p>
    <w:p w14:paraId="6B4A2712" w14:textId="77777777" w:rsidR="0088761D" w:rsidRDefault="0088761D" w:rsidP="0088761D">
      <w:pPr>
        <w:jc w:val="both"/>
        <w:rPr>
          <w:rFonts w:ascii="Tahoma" w:hAnsi="Tahoma" w:cs="Tahoma"/>
          <w:lang w:val="en-US"/>
        </w:rPr>
      </w:pPr>
      <w:r w:rsidRPr="001A5E90">
        <w:rPr>
          <w:rFonts w:ascii="Tahoma" w:hAnsi="Tahoma" w:cs="Tahoma"/>
          <w:lang w:val="en-US"/>
        </w:rPr>
        <w:t>- the drainage works necessary to protect the materials put in deposits,</w:t>
      </w:r>
    </w:p>
    <w:p w14:paraId="16C9DCFF" w14:textId="77777777" w:rsidR="0088761D" w:rsidRDefault="0088761D" w:rsidP="0088761D">
      <w:pPr>
        <w:jc w:val="both"/>
        <w:rPr>
          <w:rFonts w:ascii="Tahoma" w:hAnsi="Tahoma" w:cs="Tahoma"/>
          <w:lang w:val="en-US"/>
        </w:rPr>
      </w:pPr>
      <w:r w:rsidRPr="001A5E90">
        <w:rPr>
          <w:rFonts w:ascii="Tahoma" w:hAnsi="Tahoma" w:cs="Tahoma"/>
          <w:lang w:val="en-US"/>
        </w:rPr>
        <w:t>- the conservation of the plantations delimiting the quarry,</w:t>
      </w:r>
    </w:p>
    <w:p w14:paraId="592FD510" w14:textId="77777777" w:rsidR="0088761D" w:rsidRDefault="0088761D" w:rsidP="0088761D">
      <w:pPr>
        <w:jc w:val="both"/>
        <w:rPr>
          <w:rFonts w:ascii="Tahoma" w:hAnsi="Tahoma" w:cs="Tahoma"/>
          <w:lang w:val="en-US"/>
        </w:rPr>
      </w:pPr>
      <w:r w:rsidRPr="001A5E90">
        <w:rPr>
          <w:rFonts w:ascii="Tahoma" w:hAnsi="Tahoma" w:cs="Tahoma"/>
          <w:lang w:val="en-US"/>
        </w:rPr>
        <w:t>- maintenance of access and service roads.</w:t>
      </w:r>
    </w:p>
    <w:p w14:paraId="1B0DAA05" w14:textId="77777777" w:rsidR="0088761D" w:rsidRDefault="0088761D" w:rsidP="0088761D">
      <w:pPr>
        <w:jc w:val="both"/>
        <w:rPr>
          <w:rFonts w:ascii="Tahoma" w:hAnsi="Tahoma" w:cs="Tahoma"/>
          <w:lang w:val="en-US"/>
        </w:rPr>
      </w:pPr>
    </w:p>
    <w:p w14:paraId="7640482C" w14:textId="77777777" w:rsidR="0088761D" w:rsidRPr="001A5E90" w:rsidRDefault="0088761D" w:rsidP="0088761D">
      <w:pPr>
        <w:jc w:val="both"/>
        <w:rPr>
          <w:rFonts w:ascii="Tahoma" w:hAnsi="Tahoma" w:cs="Tahoma"/>
          <w:b/>
          <w:lang w:val="en-US"/>
        </w:rPr>
      </w:pPr>
      <w:r w:rsidRPr="001A5E90">
        <w:rPr>
          <w:rFonts w:ascii="Tahoma" w:hAnsi="Tahoma" w:cs="Tahoma"/>
          <w:b/>
          <w:lang w:val="en-US"/>
        </w:rPr>
        <w:t>V.4. CONTROL OF VEGETATION</w:t>
      </w:r>
    </w:p>
    <w:p w14:paraId="1B1DAF55" w14:textId="77777777" w:rsidR="0088761D" w:rsidRDefault="0088761D" w:rsidP="0088761D">
      <w:pPr>
        <w:jc w:val="both"/>
        <w:rPr>
          <w:rFonts w:ascii="Tahoma" w:hAnsi="Tahoma" w:cs="Tahoma"/>
          <w:lang w:val="en-US"/>
        </w:rPr>
      </w:pPr>
      <w:r w:rsidRPr="001A5E90">
        <w:rPr>
          <w:rFonts w:ascii="Tahoma" w:hAnsi="Tahoma" w:cs="Tahoma"/>
          <w:lang w:val="en-US"/>
        </w:rPr>
        <w:lastRenderedPageBreak/>
        <w:t>All plant waste will be carefully removed from shoulders, ditches or structures and removed to designated areas in a suitable location away from any dwelling. It is strictly forbidden to burn cut waste on site.</w:t>
      </w:r>
    </w:p>
    <w:p w14:paraId="5CDC005B" w14:textId="77777777" w:rsidR="0088761D" w:rsidRDefault="0088761D" w:rsidP="0088761D">
      <w:pPr>
        <w:jc w:val="both"/>
        <w:rPr>
          <w:rFonts w:ascii="Tahoma" w:hAnsi="Tahoma" w:cs="Tahoma"/>
          <w:lang w:val="en-US"/>
        </w:rPr>
      </w:pPr>
    </w:p>
    <w:p w14:paraId="7F0690E6" w14:textId="77777777" w:rsidR="0088761D" w:rsidRDefault="0088761D" w:rsidP="0088761D">
      <w:pPr>
        <w:jc w:val="both"/>
        <w:rPr>
          <w:rFonts w:ascii="Tahoma" w:hAnsi="Tahoma" w:cs="Tahoma"/>
          <w:lang w:val="en-US"/>
        </w:rPr>
      </w:pPr>
      <w:r w:rsidRPr="001A5E90">
        <w:rPr>
          <w:rFonts w:ascii="Tahoma" w:hAnsi="Tahoma" w:cs="Tahoma"/>
          <w:lang w:val="en-US"/>
        </w:rPr>
        <w:t xml:space="preserve">If the burning of waste is authorized in places approved by the Owner, the contracting party must have a tank of 10,000 liters and a watering pump to mitigate the eventualities of spread of fire to villages, </w:t>
      </w:r>
      <w:proofErr w:type="gramStart"/>
      <w:r w:rsidRPr="001A5E90">
        <w:rPr>
          <w:rFonts w:ascii="Tahoma" w:hAnsi="Tahoma" w:cs="Tahoma"/>
          <w:lang w:val="en-US"/>
        </w:rPr>
        <w:t>homes ,</w:t>
      </w:r>
      <w:proofErr w:type="gramEnd"/>
      <w:r w:rsidRPr="001A5E90">
        <w:rPr>
          <w:rFonts w:ascii="Tahoma" w:hAnsi="Tahoma" w:cs="Tahoma"/>
          <w:lang w:val="en-US"/>
        </w:rPr>
        <w:t xml:space="preserve"> to vegetation or growing areas adjoining the site.</w:t>
      </w:r>
    </w:p>
    <w:p w14:paraId="39F1D2B2" w14:textId="77777777" w:rsidR="0088761D" w:rsidRDefault="0088761D" w:rsidP="0088761D">
      <w:pPr>
        <w:jc w:val="both"/>
        <w:rPr>
          <w:rFonts w:ascii="Tahoma" w:hAnsi="Tahoma" w:cs="Tahoma"/>
          <w:lang w:val="en-US"/>
        </w:rPr>
      </w:pPr>
      <w:r w:rsidRPr="001A5E90">
        <w:rPr>
          <w:rFonts w:ascii="Tahoma" w:hAnsi="Tahoma" w:cs="Tahoma"/>
          <w:lang w:val="en-US"/>
        </w:rPr>
        <w:t>Tree felling and pruning operations are exceptional operations. These operations will be carried out after prior agreement of the Project Manager in the following cases:</w:t>
      </w:r>
    </w:p>
    <w:p w14:paraId="0D2CDC58" w14:textId="77777777" w:rsidR="0088761D" w:rsidRDefault="0088761D" w:rsidP="0088761D">
      <w:pPr>
        <w:jc w:val="both"/>
        <w:rPr>
          <w:rFonts w:ascii="Tahoma" w:hAnsi="Tahoma" w:cs="Tahoma"/>
          <w:lang w:val="en-US"/>
        </w:rPr>
      </w:pPr>
    </w:p>
    <w:p w14:paraId="0D0DE21B" w14:textId="77777777" w:rsidR="0088761D" w:rsidRDefault="0088761D" w:rsidP="0088761D">
      <w:pPr>
        <w:jc w:val="both"/>
        <w:rPr>
          <w:rFonts w:ascii="Tahoma" w:hAnsi="Tahoma" w:cs="Tahoma"/>
          <w:lang w:val="en-US"/>
        </w:rPr>
      </w:pPr>
    </w:p>
    <w:p w14:paraId="68A7D9E2" w14:textId="77777777" w:rsidR="0088761D" w:rsidRPr="001A5E90" w:rsidRDefault="0088761D" w:rsidP="0088761D">
      <w:pPr>
        <w:jc w:val="both"/>
        <w:rPr>
          <w:rFonts w:ascii="Tahoma" w:hAnsi="Tahoma" w:cs="Tahoma"/>
          <w:b/>
          <w:lang w:val="en-US"/>
        </w:rPr>
      </w:pPr>
      <w:r w:rsidRPr="001A5E90">
        <w:rPr>
          <w:rFonts w:ascii="Tahoma" w:hAnsi="Tahoma" w:cs="Tahoma"/>
          <w:b/>
          <w:lang w:val="en-US"/>
        </w:rPr>
        <w:t>V.5. LOADING AND TRANSPORTING EQUIPMENT AND MATERIAL MATERIALS</w:t>
      </w:r>
    </w:p>
    <w:p w14:paraId="0A5E9629" w14:textId="77777777" w:rsidR="0088761D" w:rsidRDefault="0088761D" w:rsidP="0088761D">
      <w:pPr>
        <w:jc w:val="both"/>
        <w:rPr>
          <w:rFonts w:ascii="Tahoma" w:hAnsi="Tahoma" w:cs="Tahoma"/>
          <w:lang w:val="en-US"/>
        </w:rPr>
      </w:pPr>
    </w:p>
    <w:p w14:paraId="69B35B50" w14:textId="77777777" w:rsidR="0088761D" w:rsidRDefault="0088761D" w:rsidP="0088761D">
      <w:pPr>
        <w:jc w:val="both"/>
        <w:rPr>
          <w:rFonts w:ascii="Tahoma" w:hAnsi="Tahoma" w:cs="Tahoma"/>
          <w:lang w:val="en-US"/>
        </w:rPr>
      </w:pPr>
      <w:r w:rsidRPr="001A5E90">
        <w:rPr>
          <w:rFonts w:ascii="Tahoma" w:hAnsi="Tahoma" w:cs="Tahoma"/>
          <w:lang w:val="en-US"/>
        </w:rPr>
        <w:t>For all transport of materials and equipment, whatever they may be, the contracting party must comply with the regulations in force concerning the restrictions imposed on the weights and dimensions of vehicles and convoys using the public network and in particular:</w:t>
      </w:r>
    </w:p>
    <w:p w14:paraId="20C303A6" w14:textId="77777777" w:rsidR="0088761D" w:rsidRDefault="0088761D" w:rsidP="0088761D">
      <w:pPr>
        <w:jc w:val="both"/>
        <w:rPr>
          <w:rFonts w:ascii="Tahoma" w:hAnsi="Tahoma" w:cs="Tahoma"/>
          <w:lang w:val="en-US"/>
        </w:rPr>
      </w:pPr>
      <w:r w:rsidRPr="001A5E90">
        <w:rPr>
          <w:rFonts w:ascii="Tahoma" w:hAnsi="Tahoma" w:cs="Tahoma"/>
          <w:lang w:val="en-US"/>
        </w:rPr>
        <w:t>• the maximum axle load, whether simple or in tandem,</w:t>
      </w:r>
    </w:p>
    <w:p w14:paraId="746FCD3F" w14:textId="77777777" w:rsidR="0088761D" w:rsidRDefault="0088761D" w:rsidP="0088761D">
      <w:pPr>
        <w:jc w:val="both"/>
        <w:rPr>
          <w:rFonts w:ascii="Tahoma" w:hAnsi="Tahoma" w:cs="Tahoma"/>
          <w:lang w:val="en-US"/>
        </w:rPr>
      </w:pPr>
      <w:r w:rsidRPr="001A5E90">
        <w:rPr>
          <w:rFonts w:ascii="Tahoma" w:hAnsi="Tahoma" w:cs="Tahoma"/>
          <w:lang w:val="en-US"/>
        </w:rPr>
        <w:t>• the dimensions of the vehicles,</w:t>
      </w:r>
    </w:p>
    <w:p w14:paraId="0021D0D8" w14:textId="77777777" w:rsidR="0088761D" w:rsidRDefault="0088761D" w:rsidP="0088761D">
      <w:pPr>
        <w:jc w:val="both"/>
        <w:rPr>
          <w:rFonts w:ascii="Tahoma" w:hAnsi="Tahoma" w:cs="Tahoma"/>
          <w:lang w:val="en-US"/>
        </w:rPr>
      </w:pPr>
      <w:r w:rsidRPr="001A5E90">
        <w:rPr>
          <w:rFonts w:ascii="Tahoma" w:hAnsi="Tahoma" w:cs="Tahoma"/>
          <w:lang w:val="en-US"/>
        </w:rPr>
        <w:t>• exceptional convoys exceeding the standards must be the subject of a special prior request,</w:t>
      </w:r>
    </w:p>
    <w:p w14:paraId="2C5591C3" w14:textId="77777777" w:rsidR="0088761D" w:rsidRDefault="0088761D" w:rsidP="0088761D">
      <w:pPr>
        <w:jc w:val="both"/>
        <w:rPr>
          <w:rFonts w:ascii="Tahoma" w:hAnsi="Tahoma" w:cs="Tahoma"/>
          <w:lang w:val="en-US"/>
        </w:rPr>
      </w:pPr>
      <w:r w:rsidRPr="001A5E90">
        <w:rPr>
          <w:rFonts w:ascii="Tahoma" w:hAnsi="Tahoma" w:cs="Tahoma"/>
          <w:lang w:val="en-US"/>
        </w:rPr>
        <w:t>• measures to protect the environment (loss of materials during transport, dust),</w:t>
      </w:r>
    </w:p>
    <w:p w14:paraId="69C5AE85" w14:textId="77777777" w:rsidR="0088761D" w:rsidRDefault="0088761D" w:rsidP="0088761D">
      <w:pPr>
        <w:jc w:val="both"/>
        <w:rPr>
          <w:rFonts w:ascii="Tahoma" w:hAnsi="Tahoma" w:cs="Tahoma"/>
          <w:lang w:val="en-US"/>
        </w:rPr>
      </w:pPr>
      <w:r w:rsidRPr="001A5E90">
        <w:rPr>
          <w:rFonts w:ascii="Tahoma" w:hAnsi="Tahoma" w:cs="Tahoma"/>
          <w:lang w:val="en-US"/>
        </w:rPr>
        <w:t>• the contracting party must take all the necessary measures to limit the speed of vehicles on the site: installation of traffic signs and flag bearers,</w:t>
      </w:r>
    </w:p>
    <w:p w14:paraId="5FC513E2" w14:textId="77777777" w:rsidR="0088761D" w:rsidRDefault="0088761D" w:rsidP="0088761D">
      <w:pPr>
        <w:jc w:val="both"/>
        <w:rPr>
          <w:rFonts w:ascii="Tahoma" w:hAnsi="Tahoma" w:cs="Tahoma"/>
          <w:lang w:val="en-US"/>
        </w:rPr>
      </w:pPr>
      <w:r w:rsidRPr="001A5E90">
        <w:rPr>
          <w:rFonts w:ascii="Tahoma" w:hAnsi="Tahoma" w:cs="Tahoma"/>
          <w:lang w:val="en-US"/>
        </w:rPr>
        <w:t>• regularly humidify the traffic lanes in inhabited areas,</w:t>
      </w:r>
    </w:p>
    <w:p w14:paraId="2698B0B3" w14:textId="77777777" w:rsidR="0088761D" w:rsidRDefault="0088761D" w:rsidP="0088761D">
      <w:pPr>
        <w:jc w:val="both"/>
        <w:rPr>
          <w:rFonts w:ascii="Tahoma" w:hAnsi="Tahoma" w:cs="Tahoma"/>
          <w:lang w:val="en-US"/>
        </w:rPr>
      </w:pPr>
      <w:r w:rsidRPr="001A5E90">
        <w:rPr>
          <w:rFonts w:ascii="Tahoma" w:hAnsi="Tahoma" w:cs="Tahoma"/>
          <w:lang w:val="en-US"/>
        </w:rPr>
        <w:t>• provide for deviations to existing tracks and roads.</w:t>
      </w:r>
    </w:p>
    <w:p w14:paraId="4ABF9692" w14:textId="77777777" w:rsidR="0088761D" w:rsidRDefault="0088761D" w:rsidP="0088761D">
      <w:pPr>
        <w:jc w:val="both"/>
        <w:rPr>
          <w:rFonts w:ascii="Tahoma" w:hAnsi="Tahoma" w:cs="Tahoma"/>
          <w:lang w:val="en-US"/>
        </w:rPr>
      </w:pPr>
      <w:r w:rsidRPr="001A5E90">
        <w:rPr>
          <w:rFonts w:ascii="Tahoma" w:hAnsi="Tahoma" w:cs="Tahoma"/>
          <w:lang w:val="en-US"/>
        </w:rPr>
        <w:t>The other party must put in place adequate mobile signaling.</w:t>
      </w:r>
    </w:p>
    <w:p w14:paraId="33004D2F" w14:textId="77777777" w:rsidR="00584982" w:rsidRDefault="00584982" w:rsidP="0088761D">
      <w:pPr>
        <w:jc w:val="both"/>
        <w:rPr>
          <w:rFonts w:ascii="Tahoma" w:hAnsi="Tahoma" w:cs="Tahoma"/>
          <w:lang w:val="en-US"/>
        </w:rPr>
      </w:pPr>
    </w:p>
    <w:p w14:paraId="2D9DDE5D" w14:textId="77777777" w:rsidR="0088761D" w:rsidRDefault="0088761D" w:rsidP="0088761D">
      <w:pPr>
        <w:jc w:val="both"/>
        <w:rPr>
          <w:rFonts w:ascii="Tahoma" w:hAnsi="Tahoma" w:cs="Tahoma"/>
          <w:b/>
          <w:lang w:val="en-US"/>
        </w:rPr>
      </w:pPr>
    </w:p>
    <w:p w14:paraId="1C686AE8" w14:textId="77777777" w:rsidR="0088761D" w:rsidRPr="001A5E90" w:rsidRDefault="0088761D" w:rsidP="0088761D">
      <w:pPr>
        <w:jc w:val="both"/>
        <w:rPr>
          <w:rFonts w:ascii="Tahoma" w:hAnsi="Tahoma" w:cs="Tahoma"/>
          <w:b/>
          <w:lang w:val="en-US"/>
        </w:rPr>
      </w:pPr>
      <w:r w:rsidRPr="001A5E90">
        <w:rPr>
          <w:rFonts w:ascii="Tahoma" w:hAnsi="Tahoma" w:cs="Tahoma"/>
          <w:b/>
          <w:lang w:val="en-US"/>
        </w:rPr>
        <w:t>V.6. SANCTIONS AND PENALTIES</w:t>
      </w:r>
    </w:p>
    <w:p w14:paraId="6CDA06F1" w14:textId="77777777" w:rsidR="0088761D" w:rsidRDefault="0088761D" w:rsidP="0088761D">
      <w:pPr>
        <w:jc w:val="both"/>
        <w:rPr>
          <w:rFonts w:ascii="Tahoma" w:hAnsi="Tahoma" w:cs="Tahoma"/>
          <w:lang w:val="en-US"/>
        </w:rPr>
      </w:pPr>
      <w:r w:rsidRPr="001A5E90">
        <w:rPr>
          <w:rFonts w:ascii="Tahoma" w:hAnsi="Tahoma" w:cs="Tahoma"/>
          <w:lang w:val="en-US"/>
        </w:rPr>
        <w:t>The contracting party is reminded that article 79 of the framework law NI 96/12 of 5 August 1996 provides for a fine of two million (2,000,000) to five million (5,000,000) CFA francs and a term of imprisonment from six (6) months to one (1) year or one of these two sentences only, for any person who has prevented the accomplishment of the controls and analyzes provided for by the said law and / or its implementing regulations.</w:t>
      </w:r>
    </w:p>
    <w:p w14:paraId="03494264" w14:textId="77777777" w:rsidR="0088761D" w:rsidRDefault="0088761D" w:rsidP="0088761D">
      <w:pPr>
        <w:jc w:val="both"/>
        <w:rPr>
          <w:rFonts w:ascii="Tahoma" w:hAnsi="Tahoma" w:cs="Tahoma"/>
          <w:lang w:val="en-US"/>
        </w:rPr>
      </w:pPr>
      <w:r w:rsidRPr="001A5E90">
        <w:rPr>
          <w:rFonts w:ascii="Tahoma" w:hAnsi="Tahoma" w:cs="Tahoma"/>
          <w:lang w:val="en-US"/>
        </w:rPr>
        <w:t>Article 83 of the NI 96/12 Framework Law of 5 August 1996 provides for a fine of five hundred thousand (500,000) to two million (2,000,000) CFA francs and a term of imprisonment of six (6) months to one (1) year or both, for any person who operates a facility or uses a personal property in contravention of the provisions of that Act. In case of recidivism, the maximum amount of penalties is doubled.</w:t>
      </w:r>
    </w:p>
    <w:p w14:paraId="2C84AD1A" w14:textId="77777777" w:rsidR="0088761D" w:rsidRDefault="0088761D" w:rsidP="0088761D">
      <w:pPr>
        <w:jc w:val="both"/>
        <w:rPr>
          <w:rFonts w:ascii="Tahoma" w:hAnsi="Tahoma" w:cs="Tahoma"/>
          <w:lang w:val="en-US"/>
        </w:rPr>
      </w:pPr>
    </w:p>
    <w:p w14:paraId="78F18FD1" w14:textId="77777777" w:rsidR="0088761D" w:rsidRDefault="0088761D" w:rsidP="0088761D">
      <w:pPr>
        <w:jc w:val="both"/>
        <w:rPr>
          <w:rFonts w:ascii="Tahoma" w:hAnsi="Tahoma" w:cs="Tahoma"/>
          <w:lang w:val="en-US"/>
        </w:rPr>
      </w:pPr>
      <w:r w:rsidRPr="001A5E90">
        <w:rPr>
          <w:rFonts w:ascii="Tahoma" w:hAnsi="Tahoma" w:cs="Tahoma"/>
          <w:lang w:val="en-US"/>
        </w:rPr>
        <w:t>Article 88 of the same framework law provides that a company that contravenes or has contravened the law during works or road maintenance works will be excluded for the one-year period from the right to bid.</w:t>
      </w:r>
    </w:p>
    <w:p w14:paraId="66273FCE" w14:textId="77777777" w:rsidR="0088761D" w:rsidRDefault="0088761D" w:rsidP="0088761D">
      <w:pPr>
        <w:jc w:val="both"/>
        <w:rPr>
          <w:rFonts w:ascii="Tahoma" w:hAnsi="Tahoma" w:cs="Tahoma"/>
          <w:lang w:val="en-US"/>
        </w:rPr>
      </w:pPr>
    </w:p>
    <w:p w14:paraId="0AC7BDD9" w14:textId="77777777" w:rsidR="0088761D" w:rsidRDefault="0088761D" w:rsidP="0088761D">
      <w:pPr>
        <w:jc w:val="both"/>
        <w:rPr>
          <w:rFonts w:ascii="Tahoma" w:hAnsi="Tahoma" w:cs="Tahoma"/>
          <w:lang w:val="en-US"/>
        </w:rPr>
      </w:pPr>
      <w:r w:rsidRPr="001A5E90">
        <w:rPr>
          <w:rFonts w:ascii="Tahoma" w:hAnsi="Tahoma" w:cs="Tahoma"/>
          <w:lang w:val="en-US"/>
        </w:rPr>
        <w:t xml:space="preserve">Any breach of the requirements duly notified in writing (Order of Service) to the company by the inspection mission will also be recorded in the site book. This one can </w:t>
      </w:r>
      <w:r w:rsidRPr="001A5E90">
        <w:rPr>
          <w:rFonts w:ascii="Tahoma" w:hAnsi="Tahoma" w:cs="Tahoma"/>
          <w:lang w:val="en-US"/>
        </w:rPr>
        <w:lastRenderedPageBreak/>
        <w:t>serve as a contractual part in case of disputes in the application of the possible sanctions.</w:t>
      </w:r>
    </w:p>
    <w:p w14:paraId="2BCAD28C" w14:textId="77777777" w:rsidR="0088761D" w:rsidRDefault="0088761D" w:rsidP="0088761D">
      <w:pPr>
        <w:jc w:val="both"/>
        <w:rPr>
          <w:rFonts w:ascii="Tahoma" w:hAnsi="Tahoma" w:cs="Tahoma"/>
          <w:lang w:val="en-US"/>
        </w:rPr>
      </w:pPr>
    </w:p>
    <w:p w14:paraId="1EFC1EDA" w14:textId="77777777" w:rsidR="0088761D" w:rsidRPr="00062071" w:rsidRDefault="0088761D" w:rsidP="0088761D">
      <w:pPr>
        <w:jc w:val="both"/>
        <w:rPr>
          <w:rFonts w:ascii="Tahoma" w:hAnsi="Tahoma" w:cs="Tahoma"/>
          <w:lang w:val="en-US"/>
        </w:rPr>
      </w:pPr>
      <w:r w:rsidRPr="001A5E90">
        <w:rPr>
          <w:rFonts w:ascii="Tahoma" w:hAnsi="Tahoma" w:cs="Tahoma"/>
          <w:lang w:val="en-US"/>
        </w:rPr>
        <w:t>The resumption of work or additional work resulting from non-compliance with the clauses remains the responsibility of the other party.</w:t>
      </w:r>
    </w:p>
    <w:p w14:paraId="49384A71" w14:textId="77777777" w:rsidR="0088761D" w:rsidRPr="00062071" w:rsidRDefault="0088761D" w:rsidP="0088761D">
      <w:pPr>
        <w:jc w:val="both"/>
        <w:rPr>
          <w:rFonts w:ascii="Tahoma" w:hAnsi="Tahoma" w:cs="Tahoma"/>
          <w:lang w:val="en-US"/>
        </w:rPr>
      </w:pPr>
    </w:p>
    <w:p w14:paraId="0F8CA234" w14:textId="77777777" w:rsidR="00F95FBF" w:rsidRDefault="00F95FBF" w:rsidP="00F4227E">
      <w:pPr>
        <w:rPr>
          <w:rFonts w:ascii="Tahoma" w:hAnsi="Tahoma" w:cs="Tahoma"/>
          <w:sz w:val="20"/>
          <w:szCs w:val="20"/>
          <w:lang w:val="en-US"/>
        </w:rPr>
      </w:pPr>
    </w:p>
    <w:p w14:paraId="21374D81" w14:textId="77777777" w:rsidR="0088761D" w:rsidRDefault="0088761D" w:rsidP="00F4227E">
      <w:pPr>
        <w:rPr>
          <w:rFonts w:ascii="Tahoma" w:hAnsi="Tahoma" w:cs="Tahoma"/>
          <w:sz w:val="20"/>
          <w:szCs w:val="20"/>
          <w:lang w:val="en-US"/>
        </w:rPr>
      </w:pPr>
    </w:p>
    <w:p w14:paraId="61A51292" w14:textId="77777777" w:rsidR="0088761D" w:rsidRDefault="0088761D" w:rsidP="00F4227E">
      <w:pPr>
        <w:rPr>
          <w:rFonts w:ascii="Tahoma" w:hAnsi="Tahoma" w:cs="Tahoma"/>
          <w:sz w:val="20"/>
          <w:szCs w:val="20"/>
          <w:lang w:val="en-US"/>
        </w:rPr>
      </w:pPr>
    </w:p>
    <w:p w14:paraId="7C1C3307" w14:textId="77777777" w:rsidR="005073E8" w:rsidRDefault="005073E8" w:rsidP="005073E8">
      <w:pPr>
        <w:rPr>
          <w:rFonts w:ascii="Arial" w:hAnsi="Arial" w:cs="Arial"/>
          <w:lang w:val="en-US"/>
        </w:rPr>
      </w:pPr>
    </w:p>
    <w:p w14:paraId="4A18462F" w14:textId="77777777" w:rsidR="005C3F4F" w:rsidRPr="007F10C4" w:rsidRDefault="005C3F4F" w:rsidP="005073E8">
      <w:pPr>
        <w:rPr>
          <w:rFonts w:ascii="Arial" w:hAnsi="Arial" w:cs="Arial"/>
          <w:lang w:val="en-US"/>
        </w:rPr>
      </w:pPr>
    </w:p>
    <w:p w14:paraId="74592461" w14:textId="1AD59A99" w:rsidR="00B34188" w:rsidRDefault="00B34188">
      <w:pPr>
        <w:spacing w:after="200" w:line="276" w:lineRule="auto"/>
        <w:rPr>
          <w:rFonts w:ascii="Arial" w:hAnsi="Arial" w:cs="Arial"/>
          <w:lang w:val="en-US"/>
        </w:rPr>
      </w:pPr>
    </w:p>
    <w:p w14:paraId="0F988EB7" w14:textId="77777777" w:rsidR="00B34188" w:rsidRDefault="00B34188">
      <w:pPr>
        <w:spacing w:after="200" w:line="276" w:lineRule="auto"/>
        <w:rPr>
          <w:rFonts w:ascii="Arial" w:hAnsi="Arial" w:cs="Arial"/>
          <w:lang w:val="en-US"/>
        </w:rPr>
      </w:pPr>
    </w:p>
    <w:p w14:paraId="7B070882" w14:textId="77777777" w:rsidR="00B34188" w:rsidRDefault="00B34188" w:rsidP="00B34188">
      <w:pPr>
        <w:jc w:val="center"/>
        <w:rPr>
          <w:rFonts w:ascii="Arial" w:hAnsi="Arial" w:cs="Arial"/>
          <w:sz w:val="60"/>
          <w:szCs w:val="60"/>
          <w:lang w:val="en-GB"/>
        </w:rPr>
      </w:pPr>
    </w:p>
    <w:p w14:paraId="3B592D4E" w14:textId="77777777" w:rsidR="00B83129" w:rsidRDefault="00B83129" w:rsidP="00B34188">
      <w:pPr>
        <w:jc w:val="center"/>
        <w:rPr>
          <w:rFonts w:ascii="Arial" w:hAnsi="Arial" w:cs="Arial"/>
          <w:sz w:val="60"/>
          <w:szCs w:val="60"/>
          <w:lang w:val="en-GB"/>
        </w:rPr>
      </w:pPr>
    </w:p>
    <w:p w14:paraId="672BD23D" w14:textId="77777777" w:rsidR="00B83129" w:rsidRDefault="00B83129" w:rsidP="00B34188">
      <w:pPr>
        <w:jc w:val="center"/>
        <w:rPr>
          <w:rFonts w:ascii="Arial" w:hAnsi="Arial" w:cs="Arial"/>
          <w:sz w:val="60"/>
          <w:szCs w:val="60"/>
          <w:lang w:val="en-GB"/>
        </w:rPr>
      </w:pPr>
    </w:p>
    <w:p w14:paraId="172D6440" w14:textId="77777777" w:rsidR="00B83129" w:rsidRDefault="00B83129" w:rsidP="00B34188">
      <w:pPr>
        <w:jc w:val="center"/>
        <w:rPr>
          <w:rFonts w:ascii="Arial" w:hAnsi="Arial" w:cs="Arial"/>
          <w:sz w:val="60"/>
          <w:szCs w:val="60"/>
          <w:lang w:val="en-GB"/>
        </w:rPr>
      </w:pPr>
    </w:p>
    <w:p w14:paraId="57DE60A8" w14:textId="77777777" w:rsidR="00B34188" w:rsidRDefault="00B34188" w:rsidP="00B34188">
      <w:pPr>
        <w:jc w:val="center"/>
        <w:rPr>
          <w:rFonts w:ascii="Arial" w:hAnsi="Arial" w:cs="Arial"/>
          <w:sz w:val="60"/>
          <w:szCs w:val="60"/>
          <w:lang w:val="en-GB"/>
        </w:rPr>
      </w:pPr>
    </w:p>
    <w:p w14:paraId="092F0080" w14:textId="77777777" w:rsidR="00B34188" w:rsidRPr="005F26BB" w:rsidRDefault="00B34188" w:rsidP="00B34188">
      <w:pPr>
        <w:jc w:val="center"/>
        <w:rPr>
          <w:rFonts w:ascii="Arial" w:hAnsi="Arial" w:cs="Arial"/>
          <w:sz w:val="60"/>
          <w:szCs w:val="60"/>
          <w:lang w:val="en-GB"/>
        </w:rPr>
      </w:pPr>
      <w:r>
        <w:rPr>
          <w:rFonts w:ascii="Arial" w:hAnsi="Arial" w:cs="Arial"/>
          <w:sz w:val="60"/>
          <w:szCs w:val="60"/>
          <w:lang w:val="en-GB"/>
        </w:rPr>
        <w:t xml:space="preserve">PROPOSED </w:t>
      </w:r>
      <w:r w:rsidRPr="005F26BB">
        <w:rPr>
          <w:rFonts w:ascii="Arial" w:hAnsi="Arial" w:cs="Arial"/>
          <w:sz w:val="60"/>
          <w:szCs w:val="60"/>
          <w:lang w:val="en-GB"/>
        </w:rPr>
        <w:t>WORKING DRAWINGS</w:t>
      </w:r>
    </w:p>
    <w:p w14:paraId="4DE9E01F" w14:textId="01B0E9D4" w:rsidR="00B34188" w:rsidRDefault="00B34188">
      <w:pPr>
        <w:spacing w:after="200" w:line="276" w:lineRule="auto"/>
        <w:rPr>
          <w:rFonts w:ascii="Arial" w:hAnsi="Arial" w:cs="Arial"/>
          <w:lang w:val="en-US"/>
        </w:rPr>
      </w:pPr>
    </w:p>
    <w:p w14:paraId="7621DEC1" w14:textId="77777777" w:rsidR="009465A5" w:rsidRDefault="009465A5">
      <w:pPr>
        <w:spacing w:after="200" w:line="276" w:lineRule="auto"/>
        <w:rPr>
          <w:rFonts w:ascii="Arial" w:hAnsi="Arial" w:cs="Arial"/>
          <w:lang w:val="en-US"/>
        </w:rPr>
      </w:pPr>
    </w:p>
    <w:p w14:paraId="0C6B8AAD" w14:textId="77777777" w:rsidR="009465A5" w:rsidRDefault="009465A5">
      <w:pPr>
        <w:spacing w:after="200" w:line="276" w:lineRule="auto"/>
        <w:rPr>
          <w:rFonts w:ascii="Arial" w:hAnsi="Arial" w:cs="Arial"/>
          <w:lang w:val="en-US"/>
        </w:rPr>
      </w:pPr>
    </w:p>
    <w:p w14:paraId="14B3CC5E" w14:textId="77777777" w:rsidR="009465A5" w:rsidRDefault="009465A5">
      <w:pPr>
        <w:spacing w:after="200" w:line="276" w:lineRule="auto"/>
        <w:rPr>
          <w:rFonts w:ascii="Arial" w:hAnsi="Arial" w:cs="Arial"/>
          <w:lang w:val="en-US"/>
        </w:rPr>
      </w:pPr>
    </w:p>
    <w:p w14:paraId="50B3EA7E" w14:textId="77777777" w:rsidR="009465A5" w:rsidRDefault="009465A5">
      <w:pPr>
        <w:spacing w:after="200" w:line="276" w:lineRule="auto"/>
        <w:rPr>
          <w:rFonts w:ascii="Arial" w:hAnsi="Arial" w:cs="Arial"/>
          <w:lang w:val="en-US"/>
        </w:rPr>
      </w:pPr>
    </w:p>
    <w:p w14:paraId="2137D465" w14:textId="77777777" w:rsidR="009465A5" w:rsidRDefault="009465A5">
      <w:pPr>
        <w:spacing w:after="200" w:line="276" w:lineRule="auto"/>
        <w:rPr>
          <w:rFonts w:ascii="Arial" w:hAnsi="Arial" w:cs="Arial"/>
          <w:lang w:val="en-US"/>
        </w:rPr>
      </w:pPr>
    </w:p>
    <w:p w14:paraId="585A2A59" w14:textId="77777777" w:rsidR="009465A5" w:rsidRDefault="009465A5">
      <w:pPr>
        <w:spacing w:after="200" w:line="276" w:lineRule="auto"/>
        <w:rPr>
          <w:rFonts w:ascii="Arial" w:hAnsi="Arial" w:cs="Arial"/>
          <w:lang w:val="en-US"/>
        </w:rPr>
      </w:pPr>
    </w:p>
    <w:p w14:paraId="16177E2A" w14:textId="77777777" w:rsidR="009465A5" w:rsidRDefault="009465A5">
      <w:pPr>
        <w:spacing w:after="200" w:line="276" w:lineRule="auto"/>
        <w:rPr>
          <w:rFonts w:ascii="Arial" w:hAnsi="Arial" w:cs="Arial"/>
          <w:lang w:val="en-US"/>
        </w:rPr>
      </w:pPr>
    </w:p>
    <w:p w14:paraId="1E4FBEF7" w14:textId="77777777" w:rsidR="009465A5" w:rsidRDefault="009465A5">
      <w:pPr>
        <w:spacing w:after="200" w:line="276" w:lineRule="auto"/>
        <w:rPr>
          <w:rFonts w:ascii="Arial" w:hAnsi="Arial" w:cs="Arial"/>
          <w:lang w:val="en-US"/>
        </w:rPr>
      </w:pPr>
    </w:p>
    <w:p w14:paraId="75DBDA64" w14:textId="77777777" w:rsidR="009465A5" w:rsidRDefault="009465A5">
      <w:pPr>
        <w:spacing w:after="200" w:line="276" w:lineRule="auto"/>
        <w:rPr>
          <w:rFonts w:ascii="Arial" w:hAnsi="Arial" w:cs="Arial"/>
          <w:lang w:val="en-US"/>
        </w:rPr>
      </w:pPr>
    </w:p>
    <w:p w14:paraId="4F102A7B" w14:textId="77777777" w:rsidR="009465A5" w:rsidRDefault="009465A5" w:rsidP="005073E8">
      <w:pPr>
        <w:rPr>
          <w:rFonts w:ascii="Arial" w:hAnsi="Arial" w:cs="Arial"/>
          <w:lang w:val="en-US"/>
        </w:rPr>
      </w:pPr>
    </w:p>
    <w:p w14:paraId="3A3A9730" w14:textId="77777777" w:rsidR="009465A5" w:rsidRDefault="009465A5" w:rsidP="005073E8">
      <w:pPr>
        <w:rPr>
          <w:rFonts w:ascii="Arial" w:hAnsi="Arial" w:cs="Arial"/>
          <w:lang w:val="en-US"/>
        </w:rPr>
      </w:pPr>
    </w:p>
    <w:p w14:paraId="0517BB25" w14:textId="143C05A8" w:rsidR="009465A5" w:rsidRDefault="009465A5" w:rsidP="005073E8">
      <w:pPr>
        <w:rPr>
          <w:rFonts w:ascii="Arial" w:hAnsi="Arial" w:cs="Arial"/>
          <w:lang w:val="en-US"/>
        </w:rPr>
      </w:pPr>
    </w:p>
    <w:p w14:paraId="4AC32108" w14:textId="55F9C228" w:rsidR="00B34188" w:rsidRDefault="00B34188" w:rsidP="005C3F4F">
      <w:pPr>
        <w:spacing w:after="200" w:line="276" w:lineRule="auto"/>
        <w:rPr>
          <w:rFonts w:ascii="Arial" w:hAnsi="Arial" w:cs="Arial"/>
          <w:lang w:val="en-US"/>
        </w:rPr>
      </w:pPr>
    </w:p>
    <w:p w14:paraId="74881F2A" w14:textId="77777777" w:rsidR="005C3F4F" w:rsidRDefault="005C3F4F" w:rsidP="005C3F4F">
      <w:pPr>
        <w:spacing w:after="200" w:line="276" w:lineRule="auto"/>
        <w:rPr>
          <w:rFonts w:ascii="Arial" w:hAnsi="Arial" w:cs="Arial"/>
          <w:lang w:val="en-US"/>
        </w:rPr>
      </w:pPr>
    </w:p>
    <w:p w14:paraId="6B094D94" w14:textId="77777777" w:rsidR="005C3F4F" w:rsidRDefault="005C3F4F" w:rsidP="005C3F4F">
      <w:pPr>
        <w:spacing w:after="200" w:line="276" w:lineRule="auto"/>
        <w:rPr>
          <w:rFonts w:ascii="Arial" w:hAnsi="Arial" w:cs="Arial"/>
          <w:lang w:val="en-US"/>
        </w:rPr>
      </w:pPr>
    </w:p>
    <w:p w14:paraId="072793F3" w14:textId="77777777" w:rsidR="005C3F4F" w:rsidRDefault="005C3F4F" w:rsidP="005C3F4F">
      <w:pPr>
        <w:spacing w:after="200" w:line="276" w:lineRule="auto"/>
        <w:rPr>
          <w:rFonts w:ascii="Arial" w:hAnsi="Arial" w:cs="Arial"/>
          <w:lang w:val="en-US"/>
        </w:rPr>
      </w:pPr>
    </w:p>
    <w:p w14:paraId="4A6CC053" w14:textId="77777777" w:rsidR="005C3F4F" w:rsidRDefault="005C3F4F" w:rsidP="005C3F4F">
      <w:pPr>
        <w:spacing w:after="200" w:line="276" w:lineRule="auto"/>
        <w:rPr>
          <w:rFonts w:ascii="Arial" w:hAnsi="Arial" w:cs="Arial"/>
          <w:lang w:val="en-US"/>
        </w:rPr>
      </w:pPr>
    </w:p>
    <w:p w14:paraId="3026E6BF" w14:textId="77777777" w:rsidR="005C3F4F" w:rsidRDefault="005C3F4F" w:rsidP="005C3F4F">
      <w:pPr>
        <w:spacing w:after="200" w:line="276" w:lineRule="auto"/>
        <w:rPr>
          <w:rFonts w:ascii="Arial" w:hAnsi="Arial" w:cs="Arial"/>
          <w:lang w:val="en-US"/>
        </w:rPr>
      </w:pPr>
    </w:p>
    <w:p w14:paraId="3D16E00D" w14:textId="77777777" w:rsidR="005C3F4F" w:rsidRDefault="005C3F4F" w:rsidP="005C3F4F">
      <w:pPr>
        <w:spacing w:after="200" w:line="276" w:lineRule="auto"/>
        <w:rPr>
          <w:rFonts w:ascii="Arial" w:hAnsi="Arial" w:cs="Arial"/>
          <w:lang w:val="en-US"/>
        </w:rPr>
      </w:pPr>
    </w:p>
    <w:p w14:paraId="1AD5D0DC" w14:textId="77777777" w:rsidR="005C3F4F" w:rsidRDefault="005C3F4F" w:rsidP="005C3F4F">
      <w:pPr>
        <w:spacing w:after="200" w:line="276" w:lineRule="auto"/>
        <w:rPr>
          <w:rFonts w:ascii="Arial" w:hAnsi="Arial" w:cs="Arial"/>
          <w:lang w:val="en-US"/>
        </w:rPr>
      </w:pPr>
    </w:p>
    <w:p w14:paraId="607C9318" w14:textId="77777777" w:rsidR="005C3F4F" w:rsidRDefault="005C3F4F" w:rsidP="005C3F4F">
      <w:pPr>
        <w:spacing w:after="200" w:line="276" w:lineRule="auto"/>
        <w:rPr>
          <w:rFonts w:ascii="Arial" w:hAnsi="Arial" w:cs="Arial"/>
          <w:lang w:val="en-US"/>
        </w:rPr>
      </w:pPr>
    </w:p>
    <w:p w14:paraId="4974E814" w14:textId="77777777" w:rsidR="005C3F4F" w:rsidRDefault="005C3F4F" w:rsidP="005C3F4F">
      <w:pPr>
        <w:spacing w:after="200" w:line="276" w:lineRule="auto"/>
        <w:rPr>
          <w:rFonts w:ascii="Arial" w:hAnsi="Arial" w:cs="Arial"/>
          <w:lang w:val="en-US"/>
        </w:rPr>
      </w:pPr>
    </w:p>
    <w:p w14:paraId="5B9F970F" w14:textId="77777777" w:rsidR="005C3F4F" w:rsidRDefault="005C3F4F" w:rsidP="005C3F4F">
      <w:pPr>
        <w:spacing w:after="200" w:line="276" w:lineRule="auto"/>
        <w:rPr>
          <w:rFonts w:ascii="Arial" w:hAnsi="Arial" w:cs="Arial"/>
          <w:lang w:val="en-US"/>
        </w:rPr>
      </w:pPr>
    </w:p>
    <w:p w14:paraId="1D42BC52" w14:textId="77777777" w:rsidR="005C3F4F" w:rsidRDefault="005C3F4F" w:rsidP="005C3F4F">
      <w:pPr>
        <w:spacing w:after="200" w:line="276" w:lineRule="auto"/>
        <w:rPr>
          <w:rFonts w:ascii="Arial" w:hAnsi="Arial" w:cs="Arial"/>
          <w:lang w:val="en-US"/>
        </w:rPr>
      </w:pPr>
    </w:p>
    <w:p w14:paraId="682A6436" w14:textId="3D534BC0" w:rsidR="00B34188" w:rsidRDefault="00B34188" w:rsidP="005073E8">
      <w:pPr>
        <w:rPr>
          <w:rFonts w:ascii="Arial" w:hAnsi="Arial" w:cs="Arial"/>
          <w:lang w:val="en-US"/>
        </w:rPr>
      </w:pPr>
    </w:p>
    <w:p w14:paraId="3F8DE050" w14:textId="77777777" w:rsidR="00B34188" w:rsidRPr="007F10C4" w:rsidRDefault="00B34188" w:rsidP="005073E8">
      <w:pPr>
        <w:rPr>
          <w:rFonts w:ascii="Arial" w:hAnsi="Arial" w:cs="Arial"/>
          <w:lang w:val="en-US"/>
        </w:rPr>
      </w:pPr>
    </w:p>
    <w:p w14:paraId="4C1BA5AA" w14:textId="77777777" w:rsidR="00B3467C" w:rsidRPr="007F10C4" w:rsidRDefault="00B3467C" w:rsidP="005073E8">
      <w:pPr>
        <w:rPr>
          <w:rFonts w:ascii="Arial" w:hAnsi="Arial" w:cs="Arial"/>
          <w:lang w:val="en-US"/>
        </w:rPr>
      </w:pPr>
    </w:p>
    <w:p w14:paraId="5BAF56E1" w14:textId="77777777" w:rsidR="00B3467C" w:rsidRPr="007F10C4" w:rsidRDefault="00B3467C" w:rsidP="005073E8">
      <w:pPr>
        <w:rPr>
          <w:rFonts w:ascii="Arial" w:hAnsi="Arial" w:cs="Arial"/>
          <w:lang w:val="en-US"/>
        </w:rPr>
      </w:pPr>
    </w:p>
    <w:p w14:paraId="70A4D3B2" w14:textId="77777777" w:rsidR="00B3467C" w:rsidRPr="00617E99" w:rsidRDefault="00B3467C" w:rsidP="00B3467C">
      <w:pPr>
        <w:jc w:val="center"/>
        <w:rPr>
          <w:rFonts w:ascii="Arial" w:hAnsi="Arial" w:cs="Arial"/>
          <w:b/>
          <w:sz w:val="60"/>
          <w:szCs w:val="60"/>
          <w:lang w:val="en-GB"/>
        </w:rPr>
      </w:pPr>
      <w:r w:rsidRPr="00617E99">
        <w:rPr>
          <w:rFonts w:ascii="Arial" w:hAnsi="Arial" w:cs="Arial"/>
          <w:sz w:val="60"/>
          <w:szCs w:val="60"/>
          <w:lang w:val="en-GB"/>
        </w:rPr>
        <w:t xml:space="preserve">Document No. </w:t>
      </w:r>
      <w:r>
        <w:rPr>
          <w:rFonts w:ascii="Arial" w:hAnsi="Arial" w:cs="Arial"/>
          <w:sz w:val="60"/>
          <w:szCs w:val="60"/>
          <w:lang w:val="en-GB"/>
        </w:rPr>
        <w:t>6</w:t>
      </w:r>
      <w:r w:rsidRPr="00617E99">
        <w:rPr>
          <w:rFonts w:ascii="Arial" w:hAnsi="Arial" w:cs="Arial"/>
          <w:b/>
          <w:sz w:val="60"/>
          <w:szCs w:val="60"/>
          <w:lang w:val="en-GB"/>
        </w:rPr>
        <w:t>:</w:t>
      </w:r>
    </w:p>
    <w:p w14:paraId="7E5A4B52" w14:textId="77777777" w:rsidR="00B3467C" w:rsidRPr="00617E99" w:rsidRDefault="00B3467C" w:rsidP="00B3467C">
      <w:pPr>
        <w:jc w:val="center"/>
        <w:rPr>
          <w:rFonts w:ascii="Arial" w:hAnsi="Arial" w:cs="Arial"/>
          <w:sz w:val="60"/>
          <w:szCs w:val="60"/>
          <w:lang w:val="en-GB"/>
        </w:rPr>
      </w:pPr>
      <w:r w:rsidRPr="00617E99">
        <w:rPr>
          <w:rFonts w:ascii="Arial" w:hAnsi="Arial" w:cs="Arial"/>
          <w:sz w:val="60"/>
          <w:szCs w:val="60"/>
          <w:lang w:val="en-GB"/>
        </w:rPr>
        <w:t xml:space="preserve"> </w:t>
      </w:r>
      <w:r>
        <w:rPr>
          <w:rFonts w:ascii="Arial" w:hAnsi="Arial" w:cs="Arial"/>
          <w:sz w:val="60"/>
          <w:szCs w:val="60"/>
          <w:lang w:val="en-GB"/>
        </w:rPr>
        <w:t>Unit price schedule</w:t>
      </w:r>
    </w:p>
    <w:p w14:paraId="69088C23" w14:textId="77777777" w:rsidR="005073E8" w:rsidRPr="009510AA" w:rsidRDefault="005073E8" w:rsidP="005073E8">
      <w:pPr>
        <w:rPr>
          <w:rFonts w:ascii="Arial" w:hAnsi="Arial" w:cs="Arial"/>
          <w:lang w:val="en-GB"/>
        </w:rPr>
      </w:pPr>
    </w:p>
    <w:p w14:paraId="07F50498" w14:textId="77777777" w:rsidR="005073E8" w:rsidRPr="009510AA" w:rsidRDefault="005073E8" w:rsidP="005073E8">
      <w:pPr>
        <w:rPr>
          <w:rFonts w:ascii="Arial" w:hAnsi="Arial" w:cs="Arial"/>
          <w:lang w:val="en-GB"/>
        </w:rPr>
      </w:pPr>
    </w:p>
    <w:p w14:paraId="5DBDE195" w14:textId="77777777" w:rsidR="005073E8" w:rsidRPr="009510AA" w:rsidRDefault="005073E8" w:rsidP="005073E8">
      <w:pPr>
        <w:rPr>
          <w:rFonts w:ascii="Arial" w:hAnsi="Arial" w:cs="Arial"/>
          <w:lang w:val="en-GB"/>
        </w:rPr>
      </w:pPr>
    </w:p>
    <w:p w14:paraId="5883EAF7" w14:textId="77777777" w:rsidR="005073E8" w:rsidRPr="009510AA" w:rsidRDefault="005073E8" w:rsidP="005073E8">
      <w:pPr>
        <w:rPr>
          <w:rFonts w:ascii="Arial" w:hAnsi="Arial" w:cs="Arial"/>
          <w:lang w:val="en-GB"/>
        </w:rPr>
      </w:pPr>
    </w:p>
    <w:p w14:paraId="57D9FDC4" w14:textId="77777777" w:rsidR="005073E8" w:rsidRPr="009510AA" w:rsidRDefault="005073E8" w:rsidP="005073E8">
      <w:pPr>
        <w:rPr>
          <w:rFonts w:ascii="Arial" w:hAnsi="Arial" w:cs="Arial"/>
          <w:lang w:val="en-GB"/>
        </w:rPr>
      </w:pPr>
    </w:p>
    <w:p w14:paraId="60E92197" w14:textId="77777777" w:rsidR="005073E8" w:rsidRPr="009510AA" w:rsidRDefault="005073E8" w:rsidP="005073E8">
      <w:pPr>
        <w:rPr>
          <w:rFonts w:ascii="Arial" w:hAnsi="Arial" w:cs="Arial"/>
          <w:lang w:val="en-GB"/>
        </w:rPr>
      </w:pPr>
    </w:p>
    <w:p w14:paraId="6ABA9271" w14:textId="77777777" w:rsidR="005073E8" w:rsidRPr="009510AA" w:rsidRDefault="005073E8" w:rsidP="005073E8">
      <w:pPr>
        <w:rPr>
          <w:rFonts w:ascii="Arial" w:hAnsi="Arial" w:cs="Arial"/>
          <w:lang w:val="en-GB"/>
        </w:rPr>
      </w:pPr>
    </w:p>
    <w:p w14:paraId="1290EB2B" w14:textId="77777777" w:rsidR="005073E8" w:rsidRPr="009510AA" w:rsidRDefault="005073E8" w:rsidP="005073E8">
      <w:pPr>
        <w:rPr>
          <w:rFonts w:ascii="Arial" w:hAnsi="Arial" w:cs="Arial"/>
          <w:lang w:val="en-GB"/>
        </w:rPr>
      </w:pPr>
    </w:p>
    <w:p w14:paraId="5C9A9C99" w14:textId="77777777" w:rsidR="005073E8" w:rsidRPr="009510AA" w:rsidRDefault="005073E8" w:rsidP="005073E8">
      <w:pPr>
        <w:rPr>
          <w:rFonts w:ascii="Arial" w:hAnsi="Arial" w:cs="Arial"/>
          <w:lang w:val="en-GB"/>
        </w:rPr>
      </w:pPr>
    </w:p>
    <w:p w14:paraId="32767A77" w14:textId="77777777" w:rsidR="00B3467C" w:rsidRDefault="00B3467C" w:rsidP="005073E8">
      <w:pPr>
        <w:rPr>
          <w:rFonts w:ascii="Arial" w:hAnsi="Arial" w:cs="Arial"/>
          <w:lang w:val="en-GB"/>
        </w:rPr>
      </w:pPr>
    </w:p>
    <w:p w14:paraId="0644FBC1" w14:textId="77777777" w:rsidR="00926F8D" w:rsidRDefault="00926F8D" w:rsidP="005073E8">
      <w:pPr>
        <w:rPr>
          <w:rFonts w:ascii="Arial" w:hAnsi="Arial" w:cs="Arial"/>
          <w:lang w:val="en-GB"/>
        </w:rPr>
        <w:sectPr w:rsidR="00926F8D" w:rsidSect="0060082C">
          <w:pgSz w:w="11906" w:h="16838"/>
          <w:pgMar w:top="902" w:right="1418" w:bottom="1077" w:left="1418" w:header="709" w:footer="709" w:gutter="0"/>
          <w:cols w:space="708"/>
          <w:titlePg/>
          <w:docGrid w:linePitch="360"/>
        </w:sectPr>
      </w:pPr>
    </w:p>
    <w:p w14:paraId="1F7ACA65" w14:textId="77777777" w:rsidR="00926F8D" w:rsidRPr="00926F8D" w:rsidRDefault="00926F8D" w:rsidP="00926F8D">
      <w:pPr>
        <w:jc w:val="center"/>
        <w:rPr>
          <w:rFonts w:ascii="Tahoma" w:hAnsi="Tahoma" w:cs="Tahoma"/>
          <w:b/>
          <w:lang w:val="en-US"/>
        </w:rPr>
      </w:pPr>
      <w:r w:rsidRPr="00926F8D">
        <w:rPr>
          <w:rFonts w:ascii="Tahoma" w:hAnsi="Tahoma" w:cs="Tahoma"/>
          <w:b/>
          <w:lang w:val="en-US"/>
        </w:rPr>
        <w:lastRenderedPageBreak/>
        <w:t>UNIT PRICE SCHEDULE</w:t>
      </w:r>
    </w:p>
    <w:p w14:paraId="44B34FC5" w14:textId="77777777" w:rsidR="00926F8D" w:rsidRPr="00926F8D" w:rsidRDefault="00926F8D" w:rsidP="00926F8D">
      <w:pPr>
        <w:jc w:val="both"/>
        <w:rPr>
          <w:rFonts w:ascii="Tahoma" w:hAnsi="Tahoma" w:cs="Tahoma"/>
          <w:b/>
          <w:lang w:val="en-US"/>
        </w:rPr>
      </w:pPr>
      <w:r w:rsidRPr="00926F8D">
        <w:rPr>
          <w:rFonts w:ascii="Tahoma" w:hAnsi="Tahoma" w:cs="Tahoma"/>
          <w:b/>
          <w:lang w:val="en-US"/>
        </w:rPr>
        <w:t>GENERALITIES</w:t>
      </w:r>
    </w:p>
    <w:p w14:paraId="2E08128F" w14:textId="77777777" w:rsidR="00926F8D" w:rsidRPr="00926F8D" w:rsidRDefault="00926F8D" w:rsidP="00926F8D">
      <w:pPr>
        <w:rPr>
          <w:rFonts w:ascii="Arial" w:hAnsi="Arial" w:cs="Arial"/>
          <w:lang w:val="en-GB"/>
        </w:rPr>
      </w:pPr>
    </w:p>
    <w:p w14:paraId="06BCB133" w14:textId="77777777" w:rsidR="00926F8D" w:rsidRPr="00926F8D" w:rsidRDefault="00926F8D" w:rsidP="00926F8D">
      <w:pPr>
        <w:jc w:val="both"/>
        <w:rPr>
          <w:rFonts w:ascii="Tahoma" w:hAnsi="Tahoma" w:cs="Tahoma"/>
          <w:lang w:val="en-US"/>
        </w:rPr>
      </w:pPr>
      <w:r w:rsidRPr="00926F8D">
        <w:rPr>
          <w:rFonts w:ascii="Tahoma" w:hAnsi="Tahoma" w:cs="Tahoma"/>
          <w:lang w:val="en-US"/>
        </w:rPr>
        <w:t>The prices in this slip include all the constraints imposed on the execution of the work as well as the local conditions that may affect their performance and cost.</w:t>
      </w:r>
    </w:p>
    <w:p w14:paraId="0FE69C51" w14:textId="77777777" w:rsidR="00926F8D" w:rsidRPr="00926F8D" w:rsidRDefault="00926F8D" w:rsidP="00926F8D">
      <w:pPr>
        <w:jc w:val="both"/>
        <w:rPr>
          <w:rFonts w:ascii="Tahoma" w:hAnsi="Tahoma" w:cs="Tahoma"/>
          <w:lang w:val="en-US"/>
        </w:rPr>
      </w:pPr>
    </w:p>
    <w:p w14:paraId="1D07780A" w14:textId="77777777" w:rsidR="00926F8D" w:rsidRPr="00926F8D" w:rsidRDefault="00926F8D" w:rsidP="00926F8D">
      <w:pPr>
        <w:jc w:val="both"/>
        <w:rPr>
          <w:rFonts w:ascii="Tahoma" w:hAnsi="Tahoma" w:cs="Tahoma"/>
          <w:lang w:val="en-US"/>
        </w:rPr>
      </w:pPr>
      <w:r w:rsidRPr="00926F8D">
        <w:rPr>
          <w:rFonts w:ascii="Tahoma" w:hAnsi="Tahoma" w:cs="Tahoma"/>
          <w:lang w:val="en-US"/>
        </w:rPr>
        <w:t>The prices include in particular the labor, the supply of material and materials, the rent, the depreciation, the operation and the maintenance of the material, the transport costs of the personnel, the allowances, the agreement of the local residents for the rejection of weeding or removal products and all things necessary for the proper execution of the work.</w:t>
      </w:r>
    </w:p>
    <w:p w14:paraId="4294DC58" w14:textId="77777777" w:rsidR="00926F8D" w:rsidRPr="00926F8D" w:rsidRDefault="00926F8D" w:rsidP="00926F8D">
      <w:pPr>
        <w:jc w:val="both"/>
        <w:rPr>
          <w:rFonts w:ascii="Tahoma" w:hAnsi="Tahoma" w:cs="Tahoma"/>
          <w:lang w:val="en-US"/>
        </w:rPr>
      </w:pPr>
    </w:p>
    <w:p w14:paraId="63D5E519" w14:textId="77777777" w:rsidR="00926F8D" w:rsidRPr="00926F8D" w:rsidRDefault="00926F8D" w:rsidP="00926F8D">
      <w:pPr>
        <w:jc w:val="both"/>
        <w:rPr>
          <w:rFonts w:ascii="Tahoma" w:hAnsi="Tahoma" w:cs="Tahoma"/>
          <w:lang w:val="en-US"/>
        </w:rPr>
      </w:pPr>
      <w:r w:rsidRPr="00926F8D">
        <w:rPr>
          <w:rFonts w:ascii="Tahoma" w:hAnsi="Tahoma" w:cs="Tahoma"/>
          <w:lang w:val="en-US"/>
        </w:rPr>
        <w:t>These prices also include bonuses, insurance and social security charges due to various staff and all local taxes and fees related to good signage on the site.</w:t>
      </w:r>
    </w:p>
    <w:p w14:paraId="1FC2D4B7" w14:textId="77777777" w:rsidR="00926F8D" w:rsidRPr="00926F8D" w:rsidRDefault="00926F8D" w:rsidP="00926F8D">
      <w:pPr>
        <w:jc w:val="both"/>
        <w:rPr>
          <w:rFonts w:ascii="Tahoma" w:hAnsi="Tahoma" w:cs="Tahoma"/>
          <w:lang w:val="en-US"/>
        </w:rPr>
      </w:pPr>
    </w:p>
    <w:p w14:paraId="106721C9" w14:textId="77777777" w:rsidR="00926F8D" w:rsidRPr="00926F8D" w:rsidRDefault="00926F8D" w:rsidP="00926F8D">
      <w:pPr>
        <w:jc w:val="both"/>
        <w:rPr>
          <w:rFonts w:ascii="Tahoma" w:hAnsi="Tahoma" w:cs="Tahoma"/>
          <w:lang w:val="en-US"/>
        </w:rPr>
      </w:pPr>
      <w:r w:rsidRPr="00926F8D">
        <w:rPr>
          <w:rFonts w:ascii="Tahoma" w:hAnsi="Tahoma" w:cs="Tahoma"/>
          <w:lang w:val="en-US"/>
        </w:rPr>
        <w:t>The Contractor is responsible for accidents of all kinds that would occur and where the presence of the site would be questioned.</w:t>
      </w:r>
    </w:p>
    <w:p w14:paraId="5F87E36D" w14:textId="77777777" w:rsidR="00926F8D" w:rsidRPr="00926F8D" w:rsidRDefault="00926F8D" w:rsidP="00926F8D">
      <w:pPr>
        <w:jc w:val="both"/>
        <w:rPr>
          <w:rFonts w:ascii="Tahoma" w:hAnsi="Tahoma" w:cs="Tahoma"/>
          <w:lang w:val="en-US"/>
        </w:rPr>
      </w:pPr>
    </w:p>
    <w:p w14:paraId="7B2CAA68" w14:textId="77777777" w:rsidR="00926F8D" w:rsidRDefault="00926F8D" w:rsidP="00926F8D">
      <w:pPr>
        <w:jc w:val="both"/>
        <w:rPr>
          <w:rFonts w:ascii="Tahoma" w:hAnsi="Tahoma" w:cs="Tahoma"/>
          <w:lang w:val="en-US"/>
        </w:rPr>
      </w:pPr>
      <w:r w:rsidRPr="00926F8D">
        <w:rPr>
          <w:rFonts w:ascii="Tahoma" w:hAnsi="Tahoma" w:cs="Tahoma"/>
          <w:lang w:val="en-US"/>
        </w:rPr>
        <w:t>Overhead costs applied to all prices are deemed to include the installation of two information panels positioned at each end of the site, as defined by the Project Manager.</w:t>
      </w:r>
    </w:p>
    <w:p w14:paraId="34E7D718" w14:textId="77777777" w:rsidR="00747E86" w:rsidRDefault="00747E86" w:rsidP="00926F8D">
      <w:pPr>
        <w:jc w:val="both"/>
        <w:rPr>
          <w:rFonts w:ascii="Tahoma" w:hAnsi="Tahoma" w:cs="Tahoma"/>
          <w:lang w:val="en-US"/>
        </w:rPr>
      </w:pPr>
    </w:p>
    <w:p w14:paraId="41A322A8" w14:textId="4AD968F8" w:rsidR="0088761D" w:rsidRDefault="00926F8D" w:rsidP="00831150">
      <w:pPr>
        <w:jc w:val="both"/>
        <w:rPr>
          <w:rFonts w:ascii="Tahoma" w:hAnsi="Tahoma" w:cs="Tahoma"/>
          <w:b/>
          <w:lang w:val="en-US"/>
        </w:rPr>
      </w:pPr>
      <w:r w:rsidRPr="00926F8D">
        <w:rPr>
          <w:rFonts w:ascii="Tahoma" w:hAnsi="Tahoma" w:cs="Tahoma"/>
          <w:b/>
          <w:lang w:val="en-US"/>
        </w:rPr>
        <w:t xml:space="preserve">UNIT PRICE FRAMEWORK </w:t>
      </w:r>
    </w:p>
    <w:p w14:paraId="119CD946" w14:textId="77777777" w:rsidR="007B0808" w:rsidRDefault="007B0808" w:rsidP="00831150">
      <w:pPr>
        <w:jc w:val="both"/>
        <w:rPr>
          <w:rFonts w:ascii="Tahoma" w:hAnsi="Tahoma" w:cs="Tahoma"/>
          <w:b/>
          <w:lang w:val="en-US"/>
        </w:rPr>
      </w:pPr>
    </w:p>
    <w:p w14:paraId="4B74D6AC" w14:textId="4B823669" w:rsidR="00FF21C9" w:rsidRDefault="000F3452" w:rsidP="000F3452">
      <w:pPr>
        <w:ind w:left="-180"/>
        <w:jc w:val="both"/>
        <w:rPr>
          <w:rFonts w:ascii="Tahoma" w:hAnsi="Tahoma" w:cs="Tahoma"/>
          <w:b/>
          <w:bCs/>
          <w:sz w:val="22"/>
          <w:szCs w:val="22"/>
          <w:lang w:val="en-US"/>
        </w:rPr>
      </w:pPr>
      <w:r w:rsidRPr="006437FA">
        <w:rPr>
          <w:rFonts w:ascii="Tahoma" w:hAnsi="Tahoma" w:cs="Tahoma"/>
          <w:b/>
          <w:bCs/>
          <w:sz w:val="22"/>
          <w:szCs w:val="22"/>
          <w:lang w:val="en-US"/>
        </w:rPr>
        <w:t>LOT 1</w:t>
      </w:r>
      <w:r>
        <w:rPr>
          <w:rFonts w:ascii="Tahoma" w:hAnsi="Tahoma" w:cs="Tahoma"/>
          <w:b/>
          <w:bCs/>
          <w:sz w:val="22"/>
          <w:szCs w:val="22"/>
          <w:lang w:val="en-US"/>
        </w:rPr>
        <w:t xml:space="preserve"> CONSTRUCTION OF SOME BRIDGES IN BAMENDA 1 CONCIL AREA</w:t>
      </w:r>
    </w:p>
    <w:p w14:paraId="6A4B3F82" w14:textId="77777777" w:rsidR="000F3452" w:rsidRDefault="000F3452" w:rsidP="000F3452">
      <w:pPr>
        <w:ind w:left="-180"/>
        <w:jc w:val="both"/>
        <w:rPr>
          <w:rFonts w:ascii="Tahoma" w:hAnsi="Tahoma" w:cs="Tahoma"/>
          <w:b/>
          <w:lang w:val="en-US"/>
        </w:rPr>
      </w:pPr>
    </w:p>
    <w:tbl>
      <w:tblPr>
        <w:tblW w:w="9895" w:type="dxa"/>
        <w:tblLayout w:type="fixed"/>
        <w:tblLook w:val="04A0" w:firstRow="1" w:lastRow="0" w:firstColumn="1" w:lastColumn="0" w:noHBand="0" w:noVBand="1"/>
      </w:tblPr>
      <w:tblGrid>
        <w:gridCol w:w="622"/>
        <w:gridCol w:w="969"/>
        <w:gridCol w:w="1077"/>
        <w:gridCol w:w="985"/>
        <w:gridCol w:w="2192"/>
        <w:gridCol w:w="1260"/>
        <w:gridCol w:w="630"/>
        <w:gridCol w:w="720"/>
        <w:gridCol w:w="180"/>
        <w:gridCol w:w="1260"/>
      </w:tblGrid>
      <w:tr w:rsidR="000F3452" w:rsidRPr="00F56AB5" w14:paraId="2DC26165" w14:textId="77777777" w:rsidTr="004254EF">
        <w:trPr>
          <w:trHeight w:val="1170"/>
        </w:trPr>
        <w:tc>
          <w:tcPr>
            <w:tcW w:w="9895" w:type="dxa"/>
            <w:gridSpan w:val="10"/>
            <w:tcBorders>
              <w:top w:val="single" w:sz="4" w:space="0" w:color="auto"/>
              <w:left w:val="single" w:sz="4" w:space="0" w:color="auto"/>
              <w:bottom w:val="single" w:sz="4" w:space="0" w:color="auto"/>
              <w:right w:val="single" w:sz="4" w:space="0" w:color="auto"/>
            </w:tcBorders>
            <w:vAlign w:val="center"/>
            <w:hideMark/>
          </w:tcPr>
          <w:p w14:paraId="55515F50" w14:textId="77777777" w:rsidR="000F3452" w:rsidRPr="000F3452" w:rsidRDefault="000F3452" w:rsidP="000F3452">
            <w:pPr>
              <w:jc w:val="both"/>
              <w:rPr>
                <w:rFonts w:ascii="Calibri" w:hAnsi="Calibri" w:cs="Calibri"/>
                <w:b/>
                <w:bCs/>
                <w:lang w:val="en-US" w:eastAsia="en-US"/>
              </w:rPr>
            </w:pPr>
            <w:r w:rsidRPr="000F3452">
              <w:rPr>
                <w:rFonts w:ascii="Calibri" w:hAnsi="Calibri" w:cs="Calibri"/>
                <w:b/>
                <w:bCs/>
                <w:lang w:val="en-US" w:eastAsia="en-US"/>
              </w:rPr>
              <w:t xml:space="preserve">  BILL OF QUANTITIES AND COST ESTIMATE FOR THE CONSTRUCTION OF REINFORCED CONCRETE BRIDGES  KENELARE BRIDGE IN BANSHIE, MENKA BRIDGE AND BRIDGE LINKING BAPTIST TO CATHOLIC CHURCH BUJONG QUARTER  IN BAMENDA 1 COUNCIL AREA, MEZAM DIVISION OF THE NORTH WEST REGION.</w:t>
            </w:r>
          </w:p>
        </w:tc>
      </w:tr>
      <w:tr w:rsidR="000F3452" w:rsidRPr="00F56AB5" w14:paraId="69A70B4F" w14:textId="77777777" w:rsidTr="004254EF">
        <w:trPr>
          <w:trHeight w:val="645"/>
        </w:trPr>
        <w:tc>
          <w:tcPr>
            <w:tcW w:w="9895" w:type="dxa"/>
            <w:gridSpan w:val="10"/>
            <w:tcBorders>
              <w:top w:val="single" w:sz="4" w:space="0" w:color="auto"/>
              <w:left w:val="single" w:sz="4" w:space="0" w:color="auto"/>
              <w:bottom w:val="single" w:sz="4" w:space="0" w:color="auto"/>
              <w:right w:val="single" w:sz="4" w:space="0" w:color="000000"/>
            </w:tcBorders>
            <w:vAlign w:val="center"/>
            <w:hideMark/>
          </w:tcPr>
          <w:p w14:paraId="151F37A9" w14:textId="64AC0224" w:rsidR="000F3452" w:rsidRPr="000F3452" w:rsidRDefault="000F3452" w:rsidP="00F16E3D">
            <w:pPr>
              <w:jc w:val="center"/>
              <w:rPr>
                <w:rFonts w:ascii="Calibri" w:hAnsi="Calibri" w:cs="Calibri"/>
                <w:b/>
                <w:bCs/>
                <w:lang w:val="en-US" w:eastAsia="en-US"/>
              </w:rPr>
            </w:pPr>
            <w:r w:rsidRPr="000F3452">
              <w:rPr>
                <w:rFonts w:ascii="Calibri" w:hAnsi="Calibri" w:cs="Calibri"/>
                <w:b/>
                <w:bCs/>
                <w:lang w:val="en-US" w:eastAsia="en-US"/>
              </w:rPr>
              <w:t xml:space="preserve">BILL OF QUANTITIES AND COST ESTIMATE FOR THE CONSTRUCTION OF </w:t>
            </w:r>
            <w:r w:rsidR="00F16E3D">
              <w:rPr>
                <w:rFonts w:ascii="Calibri" w:hAnsi="Calibri" w:cs="Calibri"/>
                <w:b/>
                <w:bCs/>
                <w:lang w:val="en-US" w:eastAsia="en-US"/>
              </w:rPr>
              <w:t xml:space="preserve">AN 8M </w:t>
            </w:r>
            <w:r w:rsidR="00EB38C7">
              <w:rPr>
                <w:rFonts w:ascii="Calibri" w:hAnsi="Calibri" w:cs="Calibri"/>
                <w:b/>
                <w:bCs/>
                <w:lang w:val="en-US" w:eastAsia="en-US"/>
              </w:rPr>
              <w:t xml:space="preserve">REINFORCED </w:t>
            </w:r>
            <w:r w:rsidRPr="000F3452">
              <w:rPr>
                <w:rFonts w:ascii="Calibri" w:hAnsi="Calibri" w:cs="Calibri"/>
                <w:b/>
                <w:bCs/>
                <w:lang w:val="en-US" w:eastAsia="en-US"/>
              </w:rPr>
              <w:t>CONCRETE</w:t>
            </w:r>
            <w:r w:rsidR="00F16E3D">
              <w:rPr>
                <w:rFonts w:ascii="Calibri" w:hAnsi="Calibri" w:cs="Calibri"/>
                <w:b/>
                <w:bCs/>
                <w:lang w:val="en-US" w:eastAsia="en-US"/>
              </w:rPr>
              <w:t xml:space="preserve"> BRIDGE</w:t>
            </w:r>
            <w:r w:rsidRPr="000F3452">
              <w:rPr>
                <w:rFonts w:ascii="Calibri" w:hAnsi="Calibri" w:cs="Calibri"/>
                <w:b/>
                <w:bCs/>
                <w:lang w:val="en-US" w:eastAsia="en-US"/>
              </w:rPr>
              <w:t xml:space="preserve">   </w:t>
            </w:r>
            <w:r w:rsidR="00F16E3D">
              <w:rPr>
                <w:rFonts w:ascii="Calibri" w:hAnsi="Calibri" w:cs="Calibri"/>
                <w:b/>
                <w:bCs/>
                <w:lang w:val="en-US" w:eastAsia="en-US"/>
              </w:rPr>
              <w:t>(</w:t>
            </w:r>
            <w:r w:rsidRPr="000F3452">
              <w:rPr>
                <w:rFonts w:ascii="Calibri" w:hAnsi="Calibri" w:cs="Calibri"/>
                <w:b/>
                <w:bCs/>
                <w:lang w:val="en-US" w:eastAsia="en-US"/>
              </w:rPr>
              <w:t>KENELARE BRIDGE</w:t>
            </w:r>
            <w:r w:rsidR="00F16E3D">
              <w:rPr>
                <w:rFonts w:ascii="Calibri" w:hAnsi="Calibri" w:cs="Calibri"/>
                <w:b/>
                <w:bCs/>
                <w:lang w:val="en-US" w:eastAsia="en-US"/>
              </w:rPr>
              <w:t>)</w:t>
            </w:r>
            <w:r w:rsidRPr="000F3452">
              <w:rPr>
                <w:rFonts w:ascii="Calibri" w:hAnsi="Calibri" w:cs="Calibri"/>
                <w:b/>
                <w:bCs/>
                <w:lang w:val="en-US" w:eastAsia="en-US"/>
              </w:rPr>
              <w:t xml:space="preserve"> IN BANSHIE QUARTER  I</w:t>
            </w:r>
          </w:p>
        </w:tc>
      </w:tr>
      <w:tr w:rsidR="007C049F" w:rsidRPr="000F3452" w14:paraId="14B4ABE7" w14:textId="77777777" w:rsidTr="00E406F5">
        <w:trPr>
          <w:trHeight w:val="390"/>
        </w:trPr>
        <w:tc>
          <w:tcPr>
            <w:tcW w:w="622" w:type="dxa"/>
            <w:tcBorders>
              <w:top w:val="nil"/>
              <w:left w:val="single" w:sz="4" w:space="0" w:color="auto"/>
              <w:bottom w:val="single" w:sz="4" w:space="0" w:color="auto"/>
              <w:right w:val="single" w:sz="4" w:space="0" w:color="auto"/>
            </w:tcBorders>
            <w:noWrap/>
            <w:vAlign w:val="center"/>
            <w:hideMark/>
          </w:tcPr>
          <w:p w14:paraId="4869C963"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S/No</w:t>
            </w:r>
          </w:p>
        </w:tc>
        <w:tc>
          <w:tcPr>
            <w:tcW w:w="6483" w:type="dxa"/>
            <w:gridSpan w:val="5"/>
            <w:tcBorders>
              <w:top w:val="single" w:sz="4" w:space="0" w:color="auto"/>
              <w:left w:val="nil"/>
              <w:bottom w:val="single" w:sz="4" w:space="0" w:color="auto"/>
              <w:right w:val="single" w:sz="4" w:space="0" w:color="auto"/>
            </w:tcBorders>
            <w:noWrap/>
            <w:vAlign w:val="center"/>
            <w:hideMark/>
          </w:tcPr>
          <w:p w14:paraId="1D5FC631"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DESCRIPTION</w:t>
            </w:r>
          </w:p>
        </w:tc>
        <w:tc>
          <w:tcPr>
            <w:tcW w:w="630" w:type="dxa"/>
            <w:tcBorders>
              <w:top w:val="nil"/>
              <w:left w:val="nil"/>
              <w:bottom w:val="single" w:sz="4" w:space="0" w:color="auto"/>
              <w:right w:val="single" w:sz="4" w:space="0" w:color="auto"/>
            </w:tcBorders>
            <w:noWrap/>
            <w:vAlign w:val="center"/>
            <w:hideMark/>
          </w:tcPr>
          <w:p w14:paraId="7E42F680"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Unit</w:t>
            </w:r>
          </w:p>
        </w:tc>
        <w:tc>
          <w:tcPr>
            <w:tcW w:w="900" w:type="dxa"/>
            <w:gridSpan w:val="2"/>
            <w:tcBorders>
              <w:top w:val="nil"/>
              <w:left w:val="nil"/>
              <w:bottom w:val="single" w:sz="4" w:space="0" w:color="auto"/>
              <w:right w:val="single" w:sz="4" w:space="0" w:color="auto"/>
            </w:tcBorders>
            <w:vAlign w:val="center"/>
            <w:hideMark/>
          </w:tcPr>
          <w:p w14:paraId="69F78F3F"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QTY</w:t>
            </w:r>
          </w:p>
        </w:tc>
        <w:tc>
          <w:tcPr>
            <w:tcW w:w="1260" w:type="dxa"/>
            <w:tcBorders>
              <w:top w:val="nil"/>
              <w:left w:val="nil"/>
              <w:bottom w:val="single" w:sz="4" w:space="0" w:color="auto"/>
              <w:right w:val="single" w:sz="4" w:space="0" w:color="auto"/>
            </w:tcBorders>
            <w:noWrap/>
            <w:vAlign w:val="center"/>
            <w:hideMark/>
          </w:tcPr>
          <w:p w14:paraId="593F62BD"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Unit price</w:t>
            </w:r>
          </w:p>
        </w:tc>
      </w:tr>
      <w:tr w:rsidR="007C049F" w:rsidRPr="000F3452" w14:paraId="659EEA3D" w14:textId="77777777" w:rsidTr="00E406F5">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72338479"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auto"/>
            </w:tcBorders>
            <w:shd w:val="clear" w:color="000000" w:fill="D9D9D9"/>
            <w:noWrap/>
            <w:vAlign w:val="bottom"/>
            <w:hideMark/>
          </w:tcPr>
          <w:p w14:paraId="3D6E01B4" w14:textId="77777777" w:rsidR="007C049F" w:rsidRPr="000F3452"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Series 000-Installation</w:t>
            </w:r>
          </w:p>
        </w:tc>
        <w:tc>
          <w:tcPr>
            <w:tcW w:w="630" w:type="dxa"/>
            <w:tcBorders>
              <w:top w:val="nil"/>
              <w:left w:val="nil"/>
              <w:bottom w:val="single" w:sz="4" w:space="0" w:color="auto"/>
              <w:right w:val="single" w:sz="4" w:space="0" w:color="auto"/>
            </w:tcBorders>
            <w:shd w:val="clear" w:color="000000" w:fill="D9D9D9"/>
            <w:noWrap/>
            <w:vAlign w:val="bottom"/>
            <w:hideMark/>
          </w:tcPr>
          <w:p w14:paraId="40443806"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14260BA9"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shd w:val="clear" w:color="000000" w:fill="D9D9D9"/>
            <w:noWrap/>
            <w:vAlign w:val="bottom"/>
            <w:hideMark/>
          </w:tcPr>
          <w:p w14:paraId="1299FED5"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r>
      <w:tr w:rsidR="007C049F" w:rsidRPr="000F3452" w14:paraId="5AEF85F3" w14:textId="77777777" w:rsidTr="00E406F5">
        <w:trPr>
          <w:trHeight w:val="290"/>
        </w:trPr>
        <w:tc>
          <w:tcPr>
            <w:tcW w:w="622" w:type="dxa"/>
            <w:tcBorders>
              <w:top w:val="nil"/>
              <w:left w:val="single" w:sz="4" w:space="0" w:color="auto"/>
              <w:bottom w:val="single" w:sz="4" w:space="0" w:color="auto"/>
              <w:right w:val="single" w:sz="4" w:space="0" w:color="auto"/>
            </w:tcBorders>
            <w:noWrap/>
            <w:vAlign w:val="bottom"/>
            <w:hideMark/>
          </w:tcPr>
          <w:p w14:paraId="1C8D1DE6"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w:t>
            </w:r>
          </w:p>
        </w:tc>
        <w:tc>
          <w:tcPr>
            <w:tcW w:w="6483" w:type="dxa"/>
            <w:gridSpan w:val="5"/>
            <w:tcBorders>
              <w:top w:val="single" w:sz="4" w:space="0" w:color="auto"/>
              <w:left w:val="nil"/>
              <w:bottom w:val="single" w:sz="4" w:space="0" w:color="auto"/>
              <w:right w:val="single" w:sz="4" w:space="0" w:color="auto"/>
            </w:tcBorders>
            <w:vAlign w:val="center"/>
            <w:hideMark/>
          </w:tcPr>
          <w:p w14:paraId="24DB15AB" w14:textId="77777777" w:rsidR="007C049F" w:rsidRPr="0058367A"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Site installations</w:t>
            </w:r>
          </w:p>
          <w:p w14:paraId="49FCBEA7" w14:textId="77777777" w:rsidR="007C049F" w:rsidRPr="0058367A" w:rsidRDefault="007C049F" w:rsidP="0058367A">
            <w:pPr>
              <w:rPr>
                <w:rFonts w:ascii="Calibri" w:hAnsi="Calibri" w:cs="Calibri"/>
                <w:sz w:val="22"/>
                <w:szCs w:val="22"/>
                <w:lang w:val="en-US" w:eastAsia="en-US"/>
              </w:rPr>
            </w:pPr>
          </w:p>
          <w:p w14:paraId="002AEFCD"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This price remunerates the LUMP SUM (LS) under the general conditions provided for in the contract, for the Company's site facilities, their maintenance and their operation throughout the duration of the site. This price is paid in two instalments:</w:t>
            </w:r>
          </w:p>
          <w:p w14:paraId="0A3E4ADE"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Eighty (80%) upon receipt of Company facilities.</w:t>
            </w:r>
          </w:p>
          <w:p w14:paraId="12CACD64"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Twenty (20%) after the dismantling of the installations, the approval of the reattachment plans and the restoration of the premises.</w:t>
            </w:r>
          </w:p>
          <w:p w14:paraId="093633AA"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This price includes in particular:</w:t>
            </w:r>
          </w:p>
          <w:p w14:paraId="7F68A9C7"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the rental of land, if they are not made available to the Co-contractor by the Administration;</w:t>
            </w:r>
          </w:p>
          <w:p w14:paraId="6D463582"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the development of surfaces for the siting of buildings, where applicable, storage areas for materials and parking for machinery and vehicles;</w:t>
            </w:r>
          </w:p>
          <w:p w14:paraId="397FA859"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construction of access roads, possible detours and their maintenance;</w:t>
            </w:r>
          </w:p>
          <w:p w14:paraId="716A3C5D"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lastRenderedPageBreak/>
              <w:t>• setting up means of connection (telephone, fax, internet, radio) and security;</w:t>
            </w:r>
          </w:p>
          <w:p w14:paraId="139ABA6B"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supply of water and electricity;</w:t>
            </w:r>
          </w:p>
          <w:p w14:paraId="31EE4D73"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construction and equipment of the site laboratory located near the site;</w:t>
            </w:r>
          </w:p>
          <w:p w14:paraId="1E1DFF8F"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the construction of the site hut;</w:t>
            </w:r>
          </w:p>
          <w:p w14:paraId="7FE1CF10"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operation during the entire contractual period of the site laboratory, as well as the dismantling and removal of components;</w:t>
            </w:r>
          </w:p>
          <w:p w14:paraId="14D188E8"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the construction or rental of premises for offices, workshops, stores;</w:t>
            </w:r>
          </w:p>
          <w:p w14:paraId="457DFBEE"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the possible installation of the crushing and screening plant, including any transfers;</w:t>
            </w:r>
          </w:p>
          <w:p w14:paraId="0D36B686"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fuel storage facilities;</w:t>
            </w:r>
          </w:p>
          <w:p w14:paraId="0704FD16"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roadworks signage, guarding and maintenance;</w:t>
            </w:r>
          </w:p>
          <w:p w14:paraId="656DF6A1"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all other provisions necessary for the proper functioning of the site;</w:t>
            </w:r>
          </w:p>
          <w:p w14:paraId="469B5CD3"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site restoration in accordance with environmental requirements, and all other constraints necessary for the proper execution of the work within the allotted time;</w:t>
            </w:r>
          </w:p>
          <w:p w14:paraId="5144D86D"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site monitoring costs by the administration during site visits;</w:t>
            </w:r>
          </w:p>
          <w:p w14:paraId="592FBC44" w14:textId="77777777" w:rsidR="007C049F" w:rsidRPr="0058367A" w:rsidRDefault="007C049F" w:rsidP="0058367A">
            <w:pPr>
              <w:rPr>
                <w:rFonts w:ascii="Calibri" w:hAnsi="Calibri" w:cs="Calibri"/>
                <w:sz w:val="22"/>
                <w:szCs w:val="22"/>
                <w:lang w:val="en-US" w:eastAsia="en-US"/>
              </w:rPr>
            </w:pPr>
          </w:p>
          <w:p w14:paraId="17566169"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It is essential that all the elements of the site installation including the laboratory fully equipped and in working order are in place so that the 80% flat rate can be paid. A missing item removes the right to full payment. He will have to demolish any fixed installation, such as foundation, concrete or metal support, etc ..., demolish concrete areas, decontaminate the ground if this has been the case, or in general restore the site to the closest condition possible from its initial state.</w:t>
            </w:r>
          </w:p>
          <w:p w14:paraId="67E3B16A"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He may not leave any equipment or materials on the site or in the surrounding area except at the request of the Project Owner.</w:t>
            </w:r>
          </w:p>
          <w:p w14:paraId="251A1929" w14:textId="77777777" w:rsidR="007C049F" w:rsidRPr="0058367A" w:rsidRDefault="007C049F" w:rsidP="0058367A">
            <w:pPr>
              <w:rPr>
                <w:rFonts w:ascii="Calibri" w:hAnsi="Calibri" w:cs="Calibri"/>
                <w:sz w:val="22"/>
                <w:szCs w:val="22"/>
                <w:lang w:val="en-US" w:eastAsia="en-US"/>
              </w:rPr>
            </w:pPr>
          </w:p>
          <w:p w14:paraId="6CC0BE12" w14:textId="7543F1B7" w:rsidR="007C049F" w:rsidRPr="000F3452"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xml:space="preserve">The LUMP SUM at:    </w:t>
            </w:r>
          </w:p>
        </w:tc>
        <w:tc>
          <w:tcPr>
            <w:tcW w:w="630" w:type="dxa"/>
            <w:tcBorders>
              <w:top w:val="nil"/>
              <w:left w:val="nil"/>
              <w:bottom w:val="single" w:sz="4" w:space="0" w:color="auto"/>
              <w:right w:val="single" w:sz="4" w:space="0" w:color="auto"/>
            </w:tcBorders>
            <w:noWrap/>
            <w:vAlign w:val="bottom"/>
            <w:hideMark/>
          </w:tcPr>
          <w:p w14:paraId="39489740"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LS</w:t>
            </w:r>
          </w:p>
        </w:tc>
        <w:tc>
          <w:tcPr>
            <w:tcW w:w="900" w:type="dxa"/>
            <w:gridSpan w:val="2"/>
            <w:tcBorders>
              <w:top w:val="nil"/>
              <w:left w:val="nil"/>
              <w:bottom w:val="single" w:sz="4" w:space="0" w:color="auto"/>
              <w:right w:val="single" w:sz="4" w:space="0" w:color="auto"/>
            </w:tcBorders>
            <w:noWrap/>
            <w:vAlign w:val="bottom"/>
            <w:hideMark/>
          </w:tcPr>
          <w:p w14:paraId="30DF3C81"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7F20FAEC" w14:textId="59D21870" w:rsidR="007C049F" w:rsidRPr="000F3452" w:rsidRDefault="007C049F" w:rsidP="000F3452">
            <w:pPr>
              <w:jc w:val="center"/>
              <w:rPr>
                <w:rFonts w:ascii="Calibri" w:hAnsi="Calibri" w:cs="Calibri"/>
                <w:sz w:val="22"/>
                <w:szCs w:val="22"/>
                <w:lang w:val="en-US" w:eastAsia="en-US"/>
              </w:rPr>
            </w:pPr>
          </w:p>
        </w:tc>
      </w:tr>
      <w:tr w:rsidR="007C049F" w:rsidRPr="000F3452" w14:paraId="6D72B0EA" w14:textId="77777777" w:rsidTr="00E406F5">
        <w:trPr>
          <w:trHeight w:val="290"/>
        </w:trPr>
        <w:tc>
          <w:tcPr>
            <w:tcW w:w="622" w:type="dxa"/>
            <w:tcBorders>
              <w:top w:val="nil"/>
              <w:left w:val="single" w:sz="4" w:space="0" w:color="auto"/>
              <w:bottom w:val="single" w:sz="4" w:space="0" w:color="auto"/>
              <w:right w:val="single" w:sz="4" w:space="0" w:color="auto"/>
            </w:tcBorders>
            <w:noWrap/>
            <w:vAlign w:val="bottom"/>
            <w:hideMark/>
          </w:tcPr>
          <w:p w14:paraId="31F29199"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lastRenderedPageBreak/>
              <w:t>2</w:t>
            </w:r>
          </w:p>
        </w:tc>
        <w:tc>
          <w:tcPr>
            <w:tcW w:w="6483" w:type="dxa"/>
            <w:gridSpan w:val="5"/>
            <w:tcBorders>
              <w:top w:val="single" w:sz="4" w:space="0" w:color="auto"/>
              <w:left w:val="nil"/>
              <w:bottom w:val="single" w:sz="4" w:space="0" w:color="auto"/>
              <w:right w:val="single" w:sz="4" w:space="0" w:color="000000"/>
            </w:tcBorders>
            <w:noWrap/>
            <w:vAlign w:val="bottom"/>
            <w:hideMark/>
          </w:tcPr>
          <w:p w14:paraId="7F3E0D1E" w14:textId="7E132D9B" w:rsidR="007C049F" w:rsidRPr="0058367A" w:rsidRDefault="007C049F" w:rsidP="000F3452">
            <w:pPr>
              <w:rPr>
                <w:rFonts w:ascii="Calibri" w:hAnsi="Calibri" w:cs="Calibri"/>
                <w:b/>
                <w:bCs/>
                <w:sz w:val="22"/>
                <w:szCs w:val="22"/>
                <w:lang w:val="en-US" w:eastAsia="en-US"/>
              </w:rPr>
            </w:pPr>
            <w:r w:rsidRPr="0058367A">
              <w:rPr>
                <w:rFonts w:ascii="Calibri" w:hAnsi="Calibri" w:cs="Calibri"/>
                <w:b/>
                <w:bCs/>
                <w:sz w:val="22"/>
                <w:szCs w:val="22"/>
                <w:lang w:val="en-US" w:eastAsia="en-US"/>
              </w:rPr>
              <w:t>Mobilisation And Demobilisation Of Equipment</w:t>
            </w:r>
          </w:p>
          <w:p w14:paraId="0842C8A3" w14:textId="77777777" w:rsidR="007C049F" w:rsidRDefault="007C049F" w:rsidP="0058367A">
            <w:pPr>
              <w:rPr>
                <w:rFonts w:ascii="Calibri" w:hAnsi="Calibri" w:cs="Calibri"/>
                <w:sz w:val="22"/>
                <w:szCs w:val="22"/>
                <w:lang w:val="en-US" w:eastAsia="en-US"/>
              </w:rPr>
            </w:pPr>
          </w:p>
          <w:p w14:paraId="5A7A94ED" w14:textId="3F4D019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This price remunerates under the general conditions provided for in the contract, at a LUMP SUM (LS) the supply and withdrawal of the equipment necessary for the execution of the work.</w:t>
            </w:r>
          </w:p>
          <w:p w14:paraId="2BB02ED3"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This price includes in particular: the supply of the equipment and machinery necessary for the execution of the site, possibly including: crushing, coating, concrete manufacturing plants, site scales, earthmoving, sanitation, and pavement and transport work;</w:t>
            </w:r>
          </w:p>
          <w:p w14:paraId="21012F9E"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The withdrawal of equipment at the end of the work.</w:t>
            </w:r>
          </w:p>
          <w:p w14:paraId="458C8781"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The Co-contractor must fold up all its equipment, machinery and materials.</w:t>
            </w:r>
          </w:p>
          <w:p w14:paraId="3B37482A"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This price will be paid in two instalments:</w:t>
            </w:r>
          </w:p>
          <w:p w14:paraId="52D8471A"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Fifty percent (50%) for the supply of equipment. This tranche will be paid progressively as and when the large equipment provided for in the approved execution plan is brought to the site.</w:t>
            </w:r>
          </w:p>
          <w:p w14:paraId="4E2C9419"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 Fifty percent (50%) after provisional acceptance when all material has been folded up.</w:t>
            </w:r>
          </w:p>
          <w:p w14:paraId="1F3A7341" w14:textId="77777777" w:rsidR="007C049F" w:rsidRPr="0058367A" w:rsidRDefault="007C049F" w:rsidP="0058367A">
            <w:pPr>
              <w:rPr>
                <w:rFonts w:ascii="Calibri" w:hAnsi="Calibri" w:cs="Calibri"/>
                <w:sz w:val="22"/>
                <w:szCs w:val="22"/>
                <w:lang w:val="en-US" w:eastAsia="en-US"/>
              </w:rPr>
            </w:pPr>
          </w:p>
          <w:p w14:paraId="206434DF" w14:textId="77777777" w:rsidR="007C049F" w:rsidRPr="0058367A" w:rsidRDefault="007C049F" w:rsidP="0058367A">
            <w:pPr>
              <w:rPr>
                <w:rFonts w:ascii="Calibri" w:hAnsi="Calibri" w:cs="Calibri"/>
                <w:sz w:val="22"/>
                <w:szCs w:val="22"/>
                <w:lang w:val="en-US" w:eastAsia="en-US"/>
              </w:rPr>
            </w:pPr>
            <w:r w:rsidRPr="0058367A">
              <w:rPr>
                <w:rFonts w:ascii="Calibri" w:hAnsi="Calibri" w:cs="Calibri"/>
                <w:sz w:val="22"/>
                <w:szCs w:val="22"/>
                <w:lang w:val="en-US" w:eastAsia="en-US"/>
              </w:rPr>
              <w:t>The LUMP SUM at:</w:t>
            </w:r>
          </w:p>
          <w:p w14:paraId="41C857A6" w14:textId="77777777" w:rsidR="007C049F" w:rsidRPr="000F3452" w:rsidRDefault="007C049F"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bottom"/>
            <w:hideMark/>
          </w:tcPr>
          <w:p w14:paraId="3DD75691"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gridSpan w:val="2"/>
            <w:tcBorders>
              <w:top w:val="nil"/>
              <w:left w:val="nil"/>
              <w:bottom w:val="single" w:sz="4" w:space="0" w:color="auto"/>
              <w:right w:val="single" w:sz="4" w:space="0" w:color="auto"/>
            </w:tcBorders>
            <w:noWrap/>
            <w:vAlign w:val="bottom"/>
            <w:hideMark/>
          </w:tcPr>
          <w:p w14:paraId="0920DBA9"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4C9793D9" w14:textId="671EC1E0" w:rsidR="007C049F" w:rsidRPr="000F3452" w:rsidRDefault="007C049F" w:rsidP="000F3452">
            <w:pPr>
              <w:jc w:val="center"/>
              <w:rPr>
                <w:rFonts w:ascii="Calibri" w:hAnsi="Calibri" w:cs="Calibri"/>
                <w:sz w:val="22"/>
                <w:szCs w:val="22"/>
                <w:lang w:val="en-US" w:eastAsia="en-US"/>
              </w:rPr>
            </w:pPr>
          </w:p>
        </w:tc>
      </w:tr>
      <w:tr w:rsidR="007C049F" w:rsidRPr="000F3452" w14:paraId="0A551CF2" w14:textId="77777777" w:rsidTr="00E406F5">
        <w:trPr>
          <w:trHeight w:val="300"/>
        </w:trPr>
        <w:tc>
          <w:tcPr>
            <w:tcW w:w="622" w:type="dxa"/>
            <w:tcBorders>
              <w:top w:val="nil"/>
              <w:left w:val="single" w:sz="4" w:space="0" w:color="auto"/>
              <w:bottom w:val="single" w:sz="4" w:space="0" w:color="auto"/>
              <w:right w:val="single" w:sz="4" w:space="0" w:color="auto"/>
            </w:tcBorders>
            <w:noWrap/>
            <w:vAlign w:val="bottom"/>
            <w:hideMark/>
          </w:tcPr>
          <w:p w14:paraId="63F9EBA1" w14:textId="07B5FDC3" w:rsidR="007C049F" w:rsidRPr="000F3452" w:rsidRDefault="007C049F" w:rsidP="000F3452">
            <w:pPr>
              <w:jc w:val="center"/>
              <w:rPr>
                <w:rFonts w:ascii="Calibri" w:hAnsi="Calibri" w:cs="Calibri"/>
                <w:b/>
                <w:bCs/>
                <w:sz w:val="22"/>
                <w:szCs w:val="22"/>
                <w:lang w:val="en-US" w:eastAsia="en-US"/>
              </w:rPr>
            </w:pPr>
            <w:r w:rsidRPr="007C049F">
              <w:rPr>
                <w:rFonts w:ascii="Calibri" w:hAnsi="Calibri" w:cs="Calibri"/>
                <w:b/>
                <w:bCs/>
                <w:sz w:val="22"/>
                <w:szCs w:val="22"/>
                <w:lang w:val="en-US" w:eastAsia="en-US"/>
              </w:rPr>
              <w:t>3</w:t>
            </w:r>
          </w:p>
        </w:tc>
        <w:tc>
          <w:tcPr>
            <w:tcW w:w="6483" w:type="dxa"/>
            <w:gridSpan w:val="5"/>
            <w:tcBorders>
              <w:top w:val="single" w:sz="4" w:space="0" w:color="auto"/>
              <w:left w:val="nil"/>
              <w:bottom w:val="single" w:sz="4" w:space="0" w:color="auto"/>
              <w:right w:val="single" w:sz="4" w:space="0" w:color="000000"/>
            </w:tcBorders>
            <w:vAlign w:val="center"/>
            <w:hideMark/>
          </w:tcPr>
          <w:p w14:paraId="7BEC01E7" w14:textId="1C92E5B1" w:rsidR="007C049F" w:rsidRPr="007C049F"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Work </w:t>
            </w:r>
            <w:r w:rsidRPr="007C049F">
              <w:rPr>
                <w:rFonts w:ascii="Calibri" w:hAnsi="Calibri" w:cs="Calibri"/>
                <w:b/>
                <w:bCs/>
                <w:sz w:val="22"/>
                <w:szCs w:val="22"/>
                <w:lang w:val="en-US" w:eastAsia="en-US"/>
              </w:rPr>
              <w:t>Execution Program And As Built Plan</w:t>
            </w:r>
          </w:p>
          <w:p w14:paraId="52ADFF19" w14:textId="77777777" w:rsidR="007C049F" w:rsidRDefault="007C049F" w:rsidP="000F3452">
            <w:pPr>
              <w:rPr>
                <w:rFonts w:ascii="Calibri" w:hAnsi="Calibri" w:cs="Calibri"/>
                <w:b/>
                <w:bCs/>
                <w:sz w:val="22"/>
                <w:szCs w:val="22"/>
                <w:lang w:val="en-US" w:eastAsia="en-US"/>
              </w:rPr>
            </w:pPr>
          </w:p>
          <w:p w14:paraId="0E5CB477" w14:textId="77777777" w:rsidR="007C049F" w:rsidRPr="007C049F" w:rsidRDefault="007C049F" w:rsidP="007C049F">
            <w:pPr>
              <w:rPr>
                <w:rFonts w:ascii="Calibri" w:hAnsi="Calibri" w:cs="Calibri"/>
                <w:sz w:val="22"/>
                <w:szCs w:val="22"/>
                <w:lang w:val="en-US" w:eastAsia="en-US"/>
              </w:rPr>
            </w:pPr>
          </w:p>
          <w:p w14:paraId="1583F999"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This price remunerates at a LUMP SUM (LS) the costs for establishing the execution project in accordance with the CCTP and the re-gluing plan at the end of the work.</w:t>
            </w:r>
          </w:p>
          <w:p w14:paraId="030B1730"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He understands:</w:t>
            </w:r>
          </w:p>
          <w:p w14:paraId="5B852D2E"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-The topographic surveys to the scale of the execution plans to be provided by the contractor;</w:t>
            </w:r>
          </w:p>
          <w:p w14:paraId="1F232604"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-The location on the ground of the cross sections established for the project and which must be used during the work for the evaluation of the volumes of earthworks actually carried out;</w:t>
            </w:r>
          </w:p>
          <w:p w14:paraId="22762BF1"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 The demarcation plans of the rights-of-way;</w:t>
            </w:r>
          </w:p>
          <w:p w14:paraId="2A8070C7"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-The calculation notes and the establishment of execution plans;</w:t>
            </w:r>
          </w:p>
          <w:p w14:paraId="0A284837" w14:textId="4E919FC5" w:rsidR="007C049F" w:rsidRPr="007C049F" w:rsidRDefault="007C049F" w:rsidP="007C049F">
            <w:pPr>
              <w:rPr>
                <w:rFonts w:ascii="Calibri" w:hAnsi="Calibri" w:cs="Calibri"/>
                <w:sz w:val="22"/>
                <w:szCs w:val="22"/>
                <w:lang w:val="en-US" w:eastAsia="en-US"/>
              </w:rPr>
            </w:pPr>
          </w:p>
          <w:p w14:paraId="0B8BA056" w14:textId="46671ACE"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05D16B9D" w14:textId="77777777" w:rsidR="007C049F" w:rsidRPr="000F3452" w:rsidRDefault="007C049F" w:rsidP="000F3452">
            <w:pPr>
              <w:rPr>
                <w:rFonts w:ascii="Calibri" w:hAnsi="Calibri" w:cs="Calibri"/>
                <w:b/>
                <w:bCs/>
                <w:sz w:val="22"/>
                <w:szCs w:val="22"/>
                <w:lang w:val="en-US" w:eastAsia="en-US"/>
              </w:rPr>
            </w:pPr>
          </w:p>
        </w:tc>
        <w:tc>
          <w:tcPr>
            <w:tcW w:w="630" w:type="dxa"/>
            <w:tcBorders>
              <w:top w:val="nil"/>
              <w:left w:val="nil"/>
              <w:bottom w:val="single" w:sz="4" w:space="0" w:color="auto"/>
              <w:right w:val="single" w:sz="4" w:space="0" w:color="auto"/>
            </w:tcBorders>
            <w:noWrap/>
            <w:vAlign w:val="center"/>
            <w:hideMark/>
          </w:tcPr>
          <w:p w14:paraId="4E1A1DA2"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LS</w:t>
            </w:r>
          </w:p>
        </w:tc>
        <w:tc>
          <w:tcPr>
            <w:tcW w:w="900" w:type="dxa"/>
            <w:gridSpan w:val="2"/>
            <w:tcBorders>
              <w:top w:val="nil"/>
              <w:left w:val="nil"/>
              <w:bottom w:val="single" w:sz="4" w:space="0" w:color="auto"/>
              <w:right w:val="single" w:sz="4" w:space="0" w:color="auto"/>
            </w:tcBorders>
            <w:noWrap/>
            <w:vAlign w:val="bottom"/>
            <w:hideMark/>
          </w:tcPr>
          <w:p w14:paraId="5AEFA126"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36060BB7" w14:textId="09AA3554" w:rsidR="007C049F" w:rsidRPr="000F3452" w:rsidRDefault="007C049F" w:rsidP="000F3452">
            <w:pPr>
              <w:jc w:val="center"/>
              <w:rPr>
                <w:rFonts w:ascii="Calibri" w:hAnsi="Calibri" w:cs="Calibri"/>
                <w:sz w:val="22"/>
                <w:szCs w:val="22"/>
                <w:lang w:val="en-US" w:eastAsia="en-US"/>
              </w:rPr>
            </w:pPr>
          </w:p>
        </w:tc>
      </w:tr>
      <w:tr w:rsidR="007C049F" w:rsidRPr="000F3452" w14:paraId="7A3D44BB" w14:textId="77777777" w:rsidTr="00E406F5">
        <w:trPr>
          <w:trHeight w:val="290"/>
        </w:trPr>
        <w:tc>
          <w:tcPr>
            <w:tcW w:w="622" w:type="dxa"/>
            <w:tcBorders>
              <w:top w:val="nil"/>
              <w:left w:val="single" w:sz="4" w:space="0" w:color="auto"/>
              <w:bottom w:val="single" w:sz="4" w:space="0" w:color="auto"/>
              <w:right w:val="single" w:sz="4" w:space="0" w:color="auto"/>
            </w:tcBorders>
            <w:noWrap/>
            <w:vAlign w:val="center"/>
            <w:hideMark/>
          </w:tcPr>
          <w:p w14:paraId="7E442722"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lastRenderedPageBreak/>
              <w:t>4</w:t>
            </w:r>
          </w:p>
        </w:tc>
        <w:tc>
          <w:tcPr>
            <w:tcW w:w="6483" w:type="dxa"/>
            <w:gridSpan w:val="5"/>
            <w:tcBorders>
              <w:top w:val="single" w:sz="4" w:space="0" w:color="auto"/>
              <w:left w:val="nil"/>
              <w:bottom w:val="single" w:sz="4" w:space="0" w:color="auto"/>
              <w:right w:val="single" w:sz="4" w:space="0" w:color="auto"/>
            </w:tcBorders>
            <w:noWrap/>
            <w:vAlign w:val="bottom"/>
            <w:hideMark/>
          </w:tcPr>
          <w:p w14:paraId="42D15CC5" w14:textId="14E498A3" w:rsidR="007C049F" w:rsidRPr="007C049F"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Geotechnical </w:t>
            </w:r>
            <w:r w:rsidRPr="007C049F">
              <w:rPr>
                <w:rFonts w:ascii="Calibri" w:hAnsi="Calibri" w:cs="Calibri"/>
                <w:b/>
                <w:bCs/>
                <w:sz w:val="22"/>
                <w:szCs w:val="22"/>
                <w:lang w:val="en-US" w:eastAsia="en-US"/>
              </w:rPr>
              <w:t>Studies (E</w:t>
            </w:r>
            <w:r>
              <w:rPr>
                <w:rFonts w:ascii="Calibri" w:hAnsi="Calibri" w:cs="Calibri"/>
                <w:b/>
                <w:bCs/>
                <w:sz w:val="22"/>
                <w:szCs w:val="22"/>
                <w:lang w:val="en-US" w:eastAsia="en-US"/>
              </w:rPr>
              <w:t>n</w:t>
            </w:r>
            <w:r w:rsidRPr="007C049F">
              <w:rPr>
                <w:rFonts w:ascii="Calibri" w:hAnsi="Calibri" w:cs="Calibri"/>
                <w:b/>
                <w:bCs/>
                <w:sz w:val="22"/>
                <w:szCs w:val="22"/>
                <w:lang w:val="en-US" w:eastAsia="en-US"/>
              </w:rPr>
              <w:t>vironmental Studies Inclusive)</w:t>
            </w:r>
          </w:p>
          <w:p w14:paraId="10E380D5" w14:textId="77777777" w:rsidR="007C049F" w:rsidRDefault="007C049F" w:rsidP="007C049F">
            <w:pPr>
              <w:rPr>
                <w:rFonts w:ascii="Calibri" w:hAnsi="Calibri" w:cs="Calibri"/>
                <w:sz w:val="22"/>
                <w:szCs w:val="22"/>
                <w:lang w:val="en-US" w:eastAsia="en-US"/>
              </w:rPr>
            </w:pPr>
          </w:p>
          <w:p w14:paraId="0B6A2E6F" w14:textId="1DC7B124"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The geotechnical study;</w:t>
            </w:r>
          </w:p>
          <w:p w14:paraId="03841C23"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 Any study necessary to carry out the work.</w:t>
            </w:r>
          </w:p>
          <w:p w14:paraId="7E382CF3"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This price will be paid as follows:</w:t>
            </w:r>
          </w:p>
          <w:p w14:paraId="4C2155FF"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Seventy percent (70%) after validation of the execution project, and the balance of</w:t>
            </w:r>
          </w:p>
          <w:p w14:paraId="35ECEAE2"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Thirty percent (30%) after retrenchment of the installations and production of the reattachment file.</w:t>
            </w:r>
          </w:p>
          <w:p w14:paraId="5CFBB25F"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This price is a fixed price and includes all constraints.</w:t>
            </w:r>
          </w:p>
          <w:p w14:paraId="3EF6D149" w14:textId="77777777" w:rsidR="007C049F" w:rsidRPr="007C049F" w:rsidRDefault="007C049F" w:rsidP="007C049F">
            <w:pPr>
              <w:rPr>
                <w:rFonts w:ascii="Calibri" w:hAnsi="Calibri" w:cs="Calibri"/>
                <w:sz w:val="22"/>
                <w:szCs w:val="22"/>
                <w:lang w:val="en-US" w:eastAsia="en-US"/>
              </w:rPr>
            </w:pPr>
          </w:p>
          <w:p w14:paraId="5169AF91"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53A210C5" w14:textId="77777777" w:rsidR="007C049F" w:rsidRDefault="007C049F" w:rsidP="000F3452">
            <w:pPr>
              <w:rPr>
                <w:rFonts w:ascii="Calibri" w:hAnsi="Calibri" w:cs="Calibri"/>
                <w:sz w:val="22"/>
                <w:szCs w:val="22"/>
                <w:lang w:val="en-US" w:eastAsia="en-US"/>
              </w:rPr>
            </w:pPr>
          </w:p>
          <w:p w14:paraId="179E3E89" w14:textId="77777777" w:rsidR="007C049F" w:rsidRPr="000F3452" w:rsidRDefault="007C049F"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center"/>
            <w:hideMark/>
          </w:tcPr>
          <w:p w14:paraId="2CD1D8ED"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gridSpan w:val="2"/>
            <w:tcBorders>
              <w:top w:val="nil"/>
              <w:left w:val="nil"/>
              <w:bottom w:val="single" w:sz="4" w:space="0" w:color="auto"/>
              <w:right w:val="single" w:sz="4" w:space="0" w:color="auto"/>
            </w:tcBorders>
            <w:noWrap/>
            <w:vAlign w:val="center"/>
            <w:hideMark/>
          </w:tcPr>
          <w:p w14:paraId="097BB6B2"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6A1C7FC9" w14:textId="7F4D8052" w:rsidR="007C049F" w:rsidRPr="000F3452" w:rsidRDefault="007C049F" w:rsidP="000F3452">
            <w:pPr>
              <w:jc w:val="center"/>
              <w:rPr>
                <w:rFonts w:ascii="Calibri" w:hAnsi="Calibri" w:cs="Calibri"/>
                <w:sz w:val="22"/>
                <w:szCs w:val="22"/>
                <w:lang w:val="en-US" w:eastAsia="en-US"/>
              </w:rPr>
            </w:pPr>
          </w:p>
        </w:tc>
      </w:tr>
      <w:tr w:rsidR="007C049F" w:rsidRPr="000F3452" w14:paraId="386072CF" w14:textId="77777777" w:rsidTr="00E406F5">
        <w:trPr>
          <w:trHeight w:val="255"/>
        </w:trPr>
        <w:tc>
          <w:tcPr>
            <w:tcW w:w="622" w:type="dxa"/>
            <w:tcBorders>
              <w:top w:val="nil"/>
              <w:left w:val="single" w:sz="4" w:space="0" w:color="auto"/>
              <w:bottom w:val="single" w:sz="4" w:space="0" w:color="auto"/>
              <w:right w:val="single" w:sz="4" w:space="0" w:color="auto"/>
            </w:tcBorders>
            <w:noWrap/>
            <w:vAlign w:val="center"/>
            <w:hideMark/>
          </w:tcPr>
          <w:p w14:paraId="1B82B6C4"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auto"/>
            </w:tcBorders>
            <w:noWrap/>
            <w:vAlign w:val="center"/>
            <w:hideMark/>
          </w:tcPr>
          <w:p w14:paraId="00AA485C"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installation </w:t>
            </w:r>
          </w:p>
        </w:tc>
        <w:tc>
          <w:tcPr>
            <w:tcW w:w="630" w:type="dxa"/>
            <w:tcBorders>
              <w:top w:val="nil"/>
              <w:left w:val="nil"/>
              <w:bottom w:val="single" w:sz="4" w:space="0" w:color="auto"/>
              <w:right w:val="single" w:sz="4" w:space="0" w:color="auto"/>
            </w:tcBorders>
            <w:noWrap/>
            <w:vAlign w:val="center"/>
            <w:hideMark/>
          </w:tcPr>
          <w:p w14:paraId="1FA6AC05"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noWrap/>
            <w:vAlign w:val="center"/>
            <w:hideMark/>
          </w:tcPr>
          <w:p w14:paraId="5821F0F1"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noWrap/>
            <w:vAlign w:val="center"/>
          </w:tcPr>
          <w:p w14:paraId="29252A93" w14:textId="5F752850" w:rsidR="007C049F" w:rsidRPr="000F3452" w:rsidRDefault="007C049F" w:rsidP="000F3452">
            <w:pPr>
              <w:jc w:val="center"/>
              <w:rPr>
                <w:rFonts w:ascii="Calibri" w:hAnsi="Calibri" w:cs="Calibri"/>
                <w:sz w:val="22"/>
                <w:szCs w:val="22"/>
                <w:lang w:val="en-US" w:eastAsia="en-US"/>
              </w:rPr>
            </w:pPr>
          </w:p>
        </w:tc>
      </w:tr>
      <w:tr w:rsidR="007C049F" w:rsidRPr="000F3452" w14:paraId="64D63914" w14:textId="77777777" w:rsidTr="00E406F5">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67213C39"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01104C6C" w14:textId="77777777" w:rsidR="007C049F" w:rsidRPr="000F3452"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Series 100: Site preparation </w:t>
            </w:r>
          </w:p>
        </w:tc>
        <w:tc>
          <w:tcPr>
            <w:tcW w:w="630" w:type="dxa"/>
            <w:tcBorders>
              <w:top w:val="nil"/>
              <w:left w:val="nil"/>
              <w:bottom w:val="single" w:sz="4" w:space="0" w:color="auto"/>
              <w:right w:val="single" w:sz="4" w:space="0" w:color="auto"/>
            </w:tcBorders>
            <w:shd w:val="clear" w:color="000000" w:fill="D9D9D9"/>
            <w:noWrap/>
            <w:vAlign w:val="bottom"/>
            <w:hideMark/>
          </w:tcPr>
          <w:p w14:paraId="69508C6B"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5227E61F"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260" w:type="dxa"/>
            <w:tcBorders>
              <w:top w:val="nil"/>
              <w:left w:val="nil"/>
              <w:bottom w:val="single" w:sz="4" w:space="0" w:color="auto"/>
              <w:right w:val="single" w:sz="4" w:space="0" w:color="auto"/>
            </w:tcBorders>
            <w:shd w:val="clear" w:color="000000" w:fill="D9D9D9"/>
            <w:noWrap/>
            <w:vAlign w:val="bottom"/>
          </w:tcPr>
          <w:p w14:paraId="5FB4253A" w14:textId="6DE4E56C" w:rsidR="007C049F" w:rsidRPr="000F3452" w:rsidRDefault="007C049F" w:rsidP="000F3452">
            <w:pPr>
              <w:jc w:val="center"/>
              <w:rPr>
                <w:rFonts w:ascii="Calibri" w:hAnsi="Calibri" w:cs="Calibri"/>
                <w:b/>
                <w:bCs/>
                <w:sz w:val="22"/>
                <w:szCs w:val="22"/>
                <w:lang w:val="en-US" w:eastAsia="en-US"/>
              </w:rPr>
            </w:pPr>
          </w:p>
        </w:tc>
      </w:tr>
      <w:tr w:rsidR="007C049F" w:rsidRPr="000F3452" w14:paraId="18E55B75" w14:textId="77777777" w:rsidTr="00E406F5">
        <w:trPr>
          <w:trHeight w:val="375"/>
        </w:trPr>
        <w:tc>
          <w:tcPr>
            <w:tcW w:w="622" w:type="dxa"/>
            <w:tcBorders>
              <w:top w:val="nil"/>
              <w:left w:val="single" w:sz="4" w:space="0" w:color="auto"/>
              <w:bottom w:val="single" w:sz="4" w:space="0" w:color="auto"/>
              <w:right w:val="single" w:sz="4" w:space="0" w:color="auto"/>
            </w:tcBorders>
            <w:noWrap/>
            <w:vAlign w:val="bottom"/>
            <w:hideMark/>
          </w:tcPr>
          <w:p w14:paraId="0958AE67"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101</w:t>
            </w:r>
          </w:p>
        </w:tc>
        <w:tc>
          <w:tcPr>
            <w:tcW w:w="6483" w:type="dxa"/>
            <w:gridSpan w:val="5"/>
            <w:tcBorders>
              <w:top w:val="single" w:sz="4" w:space="0" w:color="auto"/>
              <w:left w:val="nil"/>
              <w:bottom w:val="single" w:sz="4" w:space="0" w:color="auto"/>
              <w:right w:val="single" w:sz="4" w:space="0" w:color="auto"/>
            </w:tcBorders>
            <w:noWrap/>
            <w:vAlign w:val="bottom"/>
            <w:hideMark/>
          </w:tcPr>
          <w:p w14:paraId="1189B72D" w14:textId="33D5C25F" w:rsidR="007C049F" w:rsidRPr="004254EF"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Site </w:t>
            </w:r>
            <w:r w:rsidR="004254EF" w:rsidRPr="004254EF">
              <w:rPr>
                <w:rFonts w:ascii="Calibri" w:hAnsi="Calibri" w:cs="Calibri"/>
                <w:b/>
                <w:bCs/>
                <w:sz w:val="22"/>
                <w:szCs w:val="22"/>
                <w:lang w:val="en-US" w:eastAsia="en-US"/>
              </w:rPr>
              <w:t>Clearance</w:t>
            </w:r>
          </w:p>
          <w:p w14:paraId="6B44E2A1" w14:textId="2B942C7F"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 xml:space="preserve">This price remunerates under the general conditions provided for in the contract, at a </w:t>
            </w:r>
            <w:r w:rsidR="004254EF">
              <w:rPr>
                <w:rFonts w:ascii="Calibri" w:hAnsi="Calibri" w:cs="Calibri"/>
                <w:sz w:val="22"/>
                <w:szCs w:val="22"/>
                <w:lang w:val="en-US" w:eastAsia="en-US"/>
              </w:rPr>
              <w:t>meter square</w:t>
            </w:r>
            <w:r w:rsidRPr="007C049F">
              <w:rPr>
                <w:rFonts w:ascii="Calibri" w:hAnsi="Calibri" w:cs="Calibri"/>
                <w:sz w:val="22"/>
                <w:szCs w:val="22"/>
                <w:lang w:val="en-US" w:eastAsia="en-US"/>
              </w:rPr>
              <w:t xml:space="preserve"> (</w:t>
            </w:r>
            <w:r w:rsidR="004254EF">
              <w:rPr>
                <w:rFonts w:ascii="Calibri" w:hAnsi="Calibri" w:cs="Calibri"/>
                <w:sz w:val="22"/>
                <w:szCs w:val="22"/>
                <w:lang w:val="en-US" w:eastAsia="en-US"/>
              </w:rPr>
              <w:t>m2)</w:t>
            </w:r>
            <w:r w:rsidRPr="007C049F">
              <w:rPr>
                <w:rFonts w:ascii="Calibri" w:hAnsi="Calibri" w:cs="Calibri"/>
                <w:sz w:val="22"/>
                <w:szCs w:val="22"/>
                <w:lang w:val="en-US" w:eastAsia="en-US"/>
              </w:rPr>
              <w:t xml:space="preserve">, the </w:t>
            </w:r>
            <w:r>
              <w:rPr>
                <w:rFonts w:ascii="Calibri" w:hAnsi="Calibri" w:cs="Calibri"/>
                <w:sz w:val="22"/>
                <w:szCs w:val="22"/>
                <w:lang w:val="en-US" w:eastAsia="en-US"/>
              </w:rPr>
              <w:t xml:space="preserve">site </w:t>
            </w:r>
            <w:r w:rsidR="004D0F1B">
              <w:rPr>
                <w:rFonts w:ascii="Calibri" w:hAnsi="Calibri" w:cs="Calibri"/>
                <w:sz w:val="22"/>
                <w:szCs w:val="22"/>
                <w:lang w:val="en-US" w:eastAsia="en-US"/>
              </w:rPr>
              <w:t>clearance.</w:t>
            </w:r>
          </w:p>
          <w:p w14:paraId="4CB73DE9"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This price includes in particular:</w:t>
            </w:r>
          </w:p>
          <w:p w14:paraId="2CCF0490" w14:textId="0E1319A9"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 xml:space="preserve">• opening </w:t>
            </w:r>
            <w:r>
              <w:rPr>
                <w:rFonts w:ascii="Calibri" w:hAnsi="Calibri" w:cs="Calibri"/>
                <w:sz w:val="22"/>
                <w:szCs w:val="22"/>
                <w:lang w:val="en-US" w:eastAsia="en-US"/>
              </w:rPr>
              <w:t>the</w:t>
            </w:r>
            <w:r w:rsidRPr="007C049F">
              <w:rPr>
                <w:rFonts w:ascii="Calibri" w:hAnsi="Calibri" w:cs="Calibri"/>
                <w:sz w:val="22"/>
                <w:szCs w:val="22"/>
                <w:lang w:val="en-US" w:eastAsia="en-US"/>
              </w:rPr>
              <w:t xml:space="preserve"> stretch;</w:t>
            </w:r>
          </w:p>
          <w:p w14:paraId="1CEED7E4" w14:textId="41CBB1F0"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 xml:space="preserve">• </w:t>
            </w:r>
            <w:r>
              <w:rPr>
                <w:rFonts w:ascii="Calibri" w:hAnsi="Calibri" w:cs="Calibri"/>
                <w:sz w:val="22"/>
                <w:szCs w:val="22"/>
                <w:lang w:val="en-US" w:eastAsia="en-US"/>
              </w:rPr>
              <w:t>clearing of the right of way;</w:t>
            </w:r>
          </w:p>
          <w:p w14:paraId="11DCF590" w14:textId="52FB8D38" w:rsidR="00BF28B7"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 xml:space="preserve">• all constraints linked to </w:t>
            </w:r>
            <w:r>
              <w:rPr>
                <w:rFonts w:ascii="Calibri" w:hAnsi="Calibri" w:cs="Calibri"/>
                <w:sz w:val="22"/>
                <w:szCs w:val="22"/>
                <w:lang w:val="en-US" w:eastAsia="en-US"/>
              </w:rPr>
              <w:t xml:space="preserve">cleaning </w:t>
            </w:r>
            <w:r w:rsidR="003B225E">
              <w:rPr>
                <w:rFonts w:ascii="Calibri" w:hAnsi="Calibri" w:cs="Calibri"/>
                <w:sz w:val="22"/>
                <w:szCs w:val="22"/>
                <w:lang w:val="en-US" w:eastAsia="en-US"/>
              </w:rPr>
              <w:t xml:space="preserve">and </w:t>
            </w:r>
            <w:r w:rsidRPr="007C049F">
              <w:rPr>
                <w:rFonts w:ascii="Calibri" w:hAnsi="Calibri" w:cs="Calibri"/>
                <w:sz w:val="22"/>
                <w:szCs w:val="22"/>
                <w:lang w:val="en-US" w:eastAsia="en-US"/>
              </w:rPr>
              <w:t>with environmental regulations;</w:t>
            </w:r>
          </w:p>
          <w:p w14:paraId="1E86AB5E" w14:textId="77777777" w:rsidR="003B225E" w:rsidRPr="007C049F" w:rsidRDefault="003B225E" w:rsidP="00BF28B7">
            <w:pPr>
              <w:rPr>
                <w:rFonts w:ascii="Calibri" w:hAnsi="Calibri" w:cs="Calibri"/>
                <w:sz w:val="22"/>
                <w:szCs w:val="22"/>
                <w:lang w:val="en-US" w:eastAsia="en-US"/>
              </w:rPr>
            </w:pPr>
          </w:p>
          <w:p w14:paraId="2A275BBE" w14:textId="1FA9DFCD" w:rsidR="00BF28B7" w:rsidRPr="000F3452"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 xml:space="preserve">The </w:t>
            </w:r>
            <w:r w:rsidR="004D0F1B">
              <w:rPr>
                <w:rFonts w:ascii="Calibri" w:hAnsi="Calibri" w:cs="Calibri"/>
                <w:sz w:val="22"/>
                <w:szCs w:val="22"/>
                <w:lang w:val="en-US" w:eastAsia="en-US"/>
              </w:rPr>
              <w:t>meter square</w:t>
            </w:r>
            <w:r w:rsidRPr="007C049F">
              <w:rPr>
                <w:rFonts w:ascii="Calibri" w:hAnsi="Calibri" w:cs="Calibri"/>
                <w:sz w:val="22"/>
                <w:szCs w:val="22"/>
                <w:lang w:val="en-US" w:eastAsia="en-US"/>
              </w:rPr>
              <w:t xml:space="preserve"> at:</w:t>
            </w:r>
          </w:p>
        </w:tc>
        <w:tc>
          <w:tcPr>
            <w:tcW w:w="630" w:type="dxa"/>
            <w:tcBorders>
              <w:top w:val="nil"/>
              <w:left w:val="nil"/>
              <w:bottom w:val="single" w:sz="4" w:space="0" w:color="auto"/>
              <w:right w:val="single" w:sz="4" w:space="0" w:color="auto"/>
            </w:tcBorders>
            <w:noWrap/>
            <w:vAlign w:val="bottom"/>
            <w:hideMark/>
          </w:tcPr>
          <w:p w14:paraId="42F755F3"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m2</w:t>
            </w:r>
          </w:p>
        </w:tc>
        <w:tc>
          <w:tcPr>
            <w:tcW w:w="900" w:type="dxa"/>
            <w:gridSpan w:val="2"/>
            <w:tcBorders>
              <w:top w:val="nil"/>
              <w:left w:val="nil"/>
              <w:bottom w:val="single" w:sz="4" w:space="0" w:color="auto"/>
              <w:right w:val="single" w:sz="4" w:space="0" w:color="auto"/>
            </w:tcBorders>
            <w:noWrap/>
            <w:vAlign w:val="bottom"/>
            <w:hideMark/>
          </w:tcPr>
          <w:p w14:paraId="25A92186"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660.00</w:t>
            </w:r>
          </w:p>
        </w:tc>
        <w:tc>
          <w:tcPr>
            <w:tcW w:w="1260" w:type="dxa"/>
            <w:tcBorders>
              <w:top w:val="nil"/>
              <w:left w:val="nil"/>
              <w:bottom w:val="single" w:sz="4" w:space="0" w:color="auto"/>
              <w:right w:val="single" w:sz="4" w:space="0" w:color="auto"/>
            </w:tcBorders>
            <w:noWrap/>
            <w:vAlign w:val="bottom"/>
          </w:tcPr>
          <w:p w14:paraId="6477C7C7" w14:textId="67F3B79B" w:rsidR="007C049F" w:rsidRPr="000F3452" w:rsidRDefault="007C049F" w:rsidP="000F3452">
            <w:pPr>
              <w:jc w:val="center"/>
              <w:rPr>
                <w:rFonts w:ascii="Calibri" w:hAnsi="Calibri" w:cs="Calibri"/>
                <w:sz w:val="22"/>
                <w:szCs w:val="22"/>
                <w:lang w:val="en-US" w:eastAsia="en-US"/>
              </w:rPr>
            </w:pPr>
          </w:p>
        </w:tc>
      </w:tr>
      <w:tr w:rsidR="007C049F" w:rsidRPr="000F3452" w14:paraId="7F712DB7" w14:textId="77777777" w:rsidTr="00E406F5">
        <w:trPr>
          <w:trHeight w:val="290"/>
        </w:trPr>
        <w:tc>
          <w:tcPr>
            <w:tcW w:w="622" w:type="dxa"/>
            <w:tcBorders>
              <w:top w:val="nil"/>
              <w:left w:val="single" w:sz="4" w:space="0" w:color="auto"/>
              <w:bottom w:val="single" w:sz="4" w:space="0" w:color="auto"/>
              <w:right w:val="single" w:sz="4" w:space="0" w:color="auto"/>
            </w:tcBorders>
            <w:noWrap/>
            <w:vAlign w:val="bottom"/>
            <w:hideMark/>
          </w:tcPr>
          <w:p w14:paraId="31F24C7B"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102</w:t>
            </w:r>
          </w:p>
        </w:tc>
        <w:tc>
          <w:tcPr>
            <w:tcW w:w="6483" w:type="dxa"/>
            <w:gridSpan w:val="5"/>
            <w:tcBorders>
              <w:top w:val="single" w:sz="4" w:space="0" w:color="auto"/>
              <w:left w:val="nil"/>
              <w:bottom w:val="single" w:sz="4" w:space="0" w:color="auto"/>
              <w:right w:val="single" w:sz="4" w:space="0" w:color="auto"/>
            </w:tcBorders>
            <w:noWrap/>
            <w:vAlign w:val="bottom"/>
            <w:hideMark/>
          </w:tcPr>
          <w:p w14:paraId="0FE33B49" w14:textId="46A8EDE2" w:rsidR="007C049F" w:rsidRPr="007C049F"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Traffic </w:t>
            </w:r>
            <w:r w:rsidRPr="007C049F">
              <w:rPr>
                <w:rFonts w:ascii="Calibri" w:hAnsi="Calibri" w:cs="Calibri"/>
                <w:b/>
                <w:bCs/>
                <w:sz w:val="22"/>
                <w:szCs w:val="22"/>
                <w:lang w:val="en-US" w:eastAsia="en-US"/>
              </w:rPr>
              <w:t>Flow (Diversion Of Water Course/Road)</w:t>
            </w:r>
          </w:p>
          <w:p w14:paraId="4057CAF5" w14:textId="77777777" w:rsidR="007C049F" w:rsidRDefault="007C049F" w:rsidP="000F3452">
            <w:pPr>
              <w:rPr>
                <w:rFonts w:ascii="Calibri" w:hAnsi="Calibri" w:cs="Calibri"/>
                <w:sz w:val="22"/>
                <w:szCs w:val="22"/>
                <w:lang w:val="en-US" w:eastAsia="en-US"/>
              </w:rPr>
            </w:pPr>
          </w:p>
          <w:p w14:paraId="4CA3BC7A"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This price remunerates under the general conditions provided for in the contract, at a LUMP SUM (LS), the maintenance of traffic during the work.</w:t>
            </w:r>
          </w:p>
          <w:p w14:paraId="408266BE"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This price includes in particular:</w:t>
            </w:r>
          </w:p>
          <w:p w14:paraId="65AC595E"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 opening new stretch;</w:t>
            </w:r>
          </w:p>
          <w:p w14:paraId="1FED5CE4" w14:textId="77777777" w:rsidR="007C049F" w:rsidRP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 maintenance of existing road surface</w:t>
            </w:r>
          </w:p>
          <w:p w14:paraId="70116653" w14:textId="77777777" w:rsidR="007C049F"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 all constraints linked to traffic conditions and compliance with environmental regulations;</w:t>
            </w:r>
          </w:p>
          <w:p w14:paraId="664C7852" w14:textId="77777777" w:rsidR="003B225E" w:rsidRPr="007C049F" w:rsidRDefault="003B225E" w:rsidP="007C049F">
            <w:pPr>
              <w:rPr>
                <w:rFonts w:ascii="Calibri" w:hAnsi="Calibri" w:cs="Calibri"/>
                <w:sz w:val="22"/>
                <w:szCs w:val="22"/>
                <w:lang w:val="en-US" w:eastAsia="en-US"/>
              </w:rPr>
            </w:pPr>
          </w:p>
          <w:p w14:paraId="376CCE45" w14:textId="668F73A3" w:rsidR="007C049F" w:rsidRPr="000F3452" w:rsidRDefault="007C049F" w:rsidP="007C049F">
            <w:pPr>
              <w:rPr>
                <w:rFonts w:ascii="Calibri" w:hAnsi="Calibri" w:cs="Calibri"/>
                <w:sz w:val="22"/>
                <w:szCs w:val="22"/>
                <w:lang w:val="en-US" w:eastAsia="en-US"/>
              </w:rPr>
            </w:pPr>
            <w:r w:rsidRPr="007C049F">
              <w:rPr>
                <w:rFonts w:ascii="Calibri" w:hAnsi="Calibri" w:cs="Calibri"/>
                <w:sz w:val="22"/>
                <w:szCs w:val="22"/>
                <w:lang w:val="en-US" w:eastAsia="en-US"/>
              </w:rPr>
              <w:t>The LUMP SUM at:</w:t>
            </w:r>
          </w:p>
        </w:tc>
        <w:tc>
          <w:tcPr>
            <w:tcW w:w="630" w:type="dxa"/>
            <w:tcBorders>
              <w:top w:val="nil"/>
              <w:left w:val="nil"/>
              <w:bottom w:val="single" w:sz="4" w:space="0" w:color="auto"/>
              <w:right w:val="single" w:sz="4" w:space="0" w:color="auto"/>
            </w:tcBorders>
            <w:noWrap/>
            <w:vAlign w:val="bottom"/>
            <w:hideMark/>
          </w:tcPr>
          <w:p w14:paraId="643200C2"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gridSpan w:val="2"/>
            <w:tcBorders>
              <w:top w:val="nil"/>
              <w:left w:val="nil"/>
              <w:bottom w:val="single" w:sz="4" w:space="0" w:color="auto"/>
              <w:right w:val="single" w:sz="4" w:space="0" w:color="auto"/>
            </w:tcBorders>
            <w:noWrap/>
            <w:vAlign w:val="bottom"/>
            <w:hideMark/>
          </w:tcPr>
          <w:p w14:paraId="6D540E8E"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4CBF55FF" w14:textId="6A9AFF69" w:rsidR="007C049F" w:rsidRPr="000F3452" w:rsidRDefault="007C049F" w:rsidP="000F3452">
            <w:pPr>
              <w:jc w:val="center"/>
              <w:rPr>
                <w:rFonts w:ascii="Calibri" w:hAnsi="Calibri" w:cs="Calibri"/>
                <w:sz w:val="22"/>
                <w:szCs w:val="22"/>
                <w:lang w:val="en-US" w:eastAsia="en-US"/>
              </w:rPr>
            </w:pPr>
          </w:p>
        </w:tc>
      </w:tr>
      <w:tr w:rsidR="007C049F" w:rsidRPr="000F3452" w14:paraId="6FE527A4" w14:textId="77777777" w:rsidTr="00E406F5">
        <w:trPr>
          <w:trHeight w:val="330"/>
        </w:trPr>
        <w:tc>
          <w:tcPr>
            <w:tcW w:w="622" w:type="dxa"/>
            <w:tcBorders>
              <w:top w:val="nil"/>
              <w:left w:val="single" w:sz="4" w:space="0" w:color="auto"/>
              <w:bottom w:val="single" w:sz="4" w:space="0" w:color="auto"/>
              <w:right w:val="single" w:sz="4" w:space="0" w:color="auto"/>
            </w:tcBorders>
            <w:noWrap/>
            <w:vAlign w:val="bottom"/>
            <w:hideMark/>
          </w:tcPr>
          <w:p w14:paraId="33F3B559"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103</w:t>
            </w:r>
          </w:p>
        </w:tc>
        <w:tc>
          <w:tcPr>
            <w:tcW w:w="6483" w:type="dxa"/>
            <w:gridSpan w:val="5"/>
            <w:tcBorders>
              <w:top w:val="single" w:sz="4" w:space="0" w:color="auto"/>
              <w:left w:val="nil"/>
              <w:bottom w:val="single" w:sz="4" w:space="0" w:color="auto"/>
              <w:right w:val="single" w:sz="4" w:space="0" w:color="auto"/>
            </w:tcBorders>
            <w:noWrap/>
            <w:vAlign w:val="bottom"/>
            <w:hideMark/>
          </w:tcPr>
          <w:p w14:paraId="2ED69CE0" w14:textId="7E1207B8" w:rsidR="007C049F" w:rsidRPr="00EF5E96"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Setting </w:t>
            </w:r>
            <w:r w:rsidR="00EF5E96" w:rsidRPr="000F3452">
              <w:rPr>
                <w:rFonts w:ascii="Calibri" w:hAnsi="Calibri" w:cs="Calibri"/>
                <w:b/>
                <w:bCs/>
                <w:sz w:val="22"/>
                <w:szCs w:val="22"/>
                <w:lang w:val="en-US" w:eastAsia="en-US"/>
              </w:rPr>
              <w:t>Out Of The Bridge</w:t>
            </w:r>
          </w:p>
          <w:p w14:paraId="7F625CA6" w14:textId="77777777" w:rsidR="009239FB" w:rsidRPr="00EF5E96" w:rsidRDefault="009239FB" w:rsidP="000F3452">
            <w:pPr>
              <w:rPr>
                <w:rFonts w:ascii="Calibri" w:hAnsi="Calibri" w:cs="Calibri"/>
                <w:b/>
                <w:bCs/>
                <w:sz w:val="22"/>
                <w:szCs w:val="22"/>
                <w:lang w:val="en-US" w:eastAsia="en-US"/>
              </w:rPr>
            </w:pPr>
          </w:p>
          <w:p w14:paraId="7B89392C" w14:textId="6381FD58" w:rsidR="009239FB" w:rsidRPr="007C049F" w:rsidRDefault="009239FB" w:rsidP="009239FB">
            <w:pPr>
              <w:rPr>
                <w:rFonts w:ascii="Calibri" w:hAnsi="Calibri" w:cs="Calibri"/>
                <w:sz w:val="22"/>
                <w:szCs w:val="22"/>
                <w:lang w:val="en-US" w:eastAsia="en-US"/>
              </w:rPr>
            </w:pPr>
          </w:p>
          <w:p w14:paraId="5A634A57" w14:textId="00D2BDDB" w:rsidR="009239FB" w:rsidRPr="007C049F" w:rsidRDefault="009239FB" w:rsidP="009239FB">
            <w:pPr>
              <w:rPr>
                <w:rFonts w:ascii="Calibri" w:hAnsi="Calibri" w:cs="Calibri"/>
                <w:sz w:val="22"/>
                <w:szCs w:val="22"/>
                <w:lang w:val="en-US" w:eastAsia="en-US"/>
              </w:rPr>
            </w:pPr>
            <w:r w:rsidRPr="007C049F">
              <w:rPr>
                <w:rFonts w:ascii="Calibri" w:hAnsi="Calibri" w:cs="Calibri"/>
                <w:sz w:val="22"/>
                <w:szCs w:val="22"/>
                <w:lang w:val="en-US" w:eastAsia="en-US"/>
              </w:rPr>
              <w:t xml:space="preserve">- Any </w:t>
            </w:r>
            <w:r>
              <w:rPr>
                <w:rFonts w:ascii="Calibri" w:hAnsi="Calibri" w:cs="Calibri"/>
                <w:sz w:val="22"/>
                <w:szCs w:val="22"/>
                <w:lang w:val="en-US" w:eastAsia="en-US"/>
              </w:rPr>
              <w:t xml:space="preserve">topographic </w:t>
            </w:r>
            <w:r w:rsidRPr="007C049F">
              <w:rPr>
                <w:rFonts w:ascii="Calibri" w:hAnsi="Calibri" w:cs="Calibri"/>
                <w:sz w:val="22"/>
                <w:szCs w:val="22"/>
                <w:lang w:val="en-US" w:eastAsia="en-US"/>
              </w:rPr>
              <w:t>study necessary to carry out the work.</w:t>
            </w:r>
          </w:p>
          <w:p w14:paraId="2E27C11A" w14:textId="77777777" w:rsidR="009239FB" w:rsidRPr="007C049F" w:rsidRDefault="009239FB" w:rsidP="009239FB">
            <w:pPr>
              <w:rPr>
                <w:rFonts w:ascii="Calibri" w:hAnsi="Calibri" w:cs="Calibri"/>
                <w:sz w:val="22"/>
                <w:szCs w:val="22"/>
                <w:lang w:val="en-US" w:eastAsia="en-US"/>
              </w:rPr>
            </w:pPr>
            <w:r w:rsidRPr="007C049F">
              <w:rPr>
                <w:rFonts w:ascii="Calibri" w:hAnsi="Calibri" w:cs="Calibri"/>
                <w:sz w:val="22"/>
                <w:szCs w:val="22"/>
                <w:lang w:val="en-US" w:eastAsia="en-US"/>
              </w:rPr>
              <w:t>This price will be paid as follows:</w:t>
            </w:r>
          </w:p>
          <w:p w14:paraId="7DEDBFB8" w14:textId="07AEC010" w:rsidR="009239FB" w:rsidRDefault="009239FB" w:rsidP="009239FB">
            <w:pPr>
              <w:rPr>
                <w:rFonts w:ascii="Calibri" w:hAnsi="Calibri" w:cs="Calibri"/>
                <w:sz w:val="22"/>
                <w:szCs w:val="22"/>
                <w:lang w:val="en-US" w:eastAsia="en-US"/>
              </w:rPr>
            </w:pPr>
            <w:r>
              <w:rPr>
                <w:rFonts w:ascii="Calibri" w:hAnsi="Calibri" w:cs="Calibri"/>
                <w:sz w:val="22"/>
                <w:szCs w:val="22"/>
                <w:lang w:val="en-US" w:eastAsia="en-US"/>
              </w:rPr>
              <w:t xml:space="preserve">-the putting in place of markers </w:t>
            </w:r>
          </w:p>
          <w:p w14:paraId="7B0D88BB" w14:textId="02DCF99B" w:rsidR="009239FB" w:rsidRDefault="009239FB" w:rsidP="009239FB">
            <w:pPr>
              <w:rPr>
                <w:rFonts w:ascii="Calibri" w:hAnsi="Calibri" w:cs="Calibri"/>
                <w:sz w:val="22"/>
                <w:szCs w:val="22"/>
                <w:lang w:val="en-US" w:eastAsia="en-US"/>
              </w:rPr>
            </w:pPr>
            <w:r>
              <w:rPr>
                <w:rFonts w:ascii="Calibri" w:hAnsi="Calibri" w:cs="Calibri"/>
                <w:sz w:val="22"/>
                <w:szCs w:val="22"/>
                <w:lang w:val="en-US" w:eastAsia="en-US"/>
              </w:rPr>
              <w:t>- provision and implantation with the use of total station or theodolite</w:t>
            </w:r>
          </w:p>
          <w:p w14:paraId="78BFF369" w14:textId="40B4E488" w:rsidR="009239FB" w:rsidRPr="007C049F" w:rsidRDefault="009239FB" w:rsidP="009239FB">
            <w:pPr>
              <w:rPr>
                <w:rFonts w:ascii="Calibri" w:hAnsi="Calibri" w:cs="Calibri"/>
                <w:sz w:val="22"/>
                <w:szCs w:val="22"/>
                <w:lang w:val="en-US" w:eastAsia="en-US"/>
              </w:rPr>
            </w:pPr>
            <w:r>
              <w:rPr>
                <w:rFonts w:ascii="Calibri" w:hAnsi="Calibri" w:cs="Calibri"/>
                <w:sz w:val="22"/>
                <w:szCs w:val="22"/>
                <w:lang w:val="en-US" w:eastAsia="en-US"/>
              </w:rPr>
              <w:t xml:space="preserve">- ensuring the structure aligns with the </w:t>
            </w:r>
            <w:r w:rsidR="001F0062">
              <w:rPr>
                <w:rFonts w:ascii="Calibri" w:hAnsi="Calibri" w:cs="Calibri"/>
                <w:sz w:val="22"/>
                <w:szCs w:val="22"/>
                <w:lang w:val="en-US" w:eastAsia="en-US"/>
              </w:rPr>
              <w:t>existing</w:t>
            </w:r>
            <w:r>
              <w:rPr>
                <w:rFonts w:ascii="Calibri" w:hAnsi="Calibri" w:cs="Calibri"/>
                <w:sz w:val="22"/>
                <w:szCs w:val="22"/>
                <w:lang w:val="en-US" w:eastAsia="en-US"/>
              </w:rPr>
              <w:t xml:space="preserve"> road a</w:t>
            </w:r>
            <w:r w:rsidR="001F0062">
              <w:rPr>
                <w:rFonts w:ascii="Calibri" w:hAnsi="Calibri" w:cs="Calibri"/>
                <w:sz w:val="22"/>
                <w:szCs w:val="22"/>
                <w:lang w:val="en-US" w:eastAsia="en-US"/>
              </w:rPr>
              <w:t xml:space="preserve">nd respect </w:t>
            </w:r>
            <w:r w:rsidR="00EF5E96">
              <w:rPr>
                <w:rFonts w:ascii="Calibri" w:hAnsi="Calibri" w:cs="Calibri"/>
                <w:sz w:val="22"/>
                <w:szCs w:val="22"/>
                <w:lang w:val="en-US" w:eastAsia="en-US"/>
              </w:rPr>
              <w:t>the hydraulic line of the existing drainage area</w:t>
            </w:r>
          </w:p>
          <w:p w14:paraId="24E0FB11" w14:textId="77777777" w:rsidR="009239FB" w:rsidRPr="007C049F" w:rsidRDefault="009239FB" w:rsidP="009239FB">
            <w:pPr>
              <w:rPr>
                <w:rFonts w:ascii="Calibri" w:hAnsi="Calibri" w:cs="Calibri"/>
                <w:sz w:val="22"/>
                <w:szCs w:val="22"/>
                <w:lang w:val="en-US" w:eastAsia="en-US"/>
              </w:rPr>
            </w:pPr>
            <w:r w:rsidRPr="007C049F">
              <w:rPr>
                <w:rFonts w:ascii="Calibri" w:hAnsi="Calibri" w:cs="Calibri"/>
                <w:sz w:val="22"/>
                <w:szCs w:val="22"/>
                <w:lang w:val="en-US" w:eastAsia="en-US"/>
              </w:rPr>
              <w:t>This price is a fixed price and includes all constraints.</w:t>
            </w:r>
          </w:p>
          <w:p w14:paraId="660C9384" w14:textId="77777777" w:rsidR="009239FB" w:rsidRPr="007C049F" w:rsidRDefault="009239FB" w:rsidP="009239FB">
            <w:pPr>
              <w:rPr>
                <w:rFonts w:ascii="Calibri" w:hAnsi="Calibri" w:cs="Calibri"/>
                <w:sz w:val="22"/>
                <w:szCs w:val="22"/>
                <w:lang w:val="en-US" w:eastAsia="en-US"/>
              </w:rPr>
            </w:pPr>
          </w:p>
          <w:p w14:paraId="0B840EB7" w14:textId="77777777" w:rsidR="009239FB" w:rsidRPr="007C049F" w:rsidRDefault="009239FB" w:rsidP="009239FB">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2780F884" w14:textId="77777777" w:rsidR="009239FB" w:rsidRPr="000F3452" w:rsidRDefault="009239FB"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bottom"/>
            <w:hideMark/>
          </w:tcPr>
          <w:p w14:paraId="19CAA9FC"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LS</w:t>
            </w:r>
          </w:p>
        </w:tc>
        <w:tc>
          <w:tcPr>
            <w:tcW w:w="900" w:type="dxa"/>
            <w:gridSpan w:val="2"/>
            <w:tcBorders>
              <w:top w:val="nil"/>
              <w:left w:val="nil"/>
              <w:bottom w:val="single" w:sz="4" w:space="0" w:color="auto"/>
              <w:right w:val="single" w:sz="4" w:space="0" w:color="auto"/>
            </w:tcBorders>
            <w:noWrap/>
            <w:vAlign w:val="bottom"/>
            <w:hideMark/>
          </w:tcPr>
          <w:p w14:paraId="0EE7EDB6"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72970554" w14:textId="1637A6C1" w:rsidR="007C049F" w:rsidRPr="000F3452" w:rsidRDefault="007C049F" w:rsidP="000F3452">
            <w:pPr>
              <w:jc w:val="center"/>
              <w:rPr>
                <w:rFonts w:ascii="Calibri" w:hAnsi="Calibri" w:cs="Calibri"/>
                <w:sz w:val="22"/>
                <w:szCs w:val="22"/>
                <w:lang w:val="en-US" w:eastAsia="en-US"/>
              </w:rPr>
            </w:pPr>
          </w:p>
        </w:tc>
      </w:tr>
      <w:tr w:rsidR="007C049F" w:rsidRPr="000F3452" w14:paraId="6B8BF5AB" w14:textId="77777777" w:rsidTr="00E406F5">
        <w:trPr>
          <w:trHeight w:val="345"/>
        </w:trPr>
        <w:tc>
          <w:tcPr>
            <w:tcW w:w="622" w:type="dxa"/>
            <w:tcBorders>
              <w:top w:val="nil"/>
              <w:left w:val="single" w:sz="4" w:space="0" w:color="auto"/>
              <w:bottom w:val="single" w:sz="4" w:space="0" w:color="auto"/>
              <w:right w:val="single" w:sz="4" w:space="0" w:color="auto"/>
            </w:tcBorders>
            <w:noWrap/>
            <w:vAlign w:val="center"/>
            <w:hideMark/>
          </w:tcPr>
          <w:p w14:paraId="452EC48D"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lastRenderedPageBreak/>
              <w:t> </w:t>
            </w:r>
          </w:p>
        </w:tc>
        <w:tc>
          <w:tcPr>
            <w:tcW w:w="6483" w:type="dxa"/>
            <w:gridSpan w:val="5"/>
            <w:tcBorders>
              <w:top w:val="single" w:sz="4" w:space="0" w:color="auto"/>
              <w:left w:val="nil"/>
              <w:bottom w:val="single" w:sz="4" w:space="0" w:color="auto"/>
              <w:right w:val="single" w:sz="4" w:space="0" w:color="auto"/>
            </w:tcBorders>
            <w:noWrap/>
            <w:vAlign w:val="center"/>
            <w:hideMark/>
          </w:tcPr>
          <w:p w14:paraId="2E37265F"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Site preparation </w:t>
            </w:r>
          </w:p>
        </w:tc>
        <w:tc>
          <w:tcPr>
            <w:tcW w:w="630" w:type="dxa"/>
            <w:tcBorders>
              <w:top w:val="nil"/>
              <w:left w:val="nil"/>
              <w:bottom w:val="single" w:sz="4" w:space="0" w:color="auto"/>
              <w:right w:val="single" w:sz="4" w:space="0" w:color="auto"/>
            </w:tcBorders>
            <w:noWrap/>
            <w:vAlign w:val="center"/>
            <w:hideMark/>
          </w:tcPr>
          <w:p w14:paraId="14C7D97D"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noWrap/>
            <w:vAlign w:val="center"/>
            <w:hideMark/>
          </w:tcPr>
          <w:p w14:paraId="51EF551E"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noWrap/>
            <w:vAlign w:val="center"/>
          </w:tcPr>
          <w:p w14:paraId="65A14F64" w14:textId="0BA7E2AA" w:rsidR="007C049F" w:rsidRPr="000F3452" w:rsidRDefault="007C049F" w:rsidP="000F3452">
            <w:pPr>
              <w:jc w:val="center"/>
              <w:rPr>
                <w:rFonts w:ascii="Calibri" w:hAnsi="Calibri" w:cs="Calibri"/>
                <w:sz w:val="22"/>
                <w:szCs w:val="22"/>
                <w:lang w:val="en-US" w:eastAsia="en-US"/>
              </w:rPr>
            </w:pPr>
          </w:p>
        </w:tc>
      </w:tr>
      <w:tr w:rsidR="007C049F" w:rsidRPr="000F3452" w14:paraId="26512DF1" w14:textId="77777777" w:rsidTr="00E406F5">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735C8F0A"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40E85E74" w14:textId="77777777" w:rsidR="007C049F" w:rsidRPr="000F3452"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Series 200: General Earth works</w:t>
            </w:r>
          </w:p>
        </w:tc>
        <w:tc>
          <w:tcPr>
            <w:tcW w:w="630" w:type="dxa"/>
            <w:tcBorders>
              <w:top w:val="nil"/>
              <w:left w:val="nil"/>
              <w:bottom w:val="single" w:sz="4" w:space="0" w:color="auto"/>
              <w:right w:val="single" w:sz="4" w:space="0" w:color="auto"/>
            </w:tcBorders>
            <w:shd w:val="clear" w:color="000000" w:fill="D9D9D9"/>
            <w:noWrap/>
            <w:vAlign w:val="bottom"/>
            <w:hideMark/>
          </w:tcPr>
          <w:p w14:paraId="2D7C70AB"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19FB1283"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260" w:type="dxa"/>
            <w:tcBorders>
              <w:top w:val="nil"/>
              <w:left w:val="nil"/>
              <w:bottom w:val="single" w:sz="4" w:space="0" w:color="auto"/>
              <w:right w:val="single" w:sz="4" w:space="0" w:color="auto"/>
            </w:tcBorders>
            <w:shd w:val="clear" w:color="000000" w:fill="D9D9D9"/>
            <w:noWrap/>
            <w:vAlign w:val="bottom"/>
          </w:tcPr>
          <w:p w14:paraId="5001DC84" w14:textId="5991975D" w:rsidR="007C049F" w:rsidRPr="000F3452" w:rsidRDefault="007C049F" w:rsidP="000F3452">
            <w:pPr>
              <w:jc w:val="center"/>
              <w:rPr>
                <w:rFonts w:ascii="Calibri" w:hAnsi="Calibri" w:cs="Calibri"/>
                <w:b/>
                <w:bCs/>
                <w:sz w:val="22"/>
                <w:szCs w:val="22"/>
                <w:lang w:val="en-US" w:eastAsia="en-US"/>
              </w:rPr>
            </w:pPr>
          </w:p>
        </w:tc>
      </w:tr>
      <w:tr w:rsidR="007C049F" w:rsidRPr="000F3452" w14:paraId="3ED8EFF8" w14:textId="77777777" w:rsidTr="00E406F5">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135C381E"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201</w:t>
            </w:r>
          </w:p>
        </w:tc>
        <w:tc>
          <w:tcPr>
            <w:tcW w:w="648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2B11F4C0" w14:textId="77777777" w:rsidR="007C049F" w:rsidRDefault="007C049F" w:rsidP="000F3452">
            <w:pPr>
              <w:rPr>
                <w:rFonts w:ascii="Calibri" w:hAnsi="Calibri" w:cs="Calibri"/>
                <w:sz w:val="22"/>
                <w:szCs w:val="22"/>
                <w:lang w:val="en-US" w:eastAsia="en-US"/>
              </w:rPr>
            </w:pPr>
            <w:r w:rsidRPr="000F3452">
              <w:rPr>
                <w:rFonts w:ascii="Calibri" w:hAnsi="Calibri" w:cs="Calibri"/>
                <w:sz w:val="22"/>
                <w:szCs w:val="22"/>
                <w:lang w:val="en-US" w:eastAsia="en-US"/>
              </w:rPr>
              <w:t>Opening of 3km road on both side of the bridge</w:t>
            </w:r>
          </w:p>
          <w:p w14:paraId="7D7CDEEE" w14:textId="77777777" w:rsidR="00677656" w:rsidRDefault="00677656" w:rsidP="000F3452">
            <w:pPr>
              <w:rPr>
                <w:rFonts w:ascii="Calibri" w:hAnsi="Calibri" w:cs="Calibri"/>
                <w:sz w:val="22"/>
                <w:szCs w:val="22"/>
                <w:lang w:val="en-US" w:eastAsia="en-US"/>
              </w:rPr>
            </w:pPr>
          </w:p>
          <w:p w14:paraId="107EB0B4" w14:textId="77777777" w:rsidR="00677656" w:rsidRPr="00677656" w:rsidRDefault="00677656" w:rsidP="00677656">
            <w:pPr>
              <w:rPr>
                <w:rFonts w:ascii="Calibri" w:hAnsi="Calibri" w:cs="Calibri"/>
                <w:sz w:val="22"/>
                <w:szCs w:val="22"/>
                <w:lang w:val="en-US" w:eastAsia="en-US"/>
              </w:rPr>
            </w:pPr>
            <w:r w:rsidRPr="00677656">
              <w:rPr>
                <w:rFonts w:ascii="Calibri" w:hAnsi="Calibri" w:cs="Calibri"/>
                <w:sz w:val="22"/>
                <w:szCs w:val="22"/>
                <w:lang w:val="en-US" w:eastAsia="en-US"/>
              </w:rPr>
              <w:t>Simple grading</w:t>
            </w:r>
          </w:p>
          <w:p w14:paraId="674DA2DC" w14:textId="48036CCF" w:rsidR="00677656" w:rsidRPr="00677656" w:rsidRDefault="00677656" w:rsidP="00677656">
            <w:pPr>
              <w:rPr>
                <w:rFonts w:ascii="Calibri" w:hAnsi="Calibri" w:cs="Calibri"/>
                <w:sz w:val="22"/>
                <w:szCs w:val="22"/>
                <w:lang w:val="en-US" w:eastAsia="en-US"/>
              </w:rPr>
            </w:pPr>
            <w:r w:rsidRPr="00677656">
              <w:rPr>
                <w:rFonts w:ascii="Calibri" w:hAnsi="Calibri" w:cs="Calibri"/>
                <w:sz w:val="22"/>
                <w:szCs w:val="22"/>
                <w:lang w:val="en-US" w:eastAsia="en-US"/>
              </w:rPr>
              <w:t xml:space="preserve">This price remunerates under the general conditions provided for in the contract, to the </w:t>
            </w:r>
            <w:r>
              <w:rPr>
                <w:rFonts w:ascii="Calibri" w:hAnsi="Calibri" w:cs="Calibri"/>
                <w:sz w:val="22"/>
                <w:szCs w:val="22"/>
                <w:lang w:val="en-US" w:eastAsia="en-US"/>
              </w:rPr>
              <w:t>Meter Cube</w:t>
            </w:r>
            <w:r w:rsidRPr="00677656">
              <w:rPr>
                <w:rFonts w:ascii="Calibri" w:hAnsi="Calibri" w:cs="Calibri"/>
                <w:sz w:val="22"/>
                <w:szCs w:val="22"/>
                <w:lang w:val="en-US" w:eastAsia="en-US"/>
              </w:rPr>
              <w:t xml:space="preserve"> (Km) of road treated, whatever its width, the execution of a rapid mechanical reprofiling on the rolling surface between the interior surfaces of the ditches, if they exist. .</w:t>
            </w:r>
          </w:p>
          <w:p w14:paraId="286DB7FA" w14:textId="77777777" w:rsidR="00677656" w:rsidRPr="00677656" w:rsidRDefault="00677656" w:rsidP="00677656">
            <w:pPr>
              <w:rPr>
                <w:rFonts w:ascii="Calibri" w:hAnsi="Calibri" w:cs="Calibri"/>
                <w:sz w:val="22"/>
                <w:szCs w:val="22"/>
                <w:lang w:val="en-US" w:eastAsia="en-US"/>
              </w:rPr>
            </w:pPr>
            <w:r w:rsidRPr="00677656">
              <w:rPr>
                <w:rFonts w:ascii="Calibri" w:hAnsi="Calibri" w:cs="Calibri"/>
                <w:sz w:val="22"/>
                <w:szCs w:val="22"/>
                <w:lang w:val="en-US" w:eastAsia="en-US"/>
              </w:rPr>
              <w:t>This task does not include cleaning or reshaping the ditches.</w:t>
            </w:r>
          </w:p>
          <w:p w14:paraId="1437B46F" w14:textId="77777777" w:rsidR="00677656" w:rsidRPr="00677656" w:rsidRDefault="00677656" w:rsidP="00677656">
            <w:pPr>
              <w:rPr>
                <w:rFonts w:ascii="Calibri" w:hAnsi="Calibri" w:cs="Calibri"/>
                <w:sz w:val="22"/>
                <w:szCs w:val="22"/>
                <w:lang w:val="en-US" w:eastAsia="en-US"/>
              </w:rPr>
            </w:pPr>
            <w:r w:rsidRPr="00677656">
              <w:rPr>
                <w:rFonts w:ascii="Calibri" w:hAnsi="Calibri" w:cs="Calibri"/>
                <w:sz w:val="22"/>
                <w:szCs w:val="22"/>
                <w:lang w:val="en-US" w:eastAsia="en-US"/>
              </w:rPr>
              <w:t>This price includes in particular:</w:t>
            </w:r>
          </w:p>
          <w:p w14:paraId="3811CC28" w14:textId="77777777" w:rsidR="00677656" w:rsidRDefault="00677656" w:rsidP="00677656">
            <w:pPr>
              <w:rPr>
                <w:rFonts w:ascii="Calibri" w:hAnsi="Calibri" w:cs="Calibri"/>
                <w:sz w:val="22"/>
                <w:szCs w:val="22"/>
                <w:lang w:val="en-US" w:eastAsia="en-US"/>
              </w:rPr>
            </w:pPr>
            <w:r w:rsidRPr="00677656">
              <w:rPr>
                <w:rFonts w:ascii="Calibri" w:hAnsi="Calibri" w:cs="Calibri"/>
                <w:sz w:val="22"/>
                <w:szCs w:val="22"/>
                <w:lang w:val="en-US" w:eastAsia="en-US"/>
              </w:rPr>
              <w:t>• possible cleaning of the road;</w:t>
            </w:r>
          </w:p>
          <w:p w14:paraId="7D3B2C61" w14:textId="32E405BC" w:rsidR="00677656" w:rsidRPr="00677656" w:rsidRDefault="00677656" w:rsidP="001F36A1">
            <w:pPr>
              <w:pStyle w:val="ListParagraph"/>
              <w:numPr>
                <w:ilvl w:val="0"/>
                <w:numId w:val="78"/>
              </w:numPr>
              <w:ind w:left="340"/>
              <w:rPr>
                <w:rFonts w:ascii="Calibri" w:hAnsi="Calibri" w:cs="Calibri"/>
                <w:sz w:val="22"/>
                <w:szCs w:val="22"/>
                <w:lang w:val="en-US" w:eastAsia="en-US"/>
              </w:rPr>
            </w:pPr>
            <w:r>
              <w:rPr>
                <w:rFonts w:ascii="Calibri" w:hAnsi="Calibri" w:cs="Calibri"/>
                <w:sz w:val="22"/>
                <w:szCs w:val="22"/>
                <w:lang w:val="en-US" w:eastAsia="en-US"/>
              </w:rPr>
              <w:t xml:space="preserve">Cuts and fill </w:t>
            </w:r>
          </w:p>
          <w:p w14:paraId="1DD1FF76" w14:textId="77777777" w:rsidR="00677656" w:rsidRPr="00677656" w:rsidRDefault="00677656" w:rsidP="00677656">
            <w:pPr>
              <w:rPr>
                <w:rFonts w:ascii="Calibri" w:hAnsi="Calibri" w:cs="Calibri"/>
                <w:sz w:val="22"/>
                <w:szCs w:val="22"/>
                <w:lang w:val="en-US" w:eastAsia="en-US"/>
              </w:rPr>
            </w:pPr>
            <w:r w:rsidRPr="00677656">
              <w:rPr>
                <w:rFonts w:ascii="Calibri" w:hAnsi="Calibri" w:cs="Calibri"/>
                <w:sz w:val="22"/>
                <w:szCs w:val="22"/>
                <w:lang w:val="en-US" w:eastAsia="en-US"/>
              </w:rPr>
              <w:t>• the evacuation of the topsoil possibly existing on the roadway;</w:t>
            </w:r>
          </w:p>
          <w:p w14:paraId="1C421F0C" w14:textId="77777777" w:rsidR="00677656" w:rsidRPr="00677656" w:rsidRDefault="00677656" w:rsidP="00677656">
            <w:pPr>
              <w:rPr>
                <w:rFonts w:ascii="Calibri" w:hAnsi="Calibri" w:cs="Calibri"/>
                <w:sz w:val="22"/>
                <w:szCs w:val="22"/>
                <w:lang w:val="en-US" w:eastAsia="en-US"/>
              </w:rPr>
            </w:pPr>
            <w:r w:rsidRPr="00677656">
              <w:rPr>
                <w:rFonts w:ascii="Calibri" w:hAnsi="Calibri" w:cs="Calibri"/>
                <w:sz w:val="22"/>
                <w:szCs w:val="22"/>
                <w:lang w:val="en-US" w:eastAsia="en-US"/>
              </w:rPr>
              <w:t>• the reshaping of the road;</w:t>
            </w:r>
          </w:p>
          <w:p w14:paraId="2FADC648" w14:textId="77777777" w:rsidR="00677656" w:rsidRPr="00677656" w:rsidRDefault="00677656" w:rsidP="00677656">
            <w:pPr>
              <w:rPr>
                <w:rFonts w:ascii="Calibri" w:hAnsi="Calibri" w:cs="Calibri"/>
                <w:sz w:val="22"/>
                <w:szCs w:val="22"/>
                <w:lang w:val="en-US" w:eastAsia="en-US"/>
              </w:rPr>
            </w:pPr>
            <w:r w:rsidRPr="00677656">
              <w:rPr>
                <w:rFonts w:ascii="Calibri" w:hAnsi="Calibri" w:cs="Calibri"/>
                <w:sz w:val="22"/>
                <w:szCs w:val="22"/>
                <w:lang w:val="en-US" w:eastAsia="en-US"/>
              </w:rPr>
              <w:t>• all constraints linked to traffic conditions and compliance with environmental regulations;</w:t>
            </w:r>
          </w:p>
          <w:p w14:paraId="389C9777" w14:textId="77777777" w:rsidR="00677656" w:rsidRDefault="00677656" w:rsidP="00677656">
            <w:pPr>
              <w:rPr>
                <w:rFonts w:ascii="Calibri" w:hAnsi="Calibri" w:cs="Calibri"/>
                <w:sz w:val="22"/>
                <w:szCs w:val="22"/>
                <w:lang w:val="en-US" w:eastAsia="en-US"/>
              </w:rPr>
            </w:pPr>
            <w:r w:rsidRPr="00677656">
              <w:rPr>
                <w:rFonts w:ascii="Calibri" w:hAnsi="Calibri" w:cs="Calibri"/>
                <w:sz w:val="22"/>
                <w:szCs w:val="22"/>
                <w:lang w:val="en-US" w:eastAsia="en-US"/>
              </w:rPr>
              <w:t>• and all other constraints.</w:t>
            </w:r>
          </w:p>
          <w:p w14:paraId="1EF18929" w14:textId="77777777" w:rsidR="004D0F1B" w:rsidRPr="00677656" w:rsidRDefault="004D0F1B" w:rsidP="00677656">
            <w:pPr>
              <w:rPr>
                <w:rFonts w:ascii="Calibri" w:hAnsi="Calibri" w:cs="Calibri"/>
                <w:sz w:val="22"/>
                <w:szCs w:val="22"/>
                <w:lang w:val="en-US" w:eastAsia="en-US"/>
              </w:rPr>
            </w:pPr>
          </w:p>
          <w:p w14:paraId="0C488F5F" w14:textId="0BC46BE1" w:rsidR="00677656" w:rsidRDefault="00677656" w:rsidP="00677656">
            <w:pPr>
              <w:rPr>
                <w:rFonts w:ascii="Calibri" w:hAnsi="Calibri" w:cs="Calibri"/>
                <w:sz w:val="22"/>
                <w:szCs w:val="22"/>
                <w:lang w:val="en-US" w:eastAsia="en-US"/>
              </w:rPr>
            </w:pPr>
            <w:r w:rsidRPr="00677656">
              <w:rPr>
                <w:rFonts w:ascii="Calibri" w:hAnsi="Calibri" w:cs="Calibri"/>
                <w:sz w:val="22"/>
                <w:szCs w:val="22"/>
                <w:lang w:val="en-US" w:eastAsia="en-US"/>
              </w:rPr>
              <w:t>The metre</w:t>
            </w:r>
            <w:r>
              <w:rPr>
                <w:rFonts w:ascii="Calibri" w:hAnsi="Calibri" w:cs="Calibri"/>
                <w:sz w:val="22"/>
                <w:szCs w:val="22"/>
                <w:lang w:val="en-US" w:eastAsia="en-US"/>
              </w:rPr>
              <w:t xml:space="preserve"> cube</w:t>
            </w:r>
            <w:r w:rsidRPr="00677656">
              <w:rPr>
                <w:rFonts w:ascii="Calibri" w:hAnsi="Calibri" w:cs="Calibri"/>
                <w:sz w:val="22"/>
                <w:szCs w:val="22"/>
                <w:lang w:val="en-US" w:eastAsia="en-US"/>
              </w:rPr>
              <w:t xml:space="preserve"> at:</w:t>
            </w:r>
          </w:p>
          <w:p w14:paraId="44002C71" w14:textId="77777777" w:rsidR="00677656" w:rsidRDefault="00677656" w:rsidP="000F3452">
            <w:pPr>
              <w:rPr>
                <w:rFonts w:ascii="Calibri" w:hAnsi="Calibri" w:cs="Calibri"/>
                <w:sz w:val="22"/>
                <w:szCs w:val="22"/>
                <w:lang w:val="en-US" w:eastAsia="en-US"/>
              </w:rPr>
            </w:pPr>
          </w:p>
          <w:p w14:paraId="53E187E7" w14:textId="77777777" w:rsidR="007C049F" w:rsidRPr="000F3452" w:rsidRDefault="007C049F"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shd w:val="clear" w:color="000000" w:fill="D9D9D9"/>
            <w:noWrap/>
            <w:vAlign w:val="bottom"/>
            <w:hideMark/>
          </w:tcPr>
          <w:p w14:paraId="0E277AD1"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1B9F6BDC"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9600.00</w:t>
            </w:r>
          </w:p>
        </w:tc>
        <w:tc>
          <w:tcPr>
            <w:tcW w:w="1260" w:type="dxa"/>
            <w:tcBorders>
              <w:top w:val="nil"/>
              <w:left w:val="nil"/>
              <w:bottom w:val="single" w:sz="4" w:space="0" w:color="auto"/>
              <w:right w:val="single" w:sz="4" w:space="0" w:color="auto"/>
            </w:tcBorders>
            <w:shd w:val="clear" w:color="000000" w:fill="D9D9D9"/>
            <w:noWrap/>
            <w:vAlign w:val="bottom"/>
          </w:tcPr>
          <w:p w14:paraId="4DF998C9" w14:textId="68DC04A3" w:rsidR="007C049F" w:rsidRPr="000F3452" w:rsidRDefault="007C049F" w:rsidP="000F3452">
            <w:pPr>
              <w:jc w:val="center"/>
              <w:rPr>
                <w:rFonts w:ascii="Calibri" w:hAnsi="Calibri" w:cs="Calibri"/>
                <w:sz w:val="22"/>
                <w:szCs w:val="22"/>
                <w:lang w:val="en-US" w:eastAsia="en-US"/>
              </w:rPr>
            </w:pPr>
          </w:p>
        </w:tc>
      </w:tr>
      <w:tr w:rsidR="007C049F" w:rsidRPr="000F3452" w14:paraId="41ACD010" w14:textId="77777777" w:rsidTr="00E406F5">
        <w:trPr>
          <w:trHeight w:val="330"/>
        </w:trPr>
        <w:tc>
          <w:tcPr>
            <w:tcW w:w="622" w:type="dxa"/>
            <w:tcBorders>
              <w:top w:val="nil"/>
              <w:left w:val="single" w:sz="4" w:space="0" w:color="auto"/>
              <w:bottom w:val="single" w:sz="4" w:space="0" w:color="auto"/>
              <w:right w:val="single" w:sz="4" w:space="0" w:color="auto"/>
            </w:tcBorders>
            <w:vAlign w:val="center"/>
            <w:hideMark/>
          </w:tcPr>
          <w:p w14:paraId="237AC69A"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202</w:t>
            </w:r>
          </w:p>
        </w:tc>
        <w:tc>
          <w:tcPr>
            <w:tcW w:w="6483" w:type="dxa"/>
            <w:gridSpan w:val="5"/>
            <w:tcBorders>
              <w:top w:val="single" w:sz="4" w:space="0" w:color="auto"/>
              <w:left w:val="nil"/>
              <w:bottom w:val="single" w:sz="4" w:space="0" w:color="auto"/>
              <w:right w:val="single" w:sz="4" w:space="0" w:color="auto"/>
            </w:tcBorders>
            <w:vAlign w:val="center"/>
            <w:hideMark/>
          </w:tcPr>
          <w:p w14:paraId="63643E2D" w14:textId="7641EA20" w:rsidR="007C049F" w:rsidRPr="007C049F"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Excavation Of Trenches</w:t>
            </w:r>
          </w:p>
          <w:p w14:paraId="3B62A3F0" w14:textId="77777777" w:rsidR="007C049F" w:rsidRPr="00002E70" w:rsidRDefault="007C049F" w:rsidP="007C049F">
            <w:pPr>
              <w:rPr>
                <w:lang w:val="en-US"/>
              </w:rPr>
            </w:pPr>
          </w:p>
          <w:p w14:paraId="5237FA8A" w14:textId="77777777" w:rsidR="007C049F" w:rsidRPr="00002E70" w:rsidRDefault="007C049F" w:rsidP="007C049F">
            <w:pPr>
              <w:rPr>
                <w:lang w:val="en-US"/>
              </w:rPr>
            </w:pPr>
            <w:r w:rsidRPr="00002E70">
              <w:rPr>
                <w:lang w:val="en-US"/>
              </w:rPr>
              <w:t>This price remunerates under the general conditions provided for in the contract, per CUBE METER (m3), the cuttings in rippable ground requiring the use of a tooth router or similar equipment (the use of manual tools may be accepted according to cases)</w:t>
            </w:r>
          </w:p>
          <w:p w14:paraId="48935D7E" w14:textId="77777777" w:rsidR="007C049F" w:rsidRPr="00002E70" w:rsidRDefault="007C049F" w:rsidP="007C049F">
            <w:pPr>
              <w:rPr>
                <w:lang w:val="en-US"/>
              </w:rPr>
            </w:pPr>
            <w:r w:rsidRPr="00002E70">
              <w:rPr>
                <w:lang w:val="en-US"/>
              </w:rPr>
              <w:t>This price includes in particular:</w:t>
            </w:r>
          </w:p>
          <w:p w14:paraId="5876910D" w14:textId="77777777" w:rsidR="007C049F" w:rsidRPr="00002E70" w:rsidRDefault="007C049F" w:rsidP="007C049F">
            <w:pPr>
              <w:rPr>
                <w:lang w:val="en-US"/>
              </w:rPr>
            </w:pPr>
            <w:r w:rsidRPr="00002E70">
              <w:rPr>
                <w:lang w:val="en-US"/>
              </w:rPr>
              <w:t>• carrying out any operation prior to the extraction of the cuttings, in particular the fragmentation of the materials to dimensions allowing their reuse or transport;</w:t>
            </w:r>
          </w:p>
          <w:p w14:paraId="57A7773D" w14:textId="77777777" w:rsidR="007C049F" w:rsidRPr="00002E70" w:rsidRDefault="007C049F" w:rsidP="007C049F">
            <w:pPr>
              <w:rPr>
                <w:lang w:val="en-US"/>
              </w:rPr>
            </w:pPr>
            <w:r w:rsidRPr="00002E70">
              <w:rPr>
                <w:lang w:val="en-US"/>
              </w:rPr>
              <w:t>• loading, transport and unloading and adjustment in a place approved by the Contract Engineer;</w:t>
            </w:r>
          </w:p>
          <w:p w14:paraId="4E963EFE" w14:textId="77777777" w:rsidR="007C049F" w:rsidRPr="00002E70" w:rsidRDefault="007C049F" w:rsidP="007C049F">
            <w:pPr>
              <w:rPr>
                <w:lang w:val="en-US"/>
              </w:rPr>
            </w:pPr>
            <w:r w:rsidRPr="00002E70">
              <w:rPr>
                <w:lang w:val="en-US"/>
              </w:rPr>
              <w:t>• possible compensation for local residents and compliance with environmental requirements;</w:t>
            </w:r>
          </w:p>
          <w:p w14:paraId="74FB7C53" w14:textId="77777777" w:rsidR="007C049F" w:rsidRPr="003B6F00" w:rsidRDefault="007C049F" w:rsidP="007C049F">
            <w:pPr>
              <w:rPr>
                <w:lang w:val="en-US"/>
              </w:rPr>
            </w:pPr>
            <w:r w:rsidRPr="003B6F00">
              <w:rPr>
                <w:lang w:val="en-US"/>
              </w:rPr>
              <w:t xml:space="preserve">• </w:t>
            </w:r>
            <w:proofErr w:type="gramStart"/>
            <w:r w:rsidRPr="003B6F00">
              <w:rPr>
                <w:lang w:val="en-US"/>
              </w:rPr>
              <w:t>and</w:t>
            </w:r>
            <w:proofErr w:type="gramEnd"/>
            <w:r w:rsidRPr="003B6F00">
              <w:rPr>
                <w:lang w:val="en-US"/>
              </w:rPr>
              <w:t xml:space="preserve"> all other constraints.</w:t>
            </w:r>
          </w:p>
          <w:p w14:paraId="6EDD6520" w14:textId="77777777" w:rsidR="007C049F" w:rsidRPr="003B6F00" w:rsidRDefault="007C049F" w:rsidP="007C049F">
            <w:pPr>
              <w:rPr>
                <w:lang w:val="en-US"/>
              </w:rPr>
            </w:pPr>
          </w:p>
          <w:p w14:paraId="3821BCB1" w14:textId="128327B5" w:rsidR="007C049F" w:rsidRPr="000F3452" w:rsidRDefault="007C049F" w:rsidP="007C049F">
            <w:pPr>
              <w:rPr>
                <w:rFonts w:ascii="Calibri" w:hAnsi="Calibri" w:cs="Calibri"/>
                <w:sz w:val="22"/>
                <w:szCs w:val="22"/>
                <w:lang w:val="en-US" w:eastAsia="en-US"/>
              </w:rPr>
            </w:pPr>
            <w:r w:rsidRPr="003B6F00">
              <w:rPr>
                <w:lang w:val="en-US"/>
              </w:rPr>
              <w:t>The Cub</w:t>
            </w:r>
            <w:r w:rsidR="00A50CFA" w:rsidRPr="003B6F00">
              <w:rPr>
                <w:lang w:val="en-US"/>
              </w:rPr>
              <w:t>ic</w:t>
            </w:r>
            <w:r w:rsidRPr="003B6F00">
              <w:rPr>
                <w:lang w:val="en-US"/>
              </w:rPr>
              <w:t xml:space="preserve"> Meter at:</w:t>
            </w:r>
          </w:p>
        </w:tc>
        <w:tc>
          <w:tcPr>
            <w:tcW w:w="630" w:type="dxa"/>
            <w:tcBorders>
              <w:top w:val="nil"/>
              <w:left w:val="nil"/>
              <w:bottom w:val="single" w:sz="4" w:space="0" w:color="auto"/>
              <w:right w:val="single" w:sz="4" w:space="0" w:color="auto"/>
            </w:tcBorders>
            <w:noWrap/>
            <w:vAlign w:val="center"/>
            <w:hideMark/>
          </w:tcPr>
          <w:p w14:paraId="0150955E"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center"/>
            <w:hideMark/>
          </w:tcPr>
          <w:p w14:paraId="0B7EDA12"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400.00</w:t>
            </w:r>
          </w:p>
        </w:tc>
        <w:tc>
          <w:tcPr>
            <w:tcW w:w="1260" w:type="dxa"/>
            <w:tcBorders>
              <w:top w:val="nil"/>
              <w:left w:val="nil"/>
              <w:bottom w:val="single" w:sz="4" w:space="0" w:color="auto"/>
              <w:right w:val="single" w:sz="4" w:space="0" w:color="auto"/>
            </w:tcBorders>
            <w:noWrap/>
            <w:vAlign w:val="center"/>
          </w:tcPr>
          <w:p w14:paraId="1C808A62" w14:textId="424F3D4E" w:rsidR="007C049F" w:rsidRPr="000F3452" w:rsidRDefault="007C049F" w:rsidP="000F3452">
            <w:pPr>
              <w:jc w:val="center"/>
              <w:rPr>
                <w:rFonts w:ascii="Calibri" w:hAnsi="Calibri" w:cs="Calibri"/>
                <w:sz w:val="22"/>
                <w:szCs w:val="22"/>
                <w:lang w:val="en-US" w:eastAsia="en-US"/>
              </w:rPr>
            </w:pPr>
          </w:p>
        </w:tc>
      </w:tr>
      <w:tr w:rsidR="007C049F" w:rsidRPr="000F3452" w14:paraId="5B94389E" w14:textId="77777777" w:rsidTr="00E406F5">
        <w:trPr>
          <w:trHeight w:val="360"/>
        </w:trPr>
        <w:tc>
          <w:tcPr>
            <w:tcW w:w="622" w:type="dxa"/>
            <w:tcBorders>
              <w:top w:val="nil"/>
              <w:left w:val="single" w:sz="4" w:space="0" w:color="auto"/>
              <w:bottom w:val="single" w:sz="4" w:space="0" w:color="auto"/>
              <w:right w:val="single" w:sz="4" w:space="0" w:color="auto"/>
            </w:tcBorders>
            <w:vAlign w:val="center"/>
            <w:hideMark/>
          </w:tcPr>
          <w:p w14:paraId="1DB6CCFE"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203</w:t>
            </w:r>
          </w:p>
        </w:tc>
        <w:tc>
          <w:tcPr>
            <w:tcW w:w="6483" w:type="dxa"/>
            <w:gridSpan w:val="5"/>
            <w:tcBorders>
              <w:top w:val="single" w:sz="4" w:space="0" w:color="auto"/>
              <w:left w:val="nil"/>
              <w:bottom w:val="single" w:sz="4" w:space="0" w:color="auto"/>
              <w:right w:val="single" w:sz="4" w:space="0" w:color="auto"/>
            </w:tcBorders>
            <w:vAlign w:val="center"/>
            <w:hideMark/>
          </w:tcPr>
          <w:p w14:paraId="79A31F3A" w14:textId="25D67E9B" w:rsidR="007C049F" w:rsidRPr="00A50CFA"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Backfilling </w:t>
            </w:r>
            <w:r w:rsidR="00A50CFA" w:rsidRPr="000F3452">
              <w:rPr>
                <w:rFonts w:ascii="Calibri" w:hAnsi="Calibri" w:cs="Calibri"/>
                <w:b/>
                <w:bCs/>
                <w:sz w:val="22"/>
                <w:szCs w:val="22"/>
                <w:lang w:val="en-US" w:eastAsia="en-US"/>
              </w:rPr>
              <w:t xml:space="preserve">Of Excavation </w:t>
            </w:r>
          </w:p>
          <w:p w14:paraId="58BACF86" w14:textId="77777777" w:rsidR="00A50CFA" w:rsidRPr="00A50CFA" w:rsidRDefault="00A50CFA" w:rsidP="00A50CFA">
            <w:pPr>
              <w:rPr>
                <w:rFonts w:ascii="Calibri" w:hAnsi="Calibri" w:cs="Calibri"/>
                <w:sz w:val="22"/>
                <w:szCs w:val="22"/>
                <w:lang w:val="en-US" w:eastAsia="en-US"/>
              </w:rPr>
            </w:pPr>
          </w:p>
          <w:p w14:paraId="11B8396D"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lastRenderedPageBreak/>
              <w:t>This price remunerates under the general conditions provided for in the contract, per CUBE METER (m3), the cuttings placed in backfill.</w:t>
            </w:r>
          </w:p>
          <w:p w14:paraId="637FB3BB"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This price includes in particular:</w:t>
            </w:r>
          </w:p>
          <w:p w14:paraId="351F026C"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the extraction of materials with a view to their filling;</w:t>
            </w:r>
          </w:p>
          <w:p w14:paraId="01ACBBE2"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adjustment and compaction of the excavation platform;</w:t>
            </w:r>
          </w:p>
          <w:p w14:paraId="5AB08DFD"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loading, transport over all distances, unloading at backfilling sites;</w:t>
            </w:r>
          </w:p>
          <w:p w14:paraId="4244084A"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spreading at places of reuse in backfill, compaction including all implementation constraints;</w:t>
            </w:r>
          </w:p>
          <w:p w14:paraId="46FEE682"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all constraints related to compliance with environmental requirements;</w:t>
            </w:r>
          </w:p>
          <w:p w14:paraId="3BDDEB15" w14:textId="77777777" w:rsid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and all other constraints</w:t>
            </w:r>
          </w:p>
          <w:p w14:paraId="62BB49F5" w14:textId="77777777" w:rsidR="00A50CFA" w:rsidRPr="00A50CFA" w:rsidRDefault="00A50CFA" w:rsidP="00A50CFA">
            <w:pPr>
              <w:rPr>
                <w:rFonts w:ascii="Calibri" w:hAnsi="Calibri" w:cs="Calibri"/>
                <w:sz w:val="22"/>
                <w:szCs w:val="22"/>
                <w:lang w:val="en-US" w:eastAsia="en-US"/>
              </w:rPr>
            </w:pPr>
          </w:p>
          <w:p w14:paraId="08E2FFE6" w14:textId="4B906702" w:rsidR="007C049F" w:rsidRPr="000F3452"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The Cube Meter at:</w:t>
            </w:r>
          </w:p>
        </w:tc>
        <w:tc>
          <w:tcPr>
            <w:tcW w:w="630" w:type="dxa"/>
            <w:tcBorders>
              <w:top w:val="nil"/>
              <w:left w:val="nil"/>
              <w:bottom w:val="single" w:sz="4" w:space="0" w:color="auto"/>
              <w:right w:val="single" w:sz="4" w:space="0" w:color="auto"/>
            </w:tcBorders>
            <w:noWrap/>
            <w:vAlign w:val="bottom"/>
            <w:hideMark/>
          </w:tcPr>
          <w:p w14:paraId="077FC2F2"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m3</w:t>
            </w:r>
          </w:p>
        </w:tc>
        <w:tc>
          <w:tcPr>
            <w:tcW w:w="900" w:type="dxa"/>
            <w:gridSpan w:val="2"/>
            <w:tcBorders>
              <w:top w:val="nil"/>
              <w:left w:val="nil"/>
              <w:bottom w:val="single" w:sz="4" w:space="0" w:color="auto"/>
              <w:right w:val="single" w:sz="4" w:space="0" w:color="auto"/>
            </w:tcBorders>
            <w:noWrap/>
            <w:vAlign w:val="bottom"/>
            <w:hideMark/>
          </w:tcPr>
          <w:p w14:paraId="4B666DB8"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280.00</w:t>
            </w:r>
          </w:p>
        </w:tc>
        <w:tc>
          <w:tcPr>
            <w:tcW w:w="1260" w:type="dxa"/>
            <w:tcBorders>
              <w:top w:val="nil"/>
              <w:left w:val="nil"/>
              <w:bottom w:val="single" w:sz="4" w:space="0" w:color="auto"/>
              <w:right w:val="single" w:sz="4" w:space="0" w:color="auto"/>
            </w:tcBorders>
            <w:noWrap/>
            <w:vAlign w:val="bottom"/>
          </w:tcPr>
          <w:p w14:paraId="338C0157" w14:textId="2CC4BF7C" w:rsidR="007C049F" w:rsidRPr="000F3452" w:rsidRDefault="007C049F" w:rsidP="000F3452">
            <w:pPr>
              <w:jc w:val="center"/>
              <w:rPr>
                <w:rFonts w:ascii="Calibri" w:hAnsi="Calibri" w:cs="Calibri"/>
                <w:sz w:val="22"/>
                <w:szCs w:val="22"/>
                <w:lang w:val="en-US" w:eastAsia="en-US"/>
              </w:rPr>
            </w:pPr>
          </w:p>
        </w:tc>
      </w:tr>
      <w:tr w:rsidR="007C049F" w:rsidRPr="000F3452" w14:paraId="3DEDD8B2" w14:textId="77777777" w:rsidTr="00E406F5">
        <w:trPr>
          <w:trHeight w:val="615"/>
        </w:trPr>
        <w:tc>
          <w:tcPr>
            <w:tcW w:w="622" w:type="dxa"/>
            <w:tcBorders>
              <w:top w:val="nil"/>
              <w:left w:val="single" w:sz="4" w:space="0" w:color="auto"/>
              <w:bottom w:val="single" w:sz="4" w:space="0" w:color="auto"/>
              <w:right w:val="single" w:sz="4" w:space="0" w:color="auto"/>
            </w:tcBorders>
            <w:vAlign w:val="center"/>
            <w:hideMark/>
          </w:tcPr>
          <w:p w14:paraId="604CE442"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204</w:t>
            </w:r>
          </w:p>
        </w:tc>
        <w:tc>
          <w:tcPr>
            <w:tcW w:w="6483" w:type="dxa"/>
            <w:gridSpan w:val="5"/>
            <w:tcBorders>
              <w:top w:val="single" w:sz="4" w:space="0" w:color="auto"/>
              <w:left w:val="nil"/>
              <w:bottom w:val="single" w:sz="4" w:space="0" w:color="auto"/>
              <w:right w:val="single" w:sz="4" w:space="0" w:color="000000"/>
            </w:tcBorders>
            <w:vAlign w:val="center"/>
            <w:hideMark/>
          </w:tcPr>
          <w:p w14:paraId="608FA3C6" w14:textId="77CB7B93" w:rsidR="007C049F" w:rsidRPr="00805065"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Resurfacing </w:t>
            </w:r>
            <w:r w:rsidR="00805065" w:rsidRPr="00805065">
              <w:rPr>
                <w:rFonts w:ascii="Calibri" w:hAnsi="Calibri" w:cs="Calibri"/>
                <w:b/>
                <w:bCs/>
                <w:sz w:val="22"/>
                <w:szCs w:val="22"/>
                <w:lang w:val="en-US" w:eastAsia="en-US"/>
              </w:rPr>
              <w:t xml:space="preserve">Of The Filled Accesses To The Bridge With Laterite From Borrowed Pit </w:t>
            </w:r>
            <w:r w:rsidRPr="000F3452">
              <w:rPr>
                <w:rFonts w:ascii="Calibri" w:hAnsi="Calibri" w:cs="Calibri"/>
                <w:b/>
                <w:bCs/>
                <w:sz w:val="22"/>
                <w:szCs w:val="22"/>
                <w:lang w:val="en-US" w:eastAsia="en-US"/>
              </w:rPr>
              <w:t xml:space="preserve">1KM </w:t>
            </w:r>
            <w:r w:rsidR="00805065" w:rsidRPr="00805065">
              <w:rPr>
                <w:rFonts w:ascii="Calibri" w:hAnsi="Calibri" w:cs="Calibri"/>
                <w:b/>
                <w:bCs/>
                <w:sz w:val="22"/>
                <w:szCs w:val="22"/>
                <w:lang w:val="en-US" w:eastAsia="en-US"/>
              </w:rPr>
              <w:t>On Both Side</w:t>
            </w:r>
          </w:p>
          <w:p w14:paraId="70BA041D" w14:textId="57980941"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xml:space="preserve">This price remunerates under the general conditions provided for in the contract, to the </w:t>
            </w:r>
            <w:r>
              <w:rPr>
                <w:rFonts w:ascii="Calibri" w:hAnsi="Calibri" w:cs="Calibri"/>
                <w:sz w:val="22"/>
                <w:szCs w:val="22"/>
                <w:lang w:val="en-US" w:eastAsia="en-US"/>
              </w:rPr>
              <w:t>CUB</w:t>
            </w:r>
            <w:r w:rsidR="00805065">
              <w:rPr>
                <w:rFonts w:ascii="Calibri" w:hAnsi="Calibri" w:cs="Calibri"/>
                <w:sz w:val="22"/>
                <w:szCs w:val="22"/>
                <w:lang w:val="en-US" w:eastAsia="en-US"/>
              </w:rPr>
              <w:t xml:space="preserve">IC </w:t>
            </w:r>
            <w:proofErr w:type="gramStart"/>
            <w:r w:rsidR="00805065">
              <w:rPr>
                <w:rFonts w:ascii="Calibri" w:hAnsi="Calibri" w:cs="Calibri"/>
                <w:sz w:val="22"/>
                <w:szCs w:val="22"/>
                <w:lang w:val="en-US" w:eastAsia="en-US"/>
              </w:rPr>
              <w:t xml:space="preserve">METER </w:t>
            </w:r>
            <w:r w:rsidRPr="00A50CFA">
              <w:rPr>
                <w:rFonts w:ascii="Calibri" w:hAnsi="Calibri" w:cs="Calibri"/>
                <w:sz w:val="22"/>
                <w:szCs w:val="22"/>
                <w:lang w:val="en-US" w:eastAsia="en-US"/>
              </w:rPr>
              <w:t xml:space="preserve"> (</w:t>
            </w:r>
            <w:proofErr w:type="gramEnd"/>
            <w:r w:rsidRPr="00A50CFA">
              <w:rPr>
                <w:rFonts w:ascii="Calibri" w:hAnsi="Calibri" w:cs="Calibri"/>
                <w:sz w:val="22"/>
                <w:szCs w:val="22"/>
                <w:lang w:val="en-US" w:eastAsia="en-US"/>
              </w:rPr>
              <w:t>m</w:t>
            </w:r>
            <w:r w:rsidRPr="00A50CFA">
              <w:rPr>
                <w:rFonts w:ascii="Calibri" w:hAnsi="Calibri" w:cs="Calibri"/>
                <w:sz w:val="22"/>
                <w:szCs w:val="22"/>
                <w:vertAlign w:val="superscript"/>
                <w:lang w:val="en-US" w:eastAsia="en-US"/>
              </w:rPr>
              <w:t>3</w:t>
            </w:r>
            <w:r w:rsidRPr="00A50CFA">
              <w:rPr>
                <w:rFonts w:ascii="Calibri" w:hAnsi="Calibri" w:cs="Calibri"/>
                <w:sz w:val="22"/>
                <w:szCs w:val="22"/>
                <w:lang w:val="en-US" w:eastAsia="en-US"/>
              </w:rPr>
              <w:t>) of treated road, the execution of a reprofiling - mechanical compaction on the rolling surface between the interior layers of the ditches, if they exist. This price does not include fitness and cleaning of side ditches</w:t>
            </w:r>
          </w:p>
          <w:p w14:paraId="2B3CCDDD"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This price includes in particular:</w:t>
            </w:r>
          </w:p>
          <w:p w14:paraId="56B25E8A"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possible cleaning of the road;</w:t>
            </w:r>
          </w:p>
          <w:p w14:paraId="13E1CA5F" w14:textId="2C26199B"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xml:space="preserve">• the </w:t>
            </w:r>
            <w:r w:rsidR="00805065">
              <w:rPr>
                <w:rFonts w:ascii="Calibri" w:hAnsi="Calibri" w:cs="Calibri"/>
                <w:sz w:val="22"/>
                <w:szCs w:val="22"/>
                <w:lang w:val="en-US" w:eastAsia="en-US"/>
              </w:rPr>
              <w:t xml:space="preserve">backfill from borrow pit with good laterite </w:t>
            </w:r>
          </w:p>
          <w:p w14:paraId="581D6A1D"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scarification of the existing road;</w:t>
            </w:r>
          </w:p>
          <w:p w14:paraId="7B7CBEF0"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resetting the roadway profile;</w:t>
            </w:r>
          </w:p>
          <w:p w14:paraId="7BB5E64F"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watering and compaction of the road;</w:t>
            </w:r>
          </w:p>
          <w:p w14:paraId="0C515EE9" w14:textId="77777777"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all constraints linked to traffic conditions and compliance with environmental regulations;</w:t>
            </w:r>
          </w:p>
          <w:p w14:paraId="28B2CE03" w14:textId="77777777" w:rsid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 and all other constraints.</w:t>
            </w:r>
          </w:p>
          <w:p w14:paraId="187171CA" w14:textId="77777777" w:rsidR="00A50CFA" w:rsidRPr="00A50CFA" w:rsidRDefault="00A50CFA" w:rsidP="00A50CFA">
            <w:pPr>
              <w:rPr>
                <w:rFonts w:ascii="Calibri" w:hAnsi="Calibri" w:cs="Calibri"/>
                <w:sz w:val="22"/>
                <w:szCs w:val="22"/>
                <w:lang w:val="en-US" w:eastAsia="en-US"/>
              </w:rPr>
            </w:pPr>
          </w:p>
          <w:p w14:paraId="6E9619DC" w14:textId="0EDA989D" w:rsidR="00A50CFA" w:rsidRPr="00A50CFA" w:rsidRDefault="00A50CFA" w:rsidP="00A50CFA">
            <w:pPr>
              <w:rPr>
                <w:rFonts w:ascii="Calibri" w:hAnsi="Calibri" w:cs="Calibri"/>
                <w:sz w:val="22"/>
                <w:szCs w:val="22"/>
                <w:lang w:val="en-US" w:eastAsia="en-US"/>
              </w:rPr>
            </w:pPr>
            <w:r w:rsidRPr="00A50CFA">
              <w:rPr>
                <w:rFonts w:ascii="Calibri" w:hAnsi="Calibri" w:cs="Calibri"/>
                <w:sz w:val="22"/>
                <w:szCs w:val="22"/>
                <w:lang w:val="en-US" w:eastAsia="en-US"/>
              </w:rPr>
              <w:t>The</w:t>
            </w:r>
            <w:r>
              <w:rPr>
                <w:rFonts w:ascii="Calibri" w:hAnsi="Calibri" w:cs="Calibri"/>
                <w:sz w:val="22"/>
                <w:szCs w:val="22"/>
                <w:lang w:val="en-US" w:eastAsia="en-US"/>
              </w:rPr>
              <w:t xml:space="preserve"> CUBIC</w:t>
            </w:r>
            <w:r w:rsidRPr="00A50CFA">
              <w:rPr>
                <w:rFonts w:ascii="Calibri" w:hAnsi="Calibri" w:cs="Calibri"/>
                <w:sz w:val="22"/>
                <w:szCs w:val="22"/>
                <w:lang w:val="en-US" w:eastAsia="en-US"/>
              </w:rPr>
              <w:t xml:space="preserve"> Meter at:</w:t>
            </w:r>
          </w:p>
          <w:p w14:paraId="00DD902C" w14:textId="77777777" w:rsidR="00A50CFA" w:rsidRPr="000F3452" w:rsidRDefault="00A50CFA"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bottom"/>
            <w:hideMark/>
          </w:tcPr>
          <w:p w14:paraId="4EF09371"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bottom"/>
            <w:hideMark/>
          </w:tcPr>
          <w:p w14:paraId="7E553D60"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2000.00</w:t>
            </w:r>
          </w:p>
        </w:tc>
        <w:tc>
          <w:tcPr>
            <w:tcW w:w="1260" w:type="dxa"/>
            <w:tcBorders>
              <w:top w:val="nil"/>
              <w:left w:val="nil"/>
              <w:bottom w:val="single" w:sz="4" w:space="0" w:color="auto"/>
              <w:right w:val="single" w:sz="4" w:space="0" w:color="auto"/>
            </w:tcBorders>
            <w:noWrap/>
            <w:vAlign w:val="bottom"/>
          </w:tcPr>
          <w:p w14:paraId="272083B0" w14:textId="052EE863" w:rsidR="007C049F" w:rsidRPr="000F3452" w:rsidRDefault="007C049F" w:rsidP="000F3452">
            <w:pPr>
              <w:jc w:val="center"/>
              <w:rPr>
                <w:rFonts w:ascii="Calibri" w:hAnsi="Calibri" w:cs="Calibri"/>
                <w:sz w:val="22"/>
                <w:szCs w:val="22"/>
                <w:lang w:val="en-US" w:eastAsia="en-US"/>
              </w:rPr>
            </w:pPr>
          </w:p>
        </w:tc>
      </w:tr>
      <w:tr w:rsidR="007C049F" w:rsidRPr="000F3452" w14:paraId="0C3E0AFF" w14:textId="77777777" w:rsidTr="00E406F5">
        <w:trPr>
          <w:trHeight w:val="315"/>
        </w:trPr>
        <w:tc>
          <w:tcPr>
            <w:tcW w:w="622" w:type="dxa"/>
            <w:tcBorders>
              <w:top w:val="nil"/>
              <w:left w:val="single" w:sz="4" w:space="0" w:color="auto"/>
              <w:bottom w:val="single" w:sz="4" w:space="0" w:color="auto"/>
              <w:right w:val="single" w:sz="4" w:space="0" w:color="auto"/>
            </w:tcBorders>
            <w:noWrap/>
            <w:vAlign w:val="center"/>
            <w:hideMark/>
          </w:tcPr>
          <w:p w14:paraId="689EEB2B"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auto"/>
            </w:tcBorders>
            <w:noWrap/>
            <w:vAlign w:val="center"/>
            <w:hideMark/>
          </w:tcPr>
          <w:p w14:paraId="33B0CDE7"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General Earth works</w:t>
            </w:r>
          </w:p>
        </w:tc>
        <w:tc>
          <w:tcPr>
            <w:tcW w:w="630" w:type="dxa"/>
            <w:tcBorders>
              <w:top w:val="nil"/>
              <w:left w:val="nil"/>
              <w:bottom w:val="single" w:sz="4" w:space="0" w:color="auto"/>
              <w:right w:val="single" w:sz="4" w:space="0" w:color="auto"/>
            </w:tcBorders>
            <w:noWrap/>
            <w:vAlign w:val="center"/>
            <w:hideMark/>
          </w:tcPr>
          <w:p w14:paraId="20D7E55F"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noWrap/>
            <w:vAlign w:val="center"/>
            <w:hideMark/>
          </w:tcPr>
          <w:p w14:paraId="158727CF"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noWrap/>
            <w:vAlign w:val="center"/>
          </w:tcPr>
          <w:p w14:paraId="7D0EEFCF" w14:textId="552372A3" w:rsidR="007C049F" w:rsidRPr="000F3452" w:rsidRDefault="007C049F" w:rsidP="000F3452">
            <w:pPr>
              <w:jc w:val="center"/>
              <w:rPr>
                <w:rFonts w:ascii="Calibri" w:hAnsi="Calibri" w:cs="Calibri"/>
                <w:sz w:val="22"/>
                <w:szCs w:val="22"/>
                <w:lang w:val="en-US" w:eastAsia="en-US"/>
              </w:rPr>
            </w:pPr>
          </w:p>
        </w:tc>
      </w:tr>
      <w:tr w:rsidR="007C049F" w:rsidRPr="00F56AB5" w14:paraId="55D8B42B" w14:textId="77777777" w:rsidTr="00E406F5">
        <w:trPr>
          <w:trHeight w:val="585"/>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433896D4"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auto"/>
            </w:tcBorders>
            <w:shd w:val="clear" w:color="000000" w:fill="D9D9D9"/>
            <w:vAlign w:val="bottom"/>
            <w:hideMark/>
          </w:tcPr>
          <w:p w14:paraId="6CFF13B6"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Series 300 -FOUNDATION- ABUTMENT- DECK- WING WALL-GUTTERS</w:t>
            </w:r>
          </w:p>
        </w:tc>
        <w:tc>
          <w:tcPr>
            <w:tcW w:w="630" w:type="dxa"/>
            <w:tcBorders>
              <w:top w:val="nil"/>
              <w:left w:val="nil"/>
              <w:bottom w:val="single" w:sz="4" w:space="0" w:color="auto"/>
              <w:right w:val="single" w:sz="4" w:space="0" w:color="auto"/>
            </w:tcBorders>
            <w:shd w:val="clear" w:color="000000" w:fill="D9D9D9"/>
            <w:noWrap/>
            <w:vAlign w:val="bottom"/>
            <w:hideMark/>
          </w:tcPr>
          <w:p w14:paraId="10A41F03"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03466D2B"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shd w:val="clear" w:color="000000" w:fill="D9D9D9"/>
            <w:noWrap/>
            <w:vAlign w:val="bottom"/>
          </w:tcPr>
          <w:p w14:paraId="3FD6AB24" w14:textId="1289B31B" w:rsidR="007C049F" w:rsidRPr="000F3452" w:rsidRDefault="007C049F" w:rsidP="000F3452">
            <w:pPr>
              <w:jc w:val="center"/>
              <w:rPr>
                <w:rFonts w:ascii="Calibri" w:hAnsi="Calibri" w:cs="Calibri"/>
                <w:sz w:val="22"/>
                <w:szCs w:val="22"/>
                <w:lang w:val="en-US" w:eastAsia="en-US"/>
              </w:rPr>
            </w:pPr>
          </w:p>
        </w:tc>
      </w:tr>
      <w:tr w:rsidR="007C049F" w:rsidRPr="000F3452" w14:paraId="472B71A5" w14:textId="77777777" w:rsidTr="00E406F5">
        <w:trPr>
          <w:trHeight w:val="290"/>
        </w:trPr>
        <w:tc>
          <w:tcPr>
            <w:tcW w:w="622" w:type="dxa"/>
            <w:tcBorders>
              <w:top w:val="nil"/>
              <w:left w:val="single" w:sz="4" w:space="0" w:color="auto"/>
              <w:bottom w:val="single" w:sz="4" w:space="0" w:color="auto"/>
              <w:right w:val="single" w:sz="4" w:space="0" w:color="auto"/>
            </w:tcBorders>
            <w:noWrap/>
            <w:vAlign w:val="bottom"/>
            <w:hideMark/>
          </w:tcPr>
          <w:p w14:paraId="7584AF15"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301</w:t>
            </w:r>
          </w:p>
        </w:tc>
        <w:tc>
          <w:tcPr>
            <w:tcW w:w="6483" w:type="dxa"/>
            <w:gridSpan w:val="5"/>
            <w:tcBorders>
              <w:top w:val="single" w:sz="4" w:space="0" w:color="auto"/>
              <w:left w:val="nil"/>
              <w:bottom w:val="single" w:sz="4" w:space="0" w:color="auto"/>
              <w:right w:val="single" w:sz="4" w:space="0" w:color="auto"/>
            </w:tcBorders>
            <w:noWrap/>
            <w:vAlign w:val="bottom"/>
            <w:hideMark/>
          </w:tcPr>
          <w:p w14:paraId="4DDF2780" w14:textId="77777777" w:rsidR="007C049F"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Hard </w:t>
            </w:r>
            <w:r w:rsidR="00805065" w:rsidRPr="000F3452">
              <w:rPr>
                <w:rFonts w:ascii="Calibri" w:hAnsi="Calibri" w:cs="Calibri"/>
                <w:b/>
                <w:bCs/>
                <w:sz w:val="22"/>
                <w:szCs w:val="22"/>
                <w:lang w:val="en-US" w:eastAsia="en-US"/>
              </w:rPr>
              <w:t>Core</w:t>
            </w:r>
          </w:p>
          <w:p w14:paraId="6F3930EF" w14:textId="77777777" w:rsidR="0026730B" w:rsidRDefault="0026730B" w:rsidP="0026730B">
            <w:pPr>
              <w:rPr>
                <w:rFonts w:ascii="Calibri" w:hAnsi="Calibri" w:cs="Calibri"/>
                <w:sz w:val="22"/>
                <w:szCs w:val="22"/>
                <w:lang w:val="en-US" w:eastAsia="en-US"/>
              </w:rPr>
            </w:pPr>
          </w:p>
          <w:p w14:paraId="4671DEE2" w14:textId="20F196F6"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This price remunerates under the general conditions provided for in the contract, per cubic meter (m3), the supply and installation of the riprap.</w:t>
            </w:r>
          </w:p>
          <w:p w14:paraId="1980642A"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This price includes in particular:</w:t>
            </w:r>
          </w:p>
          <w:p w14:paraId="6D8F4D7C"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supply and on-site transport of boulders with a unit weight defined by the Project Owner, regardless of the distance;</w:t>
            </w:r>
          </w:p>
          <w:p w14:paraId="2D9C9106"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excavations necessary for the placement of the riprap;</w:t>
            </w:r>
          </w:p>
          <w:p w14:paraId="6A745A22"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placement and adjustment of the blocks in order to ensure the stability and sustainability of the structure;</w:t>
            </w:r>
          </w:p>
          <w:p w14:paraId="0CB2CB15"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all constraints linked to traffic conditions and compliance with environmental regulations;</w:t>
            </w:r>
          </w:p>
          <w:p w14:paraId="42259A5A" w14:textId="77777777" w:rsid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13E4E0CC" w14:textId="77777777" w:rsidR="0026730B" w:rsidRPr="0026730B" w:rsidRDefault="0026730B" w:rsidP="0026730B">
            <w:pPr>
              <w:rPr>
                <w:rFonts w:ascii="Calibri" w:hAnsi="Calibri" w:cs="Calibri"/>
                <w:sz w:val="22"/>
                <w:szCs w:val="22"/>
                <w:lang w:val="en-US" w:eastAsia="en-US"/>
              </w:rPr>
            </w:pPr>
          </w:p>
          <w:p w14:paraId="7E3DB42F" w14:textId="379F519A" w:rsidR="00805065" w:rsidRPr="000F3452" w:rsidRDefault="0026730B" w:rsidP="0026730B">
            <w:pPr>
              <w:rPr>
                <w:rFonts w:ascii="Calibri" w:hAnsi="Calibri" w:cs="Calibri"/>
                <w:b/>
                <w:bCs/>
                <w:sz w:val="22"/>
                <w:szCs w:val="22"/>
                <w:lang w:val="en-US" w:eastAsia="en-US"/>
              </w:rPr>
            </w:pPr>
            <w:r w:rsidRPr="0026730B">
              <w:rPr>
                <w:rFonts w:ascii="Calibri" w:hAnsi="Calibri" w:cs="Calibri"/>
                <w:sz w:val="22"/>
                <w:szCs w:val="22"/>
                <w:lang w:val="en-US" w:eastAsia="en-US"/>
              </w:rPr>
              <w:t>The cubic meter at:</w:t>
            </w:r>
          </w:p>
        </w:tc>
        <w:tc>
          <w:tcPr>
            <w:tcW w:w="630" w:type="dxa"/>
            <w:tcBorders>
              <w:top w:val="nil"/>
              <w:left w:val="nil"/>
              <w:bottom w:val="single" w:sz="4" w:space="0" w:color="auto"/>
              <w:right w:val="single" w:sz="4" w:space="0" w:color="auto"/>
            </w:tcBorders>
            <w:noWrap/>
            <w:vAlign w:val="bottom"/>
            <w:hideMark/>
          </w:tcPr>
          <w:p w14:paraId="20365D25"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bottom"/>
            <w:hideMark/>
          </w:tcPr>
          <w:p w14:paraId="60A027D6"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150.00</w:t>
            </w:r>
          </w:p>
        </w:tc>
        <w:tc>
          <w:tcPr>
            <w:tcW w:w="1260" w:type="dxa"/>
            <w:tcBorders>
              <w:top w:val="nil"/>
              <w:left w:val="nil"/>
              <w:bottom w:val="single" w:sz="4" w:space="0" w:color="auto"/>
              <w:right w:val="single" w:sz="4" w:space="0" w:color="auto"/>
            </w:tcBorders>
            <w:noWrap/>
            <w:vAlign w:val="bottom"/>
          </w:tcPr>
          <w:p w14:paraId="7B251CF2" w14:textId="317DE82D" w:rsidR="007C049F" w:rsidRPr="000F3452" w:rsidRDefault="007C049F" w:rsidP="000F3452">
            <w:pPr>
              <w:jc w:val="center"/>
              <w:rPr>
                <w:rFonts w:ascii="Calibri" w:hAnsi="Calibri" w:cs="Calibri"/>
                <w:sz w:val="22"/>
                <w:szCs w:val="22"/>
                <w:lang w:val="en-US" w:eastAsia="en-US"/>
              </w:rPr>
            </w:pPr>
          </w:p>
        </w:tc>
      </w:tr>
      <w:tr w:rsidR="007C049F" w:rsidRPr="000F3452" w14:paraId="1CD464C4" w14:textId="77777777" w:rsidTr="00E406F5">
        <w:trPr>
          <w:trHeight w:val="390"/>
        </w:trPr>
        <w:tc>
          <w:tcPr>
            <w:tcW w:w="622" w:type="dxa"/>
            <w:tcBorders>
              <w:top w:val="nil"/>
              <w:left w:val="single" w:sz="4" w:space="0" w:color="auto"/>
              <w:bottom w:val="single" w:sz="4" w:space="0" w:color="auto"/>
              <w:right w:val="single" w:sz="4" w:space="0" w:color="auto"/>
            </w:tcBorders>
            <w:vAlign w:val="center"/>
            <w:hideMark/>
          </w:tcPr>
          <w:p w14:paraId="68B3959D"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302</w:t>
            </w:r>
          </w:p>
        </w:tc>
        <w:tc>
          <w:tcPr>
            <w:tcW w:w="6483" w:type="dxa"/>
            <w:gridSpan w:val="5"/>
            <w:tcBorders>
              <w:top w:val="single" w:sz="4" w:space="0" w:color="auto"/>
              <w:left w:val="nil"/>
              <w:bottom w:val="single" w:sz="4" w:space="0" w:color="auto"/>
              <w:right w:val="single" w:sz="4" w:space="0" w:color="auto"/>
            </w:tcBorders>
            <w:hideMark/>
          </w:tcPr>
          <w:p w14:paraId="47D111AC" w14:textId="44EDD05B" w:rsidR="007C049F" w:rsidRPr="004D0F1B"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Lean </w:t>
            </w:r>
            <w:r w:rsidR="004D0F1B" w:rsidRPr="000F3452">
              <w:rPr>
                <w:rFonts w:ascii="Calibri" w:hAnsi="Calibri" w:cs="Calibri"/>
                <w:b/>
                <w:bCs/>
                <w:sz w:val="22"/>
                <w:szCs w:val="22"/>
                <w:lang w:val="en-US" w:eastAsia="en-US"/>
              </w:rPr>
              <w:t xml:space="preserve">Concrete Dosed At </w:t>
            </w:r>
            <w:r w:rsidRPr="000F3452">
              <w:rPr>
                <w:rFonts w:ascii="Calibri" w:hAnsi="Calibri" w:cs="Calibri"/>
                <w:b/>
                <w:bCs/>
                <w:sz w:val="22"/>
                <w:szCs w:val="22"/>
                <w:lang w:val="en-US" w:eastAsia="en-US"/>
              </w:rPr>
              <w:t>150Kg</w:t>
            </w:r>
            <w:r w:rsidR="004D0F1B" w:rsidRPr="000F3452">
              <w:rPr>
                <w:rFonts w:ascii="Calibri" w:hAnsi="Calibri" w:cs="Calibri"/>
                <w:b/>
                <w:bCs/>
                <w:sz w:val="22"/>
                <w:szCs w:val="22"/>
                <w:lang w:val="en-US" w:eastAsia="en-US"/>
              </w:rPr>
              <w:t>/M3</w:t>
            </w:r>
          </w:p>
          <w:p w14:paraId="1DB4B06D" w14:textId="77777777" w:rsidR="0026730B" w:rsidRDefault="0026730B" w:rsidP="000F3452">
            <w:pPr>
              <w:rPr>
                <w:rFonts w:ascii="Calibri" w:hAnsi="Calibri" w:cs="Calibri"/>
                <w:sz w:val="22"/>
                <w:szCs w:val="22"/>
                <w:lang w:val="en-US" w:eastAsia="en-US"/>
              </w:rPr>
            </w:pPr>
          </w:p>
          <w:p w14:paraId="568DE615" w14:textId="1AE18273" w:rsidR="0026730B" w:rsidRPr="0026730B" w:rsidRDefault="0026730B" w:rsidP="0026730B">
            <w:pPr>
              <w:rPr>
                <w:rFonts w:ascii="Calibri" w:hAnsi="Calibri" w:cs="Calibri"/>
                <w:sz w:val="22"/>
                <w:szCs w:val="22"/>
                <w:lang w:val="en-US" w:eastAsia="en-US"/>
              </w:rPr>
            </w:pPr>
            <w:r>
              <w:rPr>
                <w:rFonts w:ascii="Calibri" w:hAnsi="Calibri" w:cs="Calibri"/>
                <w:sz w:val="22"/>
                <w:szCs w:val="22"/>
                <w:lang w:val="en-US" w:eastAsia="en-US"/>
              </w:rPr>
              <w:lastRenderedPageBreak/>
              <w:t xml:space="preserve">Paid </w:t>
            </w:r>
            <w:r w:rsidRPr="0026730B">
              <w:rPr>
                <w:rFonts w:ascii="Calibri" w:hAnsi="Calibri" w:cs="Calibri"/>
                <w:sz w:val="22"/>
                <w:szCs w:val="22"/>
                <w:lang w:val="en-US" w:eastAsia="en-US"/>
              </w:rPr>
              <w:t>under the general conditions provided for in the contract, per linear meter (ml), for the construction of reinforced concrete gutters (prefabricated or cast in situ) according to the plans in the execution file and according to the sections.</w:t>
            </w:r>
          </w:p>
          <w:p w14:paraId="23A0D384" w14:textId="164974B1"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6BDF323D"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 trench excavation;</w:t>
            </w:r>
          </w:p>
          <w:p w14:paraId="6C972C58" w14:textId="1B0E74C8"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 realization of a lean concrete;</w:t>
            </w:r>
          </w:p>
          <w:p w14:paraId="7E8D123E"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-Supply,</w:t>
            </w:r>
          </w:p>
          <w:p w14:paraId="0501D27B"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 supply of concrete on site regardless of the distance and according to the dosage,</w:t>
            </w:r>
          </w:p>
          <w:p w14:paraId="31F47933"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careful formwork on the two walls of the gutter,</w:t>
            </w:r>
          </w:p>
          <w:p w14:paraId="0ADA5C11"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-Implementation;</w:t>
            </w:r>
          </w:p>
          <w:p w14:paraId="760AB70A"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traffic conditions and compliance with environmental regulations,</w:t>
            </w:r>
          </w:p>
          <w:p w14:paraId="4842158E" w14:textId="77777777" w:rsid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248C68E6" w14:textId="77777777" w:rsidR="00677656" w:rsidRDefault="00677656" w:rsidP="0026730B">
            <w:pPr>
              <w:rPr>
                <w:rFonts w:ascii="Calibri" w:hAnsi="Calibri" w:cs="Calibri"/>
                <w:sz w:val="22"/>
                <w:szCs w:val="22"/>
                <w:lang w:val="en-US" w:eastAsia="en-US"/>
              </w:rPr>
            </w:pPr>
          </w:p>
          <w:p w14:paraId="4C7F9D99" w14:textId="53548D3C" w:rsidR="0026730B" w:rsidRPr="000F3452"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 cubic meter at:</w:t>
            </w:r>
          </w:p>
        </w:tc>
        <w:tc>
          <w:tcPr>
            <w:tcW w:w="630" w:type="dxa"/>
            <w:tcBorders>
              <w:top w:val="nil"/>
              <w:left w:val="nil"/>
              <w:bottom w:val="single" w:sz="4" w:space="0" w:color="auto"/>
              <w:right w:val="single" w:sz="4" w:space="0" w:color="auto"/>
            </w:tcBorders>
            <w:noWrap/>
            <w:vAlign w:val="center"/>
            <w:hideMark/>
          </w:tcPr>
          <w:p w14:paraId="56CDD032"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m3</w:t>
            </w:r>
          </w:p>
        </w:tc>
        <w:tc>
          <w:tcPr>
            <w:tcW w:w="900" w:type="dxa"/>
            <w:gridSpan w:val="2"/>
            <w:tcBorders>
              <w:top w:val="nil"/>
              <w:left w:val="nil"/>
              <w:bottom w:val="single" w:sz="4" w:space="0" w:color="auto"/>
              <w:right w:val="single" w:sz="4" w:space="0" w:color="auto"/>
            </w:tcBorders>
            <w:noWrap/>
            <w:vAlign w:val="center"/>
            <w:hideMark/>
          </w:tcPr>
          <w:p w14:paraId="30B8F14C"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6.89</w:t>
            </w:r>
          </w:p>
        </w:tc>
        <w:tc>
          <w:tcPr>
            <w:tcW w:w="1260" w:type="dxa"/>
            <w:tcBorders>
              <w:top w:val="nil"/>
              <w:left w:val="nil"/>
              <w:bottom w:val="single" w:sz="4" w:space="0" w:color="auto"/>
              <w:right w:val="single" w:sz="4" w:space="0" w:color="auto"/>
            </w:tcBorders>
            <w:noWrap/>
            <w:vAlign w:val="center"/>
          </w:tcPr>
          <w:p w14:paraId="420DB000" w14:textId="3E088F99" w:rsidR="007C049F" w:rsidRPr="000F3452" w:rsidRDefault="007C049F" w:rsidP="000F3452">
            <w:pPr>
              <w:jc w:val="center"/>
              <w:rPr>
                <w:rFonts w:ascii="Calibri" w:hAnsi="Calibri" w:cs="Calibri"/>
                <w:sz w:val="22"/>
                <w:szCs w:val="22"/>
                <w:lang w:val="en-US" w:eastAsia="en-US"/>
              </w:rPr>
            </w:pPr>
          </w:p>
        </w:tc>
      </w:tr>
      <w:tr w:rsidR="007C049F" w:rsidRPr="000F3452" w14:paraId="512D62E1" w14:textId="77777777" w:rsidTr="00E406F5">
        <w:trPr>
          <w:trHeight w:val="615"/>
        </w:trPr>
        <w:tc>
          <w:tcPr>
            <w:tcW w:w="622" w:type="dxa"/>
            <w:tcBorders>
              <w:top w:val="nil"/>
              <w:left w:val="single" w:sz="4" w:space="0" w:color="auto"/>
              <w:bottom w:val="single" w:sz="4" w:space="0" w:color="auto"/>
              <w:right w:val="single" w:sz="4" w:space="0" w:color="auto"/>
            </w:tcBorders>
            <w:vAlign w:val="center"/>
            <w:hideMark/>
          </w:tcPr>
          <w:p w14:paraId="1B2A7046"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303</w:t>
            </w:r>
          </w:p>
        </w:tc>
        <w:tc>
          <w:tcPr>
            <w:tcW w:w="6483" w:type="dxa"/>
            <w:gridSpan w:val="5"/>
            <w:tcBorders>
              <w:top w:val="single" w:sz="4" w:space="0" w:color="auto"/>
              <w:left w:val="nil"/>
              <w:bottom w:val="single" w:sz="4" w:space="0" w:color="auto"/>
              <w:right w:val="single" w:sz="4" w:space="0" w:color="000000"/>
            </w:tcBorders>
            <w:hideMark/>
          </w:tcPr>
          <w:p w14:paraId="1EF66CCC" w14:textId="5DFE13EE" w:rsidR="007C049F" w:rsidRPr="0026730B"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Reinforced  </w:t>
            </w:r>
            <w:r w:rsidR="0026730B" w:rsidRPr="000F3452">
              <w:rPr>
                <w:rFonts w:ascii="Calibri" w:hAnsi="Calibri" w:cs="Calibri"/>
                <w:b/>
                <w:bCs/>
                <w:sz w:val="22"/>
                <w:szCs w:val="22"/>
                <w:lang w:val="en-US" w:eastAsia="en-US"/>
              </w:rPr>
              <w:t xml:space="preserve">Concrete  Dosed At </w:t>
            </w:r>
            <w:r w:rsidRPr="000F3452">
              <w:rPr>
                <w:rFonts w:ascii="Calibri" w:hAnsi="Calibri" w:cs="Calibri"/>
                <w:b/>
                <w:bCs/>
                <w:sz w:val="22"/>
                <w:szCs w:val="22"/>
                <w:lang w:val="en-US" w:eastAsia="en-US"/>
              </w:rPr>
              <w:t>350Kg</w:t>
            </w:r>
            <w:r w:rsidR="0026730B" w:rsidRPr="000F3452">
              <w:rPr>
                <w:rFonts w:ascii="Calibri" w:hAnsi="Calibri" w:cs="Calibri"/>
                <w:b/>
                <w:bCs/>
                <w:sz w:val="22"/>
                <w:szCs w:val="22"/>
                <w:lang w:val="en-US" w:eastAsia="en-US"/>
              </w:rPr>
              <w:t>/M3 For The Footings</w:t>
            </w:r>
          </w:p>
          <w:p w14:paraId="555F2F35" w14:textId="77777777" w:rsidR="0026730B" w:rsidRDefault="0026730B" w:rsidP="000F3452">
            <w:pPr>
              <w:rPr>
                <w:rFonts w:ascii="Calibri" w:hAnsi="Calibri" w:cs="Calibri"/>
                <w:sz w:val="22"/>
                <w:szCs w:val="22"/>
                <w:lang w:val="en-US" w:eastAsia="en-US"/>
              </w:rPr>
            </w:pPr>
          </w:p>
          <w:p w14:paraId="2BB88418" w14:textId="7118BCEA"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pa</w:t>
            </w:r>
            <w:r>
              <w:rPr>
                <w:rFonts w:ascii="Calibri" w:hAnsi="Calibri" w:cs="Calibri"/>
                <w:sz w:val="22"/>
                <w:szCs w:val="22"/>
                <w:lang w:val="en-US" w:eastAsia="en-US"/>
              </w:rPr>
              <w:t>id</w:t>
            </w:r>
            <w:r w:rsidRPr="0026730B">
              <w:rPr>
                <w:rFonts w:ascii="Calibri" w:hAnsi="Calibri" w:cs="Calibri"/>
                <w:sz w:val="22"/>
                <w:szCs w:val="22"/>
                <w:lang w:val="en-US" w:eastAsia="en-US"/>
              </w:rPr>
              <w:t xml:space="preserve"> under the general conditions provided for in the contract, per CUBE METER (m3), the manufacture and implementation of concrete, according to a dosage given in kg of cement per cubic meter of concrete;</w:t>
            </w:r>
          </w:p>
          <w:p w14:paraId="60B05612"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67E2EA12"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073AA636"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700707C8"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58C27D44"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384C6C0D"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66D9FA19"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535C86F2"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1FB1C10A"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01476F48" w14:textId="77777777" w:rsid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6F23AAFD" w14:textId="77777777" w:rsidR="0026730B" w:rsidRPr="0026730B" w:rsidRDefault="0026730B" w:rsidP="0026730B">
            <w:pPr>
              <w:rPr>
                <w:rFonts w:ascii="Calibri" w:hAnsi="Calibri" w:cs="Calibri"/>
                <w:sz w:val="22"/>
                <w:szCs w:val="22"/>
                <w:lang w:val="en-US" w:eastAsia="en-US"/>
              </w:rPr>
            </w:pPr>
          </w:p>
          <w:p w14:paraId="4621E254" w14:textId="2C84DE0C" w:rsidR="0026730B" w:rsidRPr="000F3452"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 Cubic Metre at:</w:t>
            </w:r>
          </w:p>
        </w:tc>
        <w:tc>
          <w:tcPr>
            <w:tcW w:w="630" w:type="dxa"/>
            <w:tcBorders>
              <w:top w:val="nil"/>
              <w:left w:val="nil"/>
              <w:bottom w:val="single" w:sz="4" w:space="0" w:color="auto"/>
              <w:right w:val="single" w:sz="4" w:space="0" w:color="auto"/>
            </w:tcBorders>
            <w:noWrap/>
            <w:vAlign w:val="center"/>
            <w:hideMark/>
          </w:tcPr>
          <w:p w14:paraId="1CF49380"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center"/>
            <w:hideMark/>
          </w:tcPr>
          <w:p w14:paraId="6DCB46F3"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19.50</w:t>
            </w:r>
          </w:p>
        </w:tc>
        <w:tc>
          <w:tcPr>
            <w:tcW w:w="1260" w:type="dxa"/>
            <w:tcBorders>
              <w:top w:val="nil"/>
              <w:left w:val="nil"/>
              <w:bottom w:val="single" w:sz="4" w:space="0" w:color="auto"/>
              <w:right w:val="single" w:sz="4" w:space="0" w:color="auto"/>
            </w:tcBorders>
            <w:noWrap/>
            <w:vAlign w:val="center"/>
          </w:tcPr>
          <w:p w14:paraId="2A6DD3FC" w14:textId="7D9B56C8" w:rsidR="007C049F" w:rsidRPr="000F3452" w:rsidRDefault="007C049F" w:rsidP="000F3452">
            <w:pPr>
              <w:jc w:val="center"/>
              <w:rPr>
                <w:rFonts w:ascii="Calibri" w:hAnsi="Calibri" w:cs="Calibri"/>
                <w:sz w:val="22"/>
                <w:szCs w:val="22"/>
                <w:lang w:val="en-US" w:eastAsia="en-US"/>
              </w:rPr>
            </w:pPr>
          </w:p>
        </w:tc>
      </w:tr>
      <w:tr w:rsidR="007C049F" w:rsidRPr="000F3452" w14:paraId="5BAEE9E0" w14:textId="77777777" w:rsidTr="00E406F5">
        <w:trPr>
          <w:trHeight w:val="615"/>
        </w:trPr>
        <w:tc>
          <w:tcPr>
            <w:tcW w:w="622" w:type="dxa"/>
            <w:tcBorders>
              <w:top w:val="nil"/>
              <w:left w:val="single" w:sz="4" w:space="0" w:color="auto"/>
              <w:bottom w:val="single" w:sz="4" w:space="0" w:color="auto"/>
              <w:right w:val="single" w:sz="4" w:space="0" w:color="auto"/>
            </w:tcBorders>
            <w:vAlign w:val="center"/>
            <w:hideMark/>
          </w:tcPr>
          <w:p w14:paraId="55372BBA"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304</w:t>
            </w:r>
          </w:p>
        </w:tc>
        <w:tc>
          <w:tcPr>
            <w:tcW w:w="6483" w:type="dxa"/>
            <w:gridSpan w:val="5"/>
            <w:tcBorders>
              <w:top w:val="single" w:sz="4" w:space="0" w:color="auto"/>
              <w:left w:val="nil"/>
              <w:bottom w:val="single" w:sz="4" w:space="0" w:color="auto"/>
              <w:right w:val="single" w:sz="4" w:space="0" w:color="000000"/>
            </w:tcBorders>
            <w:hideMark/>
          </w:tcPr>
          <w:p w14:paraId="3FA78A4A" w14:textId="70E2584A" w:rsidR="007C049F" w:rsidRPr="0026730B" w:rsidRDefault="0026730B"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Reinforce Concrete 15cm Thick  Dosed At </w:t>
            </w:r>
            <w:r w:rsidR="007C049F" w:rsidRPr="000F3452">
              <w:rPr>
                <w:rFonts w:ascii="Calibri" w:hAnsi="Calibri" w:cs="Calibri"/>
                <w:b/>
                <w:bCs/>
                <w:sz w:val="22"/>
                <w:szCs w:val="22"/>
                <w:lang w:val="en-US" w:eastAsia="en-US"/>
              </w:rPr>
              <w:t>350Kg</w:t>
            </w:r>
            <w:r w:rsidRPr="000F3452">
              <w:rPr>
                <w:rFonts w:ascii="Calibri" w:hAnsi="Calibri" w:cs="Calibri"/>
                <w:b/>
                <w:bCs/>
                <w:sz w:val="22"/>
                <w:szCs w:val="22"/>
                <w:lang w:val="en-US" w:eastAsia="en-US"/>
              </w:rPr>
              <w:t>/M3 For The Bridge's Raft</w:t>
            </w:r>
          </w:p>
          <w:p w14:paraId="1F8C700A" w14:textId="77777777" w:rsidR="0026730B" w:rsidRDefault="0026730B" w:rsidP="000F3452">
            <w:pPr>
              <w:rPr>
                <w:rFonts w:ascii="Calibri" w:hAnsi="Calibri" w:cs="Calibri"/>
                <w:sz w:val="22"/>
                <w:szCs w:val="22"/>
                <w:lang w:val="en-US" w:eastAsia="en-US"/>
              </w:rPr>
            </w:pPr>
          </w:p>
          <w:p w14:paraId="596B26EA"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7EC0C641"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4482B75B"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65C0EEC1"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35945401"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lastRenderedPageBreak/>
              <w:t>• earthworks including field excavations of all kinds;</w:t>
            </w:r>
          </w:p>
          <w:p w14:paraId="166787CD"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1CD18A5B"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2DB59875"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2AA67A5A"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4FB08ADD"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42CC14A8"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2A4138BD" w14:textId="77777777" w:rsidR="0026730B" w:rsidRPr="0026730B" w:rsidRDefault="0026730B" w:rsidP="0026730B">
            <w:pPr>
              <w:rPr>
                <w:rFonts w:ascii="Calibri" w:hAnsi="Calibri" w:cs="Calibri"/>
                <w:sz w:val="22"/>
                <w:szCs w:val="22"/>
                <w:lang w:val="en-US" w:eastAsia="en-US"/>
              </w:rPr>
            </w:pPr>
          </w:p>
          <w:p w14:paraId="40955E2E" w14:textId="232A7DFC" w:rsidR="0026730B" w:rsidRPr="000F3452"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 Cubic Metre at:</w:t>
            </w:r>
          </w:p>
        </w:tc>
        <w:tc>
          <w:tcPr>
            <w:tcW w:w="630" w:type="dxa"/>
            <w:tcBorders>
              <w:top w:val="nil"/>
              <w:left w:val="nil"/>
              <w:bottom w:val="single" w:sz="4" w:space="0" w:color="auto"/>
              <w:right w:val="single" w:sz="4" w:space="0" w:color="auto"/>
            </w:tcBorders>
            <w:noWrap/>
            <w:vAlign w:val="center"/>
            <w:hideMark/>
          </w:tcPr>
          <w:p w14:paraId="3D4ADBDC"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M3</w:t>
            </w:r>
          </w:p>
        </w:tc>
        <w:tc>
          <w:tcPr>
            <w:tcW w:w="900" w:type="dxa"/>
            <w:gridSpan w:val="2"/>
            <w:tcBorders>
              <w:top w:val="nil"/>
              <w:left w:val="nil"/>
              <w:bottom w:val="single" w:sz="4" w:space="0" w:color="auto"/>
              <w:right w:val="single" w:sz="4" w:space="0" w:color="auto"/>
            </w:tcBorders>
            <w:noWrap/>
            <w:vAlign w:val="center"/>
            <w:hideMark/>
          </w:tcPr>
          <w:p w14:paraId="7BE155E5"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1.90</w:t>
            </w:r>
          </w:p>
        </w:tc>
        <w:tc>
          <w:tcPr>
            <w:tcW w:w="1260" w:type="dxa"/>
            <w:tcBorders>
              <w:top w:val="nil"/>
              <w:left w:val="nil"/>
              <w:bottom w:val="single" w:sz="4" w:space="0" w:color="auto"/>
              <w:right w:val="single" w:sz="4" w:space="0" w:color="auto"/>
            </w:tcBorders>
            <w:noWrap/>
            <w:vAlign w:val="center"/>
          </w:tcPr>
          <w:p w14:paraId="0EA91D44" w14:textId="5344D9B3" w:rsidR="007C049F" w:rsidRPr="000F3452" w:rsidRDefault="007C049F" w:rsidP="000F3452">
            <w:pPr>
              <w:jc w:val="center"/>
              <w:rPr>
                <w:rFonts w:ascii="Calibri" w:hAnsi="Calibri" w:cs="Calibri"/>
                <w:sz w:val="22"/>
                <w:szCs w:val="22"/>
                <w:lang w:val="en-US" w:eastAsia="en-US"/>
              </w:rPr>
            </w:pPr>
          </w:p>
        </w:tc>
      </w:tr>
      <w:tr w:rsidR="007C049F" w:rsidRPr="000F3452" w14:paraId="57FF6FAB" w14:textId="77777777" w:rsidTr="00E406F5">
        <w:trPr>
          <w:trHeight w:val="735"/>
        </w:trPr>
        <w:tc>
          <w:tcPr>
            <w:tcW w:w="622" w:type="dxa"/>
            <w:tcBorders>
              <w:top w:val="nil"/>
              <w:left w:val="single" w:sz="4" w:space="0" w:color="auto"/>
              <w:bottom w:val="single" w:sz="4" w:space="0" w:color="auto"/>
              <w:right w:val="single" w:sz="4" w:space="0" w:color="auto"/>
            </w:tcBorders>
            <w:vAlign w:val="center"/>
            <w:hideMark/>
          </w:tcPr>
          <w:p w14:paraId="604F3048"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305</w:t>
            </w:r>
          </w:p>
        </w:tc>
        <w:tc>
          <w:tcPr>
            <w:tcW w:w="6483" w:type="dxa"/>
            <w:gridSpan w:val="5"/>
            <w:tcBorders>
              <w:top w:val="single" w:sz="4" w:space="0" w:color="auto"/>
              <w:left w:val="nil"/>
              <w:bottom w:val="single" w:sz="4" w:space="0" w:color="auto"/>
              <w:right w:val="single" w:sz="4" w:space="0" w:color="auto"/>
            </w:tcBorders>
            <w:vAlign w:val="bottom"/>
            <w:hideMark/>
          </w:tcPr>
          <w:p w14:paraId="379B18E3" w14:textId="539C1136" w:rsidR="007C049F" w:rsidRPr="0026730B"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Reinforced </w:t>
            </w:r>
            <w:r w:rsidR="0026730B" w:rsidRPr="000F3452">
              <w:rPr>
                <w:rFonts w:ascii="Calibri" w:hAnsi="Calibri" w:cs="Calibri"/>
                <w:b/>
                <w:bCs/>
                <w:sz w:val="22"/>
                <w:szCs w:val="22"/>
                <w:lang w:val="en-US" w:eastAsia="en-US"/>
              </w:rPr>
              <w:t xml:space="preserve">Concrete  Dosed At </w:t>
            </w:r>
            <w:r w:rsidRPr="000F3452">
              <w:rPr>
                <w:rFonts w:ascii="Calibri" w:hAnsi="Calibri" w:cs="Calibri"/>
                <w:b/>
                <w:bCs/>
                <w:sz w:val="22"/>
                <w:szCs w:val="22"/>
                <w:lang w:val="en-US" w:eastAsia="en-US"/>
              </w:rPr>
              <w:t>400Kg</w:t>
            </w:r>
            <w:r w:rsidR="0026730B" w:rsidRPr="000F3452">
              <w:rPr>
                <w:rFonts w:ascii="Calibri" w:hAnsi="Calibri" w:cs="Calibri"/>
                <w:b/>
                <w:bCs/>
                <w:sz w:val="22"/>
                <w:szCs w:val="22"/>
                <w:lang w:val="en-US" w:eastAsia="en-US"/>
              </w:rPr>
              <w:t xml:space="preserve">/M3 For Abutment And Wing Walls </w:t>
            </w:r>
          </w:p>
          <w:p w14:paraId="00B0CA19" w14:textId="77777777" w:rsidR="0026730B" w:rsidRDefault="0026730B" w:rsidP="000F3452">
            <w:pPr>
              <w:rPr>
                <w:rFonts w:ascii="Calibri" w:hAnsi="Calibri" w:cs="Calibri"/>
                <w:sz w:val="22"/>
                <w:szCs w:val="22"/>
                <w:lang w:val="en-US" w:eastAsia="en-US"/>
              </w:rPr>
            </w:pPr>
          </w:p>
          <w:p w14:paraId="266954C5"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31E5C762"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571ECED2"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53F12E6C"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668EC0CB"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0D872A9A"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157A1D48"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08C203A3"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16124BB3"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56EED071"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22BF64A8"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23854033" w14:textId="77777777" w:rsidR="0026730B" w:rsidRPr="0026730B" w:rsidRDefault="0026730B" w:rsidP="0026730B">
            <w:pPr>
              <w:rPr>
                <w:rFonts w:ascii="Calibri" w:hAnsi="Calibri" w:cs="Calibri"/>
                <w:sz w:val="22"/>
                <w:szCs w:val="22"/>
                <w:lang w:val="en-US" w:eastAsia="en-US"/>
              </w:rPr>
            </w:pPr>
          </w:p>
          <w:p w14:paraId="58FC284D" w14:textId="49FC9CB9" w:rsidR="0026730B" w:rsidRPr="000F3452"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 Cubic Metre at:</w:t>
            </w:r>
          </w:p>
        </w:tc>
        <w:tc>
          <w:tcPr>
            <w:tcW w:w="630" w:type="dxa"/>
            <w:tcBorders>
              <w:top w:val="nil"/>
              <w:left w:val="nil"/>
              <w:bottom w:val="single" w:sz="4" w:space="0" w:color="auto"/>
              <w:right w:val="single" w:sz="4" w:space="0" w:color="auto"/>
            </w:tcBorders>
            <w:noWrap/>
            <w:vAlign w:val="bottom"/>
            <w:hideMark/>
          </w:tcPr>
          <w:p w14:paraId="5CA2EC43"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center"/>
            <w:hideMark/>
          </w:tcPr>
          <w:p w14:paraId="714E9B75"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78.00</w:t>
            </w:r>
          </w:p>
        </w:tc>
        <w:tc>
          <w:tcPr>
            <w:tcW w:w="1260" w:type="dxa"/>
            <w:tcBorders>
              <w:top w:val="nil"/>
              <w:left w:val="nil"/>
              <w:bottom w:val="single" w:sz="4" w:space="0" w:color="auto"/>
              <w:right w:val="single" w:sz="4" w:space="0" w:color="auto"/>
            </w:tcBorders>
            <w:noWrap/>
            <w:vAlign w:val="bottom"/>
          </w:tcPr>
          <w:p w14:paraId="6FAEBE87" w14:textId="7BA76DAF" w:rsidR="007C049F" w:rsidRPr="000F3452" w:rsidRDefault="007C049F" w:rsidP="000F3452">
            <w:pPr>
              <w:jc w:val="center"/>
              <w:rPr>
                <w:rFonts w:ascii="Calibri" w:hAnsi="Calibri" w:cs="Calibri"/>
                <w:sz w:val="22"/>
                <w:szCs w:val="22"/>
                <w:lang w:val="en-US" w:eastAsia="en-US"/>
              </w:rPr>
            </w:pPr>
          </w:p>
        </w:tc>
      </w:tr>
      <w:tr w:rsidR="007C049F" w:rsidRPr="000F3452" w14:paraId="39A92A8F" w14:textId="77777777" w:rsidTr="00E406F5">
        <w:trPr>
          <w:trHeight w:val="645"/>
        </w:trPr>
        <w:tc>
          <w:tcPr>
            <w:tcW w:w="622" w:type="dxa"/>
            <w:tcBorders>
              <w:top w:val="nil"/>
              <w:left w:val="single" w:sz="4" w:space="0" w:color="auto"/>
              <w:bottom w:val="single" w:sz="4" w:space="0" w:color="auto"/>
              <w:right w:val="single" w:sz="4" w:space="0" w:color="auto"/>
            </w:tcBorders>
            <w:vAlign w:val="center"/>
            <w:hideMark/>
          </w:tcPr>
          <w:p w14:paraId="7D6BDFC4"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306</w:t>
            </w:r>
          </w:p>
        </w:tc>
        <w:tc>
          <w:tcPr>
            <w:tcW w:w="6483" w:type="dxa"/>
            <w:gridSpan w:val="5"/>
            <w:tcBorders>
              <w:top w:val="single" w:sz="4" w:space="0" w:color="auto"/>
              <w:left w:val="nil"/>
              <w:bottom w:val="single" w:sz="4" w:space="0" w:color="auto"/>
              <w:right w:val="single" w:sz="4" w:space="0" w:color="auto"/>
            </w:tcBorders>
            <w:vAlign w:val="bottom"/>
            <w:hideMark/>
          </w:tcPr>
          <w:p w14:paraId="3E0AACAE" w14:textId="0288F311" w:rsidR="007C049F" w:rsidRPr="0026730B"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Reinforced </w:t>
            </w:r>
            <w:r w:rsidR="0026730B" w:rsidRPr="000F3452">
              <w:rPr>
                <w:rFonts w:ascii="Calibri" w:hAnsi="Calibri" w:cs="Calibri"/>
                <w:b/>
                <w:bCs/>
                <w:sz w:val="22"/>
                <w:szCs w:val="22"/>
                <w:lang w:val="en-US" w:eastAsia="en-US"/>
              </w:rPr>
              <w:t xml:space="preserve">Concrete  Dosed At </w:t>
            </w:r>
            <w:r w:rsidRPr="000F3452">
              <w:rPr>
                <w:rFonts w:ascii="Calibri" w:hAnsi="Calibri" w:cs="Calibri"/>
                <w:b/>
                <w:bCs/>
                <w:sz w:val="22"/>
                <w:szCs w:val="22"/>
                <w:lang w:val="en-US" w:eastAsia="en-US"/>
              </w:rPr>
              <w:t>400Kg</w:t>
            </w:r>
            <w:r w:rsidR="0026730B" w:rsidRPr="000F3452">
              <w:rPr>
                <w:rFonts w:ascii="Calibri" w:hAnsi="Calibri" w:cs="Calibri"/>
                <w:b/>
                <w:bCs/>
                <w:sz w:val="22"/>
                <w:szCs w:val="22"/>
                <w:lang w:val="en-US" w:eastAsia="en-US"/>
              </w:rPr>
              <w:t>/M3 For The Beam Seat, Slab And Kerbs</w:t>
            </w:r>
          </w:p>
          <w:p w14:paraId="78464A86" w14:textId="77777777" w:rsidR="0026730B" w:rsidRPr="0026730B" w:rsidRDefault="0026730B" w:rsidP="0026730B">
            <w:pPr>
              <w:rPr>
                <w:rFonts w:ascii="Calibri" w:hAnsi="Calibri" w:cs="Calibri"/>
                <w:sz w:val="22"/>
                <w:szCs w:val="22"/>
                <w:lang w:val="en-US" w:eastAsia="en-US"/>
              </w:rPr>
            </w:pPr>
          </w:p>
          <w:p w14:paraId="3BA5EBCB"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6753A0FD"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0E53E660"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43B9A9E5"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44B798CC"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526DA572"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5370F05D"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lastRenderedPageBreak/>
              <w:t>• the formulation and manufacture of concrete according to technical requirements, including all storage constraints for components;</w:t>
            </w:r>
          </w:p>
          <w:p w14:paraId="2EC1F37B"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61A68B66"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4D3EC077"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7B6A6B18"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3C9B7E11" w14:textId="77777777" w:rsidR="0026730B" w:rsidRPr="0026730B" w:rsidRDefault="0026730B" w:rsidP="0026730B">
            <w:pPr>
              <w:rPr>
                <w:rFonts w:ascii="Calibri" w:hAnsi="Calibri" w:cs="Calibri"/>
                <w:sz w:val="22"/>
                <w:szCs w:val="22"/>
                <w:lang w:val="en-US" w:eastAsia="en-US"/>
              </w:rPr>
            </w:pPr>
          </w:p>
          <w:p w14:paraId="2E744A94" w14:textId="34401FE1" w:rsidR="0026730B" w:rsidRPr="000F3452"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 Cubic Metre at:</w:t>
            </w:r>
          </w:p>
        </w:tc>
        <w:tc>
          <w:tcPr>
            <w:tcW w:w="630" w:type="dxa"/>
            <w:tcBorders>
              <w:top w:val="nil"/>
              <w:left w:val="nil"/>
              <w:bottom w:val="single" w:sz="4" w:space="0" w:color="auto"/>
              <w:right w:val="single" w:sz="4" w:space="0" w:color="auto"/>
            </w:tcBorders>
            <w:noWrap/>
            <w:vAlign w:val="bottom"/>
            <w:hideMark/>
          </w:tcPr>
          <w:p w14:paraId="3E5DEAA7"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m3</w:t>
            </w:r>
          </w:p>
        </w:tc>
        <w:tc>
          <w:tcPr>
            <w:tcW w:w="900" w:type="dxa"/>
            <w:gridSpan w:val="2"/>
            <w:tcBorders>
              <w:top w:val="nil"/>
              <w:left w:val="nil"/>
              <w:bottom w:val="single" w:sz="4" w:space="0" w:color="auto"/>
              <w:right w:val="single" w:sz="4" w:space="0" w:color="auto"/>
            </w:tcBorders>
            <w:noWrap/>
            <w:vAlign w:val="center"/>
            <w:hideMark/>
          </w:tcPr>
          <w:p w14:paraId="33FFEF2C"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17.76</w:t>
            </w:r>
          </w:p>
        </w:tc>
        <w:tc>
          <w:tcPr>
            <w:tcW w:w="1260" w:type="dxa"/>
            <w:tcBorders>
              <w:top w:val="nil"/>
              <w:left w:val="nil"/>
              <w:bottom w:val="single" w:sz="4" w:space="0" w:color="auto"/>
              <w:right w:val="single" w:sz="4" w:space="0" w:color="auto"/>
            </w:tcBorders>
            <w:noWrap/>
            <w:vAlign w:val="bottom"/>
          </w:tcPr>
          <w:p w14:paraId="7C87310A" w14:textId="4E3E5FF1" w:rsidR="007C049F" w:rsidRPr="000F3452" w:rsidRDefault="007C049F" w:rsidP="000F3452">
            <w:pPr>
              <w:jc w:val="center"/>
              <w:rPr>
                <w:rFonts w:ascii="Calibri" w:hAnsi="Calibri" w:cs="Calibri"/>
                <w:sz w:val="22"/>
                <w:szCs w:val="22"/>
                <w:lang w:val="en-US" w:eastAsia="en-US"/>
              </w:rPr>
            </w:pPr>
          </w:p>
        </w:tc>
      </w:tr>
      <w:tr w:rsidR="007C049F" w:rsidRPr="000F3452" w14:paraId="76CDB40A" w14:textId="77777777" w:rsidTr="00E406F5">
        <w:trPr>
          <w:trHeight w:val="570"/>
        </w:trPr>
        <w:tc>
          <w:tcPr>
            <w:tcW w:w="622" w:type="dxa"/>
            <w:tcBorders>
              <w:top w:val="nil"/>
              <w:left w:val="single" w:sz="4" w:space="0" w:color="auto"/>
              <w:bottom w:val="single" w:sz="4" w:space="0" w:color="auto"/>
              <w:right w:val="single" w:sz="4" w:space="0" w:color="auto"/>
            </w:tcBorders>
            <w:vAlign w:val="center"/>
            <w:hideMark/>
          </w:tcPr>
          <w:p w14:paraId="29D275EF"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307</w:t>
            </w:r>
          </w:p>
        </w:tc>
        <w:tc>
          <w:tcPr>
            <w:tcW w:w="6483" w:type="dxa"/>
            <w:gridSpan w:val="5"/>
            <w:tcBorders>
              <w:top w:val="single" w:sz="4" w:space="0" w:color="auto"/>
              <w:left w:val="nil"/>
              <w:bottom w:val="single" w:sz="4" w:space="0" w:color="auto"/>
              <w:right w:val="single" w:sz="4" w:space="0" w:color="000000"/>
            </w:tcBorders>
            <w:vAlign w:val="center"/>
            <w:hideMark/>
          </w:tcPr>
          <w:p w14:paraId="19C95CE7" w14:textId="7C1FB2E3" w:rsidR="007C049F" w:rsidRPr="0026730B" w:rsidRDefault="007C049F" w:rsidP="0026730B">
            <w:pPr>
              <w:rPr>
                <w:rFonts w:ascii="Calibri" w:hAnsi="Calibri" w:cs="Calibri"/>
                <w:b/>
                <w:bCs/>
                <w:sz w:val="22"/>
                <w:szCs w:val="22"/>
                <w:lang w:val="en-US" w:eastAsia="en-US"/>
              </w:rPr>
            </w:pPr>
            <w:r w:rsidRPr="000F3452">
              <w:rPr>
                <w:rFonts w:ascii="Calibri" w:hAnsi="Calibri" w:cs="Calibri"/>
                <w:b/>
                <w:bCs/>
                <w:sz w:val="22"/>
                <w:szCs w:val="22"/>
                <w:lang w:val="en-US" w:eastAsia="en-US"/>
              </w:rPr>
              <w:t>Transitional Slab</w:t>
            </w:r>
            <w:r w:rsidR="0026730B" w:rsidRPr="0026730B">
              <w:rPr>
                <w:rFonts w:ascii="Calibri" w:hAnsi="Calibri" w:cs="Calibri"/>
                <w:b/>
                <w:bCs/>
                <w:sz w:val="22"/>
                <w:szCs w:val="22"/>
                <w:lang w:val="en-US" w:eastAsia="en-US"/>
              </w:rPr>
              <w:t>( 1mx0.1x8)Cm Length On Both Sides Of The Bridge</w:t>
            </w:r>
          </w:p>
          <w:p w14:paraId="79FA8DE7" w14:textId="77777777" w:rsidR="0026730B" w:rsidRPr="0026730B" w:rsidRDefault="0026730B" w:rsidP="0026730B">
            <w:pPr>
              <w:rPr>
                <w:rFonts w:ascii="Calibri" w:hAnsi="Calibri" w:cs="Calibri"/>
                <w:sz w:val="22"/>
                <w:szCs w:val="22"/>
                <w:lang w:val="en-US" w:eastAsia="en-US"/>
              </w:rPr>
            </w:pPr>
          </w:p>
          <w:p w14:paraId="1C22D420"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7F30972E"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0624AB76"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47D28923"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72E3D130"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28DD1799"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44DF177B"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3D94ADCA"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0BDBEBA3"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0EEB8A1C"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7D1E08FE" w14:textId="77777777" w:rsidR="0026730B" w:rsidRPr="0026730B"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044BFAA7" w14:textId="77777777" w:rsidR="0026730B" w:rsidRPr="0026730B" w:rsidRDefault="0026730B" w:rsidP="0026730B">
            <w:pPr>
              <w:rPr>
                <w:rFonts w:ascii="Calibri" w:hAnsi="Calibri" w:cs="Calibri"/>
                <w:sz w:val="22"/>
                <w:szCs w:val="22"/>
                <w:lang w:val="en-US" w:eastAsia="en-US"/>
              </w:rPr>
            </w:pPr>
          </w:p>
          <w:p w14:paraId="0A031E54" w14:textId="71DB8E3D" w:rsidR="0026730B" w:rsidRPr="000F3452" w:rsidRDefault="0026730B" w:rsidP="0026730B">
            <w:pPr>
              <w:rPr>
                <w:rFonts w:ascii="Calibri" w:hAnsi="Calibri" w:cs="Calibri"/>
                <w:sz w:val="22"/>
                <w:szCs w:val="22"/>
                <w:lang w:val="en-US" w:eastAsia="en-US"/>
              </w:rPr>
            </w:pPr>
            <w:r w:rsidRPr="0026730B">
              <w:rPr>
                <w:rFonts w:ascii="Calibri" w:hAnsi="Calibri" w:cs="Calibri"/>
                <w:sz w:val="22"/>
                <w:szCs w:val="22"/>
                <w:lang w:val="en-US" w:eastAsia="en-US"/>
              </w:rPr>
              <w:t>The Cubic Metre at:</w:t>
            </w:r>
          </w:p>
        </w:tc>
        <w:tc>
          <w:tcPr>
            <w:tcW w:w="630" w:type="dxa"/>
            <w:tcBorders>
              <w:top w:val="nil"/>
              <w:left w:val="nil"/>
              <w:bottom w:val="single" w:sz="4" w:space="0" w:color="auto"/>
              <w:right w:val="single" w:sz="4" w:space="0" w:color="auto"/>
            </w:tcBorders>
            <w:noWrap/>
            <w:vAlign w:val="bottom"/>
            <w:hideMark/>
          </w:tcPr>
          <w:p w14:paraId="34AF4173"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bottom"/>
            <w:hideMark/>
          </w:tcPr>
          <w:p w14:paraId="426EB6D0"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1.90</w:t>
            </w:r>
          </w:p>
        </w:tc>
        <w:tc>
          <w:tcPr>
            <w:tcW w:w="1260" w:type="dxa"/>
            <w:tcBorders>
              <w:top w:val="nil"/>
              <w:left w:val="nil"/>
              <w:bottom w:val="single" w:sz="4" w:space="0" w:color="auto"/>
              <w:right w:val="single" w:sz="4" w:space="0" w:color="auto"/>
            </w:tcBorders>
            <w:noWrap/>
            <w:vAlign w:val="bottom"/>
          </w:tcPr>
          <w:p w14:paraId="2C6821D4" w14:textId="1C35454E" w:rsidR="007C049F" w:rsidRPr="000F3452" w:rsidRDefault="007C049F" w:rsidP="000F3452">
            <w:pPr>
              <w:jc w:val="center"/>
              <w:rPr>
                <w:rFonts w:ascii="Calibri" w:hAnsi="Calibri" w:cs="Calibri"/>
                <w:sz w:val="22"/>
                <w:szCs w:val="22"/>
                <w:lang w:val="en-US" w:eastAsia="en-US"/>
              </w:rPr>
            </w:pPr>
          </w:p>
        </w:tc>
      </w:tr>
      <w:tr w:rsidR="007C049F" w:rsidRPr="000F3452" w14:paraId="0B0842E5" w14:textId="77777777" w:rsidTr="00E406F5">
        <w:trPr>
          <w:trHeight w:val="405"/>
        </w:trPr>
        <w:tc>
          <w:tcPr>
            <w:tcW w:w="622" w:type="dxa"/>
            <w:tcBorders>
              <w:top w:val="nil"/>
              <w:left w:val="single" w:sz="4" w:space="0" w:color="auto"/>
              <w:bottom w:val="single" w:sz="4" w:space="0" w:color="auto"/>
              <w:right w:val="single" w:sz="4" w:space="0" w:color="auto"/>
            </w:tcBorders>
            <w:vAlign w:val="center"/>
            <w:hideMark/>
          </w:tcPr>
          <w:p w14:paraId="4C80D05A"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308</w:t>
            </w:r>
          </w:p>
        </w:tc>
        <w:tc>
          <w:tcPr>
            <w:tcW w:w="6483" w:type="dxa"/>
            <w:gridSpan w:val="5"/>
            <w:tcBorders>
              <w:top w:val="single" w:sz="4" w:space="0" w:color="auto"/>
              <w:left w:val="nil"/>
              <w:bottom w:val="single" w:sz="4" w:space="0" w:color="auto"/>
              <w:right w:val="single" w:sz="4" w:space="0" w:color="auto"/>
            </w:tcBorders>
            <w:vAlign w:val="center"/>
            <w:hideMark/>
          </w:tcPr>
          <w:p w14:paraId="0C329926" w14:textId="77777777" w:rsidR="007C049F" w:rsidRDefault="007C049F" w:rsidP="000F3452">
            <w:pPr>
              <w:rPr>
                <w:rFonts w:ascii="Calibri" w:hAnsi="Calibri" w:cs="Calibri"/>
                <w:sz w:val="22"/>
                <w:szCs w:val="22"/>
                <w:lang w:val="en-US" w:eastAsia="en-US"/>
              </w:rPr>
            </w:pPr>
            <w:r w:rsidRPr="000F3452">
              <w:rPr>
                <w:rFonts w:ascii="Calibri" w:hAnsi="Calibri" w:cs="Calibri"/>
                <w:sz w:val="22"/>
                <w:szCs w:val="22"/>
                <w:lang w:val="en-US" w:eastAsia="en-US"/>
              </w:rPr>
              <w:t>Archor of rods HA25 to a rock</w:t>
            </w:r>
          </w:p>
          <w:p w14:paraId="04C5FC1E" w14:textId="77777777" w:rsidR="00B1482A" w:rsidRPr="000F3452" w:rsidRDefault="00B1482A"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bottom"/>
            <w:hideMark/>
          </w:tcPr>
          <w:p w14:paraId="3A65C232"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900" w:type="dxa"/>
            <w:gridSpan w:val="2"/>
            <w:tcBorders>
              <w:top w:val="nil"/>
              <w:left w:val="nil"/>
              <w:bottom w:val="single" w:sz="4" w:space="0" w:color="auto"/>
              <w:right w:val="single" w:sz="4" w:space="0" w:color="auto"/>
            </w:tcBorders>
            <w:noWrap/>
            <w:vAlign w:val="bottom"/>
            <w:hideMark/>
          </w:tcPr>
          <w:p w14:paraId="6CD7D3F3"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6.00</w:t>
            </w:r>
          </w:p>
        </w:tc>
        <w:tc>
          <w:tcPr>
            <w:tcW w:w="1260" w:type="dxa"/>
            <w:tcBorders>
              <w:top w:val="nil"/>
              <w:left w:val="nil"/>
              <w:bottom w:val="single" w:sz="4" w:space="0" w:color="auto"/>
              <w:right w:val="single" w:sz="4" w:space="0" w:color="auto"/>
            </w:tcBorders>
            <w:noWrap/>
            <w:vAlign w:val="bottom"/>
          </w:tcPr>
          <w:p w14:paraId="2EEAFEAD" w14:textId="08BFE73E" w:rsidR="007C049F" w:rsidRPr="000F3452" w:rsidRDefault="007C049F" w:rsidP="000F3452">
            <w:pPr>
              <w:jc w:val="center"/>
              <w:rPr>
                <w:rFonts w:ascii="Calibri" w:hAnsi="Calibri" w:cs="Calibri"/>
                <w:sz w:val="22"/>
                <w:szCs w:val="22"/>
                <w:lang w:val="en-US" w:eastAsia="en-US"/>
              </w:rPr>
            </w:pPr>
          </w:p>
        </w:tc>
      </w:tr>
      <w:tr w:rsidR="007C049F" w:rsidRPr="000F3452" w14:paraId="439ABA9C" w14:textId="77777777" w:rsidTr="00E406F5">
        <w:trPr>
          <w:trHeight w:val="435"/>
        </w:trPr>
        <w:tc>
          <w:tcPr>
            <w:tcW w:w="622" w:type="dxa"/>
            <w:tcBorders>
              <w:top w:val="nil"/>
              <w:left w:val="single" w:sz="4" w:space="0" w:color="auto"/>
              <w:bottom w:val="single" w:sz="4" w:space="0" w:color="auto"/>
              <w:right w:val="single" w:sz="4" w:space="0" w:color="auto"/>
            </w:tcBorders>
            <w:vAlign w:val="center"/>
            <w:hideMark/>
          </w:tcPr>
          <w:p w14:paraId="56FB081B"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309</w:t>
            </w:r>
          </w:p>
        </w:tc>
        <w:tc>
          <w:tcPr>
            <w:tcW w:w="6483" w:type="dxa"/>
            <w:gridSpan w:val="5"/>
            <w:tcBorders>
              <w:top w:val="single" w:sz="4" w:space="0" w:color="auto"/>
              <w:left w:val="nil"/>
              <w:bottom w:val="single" w:sz="4" w:space="0" w:color="auto"/>
              <w:right w:val="single" w:sz="4" w:space="0" w:color="auto"/>
            </w:tcBorders>
            <w:vAlign w:val="center"/>
            <w:hideMark/>
          </w:tcPr>
          <w:p w14:paraId="71BA477E" w14:textId="6C82EAC9" w:rsidR="007C049F" w:rsidRPr="00B1482A"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Drainage </w:t>
            </w:r>
            <w:r w:rsidR="00B1482A" w:rsidRPr="00B1482A">
              <w:rPr>
                <w:rFonts w:ascii="Calibri" w:hAnsi="Calibri" w:cs="Calibri"/>
                <w:b/>
                <w:bCs/>
                <w:sz w:val="22"/>
                <w:szCs w:val="22"/>
                <w:lang w:val="en-US" w:eastAsia="en-US"/>
              </w:rPr>
              <w:t>Material Behind The Abutment</w:t>
            </w:r>
          </w:p>
          <w:p w14:paraId="52DB2209" w14:textId="77777777" w:rsidR="00B1482A" w:rsidRPr="00B1482A" w:rsidRDefault="00B1482A" w:rsidP="00B1482A">
            <w:pPr>
              <w:rPr>
                <w:rFonts w:ascii="Calibri" w:hAnsi="Calibri" w:cs="Calibri"/>
                <w:sz w:val="22"/>
                <w:szCs w:val="22"/>
                <w:lang w:val="en-US" w:eastAsia="en-US"/>
              </w:rPr>
            </w:pPr>
          </w:p>
          <w:p w14:paraId="3BB58B03" w14:textId="7212C0E9"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xml:space="preserve">This price remunerates under the general conditions provided for in the contract, per CUBE METER (m3), the </w:t>
            </w:r>
            <w:r>
              <w:rPr>
                <w:rFonts w:ascii="Calibri" w:hAnsi="Calibri" w:cs="Calibri"/>
                <w:sz w:val="22"/>
                <w:szCs w:val="22"/>
                <w:lang w:val="en-US" w:eastAsia="en-US"/>
              </w:rPr>
              <w:t xml:space="preserve">backfill with </w:t>
            </w:r>
          </w:p>
          <w:p w14:paraId="3EA2C077"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This price includes in particular:</w:t>
            </w:r>
          </w:p>
          <w:p w14:paraId="04BE6EEC"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the extraction of materials with a view to their filling;</w:t>
            </w:r>
          </w:p>
          <w:p w14:paraId="18B21779"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adjustment and compaction of the excavation platform;</w:t>
            </w:r>
          </w:p>
          <w:p w14:paraId="033B383B"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loading, transport over all distances, unloading at backfilling sites;</w:t>
            </w:r>
          </w:p>
          <w:p w14:paraId="2C7B8BA9"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all constraints related to compliance with environmental requirements;</w:t>
            </w:r>
          </w:p>
          <w:p w14:paraId="1AA991DD"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and all other constraints</w:t>
            </w:r>
          </w:p>
          <w:p w14:paraId="7772E77F" w14:textId="764D78FD" w:rsidR="00677656" w:rsidRPr="000F3452"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The Cube Meter at:</w:t>
            </w:r>
          </w:p>
        </w:tc>
        <w:tc>
          <w:tcPr>
            <w:tcW w:w="630" w:type="dxa"/>
            <w:tcBorders>
              <w:top w:val="nil"/>
              <w:left w:val="nil"/>
              <w:bottom w:val="single" w:sz="4" w:space="0" w:color="auto"/>
              <w:right w:val="single" w:sz="4" w:space="0" w:color="auto"/>
            </w:tcBorders>
            <w:noWrap/>
            <w:vAlign w:val="bottom"/>
            <w:hideMark/>
          </w:tcPr>
          <w:p w14:paraId="0E27DE5D"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bottom"/>
            <w:hideMark/>
          </w:tcPr>
          <w:p w14:paraId="2A8A4691"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12.00</w:t>
            </w:r>
          </w:p>
        </w:tc>
        <w:tc>
          <w:tcPr>
            <w:tcW w:w="1260" w:type="dxa"/>
            <w:tcBorders>
              <w:top w:val="nil"/>
              <w:left w:val="nil"/>
              <w:bottom w:val="single" w:sz="4" w:space="0" w:color="auto"/>
              <w:right w:val="single" w:sz="4" w:space="0" w:color="auto"/>
            </w:tcBorders>
            <w:noWrap/>
            <w:vAlign w:val="bottom"/>
          </w:tcPr>
          <w:p w14:paraId="15C1E5AC" w14:textId="1D3CFC6C" w:rsidR="007C049F" w:rsidRPr="000F3452" w:rsidRDefault="007C049F" w:rsidP="000F3452">
            <w:pPr>
              <w:jc w:val="center"/>
              <w:rPr>
                <w:rFonts w:ascii="Calibri" w:hAnsi="Calibri" w:cs="Calibri"/>
                <w:sz w:val="22"/>
                <w:szCs w:val="22"/>
                <w:lang w:val="en-US" w:eastAsia="en-US"/>
              </w:rPr>
            </w:pPr>
          </w:p>
        </w:tc>
      </w:tr>
      <w:tr w:rsidR="007C049F" w:rsidRPr="00F56AB5" w14:paraId="77C1BC4C" w14:textId="77777777" w:rsidTr="00E406F5">
        <w:trPr>
          <w:trHeight w:val="330"/>
        </w:trPr>
        <w:tc>
          <w:tcPr>
            <w:tcW w:w="622" w:type="dxa"/>
            <w:tcBorders>
              <w:top w:val="nil"/>
              <w:left w:val="single" w:sz="4" w:space="0" w:color="auto"/>
              <w:bottom w:val="single" w:sz="4" w:space="0" w:color="auto"/>
              <w:right w:val="single" w:sz="4" w:space="0" w:color="auto"/>
            </w:tcBorders>
            <w:vAlign w:val="center"/>
            <w:hideMark/>
          </w:tcPr>
          <w:p w14:paraId="21F5CA1E"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6483" w:type="dxa"/>
            <w:gridSpan w:val="5"/>
            <w:tcBorders>
              <w:top w:val="single" w:sz="4" w:space="0" w:color="auto"/>
              <w:left w:val="nil"/>
              <w:bottom w:val="single" w:sz="4" w:space="0" w:color="auto"/>
              <w:right w:val="single" w:sz="4" w:space="0" w:color="auto"/>
            </w:tcBorders>
            <w:vAlign w:val="center"/>
            <w:hideMark/>
          </w:tcPr>
          <w:p w14:paraId="6D579366" w14:textId="47238D80"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w:t>
            </w:r>
            <w:r w:rsidR="00B1482A" w:rsidRPr="000F3452">
              <w:rPr>
                <w:rFonts w:ascii="Calibri" w:hAnsi="Calibri" w:cs="Calibri"/>
                <w:b/>
                <w:bCs/>
                <w:sz w:val="22"/>
                <w:szCs w:val="22"/>
                <w:lang w:val="en-US" w:eastAsia="en-US"/>
              </w:rPr>
              <w:t>Foundations</w:t>
            </w:r>
            <w:r w:rsidRPr="000F3452">
              <w:rPr>
                <w:rFonts w:ascii="Calibri" w:hAnsi="Calibri" w:cs="Calibri"/>
                <w:b/>
                <w:bCs/>
                <w:sz w:val="22"/>
                <w:szCs w:val="22"/>
                <w:lang w:val="en-US" w:eastAsia="en-US"/>
              </w:rPr>
              <w:t>- abutments- deck- wing wall</w:t>
            </w:r>
          </w:p>
        </w:tc>
        <w:tc>
          <w:tcPr>
            <w:tcW w:w="630" w:type="dxa"/>
            <w:tcBorders>
              <w:top w:val="nil"/>
              <w:left w:val="nil"/>
              <w:bottom w:val="single" w:sz="4" w:space="0" w:color="auto"/>
              <w:right w:val="single" w:sz="4" w:space="0" w:color="auto"/>
            </w:tcBorders>
            <w:noWrap/>
            <w:vAlign w:val="bottom"/>
            <w:hideMark/>
          </w:tcPr>
          <w:p w14:paraId="53BE9A3A"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noWrap/>
            <w:vAlign w:val="bottom"/>
            <w:hideMark/>
          </w:tcPr>
          <w:p w14:paraId="522F8BBF"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noWrap/>
            <w:vAlign w:val="bottom"/>
          </w:tcPr>
          <w:p w14:paraId="0510EEB7" w14:textId="3E2B61C3" w:rsidR="007C049F" w:rsidRPr="000F3452" w:rsidRDefault="007C049F" w:rsidP="000F3452">
            <w:pPr>
              <w:jc w:val="center"/>
              <w:rPr>
                <w:rFonts w:ascii="Calibri" w:hAnsi="Calibri" w:cs="Calibri"/>
                <w:sz w:val="22"/>
                <w:szCs w:val="22"/>
                <w:lang w:val="en-US" w:eastAsia="en-US"/>
              </w:rPr>
            </w:pPr>
          </w:p>
        </w:tc>
      </w:tr>
      <w:tr w:rsidR="007C049F" w:rsidRPr="000F3452" w14:paraId="6F4D4BD5" w14:textId="77777777" w:rsidTr="00E406F5">
        <w:trPr>
          <w:trHeight w:val="330"/>
        </w:trPr>
        <w:tc>
          <w:tcPr>
            <w:tcW w:w="622" w:type="dxa"/>
            <w:tcBorders>
              <w:top w:val="nil"/>
              <w:left w:val="single" w:sz="4" w:space="0" w:color="auto"/>
              <w:bottom w:val="single" w:sz="4" w:space="0" w:color="auto"/>
              <w:right w:val="single" w:sz="4" w:space="0" w:color="auto"/>
            </w:tcBorders>
            <w:shd w:val="clear" w:color="000000" w:fill="D9D9D9"/>
            <w:vAlign w:val="center"/>
            <w:hideMark/>
          </w:tcPr>
          <w:p w14:paraId="5E619B21"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6483" w:type="dxa"/>
            <w:gridSpan w:val="5"/>
            <w:tcBorders>
              <w:top w:val="single" w:sz="4" w:space="0" w:color="auto"/>
              <w:left w:val="nil"/>
              <w:bottom w:val="single" w:sz="4" w:space="0" w:color="auto"/>
              <w:right w:val="single" w:sz="4" w:space="0" w:color="auto"/>
            </w:tcBorders>
            <w:shd w:val="clear" w:color="000000" w:fill="D9D9D9"/>
            <w:noWrap/>
            <w:vAlign w:val="bottom"/>
            <w:hideMark/>
          </w:tcPr>
          <w:p w14:paraId="61893400" w14:textId="77777777" w:rsidR="007C049F" w:rsidRPr="000F3452" w:rsidRDefault="007C049F"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Series </w:t>
            </w:r>
            <w:r w:rsidRPr="000F3452">
              <w:rPr>
                <w:rFonts w:ascii="Arial" w:hAnsi="Arial" w:cs="Arial"/>
                <w:b/>
                <w:bCs/>
                <w:sz w:val="20"/>
                <w:szCs w:val="20"/>
                <w:lang w:val="en-US" w:eastAsia="en-US"/>
              </w:rPr>
              <w:t>400 - EQUIPMENT</w:t>
            </w:r>
          </w:p>
        </w:tc>
        <w:tc>
          <w:tcPr>
            <w:tcW w:w="630" w:type="dxa"/>
            <w:tcBorders>
              <w:top w:val="nil"/>
              <w:left w:val="nil"/>
              <w:bottom w:val="single" w:sz="4" w:space="0" w:color="auto"/>
              <w:right w:val="single" w:sz="4" w:space="0" w:color="auto"/>
            </w:tcBorders>
            <w:shd w:val="clear" w:color="000000" w:fill="D9D9D9"/>
            <w:noWrap/>
            <w:vAlign w:val="bottom"/>
            <w:hideMark/>
          </w:tcPr>
          <w:p w14:paraId="679CDD3B"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07E01C98"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shd w:val="clear" w:color="000000" w:fill="D9D9D9"/>
            <w:noWrap/>
            <w:vAlign w:val="bottom"/>
          </w:tcPr>
          <w:p w14:paraId="3BB5A5DF" w14:textId="6DC4B802" w:rsidR="007C049F" w:rsidRPr="000F3452" w:rsidRDefault="007C049F" w:rsidP="000F3452">
            <w:pPr>
              <w:jc w:val="center"/>
              <w:rPr>
                <w:rFonts w:ascii="Calibri" w:hAnsi="Calibri" w:cs="Calibri"/>
                <w:sz w:val="22"/>
                <w:szCs w:val="22"/>
                <w:lang w:val="en-US" w:eastAsia="en-US"/>
              </w:rPr>
            </w:pPr>
          </w:p>
        </w:tc>
      </w:tr>
      <w:tr w:rsidR="007C049F" w:rsidRPr="000F3452" w14:paraId="2E2B4D4F" w14:textId="77777777" w:rsidTr="00E406F5">
        <w:trPr>
          <w:trHeight w:val="510"/>
        </w:trPr>
        <w:tc>
          <w:tcPr>
            <w:tcW w:w="622" w:type="dxa"/>
            <w:tcBorders>
              <w:top w:val="nil"/>
              <w:left w:val="single" w:sz="4" w:space="0" w:color="auto"/>
              <w:bottom w:val="single" w:sz="4" w:space="0" w:color="auto"/>
              <w:right w:val="single" w:sz="4" w:space="0" w:color="auto"/>
            </w:tcBorders>
            <w:vAlign w:val="center"/>
            <w:hideMark/>
          </w:tcPr>
          <w:p w14:paraId="03631ADA" w14:textId="0C477EE5"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401</w:t>
            </w:r>
            <w:r w:rsidR="00B1482A">
              <w:rPr>
                <w:rFonts w:ascii="Arial" w:hAnsi="Arial" w:cs="Arial"/>
                <w:b/>
                <w:bCs/>
                <w:sz w:val="20"/>
                <w:szCs w:val="20"/>
                <w:lang w:val="en-US" w:eastAsia="en-US"/>
              </w:rPr>
              <w:t xml:space="preserve"> to 405</w:t>
            </w:r>
          </w:p>
        </w:tc>
        <w:tc>
          <w:tcPr>
            <w:tcW w:w="6483" w:type="dxa"/>
            <w:gridSpan w:val="5"/>
            <w:tcBorders>
              <w:top w:val="single" w:sz="4" w:space="0" w:color="auto"/>
              <w:left w:val="nil"/>
              <w:bottom w:val="single" w:sz="4" w:space="0" w:color="auto"/>
              <w:right w:val="single" w:sz="4" w:space="0" w:color="auto"/>
            </w:tcBorders>
            <w:vAlign w:val="center"/>
            <w:hideMark/>
          </w:tcPr>
          <w:p w14:paraId="56023129" w14:textId="77777777" w:rsidR="00B1482A" w:rsidRDefault="00B1482A" w:rsidP="000F3452">
            <w:pPr>
              <w:rPr>
                <w:rFonts w:ascii="Calibri" w:hAnsi="Calibri" w:cs="Calibri"/>
                <w:b/>
                <w:bCs/>
                <w:sz w:val="22"/>
                <w:szCs w:val="22"/>
                <w:lang w:val="en-US" w:eastAsia="en-US"/>
              </w:rPr>
            </w:pPr>
          </w:p>
          <w:p w14:paraId="4F9D7CC3" w14:textId="77496705" w:rsidR="007C049F" w:rsidRPr="00B1482A" w:rsidRDefault="00B1482A" w:rsidP="000F3452">
            <w:pPr>
              <w:rPr>
                <w:rFonts w:ascii="Calibri" w:hAnsi="Calibri" w:cs="Calibri"/>
                <w:b/>
                <w:bCs/>
                <w:sz w:val="22"/>
                <w:szCs w:val="22"/>
                <w:lang w:val="en-US" w:eastAsia="en-US"/>
              </w:rPr>
            </w:pPr>
            <w:r w:rsidRPr="00B1482A">
              <w:rPr>
                <w:rFonts w:ascii="Calibri" w:hAnsi="Calibri" w:cs="Calibri"/>
                <w:b/>
                <w:bCs/>
                <w:sz w:val="22"/>
                <w:szCs w:val="22"/>
                <w:lang w:val="en-US" w:eastAsia="en-US"/>
              </w:rPr>
              <w:t xml:space="preserve">Equipment </w:t>
            </w:r>
          </w:p>
          <w:p w14:paraId="0182FFB4" w14:textId="77777777" w:rsidR="00B1482A" w:rsidRDefault="00B1482A" w:rsidP="000F3452">
            <w:pPr>
              <w:rPr>
                <w:rFonts w:ascii="Calibri" w:hAnsi="Calibri" w:cs="Calibri"/>
                <w:sz w:val="22"/>
                <w:szCs w:val="22"/>
                <w:lang w:val="en-US" w:eastAsia="en-US"/>
              </w:rPr>
            </w:pPr>
          </w:p>
          <w:p w14:paraId="5B3DA6F7" w14:textId="78448258"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xml:space="preserve">Prices </w:t>
            </w:r>
            <w:r>
              <w:rPr>
                <w:rFonts w:ascii="Calibri" w:hAnsi="Calibri" w:cs="Calibri"/>
                <w:sz w:val="22"/>
                <w:szCs w:val="22"/>
                <w:lang w:val="en-US" w:eastAsia="en-US"/>
              </w:rPr>
              <w:t>401</w:t>
            </w:r>
            <w:r w:rsidRPr="00B1482A">
              <w:rPr>
                <w:rFonts w:ascii="Calibri" w:hAnsi="Calibri" w:cs="Calibri"/>
                <w:sz w:val="22"/>
                <w:szCs w:val="22"/>
                <w:lang w:val="en-US" w:eastAsia="en-US"/>
              </w:rPr>
              <w:t xml:space="preserve"> to </w:t>
            </w:r>
            <w:r>
              <w:rPr>
                <w:rFonts w:ascii="Calibri" w:hAnsi="Calibri" w:cs="Calibri"/>
                <w:sz w:val="22"/>
                <w:szCs w:val="22"/>
                <w:lang w:val="en-US" w:eastAsia="en-US"/>
              </w:rPr>
              <w:t>405</w:t>
            </w:r>
            <w:r w:rsidRPr="00B1482A">
              <w:rPr>
                <w:rFonts w:ascii="Calibri" w:hAnsi="Calibri" w:cs="Calibri"/>
                <w:sz w:val="22"/>
                <w:szCs w:val="22"/>
                <w:lang w:val="en-US" w:eastAsia="en-US"/>
              </w:rPr>
              <w:t xml:space="preserve"> include:</w:t>
            </w:r>
          </w:p>
          <w:p w14:paraId="673B3EF9"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Presentation of the approval certificate for the reflector coating of the panel issued by an approved service;</w:t>
            </w:r>
          </w:p>
          <w:p w14:paraId="66EBD037"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supply and transport on the job regardless of the distance from the type of sign complying with the requirements of the highway code;</w:t>
            </w:r>
          </w:p>
          <w:p w14:paraId="7F9FAE2F"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Field excavations of all kinds;</w:t>
            </w:r>
          </w:p>
          <w:p w14:paraId="2BEA49F8"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The implementation of the concrete foundation block dosed at 250 kg / m3, including a diamond point ridge projection with mortar;</w:t>
            </w:r>
          </w:p>
          <w:p w14:paraId="56248389"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All handling, installation, finishing, smoothing, fixing on the support and repairing the surroundings;</w:t>
            </w:r>
          </w:p>
          <w:p w14:paraId="51D713CF" w14:textId="77777777" w:rsidR="00B1482A" w:rsidRP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all constraints linked to traffic conditions and compliance with environmental regulations;</w:t>
            </w:r>
          </w:p>
          <w:p w14:paraId="431FBB66" w14:textId="77777777" w:rsidR="00B1482A"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 and all other constraints.</w:t>
            </w:r>
          </w:p>
          <w:p w14:paraId="7B96CFB4" w14:textId="77777777" w:rsidR="00B1482A" w:rsidRPr="00B1482A" w:rsidRDefault="00B1482A" w:rsidP="00B1482A">
            <w:pPr>
              <w:rPr>
                <w:rFonts w:ascii="Calibri" w:hAnsi="Calibri" w:cs="Calibri"/>
                <w:sz w:val="22"/>
                <w:szCs w:val="22"/>
                <w:lang w:val="en-US" w:eastAsia="en-US"/>
              </w:rPr>
            </w:pPr>
          </w:p>
          <w:p w14:paraId="0C09C30A" w14:textId="336511AC" w:rsidR="00B1482A" w:rsidRPr="000F3452" w:rsidRDefault="00B1482A" w:rsidP="00B1482A">
            <w:pPr>
              <w:rPr>
                <w:rFonts w:ascii="Calibri" w:hAnsi="Calibri" w:cs="Calibri"/>
                <w:sz w:val="22"/>
                <w:szCs w:val="22"/>
                <w:lang w:val="en-US" w:eastAsia="en-US"/>
              </w:rPr>
            </w:pPr>
            <w:r w:rsidRPr="00B1482A">
              <w:rPr>
                <w:rFonts w:ascii="Calibri" w:hAnsi="Calibri" w:cs="Calibri"/>
                <w:sz w:val="22"/>
                <w:szCs w:val="22"/>
                <w:lang w:val="en-US" w:eastAsia="en-US"/>
              </w:rPr>
              <w:t>The Unit at:</w:t>
            </w:r>
          </w:p>
        </w:tc>
        <w:tc>
          <w:tcPr>
            <w:tcW w:w="630" w:type="dxa"/>
            <w:tcBorders>
              <w:top w:val="nil"/>
              <w:left w:val="nil"/>
              <w:bottom w:val="single" w:sz="4" w:space="0" w:color="auto"/>
              <w:right w:val="single" w:sz="4" w:space="0" w:color="auto"/>
            </w:tcBorders>
            <w:noWrap/>
            <w:vAlign w:val="center"/>
            <w:hideMark/>
          </w:tcPr>
          <w:p w14:paraId="6D8BFFB1"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ml</w:t>
            </w:r>
          </w:p>
        </w:tc>
        <w:tc>
          <w:tcPr>
            <w:tcW w:w="900" w:type="dxa"/>
            <w:gridSpan w:val="2"/>
            <w:tcBorders>
              <w:top w:val="nil"/>
              <w:left w:val="nil"/>
              <w:bottom w:val="single" w:sz="4" w:space="0" w:color="auto"/>
              <w:right w:val="single" w:sz="4" w:space="0" w:color="auto"/>
            </w:tcBorders>
            <w:noWrap/>
            <w:vAlign w:val="center"/>
            <w:hideMark/>
          </w:tcPr>
          <w:p w14:paraId="2EDD17D2" w14:textId="68D9356C" w:rsidR="007C049F" w:rsidRPr="000F3452" w:rsidRDefault="007C049F" w:rsidP="000F3452">
            <w:pPr>
              <w:jc w:val="center"/>
              <w:rPr>
                <w:rFonts w:ascii="Calibri" w:hAnsi="Calibri" w:cs="Calibri"/>
                <w:sz w:val="22"/>
                <w:szCs w:val="22"/>
                <w:lang w:val="en-US" w:eastAsia="en-US"/>
              </w:rPr>
            </w:pPr>
          </w:p>
        </w:tc>
        <w:tc>
          <w:tcPr>
            <w:tcW w:w="1260" w:type="dxa"/>
            <w:tcBorders>
              <w:top w:val="nil"/>
              <w:left w:val="nil"/>
              <w:bottom w:val="single" w:sz="4" w:space="0" w:color="auto"/>
              <w:right w:val="single" w:sz="4" w:space="0" w:color="auto"/>
            </w:tcBorders>
            <w:noWrap/>
            <w:vAlign w:val="center"/>
          </w:tcPr>
          <w:p w14:paraId="72E7AA21" w14:textId="1C2669CC" w:rsidR="007C049F" w:rsidRPr="000F3452" w:rsidRDefault="007C049F" w:rsidP="000F3452">
            <w:pPr>
              <w:jc w:val="center"/>
              <w:rPr>
                <w:rFonts w:ascii="Calibri" w:hAnsi="Calibri" w:cs="Calibri"/>
                <w:sz w:val="22"/>
                <w:szCs w:val="22"/>
                <w:lang w:val="en-US" w:eastAsia="en-US"/>
              </w:rPr>
            </w:pPr>
          </w:p>
        </w:tc>
      </w:tr>
      <w:tr w:rsidR="007C049F" w:rsidRPr="000F3452" w14:paraId="5E584FF2" w14:textId="77777777" w:rsidTr="00E406F5">
        <w:trPr>
          <w:trHeight w:val="285"/>
        </w:trPr>
        <w:tc>
          <w:tcPr>
            <w:tcW w:w="622" w:type="dxa"/>
            <w:tcBorders>
              <w:top w:val="nil"/>
              <w:left w:val="single" w:sz="4" w:space="0" w:color="auto"/>
              <w:bottom w:val="single" w:sz="4" w:space="0" w:color="auto"/>
              <w:right w:val="single" w:sz="4" w:space="0" w:color="auto"/>
            </w:tcBorders>
            <w:vAlign w:val="center"/>
            <w:hideMark/>
          </w:tcPr>
          <w:p w14:paraId="64962C9D" w14:textId="77777777" w:rsidR="007C049F" w:rsidRPr="000F3452" w:rsidRDefault="007C049F"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 </w:t>
            </w:r>
          </w:p>
        </w:tc>
        <w:tc>
          <w:tcPr>
            <w:tcW w:w="6483" w:type="dxa"/>
            <w:gridSpan w:val="5"/>
            <w:tcBorders>
              <w:top w:val="single" w:sz="4" w:space="0" w:color="auto"/>
              <w:left w:val="nil"/>
              <w:bottom w:val="single" w:sz="4" w:space="0" w:color="auto"/>
              <w:right w:val="single" w:sz="4" w:space="0" w:color="auto"/>
            </w:tcBorders>
            <w:vAlign w:val="center"/>
            <w:hideMark/>
          </w:tcPr>
          <w:p w14:paraId="703A6D5B" w14:textId="77777777" w:rsidR="007C049F" w:rsidRPr="000F3452" w:rsidRDefault="007C049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Equipment</w:t>
            </w:r>
          </w:p>
        </w:tc>
        <w:tc>
          <w:tcPr>
            <w:tcW w:w="630" w:type="dxa"/>
            <w:tcBorders>
              <w:top w:val="nil"/>
              <w:left w:val="nil"/>
              <w:bottom w:val="single" w:sz="4" w:space="0" w:color="auto"/>
              <w:right w:val="single" w:sz="4" w:space="0" w:color="auto"/>
            </w:tcBorders>
            <w:noWrap/>
            <w:vAlign w:val="center"/>
            <w:hideMark/>
          </w:tcPr>
          <w:p w14:paraId="0C823299"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noWrap/>
            <w:vAlign w:val="center"/>
            <w:hideMark/>
          </w:tcPr>
          <w:p w14:paraId="79DBD8D7" w14:textId="77777777" w:rsidR="007C049F" w:rsidRPr="000F3452" w:rsidRDefault="007C049F"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noWrap/>
            <w:vAlign w:val="center"/>
          </w:tcPr>
          <w:p w14:paraId="021AB854" w14:textId="46E8C0BB" w:rsidR="007C049F" w:rsidRPr="000F3452" w:rsidRDefault="007C049F" w:rsidP="000F3452">
            <w:pPr>
              <w:jc w:val="center"/>
              <w:rPr>
                <w:rFonts w:ascii="Calibri" w:hAnsi="Calibri" w:cs="Calibri"/>
                <w:sz w:val="22"/>
                <w:szCs w:val="22"/>
                <w:lang w:val="en-US" w:eastAsia="en-US"/>
              </w:rPr>
            </w:pPr>
          </w:p>
        </w:tc>
      </w:tr>
      <w:tr w:rsidR="000F3452" w:rsidRPr="00F56AB5" w14:paraId="33D9DE84" w14:textId="77777777" w:rsidTr="004254EF">
        <w:trPr>
          <w:trHeight w:val="645"/>
        </w:trPr>
        <w:tc>
          <w:tcPr>
            <w:tcW w:w="9895" w:type="dxa"/>
            <w:gridSpan w:val="10"/>
            <w:tcBorders>
              <w:top w:val="single" w:sz="4" w:space="0" w:color="auto"/>
              <w:left w:val="single" w:sz="4" w:space="0" w:color="auto"/>
              <w:bottom w:val="single" w:sz="4" w:space="0" w:color="auto"/>
              <w:right w:val="single" w:sz="4" w:space="0" w:color="auto"/>
            </w:tcBorders>
            <w:vAlign w:val="center"/>
            <w:hideMark/>
          </w:tcPr>
          <w:p w14:paraId="44E22CB4" w14:textId="2BBCBDCD" w:rsidR="000F3452" w:rsidRPr="000F3452" w:rsidRDefault="000F3452" w:rsidP="000F3452">
            <w:pPr>
              <w:jc w:val="both"/>
              <w:rPr>
                <w:rFonts w:ascii="Calibri" w:hAnsi="Calibri" w:cs="Calibri"/>
                <w:b/>
                <w:bCs/>
                <w:lang w:val="en-US" w:eastAsia="en-US"/>
              </w:rPr>
            </w:pPr>
            <w:r w:rsidRPr="000F3452">
              <w:rPr>
                <w:rFonts w:ascii="Calibri" w:hAnsi="Calibri" w:cs="Calibri"/>
                <w:b/>
                <w:bCs/>
                <w:lang w:val="en-US" w:eastAsia="en-US"/>
              </w:rPr>
              <w:t xml:space="preserve">BILL OF QUANTITIES AND COST ESTIMATES FOR THE CONSTRUCTION OF A  BRIDGE  AT </w:t>
            </w:r>
            <w:r w:rsidR="00DA3759">
              <w:rPr>
                <w:rFonts w:ascii="Calibri" w:hAnsi="Calibri" w:cs="Calibri"/>
                <w:b/>
                <w:bCs/>
                <w:lang w:val="en-US" w:eastAsia="en-US"/>
              </w:rPr>
              <w:t>BANGSHIE</w:t>
            </w:r>
            <w:r w:rsidRPr="000F3452">
              <w:rPr>
                <w:rFonts w:ascii="Calibri" w:hAnsi="Calibri" w:cs="Calibri"/>
                <w:b/>
                <w:bCs/>
                <w:lang w:val="en-US" w:eastAsia="en-US"/>
              </w:rPr>
              <w:t xml:space="preserve"> IN BAMENDA I COUNCIL AREA</w:t>
            </w:r>
          </w:p>
        </w:tc>
      </w:tr>
      <w:tr w:rsidR="00BF28B7" w:rsidRPr="000F3452" w14:paraId="32C4EE4D" w14:textId="77777777" w:rsidTr="00E406F5">
        <w:trPr>
          <w:trHeight w:val="290"/>
        </w:trPr>
        <w:tc>
          <w:tcPr>
            <w:tcW w:w="622" w:type="dxa"/>
            <w:tcBorders>
              <w:top w:val="nil"/>
              <w:left w:val="single" w:sz="4" w:space="0" w:color="auto"/>
              <w:bottom w:val="single" w:sz="4" w:space="0" w:color="auto"/>
              <w:right w:val="single" w:sz="4" w:space="0" w:color="auto"/>
            </w:tcBorders>
            <w:noWrap/>
            <w:vAlign w:val="center"/>
            <w:hideMark/>
          </w:tcPr>
          <w:p w14:paraId="483A41B9"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S/No</w:t>
            </w:r>
          </w:p>
        </w:tc>
        <w:tc>
          <w:tcPr>
            <w:tcW w:w="6483" w:type="dxa"/>
            <w:gridSpan w:val="5"/>
            <w:tcBorders>
              <w:top w:val="single" w:sz="4" w:space="0" w:color="auto"/>
              <w:left w:val="nil"/>
              <w:bottom w:val="single" w:sz="4" w:space="0" w:color="auto"/>
              <w:right w:val="single" w:sz="4" w:space="0" w:color="auto"/>
            </w:tcBorders>
            <w:noWrap/>
            <w:vAlign w:val="center"/>
            <w:hideMark/>
          </w:tcPr>
          <w:p w14:paraId="7DF832E4"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DESCRIPTION</w:t>
            </w:r>
          </w:p>
        </w:tc>
        <w:tc>
          <w:tcPr>
            <w:tcW w:w="630" w:type="dxa"/>
            <w:tcBorders>
              <w:top w:val="nil"/>
              <w:left w:val="nil"/>
              <w:bottom w:val="single" w:sz="4" w:space="0" w:color="auto"/>
              <w:right w:val="single" w:sz="4" w:space="0" w:color="auto"/>
            </w:tcBorders>
            <w:noWrap/>
            <w:vAlign w:val="center"/>
            <w:hideMark/>
          </w:tcPr>
          <w:p w14:paraId="35C5491E"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Unit</w:t>
            </w:r>
          </w:p>
        </w:tc>
        <w:tc>
          <w:tcPr>
            <w:tcW w:w="900" w:type="dxa"/>
            <w:gridSpan w:val="2"/>
            <w:tcBorders>
              <w:top w:val="nil"/>
              <w:left w:val="nil"/>
              <w:bottom w:val="single" w:sz="4" w:space="0" w:color="auto"/>
              <w:right w:val="single" w:sz="4" w:space="0" w:color="auto"/>
            </w:tcBorders>
            <w:vAlign w:val="center"/>
            <w:hideMark/>
          </w:tcPr>
          <w:p w14:paraId="6C92DA23"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QTY</w:t>
            </w:r>
          </w:p>
        </w:tc>
        <w:tc>
          <w:tcPr>
            <w:tcW w:w="1260" w:type="dxa"/>
            <w:tcBorders>
              <w:top w:val="nil"/>
              <w:left w:val="nil"/>
              <w:bottom w:val="single" w:sz="4" w:space="0" w:color="auto"/>
              <w:right w:val="single" w:sz="4" w:space="0" w:color="auto"/>
            </w:tcBorders>
            <w:noWrap/>
            <w:vAlign w:val="center"/>
            <w:hideMark/>
          </w:tcPr>
          <w:p w14:paraId="58C7738A"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Unit price</w:t>
            </w:r>
          </w:p>
        </w:tc>
      </w:tr>
      <w:tr w:rsidR="00BF28B7" w:rsidRPr="000F3452" w14:paraId="5DD53FF7" w14:textId="77777777" w:rsidTr="00E406F5">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47F6D338"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auto"/>
            </w:tcBorders>
            <w:shd w:val="clear" w:color="000000" w:fill="D9D9D9"/>
            <w:noWrap/>
            <w:vAlign w:val="bottom"/>
            <w:hideMark/>
          </w:tcPr>
          <w:p w14:paraId="6311DD9D" w14:textId="77777777" w:rsidR="00BF28B7" w:rsidRPr="000F3452" w:rsidRDefault="00BF28B7"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Series 000-Installation</w:t>
            </w:r>
          </w:p>
        </w:tc>
        <w:tc>
          <w:tcPr>
            <w:tcW w:w="630" w:type="dxa"/>
            <w:tcBorders>
              <w:top w:val="nil"/>
              <w:left w:val="nil"/>
              <w:bottom w:val="single" w:sz="4" w:space="0" w:color="auto"/>
              <w:right w:val="single" w:sz="4" w:space="0" w:color="auto"/>
            </w:tcBorders>
            <w:shd w:val="clear" w:color="000000" w:fill="D9D9D9"/>
            <w:noWrap/>
            <w:vAlign w:val="bottom"/>
            <w:hideMark/>
          </w:tcPr>
          <w:p w14:paraId="3F6FBACF"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3C5E6AD2"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shd w:val="clear" w:color="000000" w:fill="D9D9D9"/>
            <w:noWrap/>
            <w:vAlign w:val="bottom"/>
            <w:hideMark/>
          </w:tcPr>
          <w:p w14:paraId="0D34C90B"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r>
      <w:tr w:rsidR="00BF28B7" w:rsidRPr="000F3452" w14:paraId="722D58B5" w14:textId="77777777" w:rsidTr="00E406F5">
        <w:trPr>
          <w:trHeight w:val="300"/>
        </w:trPr>
        <w:tc>
          <w:tcPr>
            <w:tcW w:w="622" w:type="dxa"/>
            <w:tcBorders>
              <w:top w:val="nil"/>
              <w:left w:val="single" w:sz="4" w:space="0" w:color="auto"/>
              <w:bottom w:val="single" w:sz="4" w:space="0" w:color="auto"/>
              <w:right w:val="single" w:sz="4" w:space="0" w:color="auto"/>
            </w:tcBorders>
            <w:noWrap/>
            <w:vAlign w:val="bottom"/>
            <w:hideMark/>
          </w:tcPr>
          <w:p w14:paraId="5903CA3C"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w:t>
            </w:r>
          </w:p>
        </w:tc>
        <w:tc>
          <w:tcPr>
            <w:tcW w:w="6483" w:type="dxa"/>
            <w:gridSpan w:val="5"/>
            <w:tcBorders>
              <w:top w:val="single" w:sz="4" w:space="0" w:color="auto"/>
              <w:left w:val="nil"/>
              <w:bottom w:val="single" w:sz="4" w:space="0" w:color="auto"/>
              <w:right w:val="single" w:sz="4" w:space="0" w:color="auto"/>
            </w:tcBorders>
            <w:vAlign w:val="center"/>
            <w:hideMark/>
          </w:tcPr>
          <w:p w14:paraId="710DAD8E" w14:textId="77777777" w:rsidR="00BF28B7" w:rsidRPr="00BF28B7" w:rsidRDefault="00BF28B7" w:rsidP="00BF28B7">
            <w:pPr>
              <w:rPr>
                <w:rFonts w:ascii="Calibri" w:hAnsi="Calibri" w:cs="Calibri"/>
                <w:b/>
                <w:bCs/>
                <w:sz w:val="22"/>
                <w:szCs w:val="22"/>
                <w:lang w:val="en-US" w:eastAsia="en-US"/>
              </w:rPr>
            </w:pPr>
            <w:r w:rsidRPr="00BF28B7">
              <w:rPr>
                <w:rFonts w:ascii="Calibri" w:hAnsi="Calibri" w:cs="Calibri"/>
                <w:b/>
                <w:bCs/>
                <w:sz w:val="22"/>
                <w:szCs w:val="22"/>
                <w:lang w:val="en-US" w:eastAsia="en-US"/>
              </w:rPr>
              <w:t>Site installations</w:t>
            </w:r>
          </w:p>
          <w:p w14:paraId="34C80298" w14:textId="77777777" w:rsidR="00BF28B7" w:rsidRPr="00BF28B7" w:rsidRDefault="00BF28B7" w:rsidP="00BF28B7">
            <w:pPr>
              <w:rPr>
                <w:rFonts w:ascii="Calibri" w:hAnsi="Calibri" w:cs="Calibri"/>
                <w:sz w:val="22"/>
                <w:szCs w:val="22"/>
                <w:lang w:val="en-US" w:eastAsia="en-US"/>
              </w:rPr>
            </w:pPr>
          </w:p>
          <w:p w14:paraId="78184B2B"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This price remunerates the LUMP SUM (LS) under the general conditions provided for in the contract, for the Company's site facilities, their maintenance and their operation throughout the duration of the site. This price is paid in two instalments:</w:t>
            </w:r>
          </w:p>
          <w:p w14:paraId="5708BB89"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Eighty (80%) upon receipt of Company facilities.</w:t>
            </w:r>
          </w:p>
          <w:p w14:paraId="050F6DFC"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Twenty (20%) after the dismantling of the installations, the approval of the reattachment plans and the restoration of the premises.</w:t>
            </w:r>
          </w:p>
          <w:p w14:paraId="3BFB0FA6"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This price includes in particular:</w:t>
            </w:r>
          </w:p>
          <w:p w14:paraId="29942880"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the rental of land, if they are not made available to the Co-contractor by the Administration;</w:t>
            </w:r>
          </w:p>
          <w:p w14:paraId="33E27E22"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the development of surfaces for the siting of buildings, where applicable, storage areas for materials and parking for machinery and vehicles;</w:t>
            </w:r>
          </w:p>
          <w:p w14:paraId="130DAAB5"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construction of access roads, possible detours and their maintenance;</w:t>
            </w:r>
          </w:p>
          <w:p w14:paraId="0E5A98C1"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setting up means of connection (telephone, fax, internet, radio) and security;</w:t>
            </w:r>
          </w:p>
          <w:p w14:paraId="44A2E407"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supply of water and electricity;</w:t>
            </w:r>
          </w:p>
          <w:p w14:paraId="3812B80F"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construction and equipment of the site laboratory located near the site;</w:t>
            </w:r>
          </w:p>
          <w:p w14:paraId="412BF748"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the construction of the site hut;</w:t>
            </w:r>
          </w:p>
          <w:p w14:paraId="4EBA6B35"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operation during the entire contractual period of the site laboratory, as well as the dismantling and removal of components;</w:t>
            </w:r>
          </w:p>
          <w:p w14:paraId="60AFB93A"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the construction or rental of premises for offices, workshops, stores;</w:t>
            </w:r>
          </w:p>
          <w:p w14:paraId="5061D244"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the possible installation of the crushing and screening plant, including any transfers;</w:t>
            </w:r>
          </w:p>
          <w:p w14:paraId="53CC5FA1"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fuel storage facilities;</w:t>
            </w:r>
          </w:p>
          <w:p w14:paraId="627D9707"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roadworks signage, guarding and maintenance;</w:t>
            </w:r>
          </w:p>
          <w:p w14:paraId="0717C4D5"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all other provisions necessary for the proper functioning of the site;</w:t>
            </w:r>
          </w:p>
          <w:p w14:paraId="35E6D853"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lastRenderedPageBreak/>
              <w:t>• site restoration in accordance with environmental requirements, and all other constraints necessary for the proper execution of the work within the allotted time;</w:t>
            </w:r>
          </w:p>
          <w:p w14:paraId="7405C3C9"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site monitoring costs by the administration during site visits;</w:t>
            </w:r>
          </w:p>
          <w:p w14:paraId="1C34FBD8" w14:textId="77777777" w:rsidR="00BF28B7" w:rsidRPr="00BF28B7" w:rsidRDefault="00BF28B7" w:rsidP="00BF28B7">
            <w:pPr>
              <w:rPr>
                <w:rFonts w:ascii="Calibri" w:hAnsi="Calibri" w:cs="Calibri"/>
                <w:sz w:val="22"/>
                <w:szCs w:val="22"/>
                <w:lang w:val="en-US" w:eastAsia="en-US"/>
              </w:rPr>
            </w:pPr>
          </w:p>
          <w:p w14:paraId="37AE50D5"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It is essential that all the elements of the site installation including the laboratory fully equipped and in working order are in place so that the 80% flat rate can be paid. A missing item removes the right to full payment. He will have to demolish any fixed installation, such as foundation, concrete or metal support, etc ..., demolish concrete areas, decontaminate the ground if this has been the case, or in general restore the site to the closest condition possible from its initial state.</w:t>
            </w:r>
          </w:p>
          <w:p w14:paraId="355FBA2B"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He may not leave any equipment or materials on the site or in the surrounding area except at the request of the Project Owner.</w:t>
            </w:r>
          </w:p>
          <w:p w14:paraId="3475E5B4" w14:textId="77777777" w:rsidR="00BF28B7" w:rsidRPr="00BF28B7" w:rsidRDefault="00BF28B7" w:rsidP="00BF28B7">
            <w:pPr>
              <w:rPr>
                <w:rFonts w:ascii="Calibri" w:hAnsi="Calibri" w:cs="Calibri"/>
                <w:sz w:val="22"/>
                <w:szCs w:val="22"/>
                <w:lang w:val="en-US" w:eastAsia="en-US"/>
              </w:rPr>
            </w:pPr>
          </w:p>
          <w:p w14:paraId="01724208" w14:textId="29F9FB51" w:rsidR="00BF28B7" w:rsidRPr="000F3452"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xml:space="preserve">The LUMP SUM at:    </w:t>
            </w:r>
          </w:p>
        </w:tc>
        <w:tc>
          <w:tcPr>
            <w:tcW w:w="630" w:type="dxa"/>
            <w:tcBorders>
              <w:top w:val="nil"/>
              <w:left w:val="nil"/>
              <w:bottom w:val="single" w:sz="4" w:space="0" w:color="auto"/>
              <w:right w:val="single" w:sz="4" w:space="0" w:color="auto"/>
            </w:tcBorders>
            <w:noWrap/>
            <w:vAlign w:val="bottom"/>
            <w:hideMark/>
          </w:tcPr>
          <w:p w14:paraId="175BE568"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LS</w:t>
            </w:r>
          </w:p>
        </w:tc>
        <w:tc>
          <w:tcPr>
            <w:tcW w:w="900" w:type="dxa"/>
            <w:gridSpan w:val="2"/>
            <w:tcBorders>
              <w:top w:val="nil"/>
              <w:left w:val="nil"/>
              <w:bottom w:val="single" w:sz="4" w:space="0" w:color="auto"/>
              <w:right w:val="single" w:sz="4" w:space="0" w:color="auto"/>
            </w:tcBorders>
            <w:noWrap/>
            <w:vAlign w:val="bottom"/>
            <w:hideMark/>
          </w:tcPr>
          <w:p w14:paraId="3B7C789C"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312BD5FF" w14:textId="4F177C83" w:rsidR="00BF28B7" w:rsidRPr="000F3452" w:rsidRDefault="00BF28B7" w:rsidP="000F3452">
            <w:pPr>
              <w:jc w:val="center"/>
              <w:rPr>
                <w:rFonts w:ascii="Calibri" w:hAnsi="Calibri" w:cs="Calibri"/>
                <w:sz w:val="22"/>
                <w:szCs w:val="22"/>
                <w:lang w:val="en-US" w:eastAsia="en-US"/>
              </w:rPr>
            </w:pPr>
          </w:p>
        </w:tc>
      </w:tr>
      <w:tr w:rsidR="00BF28B7" w:rsidRPr="000F3452" w14:paraId="376564AC" w14:textId="77777777" w:rsidTr="00E406F5">
        <w:trPr>
          <w:trHeight w:val="290"/>
        </w:trPr>
        <w:tc>
          <w:tcPr>
            <w:tcW w:w="622" w:type="dxa"/>
            <w:tcBorders>
              <w:top w:val="nil"/>
              <w:left w:val="single" w:sz="4" w:space="0" w:color="auto"/>
              <w:bottom w:val="single" w:sz="4" w:space="0" w:color="auto"/>
              <w:right w:val="single" w:sz="4" w:space="0" w:color="auto"/>
            </w:tcBorders>
            <w:noWrap/>
            <w:vAlign w:val="bottom"/>
            <w:hideMark/>
          </w:tcPr>
          <w:p w14:paraId="50B10CB7"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lastRenderedPageBreak/>
              <w:t>2</w:t>
            </w:r>
          </w:p>
        </w:tc>
        <w:tc>
          <w:tcPr>
            <w:tcW w:w="6483" w:type="dxa"/>
            <w:gridSpan w:val="5"/>
            <w:tcBorders>
              <w:top w:val="single" w:sz="4" w:space="0" w:color="auto"/>
              <w:left w:val="nil"/>
              <w:bottom w:val="single" w:sz="4" w:space="0" w:color="auto"/>
              <w:right w:val="single" w:sz="4" w:space="0" w:color="000000"/>
            </w:tcBorders>
            <w:noWrap/>
            <w:vAlign w:val="bottom"/>
            <w:hideMark/>
          </w:tcPr>
          <w:p w14:paraId="74865C4B" w14:textId="77777777" w:rsidR="00BF28B7" w:rsidRPr="00BF28B7" w:rsidRDefault="00BF28B7" w:rsidP="00BF28B7">
            <w:pPr>
              <w:rPr>
                <w:rFonts w:ascii="Calibri" w:hAnsi="Calibri" w:cs="Calibri"/>
                <w:b/>
                <w:bCs/>
                <w:sz w:val="22"/>
                <w:szCs w:val="22"/>
                <w:lang w:val="en-US" w:eastAsia="en-US"/>
              </w:rPr>
            </w:pPr>
            <w:r w:rsidRPr="00BF28B7">
              <w:rPr>
                <w:rFonts w:ascii="Calibri" w:hAnsi="Calibri" w:cs="Calibri"/>
                <w:b/>
                <w:bCs/>
                <w:sz w:val="22"/>
                <w:szCs w:val="22"/>
                <w:lang w:val="en-US" w:eastAsia="en-US"/>
              </w:rPr>
              <w:t>Mobilisation And Demobilisation Of Equipment</w:t>
            </w:r>
          </w:p>
          <w:p w14:paraId="618F93CB" w14:textId="77777777" w:rsidR="00BF28B7" w:rsidRPr="00BF28B7" w:rsidRDefault="00BF28B7" w:rsidP="00BF28B7">
            <w:pPr>
              <w:rPr>
                <w:rFonts w:ascii="Calibri" w:hAnsi="Calibri" w:cs="Calibri"/>
                <w:sz w:val="22"/>
                <w:szCs w:val="22"/>
                <w:lang w:val="en-US" w:eastAsia="en-US"/>
              </w:rPr>
            </w:pPr>
          </w:p>
          <w:p w14:paraId="5C25B7F9"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This price remunerates under the general conditions provided for in the contract, at a LUMP SUM (LS) the supply and withdrawal of the equipment necessary for the execution of the work.</w:t>
            </w:r>
          </w:p>
          <w:p w14:paraId="2E0FB482"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This price includes in particular: the supply of the equipment and machinery necessary for the execution of the site, possibly including: crushing, coating, concrete manufacturing plants, site scales, earthmoving, sanitation, and pavement and transport work;</w:t>
            </w:r>
          </w:p>
          <w:p w14:paraId="2B8CAC08"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The withdrawal of equipment at the end of the work.</w:t>
            </w:r>
          </w:p>
          <w:p w14:paraId="4EB0695A"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The Co-contractor must fold up all its equipment, machinery and materials.</w:t>
            </w:r>
          </w:p>
          <w:p w14:paraId="60C66F3F"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This price will be paid in two instalments:</w:t>
            </w:r>
          </w:p>
          <w:p w14:paraId="37A69DA7"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Fifty percent (50%) for the supply of equipment. This tranche will be paid progressively as and when the large equipment provided for in the approved execution plan is brought to the site.</w:t>
            </w:r>
          </w:p>
          <w:p w14:paraId="0DFADA60"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 Fifty percent (50%) after provisional acceptance when all material has been folded up.</w:t>
            </w:r>
          </w:p>
          <w:p w14:paraId="6B984C05" w14:textId="77777777" w:rsidR="00BF28B7" w:rsidRPr="00BF28B7" w:rsidRDefault="00BF28B7" w:rsidP="00BF28B7">
            <w:pPr>
              <w:rPr>
                <w:rFonts w:ascii="Calibri" w:hAnsi="Calibri" w:cs="Calibri"/>
                <w:sz w:val="22"/>
                <w:szCs w:val="22"/>
                <w:lang w:val="en-US" w:eastAsia="en-US"/>
              </w:rPr>
            </w:pPr>
          </w:p>
          <w:p w14:paraId="4CA95008" w14:textId="77777777" w:rsidR="00BF28B7" w:rsidRPr="00BF28B7" w:rsidRDefault="00BF28B7" w:rsidP="00BF28B7">
            <w:pPr>
              <w:rPr>
                <w:rFonts w:ascii="Calibri" w:hAnsi="Calibri" w:cs="Calibri"/>
                <w:sz w:val="22"/>
                <w:szCs w:val="22"/>
                <w:lang w:val="en-US" w:eastAsia="en-US"/>
              </w:rPr>
            </w:pPr>
            <w:r w:rsidRPr="00BF28B7">
              <w:rPr>
                <w:rFonts w:ascii="Calibri" w:hAnsi="Calibri" w:cs="Calibri"/>
                <w:sz w:val="22"/>
                <w:szCs w:val="22"/>
                <w:lang w:val="en-US" w:eastAsia="en-US"/>
              </w:rPr>
              <w:t>The LUMP SUM at:</w:t>
            </w:r>
          </w:p>
          <w:p w14:paraId="3341B727" w14:textId="654072F0" w:rsidR="00BF28B7" w:rsidRPr="000F3452" w:rsidRDefault="00BF28B7"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bottom"/>
            <w:hideMark/>
          </w:tcPr>
          <w:p w14:paraId="7B1C1181"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gridSpan w:val="2"/>
            <w:tcBorders>
              <w:top w:val="nil"/>
              <w:left w:val="nil"/>
              <w:bottom w:val="single" w:sz="4" w:space="0" w:color="auto"/>
              <w:right w:val="single" w:sz="4" w:space="0" w:color="auto"/>
            </w:tcBorders>
            <w:noWrap/>
            <w:vAlign w:val="bottom"/>
            <w:hideMark/>
          </w:tcPr>
          <w:p w14:paraId="7ED886DC"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53BA8FA5" w14:textId="3FC30F1F" w:rsidR="00BF28B7" w:rsidRPr="000F3452" w:rsidRDefault="00BF28B7" w:rsidP="000F3452">
            <w:pPr>
              <w:jc w:val="center"/>
              <w:rPr>
                <w:rFonts w:ascii="Calibri" w:hAnsi="Calibri" w:cs="Calibri"/>
                <w:sz w:val="22"/>
                <w:szCs w:val="22"/>
                <w:lang w:val="en-US" w:eastAsia="en-US"/>
              </w:rPr>
            </w:pPr>
          </w:p>
        </w:tc>
      </w:tr>
      <w:tr w:rsidR="00BF28B7" w:rsidRPr="000F3452" w14:paraId="510DB97A" w14:textId="77777777" w:rsidTr="00E406F5">
        <w:trPr>
          <w:trHeight w:val="300"/>
        </w:trPr>
        <w:tc>
          <w:tcPr>
            <w:tcW w:w="622" w:type="dxa"/>
            <w:tcBorders>
              <w:top w:val="nil"/>
              <w:left w:val="single" w:sz="4" w:space="0" w:color="auto"/>
              <w:bottom w:val="single" w:sz="4" w:space="0" w:color="auto"/>
              <w:right w:val="single" w:sz="4" w:space="0" w:color="auto"/>
            </w:tcBorders>
            <w:noWrap/>
            <w:vAlign w:val="bottom"/>
            <w:hideMark/>
          </w:tcPr>
          <w:p w14:paraId="47D3E749" w14:textId="77777777" w:rsidR="00BF28B7" w:rsidRPr="000F3452" w:rsidRDefault="00BF28B7" w:rsidP="00BF28B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3</w:t>
            </w:r>
          </w:p>
        </w:tc>
        <w:tc>
          <w:tcPr>
            <w:tcW w:w="6483" w:type="dxa"/>
            <w:gridSpan w:val="5"/>
            <w:tcBorders>
              <w:top w:val="single" w:sz="4" w:space="0" w:color="auto"/>
              <w:left w:val="nil"/>
              <w:bottom w:val="single" w:sz="4" w:space="0" w:color="auto"/>
              <w:right w:val="single" w:sz="4" w:space="0" w:color="000000"/>
            </w:tcBorders>
            <w:hideMark/>
          </w:tcPr>
          <w:p w14:paraId="44456741" w14:textId="77777777" w:rsidR="00BF28B7" w:rsidRPr="007C049F" w:rsidRDefault="00BF28B7" w:rsidP="00BF28B7">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Work </w:t>
            </w:r>
            <w:r w:rsidRPr="007C049F">
              <w:rPr>
                <w:rFonts w:ascii="Calibri" w:hAnsi="Calibri" w:cs="Calibri"/>
                <w:b/>
                <w:bCs/>
                <w:sz w:val="22"/>
                <w:szCs w:val="22"/>
                <w:lang w:val="en-US" w:eastAsia="en-US"/>
              </w:rPr>
              <w:t>Execution Program And As Built Plan</w:t>
            </w:r>
          </w:p>
          <w:p w14:paraId="35970D78" w14:textId="77777777" w:rsidR="00BF28B7" w:rsidRDefault="00BF28B7" w:rsidP="00BF28B7">
            <w:pPr>
              <w:rPr>
                <w:rFonts w:ascii="Calibri" w:hAnsi="Calibri" w:cs="Calibri"/>
                <w:b/>
                <w:bCs/>
                <w:sz w:val="22"/>
                <w:szCs w:val="22"/>
                <w:lang w:val="en-US" w:eastAsia="en-US"/>
              </w:rPr>
            </w:pPr>
          </w:p>
          <w:p w14:paraId="7EEC7ACC" w14:textId="77777777" w:rsidR="00BF28B7" w:rsidRPr="007C049F" w:rsidRDefault="00BF28B7" w:rsidP="00BF28B7">
            <w:pPr>
              <w:rPr>
                <w:rFonts w:ascii="Calibri" w:hAnsi="Calibri" w:cs="Calibri"/>
                <w:sz w:val="22"/>
                <w:szCs w:val="22"/>
                <w:lang w:val="en-US" w:eastAsia="en-US"/>
              </w:rPr>
            </w:pPr>
          </w:p>
          <w:p w14:paraId="512FEBE1"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This price remunerates at a LUMP SUM (LS) the costs for establishing the execution project in accordance with the CCTP and the re-gluing plan at the end of the work.</w:t>
            </w:r>
          </w:p>
          <w:p w14:paraId="3678F5AC"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He understands:</w:t>
            </w:r>
          </w:p>
          <w:p w14:paraId="5975A6A4"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-The topographic surveys to the scale of the execution plans to be provided by the contractor;</w:t>
            </w:r>
          </w:p>
          <w:p w14:paraId="1186D5A5"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-The location on the ground of the cross sections established for the project and which must be used during the work for the evaluation of the volumes of earthworks actually carried out;</w:t>
            </w:r>
          </w:p>
          <w:p w14:paraId="7CBEDC47"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 The demarcation plans of the rights-of-way;</w:t>
            </w:r>
          </w:p>
          <w:p w14:paraId="4115789E"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-The calculation notes and the establishment of execution plans;</w:t>
            </w:r>
          </w:p>
          <w:p w14:paraId="6FC123BB"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w:t>
            </w:r>
          </w:p>
          <w:p w14:paraId="5F84B112"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275CBC54" w14:textId="174EC76D" w:rsidR="00BF28B7" w:rsidRPr="000F3452" w:rsidRDefault="00BF28B7" w:rsidP="00BF28B7">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center"/>
            <w:hideMark/>
          </w:tcPr>
          <w:p w14:paraId="2BB1B011" w14:textId="77777777" w:rsidR="00BF28B7" w:rsidRPr="000F3452" w:rsidRDefault="00BF28B7" w:rsidP="00BF28B7">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gridSpan w:val="2"/>
            <w:tcBorders>
              <w:top w:val="nil"/>
              <w:left w:val="nil"/>
              <w:bottom w:val="single" w:sz="4" w:space="0" w:color="auto"/>
              <w:right w:val="single" w:sz="4" w:space="0" w:color="auto"/>
            </w:tcBorders>
            <w:noWrap/>
            <w:vAlign w:val="bottom"/>
            <w:hideMark/>
          </w:tcPr>
          <w:p w14:paraId="5ABC55F0" w14:textId="77777777" w:rsidR="00BF28B7" w:rsidRPr="000F3452" w:rsidRDefault="00BF28B7" w:rsidP="00BF28B7">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0639C942" w14:textId="49A861D6" w:rsidR="00BF28B7" w:rsidRPr="000F3452" w:rsidRDefault="00BF28B7" w:rsidP="00BF28B7">
            <w:pPr>
              <w:jc w:val="center"/>
              <w:rPr>
                <w:rFonts w:ascii="Calibri" w:hAnsi="Calibri" w:cs="Calibri"/>
                <w:sz w:val="22"/>
                <w:szCs w:val="22"/>
                <w:lang w:val="en-US" w:eastAsia="en-US"/>
              </w:rPr>
            </w:pPr>
          </w:p>
        </w:tc>
      </w:tr>
      <w:tr w:rsidR="00BF28B7" w:rsidRPr="000F3452" w14:paraId="1BC9C5A1" w14:textId="77777777" w:rsidTr="00E406F5">
        <w:trPr>
          <w:trHeight w:val="290"/>
        </w:trPr>
        <w:tc>
          <w:tcPr>
            <w:tcW w:w="622" w:type="dxa"/>
            <w:tcBorders>
              <w:top w:val="nil"/>
              <w:left w:val="single" w:sz="4" w:space="0" w:color="auto"/>
              <w:bottom w:val="single" w:sz="4" w:space="0" w:color="auto"/>
              <w:right w:val="single" w:sz="4" w:space="0" w:color="auto"/>
            </w:tcBorders>
            <w:noWrap/>
            <w:vAlign w:val="center"/>
            <w:hideMark/>
          </w:tcPr>
          <w:p w14:paraId="16914CAC" w14:textId="77777777" w:rsidR="00BF28B7" w:rsidRPr="000F3452" w:rsidRDefault="00BF28B7" w:rsidP="00BF28B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lastRenderedPageBreak/>
              <w:t>4</w:t>
            </w:r>
          </w:p>
        </w:tc>
        <w:tc>
          <w:tcPr>
            <w:tcW w:w="6483" w:type="dxa"/>
            <w:gridSpan w:val="5"/>
            <w:tcBorders>
              <w:top w:val="single" w:sz="4" w:space="0" w:color="auto"/>
              <w:left w:val="nil"/>
              <w:bottom w:val="single" w:sz="4" w:space="0" w:color="auto"/>
              <w:right w:val="single" w:sz="4" w:space="0" w:color="auto"/>
            </w:tcBorders>
            <w:noWrap/>
            <w:hideMark/>
          </w:tcPr>
          <w:p w14:paraId="13A43994" w14:textId="77777777" w:rsidR="00BF28B7" w:rsidRPr="007C049F" w:rsidRDefault="00BF28B7" w:rsidP="00BF28B7">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Geotechnical </w:t>
            </w:r>
            <w:r w:rsidRPr="007C049F">
              <w:rPr>
                <w:rFonts w:ascii="Calibri" w:hAnsi="Calibri" w:cs="Calibri"/>
                <w:b/>
                <w:bCs/>
                <w:sz w:val="22"/>
                <w:szCs w:val="22"/>
                <w:lang w:val="en-US" w:eastAsia="en-US"/>
              </w:rPr>
              <w:t>Studies (E</w:t>
            </w:r>
            <w:r>
              <w:rPr>
                <w:rFonts w:ascii="Calibri" w:hAnsi="Calibri" w:cs="Calibri"/>
                <w:b/>
                <w:bCs/>
                <w:sz w:val="22"/>
                <w:szCs w:val="22"/>
                <w:lang w:val="en-US" w:eastAsia="en-US"/>
              </w:rPr>
              <w:t>n</w:t>
            </w:r>
            <w:r w:rsidRPr="007C049F">
              <w:rPr>
                <w:rFonts w:ascii="Calibri" w:hAnsi="Calibri" w:cs="Calibri"/>
                <w:b/>
                <w:bCs/>
                <w:sz w:val="22"/>
                <w:szCs w:val="22"/>
                <w:lang w:val="en-US" w:eastAsia="en-US"/>
              </w:rPr>
              <w:t>vironmental Studies Inclusive)</w:t>
            </w:r>
          </w:p>
          <w:p w14:paraId="1E41A947" w14:textId="77777777" w:rsidR="00BF28B7" w:rsidRDefault="00BF28B7" w:rsidP="00BF28B7">
            <w:pPr>
              <w:rPr>
                <w:rFonts w:ascii="Calibri" w:hAnsi="Calibri" w:cs="Calibri"/>
                <w:sz w:val="22"/>
                <w:szCs w:val="22"/>
                <w:lang w:val="en-US" w:eastAsia="en-US"/>
              </w:rPr>
            </w:pPr>
          </w:p>
          <w:p w14:paraId="5807B958"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The geotechnical study;</w:t>
            </w:r>
          </w:p>
          <w:p w14:paraId="3B5E59C8"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 Any study necessary to carry out the work.</w:t>
            </w:r>
          </w:p>
          <w:p w14:paraId="2DA72E51"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This price will be paid as follows:</w:t>
            </w:r>
          </w:p>
          <w:p w14:paraId="01A8990B"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Seventy percent (70%) after validation of the execution project, and the balance of</w:t>
            </w:r>
          </w:p>
          <w:p w14:paraId="3C03F6A4"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Thirty percent (30%) after retrenchment of the installations and production of the reattachment file.</w:t>
            </w:r>
          </w:p>
          <w:p w14:paraId="7F19BB88"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This price is a fixed price and includes all constraints.</w:t>
            </w:r>
          </w:p>
          <w:p w14:paraId="193C406D" w14:textId="77777777" w:rsidR="00BF28B7" w:rsidRPr="007C049F" w:rsidRDefault="00BF28B7" w:rsidP="00BF28B7">
            <w:pPr>
              <w:rPr>
                <w:rFonts w:ascii="Calibri" w:hAnsi="Calibri" w:cs="Calibri"/>
                <w:sz w:val="22"/>
                <w:szCs w:val="22"/>
                <w:lang w:val="en-US" w:eastAsia="en-US"/>
              </w:rPr>
            </w:pPr>
          </w:p>
          <w:p w14:paraId="37805E5B" w14:textId="77777777" w:rsidR="00BF28B7" w:rsidRPr="007C049F" w:rsidRDefault="00BF28B7" w:rsidP="00BF28B7">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5F3723AC" w14:textId="0C16744C" w:rsidR="00BF28B7" w:rsidRPr="000F3452" w:rsidRDefault="00BF28B7" w:rsidP="00BF28B7">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center"/>
            <w:hideMark/>
          </w:tcPr>
          <w:p w14:paraId="6160585F" w14:textId="77777777" w:rsidR="00BF28B7" w:rsidRPr="000F3452" w:rsidRDefault="00BF28B7" w:rsidP="00BF28B7">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gridSpan w:val="2"/>
            <w:tcBorders>
              <w:top w:val="nil"/>
              <w:left w:val="nil"/>
              <w:bottom w:val="single" w:sz="4" w:space="0" w:color="auto"/>
              <w:right w:val="single" w:sz="4" w:space="0" w:color="auto"/>
            </w:tcBorders>
            <w:noWrap/>
            <w:vAlign w:val="center"/>
            <w:hideMark/>
          </w:tcPr>
          <w:p w14:paraId="482B1B03" w14:textId="77777777" w:rsidR="00BF28B7" w:rsidRPr="000F3452" w:rsidRDefault="00BF28B7" w:rsidP="00BF28B7">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38B82E83" w14:textId="2A1C02CF" w:rsidR="00BF28B7" w:rsidRPr="000F3452" w:rsidRDefault="00BF28B7" w:rsidP="00BF28B7">
            <w:pPr>
              <w:jc w:val="center"/>
              <w:rPr>
                <w:rFonts w:ascii="Calibri" w:hAnsi="Calibri" w:cs="Calibri"/>
                <w:sz w:val="22"/>
                <w:szCs w:val="22"/>
                <w:lang w:val="en-US" w:eastAsia="en-US"/>
              </w:rPr>
            </w:pPr>
          </w:p>
        </w:tc>
      </w:tr>
      <w:tr w:rsidR="00BF28B7" w:rsidRPr="000F3452" w14:paraId="11415DCB" w14:textId="77777777" w:rsidTr="00E406F5">
        <w:trPr>
          <w:trHeight w:val="290"/>
        </w:trPr>
        <w:tc>
          <w:tcPr>
            <w:tcW w:w="622" w:type="dxa"/>
            <w:tcBorders>
              <w:top w:val="nil"/>
              <w:left w:val="single" w:sz="4" w:space="0" w:color="auto"/>
              <w:bottom w:val="single" w:sz="4" w:space="0" w:color="auto"/>
              <w:right w:val="single" w:sz="4" w:space="0" w:color="auto"/>
            </w:tcBorders>
            <w:noWrap/>
            <w:vAlign w:val="center"/>
            <w:hideMark/>
          </w:tcPr>
          <w:p w14:paraId="26AF6989"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auto"/>
            </w:tcBorders>
            <w:noWrap/>
            <w:vAlign w:val="center"/>
            <w:hideMark/>
          </w:tcPr>
          <w:p w14:paraId="32708184"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installation </w:t>
            </w:r>
          </w:p>
        </w:tc>
        <w:tc>
          <w:tcPr>
            <w:tcW w:w="630" w:type="dxa"/>
            <w:tcBorders>
              <w:top w:val="nil"/>
              <w:left w:val="nil"/>
              <w:bottom w:val="single" w:sz="4" w:space="0" w:color="auto"/>
              <w:right w:val="single" w:sz="4" w:space="0" w:color="auto"/>
            </w:tcBorders>
            <w:noWrap/>
            <w:vAlign w:val="center"/>
            <w:hideMark/>
          </w:tcPr>
          <w:p w14:paraId="21256924"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noWrap/>
            <w:vAlign w:val="center"/>
            <w:hideMark/>
          </w:tcPr>
          <w:p w14:paraId="333F48CB"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noWrap/>
            <w:vAlign w:val="center"/>
          </w:tcPr>
          <w:p w14:paraId="1DD86EDC" w14:textId="37BE0FBF" w:rsidR="00BF28B7" w:rsidRPr="000F3452" w:rsidRDefault="00BF28B7" w:rsidP="000F3452">
            <w:pPr>
              <w:jc w:val="center"/>
              <w:rPr>
                <w:rFonts w:ascii="Calibri" w:hAnsi="Calibri" w:cs="Calibri"/>
                <w:sz w:val="22"/>
                <w:szCs w:val="22"/>
                <w:lang w:val="en-US" w:eastAsia="en-US"/>
              </w:rPr>
            </w:pPr>
          </w:p>
        </w:tc>
      </w:tr>
      <w:tr w:rsidR="00BF28B7" w:rsidRPr="000F3452" w14:paraId="6F677AFF" w14:textId="77777777" w:rsidTr="00E406F5">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13B7E2FB"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108B6D6F" w14:textId="77777777" w:rsidR="00BF28B7" w:rsidRPr="000F3452" w:rsidRDefault="00BF28B7"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Series 100: Site preparation </w:t>
            </w:r>
          </w:p>
        </w:tc>
        <w:tc>
          <w:tcPr>
            <w:tcW w:w="630" w:type="dxa"/>
            <w:tcBorders>
              <w:top w:val="nil"/>
              <w:left w:val="nil"/>
              <w:bottom w:val="single" w:sz="4" w:space="0" w:color="auto"/>
              <w:right w:val="single" w:sz="4" w:space="0" w:color="auto"/>
            </w:tcBorders>
            <w:shd w:val="clear" w:color="000000" w:fill="D9D9D9"/>
            <w:noWrap/>
            <w:vAlign w:val="bottom"/>
            <w:hideMark/>
          </w:tcPr>
          <w:p w14:paraId="4FF20248"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124E5E86"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260" w:type="dxa"/>
            <w:tcBorders>
              <w:top w:val="nil"/>
              <w:left w:val="nil"/>
              <w:bottom w:val="single" w:sz="4" w:space="0" w:color="auto"/>
              <w:right w:val="single" w:sz="4" w:space="0" w:color="auto"/>
            </w:tcBorders>
            <w:shd w:val="clear" w:color="000000" w:fill="D9D9D9"/>
            <w:noWrap/>
            <w:vAlign w:val="bottom"/>
          </w:tcPr>
          <w:p w14:paraId="638CF067" w14:textId="666F29FE" w:rsidR="00BF28B7" w:rsidRPr="000F3452" w:rsidRDefault="00BF28B7" w:rsidP="000F3452">
            <w:pPr>
              <w:jc w:val="center"/>
              <w:rPr>
                <w:rFonts w:ascii="Calibri" w:hAnsi="Calibri" w:cs="Calibri"/>
                <w:b/>
                <w:bCs/>
                <w:sz w:val="22"/>
                <w:szCs w:val="22"/>
                <w:lang w:val="en-US" w:eastAsia="en-US"/>
              </w:rPr>
            </w:pPr>
          </w:p>
        </w:tc>
      </w:tr>
      <w:tr w:rsidR="00BF28B7" w:rsidRPr="000F3452" w14:paraId="078A01DC" w14:textId="77777777" w:rsidTr="00E406F5">
        <w:trPr>
          <w:trHeight w:val="290"/>
        </w:trPr>
        <w:tc>
          <w:tcPr>
            <w:tcW w:w="622" w:type="dxa"/>
            <w:tcBorders>
              <w:top w:val="nil"/>
              <w:left w:val="single" w:sz="4" w:space="0" w:color="auto"/>
              <w:bottom w:val="single" w:sz="4" w:space="0" w:color="auto"/>
              <w:right w:val="single" w:sz="4" w:space="0" w:color="auto"/>
            </w:tcBorders>
            <w:noWrap/>
            <w:vAlign w:val="bottom"/>
            <w:hideMark/>
          </w:tcPr>
          <w:p w14:paraId="6FE68876"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101</w:t>
            </w:r>
          </w:p>
        </w:tc>
        <w:tc>
          <w:tcPr>
            <w:tcW w:w="6483" w:type="dxa"/>
            <w:gridSpan w:val="5"/>
            <w:tcBorders>
              <w:top w:val="single" w:sz="4" w:space="0" w:color="auto"/>
              <w:left w:val="nil"/>
              <w:bottom w:val="single" w:sz="4" w:space="0" w:color="auto"/>
              <w:right w:val="single" w:sz="4" w:space="0" w:color="auto"/>
            </w:tcBorders>
            <w:noWrap/>
            <w:vAlign w:val="bottom"/>
            <w:hideMark/>
          </w:tcPr>
          <w:p w14:paraId="59CB6CBD" w14:textId="77777777" w:rsidR="00BF28B7" w:rsidRPr="004D0F1B" w:rsidRDefault="00BF28B7"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Site clearance</w:t>
            </w:r>
          </w:p>
          <w:p w14:paraId="488EF048" w14:textId="4BA92A7B" w:rsidR="004254EF" w:rsidRPr="007C049F" w:rsidRDefault="004254EF" w:rsidP="004254EF">
            <w:pPr>
              <w:rPr>
                <w:rFonts w:ascii="Calibri" w:hAnsi="Calibri" w:cs="Calibri"/>
                <w:sz w:val="22"/>
                <w:szCs w:val="22"/>
                <w:lang w:val="en-US" w:eastAsia="en-US"/>
              </w:rPr>
            </w:pPr>
            <w:r w:rsidRPr="007C049F">
              <w:rPr>
                <w:rFonts w:ascii="Calibri" w:hAnsi="Calibri" w:cs="Calibri"/>
                <w:sz w:val="22"/>
                <w:szCs w:val="22"/>
                <w:lang w:val="en-US" w:eastAsia="en-US"/>
              </w:rPr>
              <w:t xml:space="preserve">This price remunerates under the general conditions provided for in the contract, at a </w:t>
            </w:r>
            <w:r>
              <w:rPr>
                <w:rFonts w:ascii="Calibri" w:hAnsi="Calibri" w:cs="Calibri"/>
                <w:sz w:val="22"/>
                <w:szCs w:val="22"/>
                <w:lang w:val="en-US" w:eastAsia="en-US"/>
              </w:rPr>
              <w:t xml:space="preserve">meter </w:t>
            </w:r>
            <w:proofErr w:type="gramStart"/>
            <w:r>
              <w:rPr>
                <w:rFonts w:ascii="Calibri" w:hAnsi="Calibri" w:cs="Calibri"/>
                <w:sz w:val="22"/>
                <w:szCs w:val="22"/>
                <w:lang w:val="en-US" w:eastAsia="en-US"/>
              </w:rPr>
              <w:t xml:space="preserve">square </w:t>
            </w:r>
            <w:r w:rsidRPr="007C049F">
              <w:rPr>
                <w:rFonts w:ascii="Calibri" w:hAnsi="Calibri" w:cs="Calibri"/>
                <w:sz w:val="22"/>
                <w:szCs w:val="22"/>
                <w:lang w:val="en-US" w:eastAsia="en-US"/>
              </w:rPr>
              <w:t xml:space="preserve"> (</w:t>
            </w:r>
            <w:proofErr w:type="gramEnd"/>
            <w:r>
              <w:rPr>
                <w:rFonts w:ascii="Calibri" w:hAnsi="Calibri" w:cs="Calibri"/>
                <w:sz w:val="22"/>
                <w:szCs w:val="22"/>
                <w:lang w:val="en-US" w:eastAsia="en-US"/>
              </w:rPr>
              <w:t>m2</w:t>
            </w:r>
            <w:r w:rsidRPr="007C049F">
              <w:rPr>
                <w:rFonts w:ascii="Calibri" w:hAnsi="Calibri" w:cs="Calibri"/>
                <w:sz w:val="22"/>
                <w:szCs w:val="22"/>
                <w:lang w:val="en-US" w:eastAsia="en-US"/>
              </w:rPr>
              <w:t xml:space="preserve">), the </w:t>
            </w:r>
            <w:r>
              <w:rPr>
                <w:rFonts w:ascii="Calibri" w:hAnsi="Calibri" w:cs="Calibri"/>
                <w:sz w:val="22"/>
                <w:szCs w:val="22"/>
                <w:lang w:val="en-US" w:eastAsia="en-US"/>
              </w:rPr>
              <w:t xml:space="preserve">site clearance </w:t>
            </w:r>
            <w:r w:rsidRPr="007C049F">
              <w:rPr>
                <w:rFonts w:ascii="Calibri" w:hAnsi="Calibri" w:cs="Calibri"/>
                <w:sz w:val="22"/>
                <w:szCs w:val="22"/>
                <w:lang w:val="en-US" w:eastAsia="en-US"/>
              </w:rPr>
              <w:t>.</w:t>
            </w:r>
          </w:p>
          <w:p w14:paraId="2EA4CFF3" w14:textId="77777777" w:rsidR="004254EF" w:rsidRPr="007C049F" w:rsidRDefault="004254EF" w:rsidP="004254EF">
            <w:pPr>
              <w:rPr>
                <w:rFonts w:ascii="Calibri" w:hAnsi="Calibri" w:cs="Calibri"/>
                <w:sz w:val="22"/>
                <w:szCs w:val="22"/>
                <w:lang w:val="en-US" w:eastAsia="en-US"/>
              </w:rPr>
            </w:pPr>
            <w:r w:rsidRPr="007C049F">
              <w:rPr>
                <w:rFonts w:ascii="Calibri" w:hAnsi="Calibri" w:cs="Calibri"/>
                <w:sz w:val="22"/>
                <w:szCs w:val="22"/>
                <w:lang w:val="en-US" w:eastAsia="en-US"/>
              </w:rPr>
              <w:t>This price includes in particular:</w:t>
            </w:r>
          </w:p>
          <w:p w14:paraId="03CA764C" w14:textId="77777777" w:rsidR="004254EF" w:rsidRPr="007C049F" w:rsidRDefault="004254EF" w:rsidP="004254EF">
            <w:pPr>
              <w:rPr>
                <w:rFonts w:ascii="Calibri" w:hAnsi="Calibri" w:cs="Calibri"/>
                <w:sz w:val="22"/>
                <w:szCs w:val="22"/>
                <w:lang w:val="en-US" w:eastAsia="en-US"/>
              </w:rPr>
            </w:pPr>
            <w:r w:rsidRPr="007C049F">
              <w:rPr>
                <w:rFonts w:ascii="Calibri" w:hAnsi="Calibri" w:cs="Calibri"/>
                <w:sz w:val="22"/>
                <w:szCs w:val="22"/>
                <w:lang w:val="en-US" w:eastAsia="en-US"/>
              </w:rPr>
              <w:t xml:space="preserve">• opening </w:t>
            </w:r>
            <w:r>
              <w:rPr>
                <w:rFonts w:ascii="Calibri" w:hAnsi="Calibri" w:cs="Calibri"/>
                <w:sz w:val="22"/>
                <w:szCs w:val="22"/>
                <w:lang w:val="en-US" w:eastAsia="en-US"/>
              </w:rPr>
              <w:t>the</w:t>
            </w:r>
            <w:r w:rsidRPr="007C049F">
              <w:rPr>
                <w:rFonts w:ascii="Calibri" w:hAnsi="Calibri" w:cs="Calibri"/>
                <w:sz w:val="22"/>
                <w:szCs w:val="22"/>
                <w:lang w:val="en-US" w:eastAsia="en-US"/>
              </w:rPr>
              <w:t xml:space="preserve"> stretch;</w:t>
            </w:r>
          </w:p>
          <w:p w14:paraId="0928ECFF" w14:textId="77777777" w:rsidR="004254EF" w:rsidRPr="007C049F" w:rsidRDefault="004254EF" w:rsidP="004254EF">
            <w:pPr>
              <w:rPr>
                <w:rFonts w:ascii="Calibri" w:hAnsi="Calibri" w:cs="Calibri"/>
                <w:sz w:val="22"/>
                <w:szCs w:val="22"/>
                <w:lang w:val="en-US" w:eastAsia="en-US"/>
              </w:rPr>
            </w:pPr>
            <w:r w:rsidRPr="007C049F">
              <w:rPr>
                <w:rFonts w:ascii="Calibri" w:hAnsi="Calibri" w:cs="Calibri"/>
                <w:sz w:val="22"/>
                <w:szCs w:val="22"/>
                <w:lang w:val="en-US" w:eastAsia="en-US"/>
              </w:rPr>
              <w:t xml:space="preserve">• </w:t>
            </w:r>
            <w:r>
              <w:rPr>
                <w:rFonts w:ascii="Calibri" w:hAnsi="Calibri" w:cs="Calibri"/>
                <w:sz w:val="22"/>
                <w:szCs w:val="22"/>
                <w:lang w:val="en-US" w:eastAsia="en-US"/>
              </w:rPr>
              <w:t>clearing of the right of way;</w:t>
            </w:r>
          </w:p>
          <w:p w14:paraId="0218ACA3" w14:textId="77777777" w:rsidR="004254EF" w:rsidRDefault="004254EF" w:rsidP="004254EF">
            <w:pPr>
              <w:rPr>
                <w:rFonts w:ascii="Calibri" w:hAnsi="Calibri" w:cs="Calibri"/>
                <w:sz w:val="22"/>
                <w:szCs w:val="22"/>
                <w:lang w:val="en-US" w:eastAsia="en-US"/>
              </w:rPr>
            </w:pPr>
            <w:r w:rsidRPr="007C049F">
              <w:rPr>
                <w:rFonts w:ascii="Calibri" w:hAnsi="Calibri" w:cs="Calibri"/>
                <w:sz w:val="22"/>
                <w:szCs w:val="22"/>
                <w:lang w:val="en-US" w:eastAsia="en-US"/>
              </w:rPr>
              <w:t xml:space="preserve">• all constraints linked to </w:t>
            </w:r>
            <w:r>
              <w:rPr>
                <w:rFonts w:ascii="Calibri" w:hAnsi="Calibri" w:cs="Calibri"/>
                <w:sz w:val="22"/>
                <w:szCs w:val="22"/>
                <w:lang w:val="en-US" w:eastAsia="en-US"/>
              </w:rPr>
              <w:t xml:space="preserve">cleaning and </w:t>
            </w:r>
            <w:r w:rsidRPr="007C049F">
              <w:rPr>
                <w:rFonts w:ascii="Calibri" w:hAnsi="Calibri" w:cs="Calibri"/>
                <w:sz w:val="22"/>
                <w:szCs w:val="22"/>
                <w:lang w:val="en-US" w:eastAsia="en-US"/>
              </w:rPr>
              <w:t xml:space="preserve"> with environmental regulations;</w:t>
            </w:r>
          </w:p>
          <w:p w14:paraId="07A38CF6" w14:textId="77777777" w:rsidR="004254EF" w:rsidRPr="007C049F" w:rsidRDefault="004254EF" w:rsidP="004254EF">
            <w:pPr>
              <w:rPr>
                <w:rFonts w:ascii="Calibri" w:hAnsi="Calibri" w:cs="Calibri"/>
                <w:sz w:val="22"/>
                <w:szCs w:val="22"/>
                <w:lang w:val="en-US" w:eastAsia="en-US"/>
              </w:rPr>
            </w:pPr>
          </w:p>
          <w:p w14:paraId="54E44C42" w14:textId="13CB6687" w:rsidR="004254EF" w:rsidRDefault="004254EF" w:rsidP="004254EF">
            <w:pPr>
              <w:rPr>
                <w:rFonts w:ascii="Calibri" w:hAnsi="Calibri" w:cs="Calibri"/>
                <w:sz w:val="22"/>
                <w:szCs w:val="22"/>
                <w:lang w:val="en-US" w:eastAsia="en-US"/>
              </w:rPr>
            </w:pPr>
            <w:r w:rsidRPr="007C049F">
              <w:rPr>
                <w:rFonts w:ascii="Calibri" w:hAnsi="Calibri" w:cs="Calibri"/>
                <w:sz w:val="22"/>
                <w:szCs w:val="22"/>
                <w:lang w:val="en-US" w:eastAsia="en-US"/>
              </w:rPr>
              <w:t xml:space="preserve">The </w:t>
            </w:r>
            <w:r>
              <w:rPr>
                <w:rFonts w:ascii="Calibri" w:hAnsi="Calibri" w:cs="Calibri"/>
                <w:sz w:val="22"/>
                <w:szCs w:val="22"/>
                <w:lang w:val="en-US" w:eastAsia="en-US"/>
              </w:rPr>
              <w:t>meter square</w:t>
            </w:r>
            <w:r w:rsidRPr="007C049F">
              <w:rPr>
                <w:rFonts w:ascii="Calibri" w:hAnsi="Calibri" w:cs="Calibri"/>
                <w:sz w:val="22"/>
                <w:szCs w:val="22"/>
                <w:lang w:val="en-US" w:eastAsia="en-US"/>
              </w:rPr>
              <w:t xml:space="preserve"> at:</w:t>
            </w:r>
          </w:p>
          <w:p w14:paraId="7A0E1292" w14:textId="77777777" w:rsidR="00BF28B7" w:rsidRPr="000F3452" w:rsidRDefault="00BF28B7"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bottom"/>
            <w:hideMark/>
          </w:tcPr>
          <w:p w14:paraId="08EB670D"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m2</w:t>
            </w:r>
          </w:p>
        </w:tc>
        <w:tc>
          <w:tcPr>
            <w:tcW w:w="900" w:type="dxa"/>
            <w:gridSpan w:val="2"/>
            <w:tcBorders>
              <w:top w:val="nil"/>
              <w:left w:val="nil"/>
              <w:bottom w:val="single" w:sz="4" w:space="0" w:color="auto"/>
              <w:right w:val="single" w:sz="4" w:space="0" w:color="auto"/>
            </w:tcBorders>
            <w:noWrap/>
            <w:vAlign w:val="bottom"/>
            <w:hideMark/>
          </w:tcPr>
          <w:p w14:paraId="49DD0283"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660.00</w:t>
            </w:r>
          </w:p>
        </w:tc>
        <w:tc>
          <w:tcPr>
            <w:tcW w:w="1260" w:type="dxa"/>
            <w:tcBorders>
              <w:top w:val="nil"/>
              <w:left w:val="nil"/>
              <w:bottom w:val="single" w:sz="4" w:space="0" w:color="auto"/>
              <w:right w:val="single" w:sz="4" w:space="0" w:color="auto"/>
            </w:tcBorders>
            <w:noWrap/>
            <w:vAlign w:val="bottom"/>
          </w:tcPr>
          <w:p w14:paraId="3EB63C8C" w14:textId="22C3E718" w:rsidR="00BF28B7" w:rsidRPr="000F3452" w:rsidRDefault="00BF28B7" w:rsidP="000F3452">
            <w:pPr>
              <w:jc w:val="center"/>
              <w:rPr>
                <w:rFonts w:ascii="Calibri" w:hAnsi="Calibri" w:cs="Calibri"/>
                <w:sz w:val="22"/>
                <w:szCs w:val="22"/>
                <w:lang w:val="en-US" w:eastAsia="en-US"/>
              </w:rPr>
            </w:pPr>
          </w:p>
        </w:tc>
      </w:tr>
      <w:tr w:rsidR="00BF28B7" w:rsidRPr="000F3452" w14:paraId="279D7C6C" w14:textId="77777777" w:rsidTr="00E406F5">
        <w:trPr>
          <w:trHeight w:val="290"/>
        </w:trPr>
        <w:tc>
          <w:tcPr>
            <w:tcW w:w="622" w:type="dxa"/>
            <w:tcBorders>
              <w:top w:val="nil"/>
              <w:left w:val="single" w:sz="4" w:space="0" w:color="auto"/>
              <w:bottom w:val="single" w:sz="4" w:space="0" w:color="auto"/>
              <w:right w:val="single" w:sz="4" w:space="0" w:color="auto"/>
            </w:tcBorders>
            <w:noWrap/>
            <w:vAlign w:val="bottom"/>
            <w:hideMark/>
          </w:tcPr>
          <w:p w14:paraId="5475FA03"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102</w:t>
            </w:r>
          </w:p>
        </w:tc>
        <w:tc>
          <w:tcPr>
            <w:tcW w:w="6483" w:type="dxa"/>
            <w:gridSpan w:val="5"/>
            <w:tcBorders>
              <w:top w:val="single" w:sz="4" w:space="0" w:color="auto"/>
              <w:left w:val="nil"/>
              <w:bottom w:val="single" w:sz="4" w:space="0" w:color="auto"/>
              <w:right w:val="single" w:sz="4" w:space="0" w:color="auto"/>
            </w:tcBorders>
            <w:noWrap/>
            <w:vAlign w:val="bottom"/>
            <w:hideMark/>
          </w:tcPr>
          <w:p w14:paraId="15876C40" w14:textId="2F757064" w:rsidR="00BF28B7" w:rsidRDefault="00BF28B7" w:rsidP="000F3452">
            <w:pPr>
              <w:rPr>
                <w:rFonts w:ascii="Calibri" w:hAnsi="Calibri" w:cs="Calibri"/>
                <w:sz w:val="22"/>
                <w:szCs w:val="22"/>
                <w:lang w:val="en-US" w:eastAsia="en-US"/>
              </w:rPr>
            </w:pPr>
            <w:r w:rsidRPr="000F3452">
              <w:rPr>
                <w:rFonts w:ascii="Calibri" w:hAnsi="Calibri" w:cs="Calibri"/>
                <w:sz w:val="22"/>
                <w:szCs w:val="22"/>
                <w:lang w:val="en-US" w:eastAsia="en-US"/>
              </w:rPr>
              <w:t xml:space="preserve">Traffic </w:t>
            </w:r>
            <w:r w:rsidR="004D0F1B" w:rsidRPr="000F3452">
              <w:rPr>
                <w:rFonts w:ascii="Calibri" w:hAnsi="Calibri" w:cs="Calibri"/>
                <w:sz w:val="22"/>
                <w:szCs w:val="22"/>
                <w:lang w:val="en-US" w:eastAsia="en-US"/>
              </w:rPr>
              <w:t>Flow (Diversion Of Water Course/Road)</w:t>
            </w:r>
          </w:p>
          <w:p w14:paraId="447BFDEA" w14:textId="77777777" w:rsidR="004D0F1B" w:rsidRDefault="004D0F1B" w:rsidP="000F3452">
            <w:pPr>
              <w:rPr>
                <w:rFonts w:ascii="Calibri" w:hAnsi="Calibri" w:cs="Calibri"/>
                <w:sz w:val="22"/>
                <w:szCs w:val="22"/>
                <w:lang w:val="en-US" w:eastAsia="en-US"/>
              </w:rPr>
            </w:pPr>
          </w:p>
          <w:p w14:paraId="224371D8" w14:textId="77777777" w:rsidR="004D0F1B" w:rsidRPr="007C049F" w:rsidRDefault="004D0F1B" w:rsidP="004D0F1B">
            <w:pPr>
              <w:rPr>
                <w:rFonts w:ascii="Calibri" w:hAnsi="Calibri" w:cs="Calibri"/>
                <w:sz w:val="22"/>
                <w:szCs w:val="22"/>
                <w:lang w:val="en-US" w:eastAsia="en-US"/>
              </w:rPr>
            </w:pPr>
            <w:r w:rsidRPr="007C049F">
              <w:rPr>
                <w:rFonts w:ascii="Calibri" w:hAnsi="Calibri" w:cs="Calibri"/>
                <w:sz w:val="22"/>
                <w:szCs w:val="22"/>
                <w:lang w:val="en-US" w:eastAsia="en-US"/>
              </w:rPr>
              <w:t>This price remunerates under the general conditions provided for in the contract, at a LUMP SUM (LS), the maintenance of traffic during the work.</w:t>
            </w:r>
          </w:p>
          <w:p w14:paraId="1073246B" w14:textId="77777777" w:rsidR="004D0F1B" w:rsidRPr="007C049F" w:rsidRDefault="004D0F1B" w:rsidP="004D0F1B">
            <w:pPr>
              <w:rPr>
                <w:rFonts w:ascii="Calibri" w:hAnsi="Calibri" w:cs="Calibri"/>
                <w:sz w:val="22"/>
                <w:szCs w:val="22"/>
                <w:lang w:val="en-US" w:eastAsia="en-US"/>
              </w:rPr>
            </w:pPr>
            <w:r w:rsidRPr="007C049F">
              <w:rPr>
                <w:rFonts w:ascii="Calibri" w:hAnsi="Calibri" w:cs="Calibri"/>
                <w:sz w:val="22"/>
                <w:szCs w:val="22"/>
                <w:lang w:val="en-US" w:eastAsia="en-US"/>
              </w:rPr>
              <w:t>This price includes in particular:</w:t>
            </w:r>
          </w:p>
          <w:p w14:paraId="2C48D226" w14:textId="77777777" w:rsidR="004D0F1B" w:rsidRPr="007C049F" w:rsidRDefault="004D0F1B" w:rsidP="004D0F1B">
            <w:pPr>
              <w:rPr>
                <w:rFonts w:ascii="Calibri" w:hAnsi="Calibri" w:cs="Calibri"/>
                <w:sz w:val="22"/>
                <w:szCs w:val="22"/>
                <w:lang w:val="en-US" w:eastAsia="en-US"/>
              </w:rPr>
            </w:pPr>
            <w:r w:rsidRPr="007C049F">
              <w:rPr>
                <w:rFonts w:ascii="Calibri" w:hAnsi="Calibri" w:cs="Calibri"/>
                <w:sz w:val="22"/>
                <w:szCs w:val="22"/>
                <w:lang w:val="en-US" w:eastAsia="en-US"/>
              </w:rPr>
              <w:t>• opening new stretch;</w:t>
            </w:r>
          </w:p>
          <w:p w14:paraId="00B2B4E7" w14:textId="77777777" w:rsidR="004D0F1B" w:rsidRPr="007C049F" w:rsidRDefault="004D0F1B" w:rsidP="004D0F1B">
            <w:pPr>
              <w:rPr>
                <w:rFonts w:ascii="Calibri" w:hAnsi="Calibri" w:cs="Calibri"/>
                <w:sz w:val="22"/>
                <w:szCs w:val="22"/>
                <w:lang w:val="en-US" w:eastAsia="en-US"/>
              </w:rPr>
            </w:pPr>
            <w:r w:rsidRPr="007C049F">
              <w:rPr>
                <w:rFonts w:ascii="Calibri" w:hAnsi="Calibri" w:cs="Calibri"/>
                <w:sz w:val="22"/>
                <w:szCs w:val="22"/>
                <w:lang w:val="en-US" w:eastAsia="en-US"/>
              </w:rPr>
              <w:t>• maintenance of existing road surface</w:t>
            </w:r>
          </w:p>
          <w:p w14:paraId="62D2C520" w14:textId="77777777" w:rsidR="004D0F1B" w:rsidRDefault="004D0F1B" w:rsidP="004D0F1B">
            <w:pPr>
              <w:rPr>
                <w:rFonts w:ascii="Calibri" w:hAnsi="Calibri" w:cs="Calibri"/>
                <w:sz w:val="22"/>
                <w:szCs w:val="22"/>
                <w:lang w:val="en-US" w:eastAsia="en-US"/>
              </w:rPr>
            </w:pPr>
            <w:r w:rsidRPr="007C049F">
              <w:rPr>
                <w:rFonts w:ascii="Calibri" w:hAnsi="Calibri" w:cs="Calibri"/>
                <w:sz w:val="22"/>
                <w:szCs w:val="22"/>
                <w:lang w:val="en-US" w:eastAsia="en-US"/>
              </w:rPr>
              <w:t>• all constraints linked to traffic conditions and compliance with environmental regulations;</w:t>
            </w:r>
          </w:p>
          <w:p w14:paraId="4AE15A35" w14:textId="77777777" w:rsidR="004D0F1B" w:rsidRPr="007C049F" w:rsidRDefault="004D0F1B" w:rsidP="004D0F1B">
            <w:pPr>
              <w:rPr>
                <w:rFonts w:ascii="Calibri" w:hAnsi="Calibri" w:cs="Calibri"/>
                <w:sz w:val="22"/>
                <w:szCs w:val="22"/>
                <w:lang w:val="en-US" w:eastAsia="en-US"/>
              </w:rPr>
            </w:pPr>
          </w:p>
          <w:p w14:paraId="4D051B8E" w14:textId="424E72AE" w:rsidR="004D0F1B" w:rsidRPr="000F3452" w:rsidRDefault="004D0F1B" w:rsidP="004D0F1B">
            <w:pPr>
              <w:rPr>
                <w:rFonts w:ascii="Calibri" w:hAnsi="Calibri" w:cs="Calibri"/>
                <w:sz w:val="22"/>
                <w:szCs w:val="22"/>
                <w:lang w:val="en-US" w:eastAsia="en-US"/>
              </w:rPr>
            </w:pPr>
            <w:r w:rsidRPr="007C049F">
              <w:rPr>
                <w:rFonts w:ascii="Calibri" w:hAnsi="Calibri" w:cs="Calibri"/>
                <w:sz w:val="22"/>
                <w:szCs w:val="22"/>
                <w:lang w:val="en-US" w:eastAsia="en-US"/>
              </w:rPr>
              <w:t>The LUMP SUM at:</w:t>
            </w:r>
          </w:p>
        </w:tc>
        <w:tc>
          <w:tcPr>
            <w:tcW w:w="630" w:type="dxa"/>
            <w:tcBorders>
              <w:top w:val="nil"/>
              <w:left w:val="nil"/>
              <w:bottom w:val="single" w:sz="4" w:space="0" w:color="auto"/>
              <w:right w:val="single" w:sz="4" w:space="0" w:color="auto"/>
            </w:tcBorders>
            <w:noWrap/>
            <w:vAlign w:val="bottom"/>
            <w:hideMark/>
          </w:tcPr>
          <w:p w14:paraId="57FF07F4"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gridSpan w:val="2"/>
            <w:tcBorders>
              <w:top w:val="nil"/>
              <w:left w:val="nil"/>
              <w:bottom w:val="single" w:sz="4" w:space="0" w:color="auto"/>
              <w:right w:val="single" w:sz="4" w:space="0" w:color="auto"/>
            </w:tcBorders>
            <w:noWrap/>
            <w:vAlign w:val="bottom"/>
            <w:hideMark/>
          </w:tcPr>
          <w:p w14:paraId="6DE0EEA9"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6930AD1F" w14:textId="253281D7" w:rsidR="00BF28B7" w:rsidRPr="000F3452" w:rsidRDefault="00BF28B7" w:rsidP="000F3452">
            <w:pPr>
              <w:jc w:val="center"/>
              <w:rPr>
                <w:rFonts w:ascii="Calibri" w:hAnsi="Calibri" w:cs="Calibri"/>
                <w:sz w:val="22"/>
                <w:szCs w:val="22"/>
                <w:lang w:val="en-US" w:eastAsia="en-US"/>
              </w:rPr>
            </w:pPr>
          </w:p>
        </w:tc>
      </w:tr>
      <w:tr w:rsidR="00BF28B7" w:rsidRPr="000F3452" w14:paraId="4FC7C9BD" w14:textId="77777777" w:rsidTr="00E406F5">
        <w:trPr>
          <w:trHeight w:val="290"/>
        </w:trPr>
        <w:tc>
          <w:tcPr>
            <w:tcW w:w="622" w:type="dxa"/>
            <w:tcBorders>
              <w:top w:val="nil"/>
              <w:left w:val="single" w:sz="4" w:space="0" w:color="auto"/>
              <w:bottom w:val="single" w:sz="4" w:space="0" w:color="auto"/>
              <w:right w:val="single" w:sz="4" w:space="0" w:color="auto"/>
            </w:tcBorders>
            <w:noWrap/>
            <w:vAlign w:val="bottom"/>
            <w:hideMark/>
          </w:tcPr>
          <w:p w14:paraId="5FBB106D"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103</w:t>
            </w:r>
          </w:p>
        </w:tc>
        <w:tc>
          <w:tcPr>
            <w:tcW w:w="6483" w:type="dxa"/>
            <w:gridSpan w:val="5"/>
            <w:tcBorders>
              <w:top w:val="single" w:sz="4" w:space="0" w:color="auto"/>
              <w:left w:val="nil"/>
              <w:bottom w:val="single" w:sz="4" w:space="0" w:color="auto"/>
              <w:right w:val="single" w:sz="4" w:space="0" w:color="auto"/>
            </w:tcBorders>
            <w:noWrap/>
            <w:vAlign w:val="bottom"/>
            <w:hideMark/>
          </w:tcPr>
          <w:p w14:paraId="70A2F330" w14:textId="77777777" w:rsidR="00EF5E96" w:rsidRPr="00EF5E96" w:rsidRDefault="00EF5E96" w:rsidP="00EF5E96">
            <w:pPr>
              <w:rPr>
                <w:rFonts w:ascii="Calibri" w:hAnsi="Calibri" w:cs="Calibri"/>
                <w:b/>
                <w:bCs/>
                <w:sz w:val="22"/>
                <w:szCs w:val="22"/>
                <w:lang w:val="en-US" w:eastAsia="en-US"/>
              </w:rPr>
            </w:pPr>
            <w:r w:rsidRPr="00EF5E96">
              <w:rPr>
                <w:rFonts w:ascii="Calibri" w:hAnsi="Calibri" w:cs="Calibri"/>
                <w:b/>
                <w:bCs/>
                <w:sz w:val="22"/>
                <w:szCs w:val="22"/>
                <w:lang w:val="en-US" w:eastAsia="en-US"/>
              </w:rPr>
              <w:t>Setting Out Of The Bridge</w:t>
            </w:r>
          </w:p>
          <w:p w14:paraId="36587964" w14:textId="77777777" w:rsidR="00EF5E96" w:rsidRPr="00EF5E96" w:rsidRDefault="00EF5E96" w:rsidP="00EF5E96">
            <w:pPr>
              <w:rPr>
                <w:rFonts w:ascii="Calibri" w:hAnsi="Calibri" w:cs="Calibri"/>
                <w:sz w:val="22"/>
                <w:szCs w:val="22"/>
                <w:lang w:val="en-US" w:eastAsia="en-US"/>
              </w:rPr>
            </w:pPr>
          </w:p>
          <w:p w14:paraId="7B35BC07" w14:textId="77777777" w:rsidR="00EF5E96" w:rsidRPr="00EF5E96" w:rsidRDefault="00EF5E96" w:rsidP="00EF5E96">
            <w:pPr>
              <w:rPr>
                <w:rFonts w:ascii="Calibri" w:hAnsi="Calibri" w:cs="Calibri"/>
                <w:sz w:val="22"/>
                <w:szCs w:val="22"/>
                <w:lang w:val="en-US" w:eastAsia="en-US"/>
              </w:rPr>
            </w:pPr>
          </w:p>
          <w:p w14:paraId="577B5C6A"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Any topographic study necessary to carry out the work.</w:t>
            </w:r>
          </w:p>
          <w:p w14:paraId="329542B9"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This price will be paid as follows:</w:t>
            </w:r>
          </w:p>
          <w:p w14:paraId="232D827C"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xml:space="preserve">-the putting in place of markers </w:t>
            </w:r>
          </w:p>
          <w:p w14:paraId="23F38945"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provision and implantation with the use of total station or theodolite</w:t>
            </w:r>
          </w:p>
          <w:p w14:paraId="50E5D4B6"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ensuring the structure aligns with the existing road and respect the hydraulic line of the existing drainage area</w:t>
            </w:r>
          </w:p>
          <w:p w14:paraId="1C1E303F"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This price is a fixed price and includes all constraints.</w:t>
            </w:r>
          </w:p>
          <w:p w14:paraId="4D2DAA77" w14:textId="77777777" w:rsidR="00EF5E96" w:rsidRPr="00EF5E96" w:rsidRDefault="00EF5E96" w:rsidP="00EF5E96">
            <w:pPr>
              <w:rPr>
                <w:rFonts w:ascii="Calibri" w:hAnsi="Calibri" w:cs="Calibri"/>
                <w:sz w:val="22"/>
                <w:szCs w:val="22"/>
                <w:lang w:val="en-US" w:eastAsia="en-US"/>
              </w:rPr>
            </w:pPr>
          </w:p>
          <w:p w14:paraId="6BF17F4E"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The LUMP SUM at</w:t>
            </w:r>
          </w:p>
          <w:p w14:paraId="3755F4DA" w14:textId="77777777" w:rsidR="009239FB" w:rsidRDefault="009239FB" w:rsidP="000F3452">
            <w:pPr>
              <w:rPr>
                <w:rFonts w:ascii="Calibri" w:hAnsi="Calibri" w:cs="Calibri"/>
                <w:sz w:val="22"/>
                <w:szCs w:val="22"/>
                <w:lang w:val="en-US" w:eastAsia="en-US"/>
              </w:rPr>
            </w:pPr>
          </w:p>
          <w:p w14:paraId="26721398" w14:textId="77777777" w:rsidR="004D0F1B" w:rsidRPr="000F3452" w:rsidRDefault="004D0F1B"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bottom"/>
            <w:hideMark/>
          </w:tcPr>
          <w:p w14:paraId="01667A93"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gridSpan w:val="2"/>
            <w:tcBorders>
              <w:top w:val="nil"/>
              <w:left w:val="nil"/>
              <w:bottom w:val="single" w:sz="4" w:space="0" w:color="auto"/>
              <w:right w:val="single" w:sz="4" w:space="0" w:color="auto"/>
            </w:tcBorders>
            <w:noWrap/>
            <w:vAlign w:val="bottom"/>
            <w:hideMark/>
          </w:tcPr>
          <w:p w14:paraId="53791066"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260" w:type="dxa"/>
            <w:tcBorders>
              <w:top w:val="nil"/>
              <w:left w:val="nil"/>
              <w:bottom w:val="single" w:sz="4" w:space="0" w:color="auto"/>
              <w:right w:val="single" w:sz="4" w:space="0" w:color="auto"/>
            </w:tcBorders>
            <w:noWrap/>
            <w:vAlign w:val="bottom"/>
          </w:tcPr>
          <w:p w14:paraId="6676FF55" w14:textId="679BAFDA" w:rsidR="00BF28B7" w:rsidRPr="000F3452" w:rsidRDefault="00BF28B7" w:rsidP="000F3452">
            <w:pPr>
              <w:jc w:val="center"/>
              <w:rPr>
                <w:rFonts w:ascii="Calibri" w:hAnsi="Calibri" w:cs="Calibri"/>
                <w:sz w:val="22"/>
                <w:szCs w:val="22"/>
                <w:lang w:val="en-US" w:eastAsia="en-US"/>
              </w:rPr>
            </w:pPr>
          </w:p>
        </w:tc>
      </w:tr>
      <w:tr w:rsidR="00BF28B7" w:rsidRPr="000F3452" w14:paraId="3F0DD47B" w14:textId="77777777" w:rsidTr="00E406F5">
        <w:trPr>
          <w:trHeight w:val="290"/>
        </w:trPr>
        <w:tc>
          <w:tcPr>
            <w:tcW w:w="622" w:type="dxa"/>
            <w:tcBorders>
              <w:top w:val="nil"/>
              <w:left w:val="single" w:sz="4" w:space="0" w:color="auto"/>
              <w:bottom w:val="single" w:sz="4" w:space="0" w:color="auto"/>
              <w:right w:val="single" w:sz="4" w:space="0" w:color="auto"/>
            </w:tcBorders>
            <w:noWrap/>
            <w:vAlign w:val="center"/>
            <w:hideMark/>
          </w:tcPr>
          <w:p w14:paraId="3E932D01"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auto"/>
            </w:tcBorders>
            <w:noWrap/>
            <w:vAlign w:val="center"/>
            <w:hideMark/>
          </w:tcPr>
          <w:p w14:paraId="2F3254EF"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Site preparation </w:t>
            </w:r>
          </w:p>
        </w:tc>
        <w:tc>
          <w:tcPr>
            <w:tcW w:w="630" w:type="dxa"/>
            <w:tcBorders>
              <w:top w:val="nil"/>
              <w:left w:val="nil"/>
              <w:bottom w:val="single" w:sz="4" w:space="0" w:color="auto"/>
              <w:right w:val="single" w:sz="4" w:space="0" w:color="auto"/>
            </w:tcBorders>
            <w:noWrap/>
            <w:vAlign w:val="center"/>
            <w:hideMark/>
          </w:tcPr>
          <w:p w14:paraId="38F118EF"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noWrap/>
            <w:vAlign w:val="center"/>
            <w:hideMark/>
          </w:tcPr>
          <w:p w14:paraId="145666F0"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noWrap/>
            <w:vAlign w:val="center"/>
          </w:tcPr>
          <w:p w14:paraId="51B7BE0F" w14:textId="19D59FA3" w:rsidR="00BF28B7" w:rsidRPr="000F3452" w:rsidRDefault="00BF28B7" w:rsidP="000F3452">
            <w:pPr>
              <w:jc w:val="center"/>
              <w:rPr>
                <w:rFonts w:ascii="Calibri" w:hAnsi="Calibri" w:cs="Calibri"/>
                <w:sz w:val="22"/>
                <w:szCs w:val="22"/>
                <w:lang w:val="en-US" w:eastAsia="en-US"/>
              </w:rPr>
            </w:pPr>
          </w:p>
        </w:tc>
      </w:tr>
      <w:tr w:rsidR="00BF28B7" w:rsidRPr="000F3452" w14:paraId="7DF9DC27" w14:textId="77777777" w:rsidTr="00E406F5">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109D3586"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lastRenderedPageBreak/>
              <w:t> </w:t>
            </w:r>
          </w:p>
        </w:tc>
        <w:tc>
          <w:tcPr>
            <w:tcW w:w="648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7A1B0A0D" w14:textId="77777777" w:rsidR="00BF28B7" w:rsidRPr="000F3452" w:rsidRDefault="00BF28B7"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Series 200: General Earth works</w:t>
            </w:r>
          </w:p>
        </w:tc>
        <w:tc>
          <w:tcPr>
            <w:tcW w:w="630" w:type="dxa"/>
            <w:tcBorders>
              <w:top w:val="nil"/>
              <w:left w:val="nil"/>
              <w:bottom w:val="single" w:sz="4" w:space="0" w:color="auto"/>
              <w:right w:val="single" w:sz="4" w:space="0" w:color="auto"/>
            </w:tcBorders>
            <w:shd w:val="clear" w:color="000000" w:fill="D9D9D9"/>
            <w:noWrap/>
            <w:vAlign w:val="bottom"/>
            <w:hideMark/>
          </w:tcPr>
          <w:p w14:paraId="7A5D93A6"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72F63C1D"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260" w:type="dxa"/>
            <w:tcBorders>
              <w:top w:val="nil"/>
              <w:left w:val="nil"/>
              <w:bottom w:val="single" w:sz="4" w:space="0" w:color="auto"/>
              <w:right w:val="single" w:sz="4" w:space="0" w:color="auto"/>
            </w:tcBorders>
            <w:shd w:val="clear" w:color="000000" w:fill="D9D9D9"/>
            <w:noWrap/>
            <w:vAlign w:val="bottom"/>
          </w:tcPr>
          <w:p w14:paraId="6B6D2BA1" w14:textId="1E4F4322" w:rsidR="00BF28B7" w:rsidRPr="000F3452" w:rsidRDefault="00BF28B7" w:rsidP="000F3452">
            <w:pPr>
              <w:jc w:val="center"/>
              <w:rPr>
                <w:rFonts w:ascii="Calibri" w:hAnsi="Calibri" w:cs="Calibri"/>
                <w:b/>
                <w:bCs/>
                <w:sz w:val="22"/>
                <w:szCs w:val="22"/>
                <w:lang w:val="en-US" w:eastAsia="en-US"/>
              </w:rPr>
            </w:pPr>
          </w:p>
        </w:tc>
      </w:tr>
      <w:tr w:rsidR="00BF28B7" w:rsidRPr="000F3452" w14:paraId="617F9C40" w14:textId="77777777" w:rsidTr="00E406F5">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757FB7B4"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201</w:t>
            </w:r>
          </w:p>
        </w:tc>
        <w:tc>
          <w:tcPr>
            <w:tcW w:w="648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433FF8F7" w14:textId="77777777" w:rsidR="00BF28B7" w:rsidRPr="00435667" w:rsidRDefault="00BF28B7"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Opening of 1km road on both side of the bridge</w:t>
            </w:r>
          </w:p>
          <w:p w14:paraId="0D1AEFB6" w14:textId="77777777" w:rsidR="004D0F1B" w:rsidRPr="00435667" w:rsidRDefault="004D0F1B" w:rsidP="004D0F1B">
            <w:pPr>
              <w:rPr>
                <w:rFonts w:ascii="Calibri" w:hAnsi="Calibri" w:cs="Calibri"/>
                <w:b/>
                <w:bCs/>
                <w:sz w:val="22"/>
                <w:szCs w:val="22"/>
                <w:lang w:val="en-US" w:eastAsia="en-US"/>
              </w:rPr>
            </w:pPr>
            <w:r w:rsidRPr="00435667">
              <w:rPr>
                <w:rFonts w:ascii="Calibri" w:hAnsi="Calibri" w:cs="Calibri"/>
                <w:b/>
                <w:bCs/>
                <w:sz w:val="22"/>
                <w:szCs w:val="22"/>
                <w:lang w:val="en-US" w:eastAsia="en-US"/>
              </w:rPr>
              <w:t>Simple grading</w:t>
            </w:r>
          </w:p>
          <w:p w14:paraId="5D6ADAD4" w14:textId="77777777" w:rsidR="004D0F1B" w:rsidRPr="004D0F1B" w:rsidRDefault="004D0F1B" w:rsidP="004D0F1B">
            <w:pPr>
              <w:rPr>
                <w:rFonts w:ascii="Calibri" w:hAnsi="Calibri" w:cs="Calibri"/>
                <w:sz w:val="22"/>
                <w:szCs w:val="22"/>
                <w:lang w:val="en-US" w:eastAsia="en-US"/>
              </w:rPr>
            </w:pPr>
            <w:r w:rsidRPr="004D0F1B">
              <w:rPr>
                <w:rFonts w:ascii="Calibri" w:hAnsi="Calibri" w:cs="Calibri"/>
                <w:sz w:val="22"/>
                <w:szCs w:val="22"/>
                <w:lang w:val="en-US" w:eastAsia="en-US"/>
              </w:rPr>
              <w:t>This price remunerates under the general conditions provided for in the contract, to the Meter Cube (Km) of road treated, whatever its width, the execution of a rapid mechanical reprofiling on the rolling surface between the interior surfaces of the ditches, if they exist. .</w:t>
            </w:r>
          </w:p>
          <w:p w14:paraId="6759DC51" w14:textId="77777777" w:rsidR="004D0F1B" w:rsidRPr="004D0F1B" w:rsidRDefault="004D0F1B" w:rsidP="004D0F1B">
            <w:pPr>
              <w:rPr>
                <w:rFonts w:ascii="Calibri" w:hAnsi="Calibri" w:cs="Calibri"/>
                <w:sz w:val="22"/>
                <w:szCs w:val="22"/>
                <w:lang w:val="en-US" w:eastAsia="en-US"/>
              </w:rPr>
            </w:pPr>
            <w:r w:rsidRPr="004D0F1B">
              <w:rPr>
                <w:rFonts w:ascii="Calibri" w:hAnsi="Calibri" w:cs="Calibri"/>
                <w:sz w:val="22"/>
                <w:szCs w:val="22"/>
                <w:lang w:val="en-US" w:eastAsia="en-US"/>
              </w:rPr>
              <w:t>This task does not include cleaning or reshaping the ditches.</w:t>
            </w:r>
          </w:p>
          <w:p w14:paraId="7D65FF71" w14:textId="77777777" w:rsidR="004D0F1B" w:rsidRPr="004D0F1B" w:rsidRDefault="004D0F1B" w:rsidP="004D0F1B">
            <w:pPr>
              <w:rPr>
                <w:rFonts w:ascii="Calibri" w:hAnsi="Calibri" w:cs="Calibri"/>
                <w:sz w:val="22"/>
                <w:szCs w:val="22"/>
                <w:lang w:val="en-US" w:eastAsia="en-US"/>
              </w:rPr>
            </w:pPr>
            <w:r w:rsidRPr="004D0F1B">
              <w:rPr>
                <w:rFonts w:ascii="Calibri" w:hAnsi="Calibri" w:cs="Calibri"/>
                <w:sz w:val="22"/>
                <w:szCs w:val="22"/>
                <w:lang w:val="en-US" w:eastAsia="en-US"/>
              </w:rPr>
              <w:t>This price includes in particular:</w:t>
            </w:r>
          </w:p>
          <w:p w14:paraId="4D058118" w14:textId="77777777" w:rsidR="004D0F1B" w:rsidRPr="004D0F1B" w:rsidRDefault="004D0F1B" w:rsidP="004D0F1B">
            <w:pPr>
              <w:rPr>
                <w:rFonts w:ascii="Calibri" w:hAnsi="Calibri" w:cs="Calibri"/>
                <w:sz w:val="22"/>
                <w:szCs w:val="22"/>
                <w:lang w:val="en-US" w:eastAsia="en-US"/>
              </w:rPr>
            </w:pPr>
            <w:r w:rsidRPr="004D0F1B">
              <w:rPr>
                <w:rFonts w:ascii="Calibri" w:hAnsi="Calibri" w:cs="Calibri"/>
                <w:sz w:val="22"/>
                <w:szCs w:val="22"/>
                <w:lang w:val="en-US" w:eastAsia="en-US"/>
              </w:rPr>
              <w:t>• possible cleaning of the road;</w:t>
            </w:r>
          </w:p>
          <w:p w14:paraId="6736570C" w14:textId="77777777" w:rsidR="004D0F1B" w:rsidRPr="004D0F1B" w:rsidRDefault="004D0F1B" w:rsidP="004D0F1B">
            <w:pPr>
              <w:rPr>
                <w:rFonts w:ascii="Calibri" w:hAnsi="Calibri" w:cs="Calibri"/>
                <w:sz w:val="22"/>
                <w:szCs w:val="22"/>
                <w:lang w:val="en-US" w:eastAsia="en-US"/>
              </w:rPr>
            </w:pPr>
            <w:r w:rsidRPr="004D0F1B">
              <w:rPr>
                <w:rFonts w:ascii="Calibri" w:hAnsi="Calibri" w:cs="Calibri"/>
                <w:sz w:val="22"/>
                <w:szCs w:val="22"/>
                <w:lang w:val="en-US" w:eastAsia="en-US"/>
              </w:rPr>
              <w:t>•</w:t>
            </w:r>
            <w:r w:rsidRPr="004D0F1B">
              <w:rPr>
                <w:rFonts w:ascii="Calibri" w:hAnsi="Calibri" w:cs="Calibri"/>
                <w:sz w:val="22"/>
                <w:szCs w:val="22"/>
                <w:lang w:val="en-US" w:eastAsia="en-US"/>
              </w:rPr>
              <w:tab/>
              <w:t xml:space="preserve">Cuts and fill </w:t>
            </w:r>
          </w:p>
          <w:p w14:paraId="2AB665B1" w14:textId="77777777" w:rsidR="004D0F1B" w:rsidRPr="004D0F1B" w:rsidRDefault="004D0F1B" w:rsidP="004D0F1B">
            <w:pPr>
              <w:rPr>
                <w:rFonts w:ascii="Calibri" w:hAnsi="Calibri" w:cs="Calibri"/>
                <w:sz w:val="22"/>
                <w:szCs w:val="22"/>
                <w:lang w:val="en-US" w:eastAsia="en-US"/>
              </w:rPr>
            </w:pPr>
            <w:r w:rsidRPr="004D0F1B">
              <w:rPr>
                <w:rFonts w:ascii="Calibri" w:hAnsi="Calibri" w:cs="Calibri"/>
                <w:sz w:val="22"/>
                <w:szCs w:val="22"/>
                <w:lang w:val="en-US" w:eastAsia="en-US"/>
              </w:rPr>
              <w:t>• the evacuation of the topsoil possibly existing on the roadway;</w:t>
            </w:r>
          </w:p>
          <w:p w14:paraId="3267F438" w14:textId="77777777" w:rsidR="004D0F1B" w:rsidRPr="004D0F1B" w:rsidRDefault="004D0F1B" w:rsidP="004D0F1B">
            <w:pPr>
              <w:rPr>
                <w:rFonts w:ascii="Calibri" w:hAnsi="Calibri" w:cs="Calibri"/>
                <w:sz w:val="22"/>
                <w:szCs w:val="22"/>
                <w:lang w:val="en-US" w:eastAsia="en-US"/>
              </w:rPr>
            </w:pPr>
            <w:r w:rsidRPr="004D0F1B">
              <w:rPr>
                <w:rFonts w:ascii="Calibri" w:hAnsi="Calibri" w:cs="Calibri"/>
                <w:sz w:val="22"/>
                <w:szCs w:val="22"/>
                <w:lang w:val="en-US" w:eastAsia="en-US"/>
              </w:rPr>
              <w:t>• the reshaping of the road;</w:t>
            </w:r>
          </w:p>
          <w:p w14:paraId="5910D5AB" w14:textId="77777777" w:rsidR="004D0F1B" w:rsidRPr="004D0F1B" w:rsidRDefault="004D0F1B" w:rsidP="004D0F1B">
            <w:pPr>
              <w:rPr>
                <w:rFonts w:ascii="Calibri" w:hAnsi="Calibri" w:cs="Calibri"/>
                <w:sz w:val="22"/>
                <w:szCs w:val="22"/>
                <w:lang w:val="en-US" w:eastAsia="en-US"/>
              </w:rPr>
            </w:pPr>
            <w:r w:rsidRPr="004D0F1B">
              <w:rPr>
                <w:rFonts w:ascii="Calibri" w:hAnsi="Calibri" w:cs="Calibri"/>
                <w:sz w:val="22"/>
                <w:szCs w:val="22"/>
                <w:lang w:val="en-US" w:eastAsia="en-US"/>
              </w:rPr>
              <w:t>• all constraints linked to traffic conditions and compliance with environmental regulations;</w:t>
            </w:r>
          </w:p>
          <w:p w14:paraId="75E1EC57" w14:textId="77777777" w:rsidR="004D0F1B" w:rsidRPr="004D0F1B" w:rsidRDefault="004D0F1B" w:rsidP="004D0F1B">
            <w:pPr>
              <w:rPr>
                <w:rFonts w:ascii="Calibri" w:hAnsi="Calibri" w:cs="Calibri"/>
                <w:sz w:val="22"/>
                <w:szCs w:val="22"/>
                <w:lang w:val="en-US" w:eastAsia="en-US"/>
              </w:rPr>
            </w:pPr>
            <w:r w:rsidRPr="004D0F1B">
              <w:rPr>
                <w:rFonts w:ascii="Calibri" w:hAnsi="Calibri" w:cs="Calibri"/>
                <w:sz w:val="22"/>
                <w:szCs w:val="22"/>
                <w:lang w:val="en-US" w:eastAsia="en-US"/>
              </w:rPr>
              <w:t>• and all other constraints.</w:t>
            </w:r>
          </w:p>
          <w:p w14:paraId="7734C308" w14:textId="77777777" w:rsidR="004D0F1B" w:rsidRPr="004D0F1B" w:rsidRDefault="004D0F1B" w:rsidP="004D0F1B">
            <w:pPr>
              <w:rPr>
                <w:rFonts w:ascii="Calibri" w:hAnsi="Calibri" w:cs="Calibri"/>
                <w:sz w:val="22"/>
                <w:szCs w:val="22"/>
                <w:lang w:val="en-US" w:eastAsia="en-US"/>
              </w:rPr>
            </w:pPr>
          </w:p>
          <w:p w14:paraId="3FB77831" w14:textId="3E2B0CCE" w:rsidR="004D0F1B" w:rsidRPr="000F3452" w:rsidRDefault="004D0F1B" w:rsidP="004D0F1B">
            <w:pPr>
              <w:rPr>
                <w:rFonts w:ascii="Calibri" w:hAnsi="Calibri" w:cs="Calibri"/>
                <w:sz w:val="22"/>
                <w:szCs w:val="22"/>
                <w:lang w:val="en-US" w:eastAsia="en-US"/>
              </w:rPr>
            </w:pPr>
            <w:r w:rsidRPr="004D0F1B">
              <w:rPr>
                <w:rFonts w:ascii="Calibri" w:hAnsi="Calibri" w:cs="Calibri"/>
                <w:sz w:val="22"/>
                <w:szCs w:val="22"/>
                <w:lang w:val="en-US" w:eastAsia="en-US"/>
              </w:rPr>
              <w:t>The metre cube at:</w:t>
            </w:r>
          </w:p>
        </w:tc>
        <w:tc>
          <w:tcPr>
            <w:tcW w:w="630" w:type="dxa"/>
            <w:tcBorders>
              <w:top w:val="nil"/>
              <w:left w:val="nil"/>
              <w:bottom w:val="single" w:sz="4" w:space="0" w:color="auto"/>
              <w:right w:val="single" w:sz="4" w:space="0" w:color="auto"/>
            </w:tcBorders>
            <w:shd w:val="clear" w:color="000000" w:fill="D9D9D9"/>
            <w:noWrap/>
            <w:vAlign w:val="bottom"/>
            <w:hideMark/>
          </w:tcPr>
          <w:p w14:paraId="7C8AB6C1"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70920AD6"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3200.00</w:t>
            </w:r>
          </w:p>
        </w:tc>
        <w:tc>
          <w:tcPr>
            <w:tcW w:w="1260" w:type="dxa"/>
            <w:tcBorders>
              <w:top w:val="nil"/>
              <w:left w:val="nil"/>
              <w:bottom w:val="single" w:sz="4" w:space="0" w:color="auto"/>
              <w:right w:val="single" w:sz="4" w:space="0" w:color="auto"/>
            </w:tcBorders>
            <w:shd w:val="clear" w:color="000000" w:fill="D9D9D9"/>
            <w:noWrap/>
            <w:vAlign w:val="bottom"/>
          </w:tcPr>
          <w:p w14:paraId="2DB6B658" w14:textId="65C22ACB" w:rsidR="00BF28B7" w:rsidRPr="000F3452" w:rsidRDefault="00BF28B7" w:rsidP="000F3452">
            <w:pPr>
              <w:jc w:val="center"/>
              <w:rPr>
                <w:rFonts w:ascii="Calibri" w:hAnsi="Calibri" w:cs="Calibri"/>
                <w:sz w:val="22"/>
                <w:szCs w:val="22"/>
                <w:lang w:val="en-US" w:eastAsia="en-US"/>
              </w:rPr>
            </w:pPr>
          </w:p>
        </w:tc>
      </w:tr>
      <w:tr w:rsidR="00BF28B7" w:rsidRPr="000F3452" w14:paraId="2534A70E" w14:textId="77777777" w:rsidTr="00E406F5">
        <w:trPr>
          <w:trHeight w:val="300"/>
        </w:trPr>
        <w:tc>
          <w:tcPr>
            <w:tcW w:w="622" w:type="dxa"/>
            <w:tcBorders>
              <w:top w:val="nil"/>
              <w:left w:val="single" w:sz="4" w:space="0" w:color="auto"/>
              <w:bottom w:val="single" w:sz="4" w:space="0" w:color="auto"/>
              <w:right w:val="single" w:sz="4" w:space="0" w:color="auto"/>
            </w:tcBorders>
            <w:vAlign w:val="center"/>
            <w:hideMark/>
          </w:tcPr>
          <w:p w14:paraId="779A3FB4" w14:textId="77777777" w:rsidR="00BF28B7" w:rsidRPr="000F3452" w:rsidRDefault="00BF28B7"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202</w:t>
            </w:r>
          </w:p>
        </w:tc>
        <w:tc>
          <w:tcPr>
            <w:tcW w:w="6483" w:type="dxa"/>
            <w:gridSpan w:val="5"/>
            <w:tcBorders>
              <w:top w:val="single" w:sz="4" w:space="0" w:color="auto"/>
              <w:left w:val="nil"/>
              <w:bottom w:val="single" w:sz="4" w:space="0" w:color="auto"/>
              <w:right w:val="single" w:sz="4" w:space="0" w:color="auto"/>
            </w:tcBorders>
            <w:vAlign w:val="center"/>
            <w:hideMark/>
          </w:tcPr>
          <w:p w14:paraId="04E3ECCC" w14:textId="77777777" w:rsidR="00BF28B7" w:rsidRDefault="00BF28B7"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Excavation of trenches</w:t>
            </w:r>
          </w:p>
          <w:p w14:paraId="61FBFE00" w14:textId="77777777" w:rsidR="004D0F1B" w:rsidRPr="004D0F1B" w:rsidRDefault="004D0F1B" w:rsidP="000F3452">
            <w:pPr>
              <w:rPr>
                <w:rFonts w:ascii="Calibri" w:hAnsi="Calibri" w:cs="Calibri"/>
                <w:b/>
                <w:bCs/>
                <w:sz w:val="22"/>
                <w:szCs w:val="22"/>
                <w:lang w:val="en-US" w:eastAsia="en-US"/>
              </w:rPr>
            </w:pPr>
          </w:p>
          <w:p w14:paraId="505FF20E" w14:textId="77777777" w:rsidR="004D0F1B" w:rsidRPr="00002E70" w:rsidRDefault="004D0F1B" w:rsidP="004D0F1B">
            <w:pPr>
              <w:rPr>
                <w:lang w:val="en-US"/>
              </w:rPr>
            </w:pPr>
            <w:r w:rsidRPr="00002E70">
              <w:rPr>
                <w:lang w:val="en-US"/>
              </w:rPr>
              <w:t>This price remunerates under the general conditions provided for in the contract, per CUBE METER (m3), the cuttings in rippable ground requiring the use of a tooth router or similar equipment (the use of manual tools may be accepted according to cases)</w:t>
            </w:r>
          </w:p>
          <w:p w14:paraId="0BD5E851" w14:textId="77777777" w:rsidR="004D0F1B" w:rsidRPr="00002E70" w:rsidRDefault="004D0F1B" w:rsidP="004D0F1B">
            <w:pPr>
              <w:rPr>
                <w:lang w:val="en-US"/>
              </w:rPr>
            </w:pPr>
            <w:r w:rsidRPr="00002E70">
              <w:rPr>
                <w:lang w:val="en-US"/>
              </w:rPr>
              <w:t>This price includes in particular:</w:t>
            </w:r>
          </w:p>
          <w:p w14:paraId="283E2E1D" w14:textId="77777777" w:rsidR="004D0F1B" w:rsidRPr="00002E70" w:rsidRDefault="004D0F1B" w:rsidP="004D0F1B">
            <w:pPr>
              <w:rPr>
                <w:lang w:val="en-US"/>
              </w:rPr>
            </w:pPr>
            <w:r w:rsidRPr="00002E70">
              <w:rPr>
                <w:lang w:val="en-US"/>
              </w:rPr>
              <w:t>• carrying out any operation prior to the extraction of the cuttings, in particular the fragmentation of the materials to dimensions allowing their reuse or transport;</w:t>
            </w:r>
          </w:p>
          <w:p w14:paraId="747BDB55" w14:textId="77777777" w:rsidR="004D0F1B" w:rsidRPr="00002E70" w:rsidRDefault="004D0F1B" w:rsidP="004D0F1B">
            <w:pPr>
              <w:rPr>
                <w:lang w:val="en-US"/>
              </w:rPr>
            </w:pPr>
            <w:r w:rsidRPr="00002E70">
              <w:rPr>
                <w:lang w:val="en-US"/>
              </w:rPr>
              <w:t>• loading, transport and unloading and adjustment in a place approved by the Contract Engineer;</w:t>
            </w:r>
          </w:p>
          <w:p w14:paraId="4E9A530D" w14:textId="77777777" w:rsidR="004D0F1B" w:rsidRPr="00002E70" w:rsidRDefault="004D0F1B" w:rsidP="004D0F1B">
            <w:pPr>
              <w:rPr>
                <w:lang w:val="en-US"/>
              </w:rPr>
            </w:pPr>
            <w:r w:rsidRPr="00002E70">
              <w:rPr>
                <w:lang w:val="en-US"/>
              </w:rPr>
              <w:t>• possible compensation for local residents and compliance with environmental requirements;</w:t>
            </w:r>
          </w:p>
          <w:p w14:paraId="1170E747" w14:textId="77777777" w:rsidR="004D0F1B" w:rsidRPr="003B6F00" w:rsidRDefault="004D0F1B" w:rsidP="004D0F1B">
            <w:pPr>
              <w:rPr>
                <w:lang w:val="en-US"/>
              </w:rPr>
            </w:pPr>
            <w:r w:rsidRPr="003B6F00">
              <w:rPr>
                <w:lang w:val="en-US"/>
              </w:rPr>
              <w:t xml:space="preserve">• </w:t>
            </w:r>
            <w:proofErr w:type="gramStart"/>
            <w:r w:rsidRPr="003B6F00">
              <w:rPr>
                <w:lang w:val="en-US"/>
              </w:rPr>
              <w:t>and</w:t>
            </w:r>
            <w:proofErr w:type="gramEnd"/>
            <w:r w:rsidRPr="003B6F00">
              <w:rPr>
                <w:lang w:val="en-US"/>
              </w:rPr>
              <w:t xml:space="preserve"> all other constraints.</w:t>
            </w:r>
          </w:p>
          <w:p w14:paraId="33654232" w14:textId="77777777" w:rsidR="004D0F1B" w:rsidRPr="003B6F00" w:rsidRDefault="004D0F1B" w:rsidP="004D0F1B">
            <w:pPr>
              <w:rPr>
                <w:lang w:val="en-US"/>
              </w:rPr>
            </w:pPr>
          </w:p>
          <w:p w14:paraId="50AA9CBF" w14:textId="4EA942DE" w:rsidR="004D0F1B" w:rsidRDefault="004D0F1B" w:rsidP="004D0F1B">
            <w:pPr>
              <w:rPr>
                <w:rFonts w:ascii="Calibri" w:hAnsi="Calibri" w:cs="Calibri"/>
                <w:sz w:val="22"/>
                <w:szCs w:val="22"/>
                <w:lang w:val="en-US" w:eastAsia="en-US"/>
              </w:rPr>
            </w:pPr>
            <w:r w:rsidRPr="003B6F00">
              <w:rPr>
                <w:lang w:val="en-US"/>
              </w:rPr>
              <w:t>The Cubic Meter at:</w:t>
            </w:r>
          </w:p>
          <w:p w14:paraId="738AD147" w14:textId="77777777" w:rsidR="004D0F1B" w:rsidRPr="000F3452" w:rsidRDefault="004D0F1B"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center"/>
            <w:hideMark/>
          </w:tcPr>
          <w:p w14:paraId="2F8B786C"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center"/>
            <w:hideMark/>
          </w:tcPr>
          <w:p w14:paraId="149782CE"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130.00</w:t>
            </w:r>
          </w:p>
        </w:tc>
        <w:tc>
          <w:tcPr>
            <w:tcW w:w="1260" w:type="dxa"/>
            <w:tcBorders>
              <w:top w:val="nil"/>
              <w:left w:val="nil"/>
              <w:bottom w:val="single" w:sz="4" w:space="0" w:color="auto"/>
              <w:right w:val="single" w:sz="4" w:space="0" w:color="auto"/>
            </w:tcBorders>
            <w:noWrap/>
            <w:vAlign w:val="center"/>
          </w:tcPr>
          <w:p w14:paraId="1381DBD3" w14:textId="7D825526" w:rsidR="00BF28B7" w:rsidRPr="000F3452" w:rsidRDefault="00BF28B7" w:rsidP="000F3452">
            <w:pPr>
              <w:jc w:val="center"/>
              <w:rPr>
                <w:rFonts w:ascii="Calibri" w:hAnsi="Calibri" w:cs="Calibri"/>
                <w:sz w:val="22"/>
                <w:szCs w:val="22"/>
                <w:lang w:val="en-US" w:eastAsia="en-US"/>
              </w:rPr>
            </w:pPr>
          </w:p>
        </w:tc>
      </w:tr>
      <w:tr w:rsidR="00BF28B7" w:rsidRPr="000F3452" w14:paraId="01CA508B" w14:textId="77777777" w:rsidTr="00E406F5">
        <w:trPr>
          <w:trHeight w:val="300"/>
        </w:trPr>
        <w:tc>
          <w:tcPr>
            <w:tcW w:w="622" w:type="dxa"/>
            <w:tcBorders>
              <w:top w:val="nil"/>
              <w:left w:val="single" w:sz="4" w:space="0" w:color="auto"/>
              <w:bottom w:val="single" w:sz="4" w:space="0" w:color="auto"/>
              <w:right w:val="single" w:sz="4" w:space="0" w:color="auto"/>
            </w:tcBorders>
            <w:vAlign w:val="center"/>
            <w:hideMark/>
          </w:tcPr>
          <w:p w14:paraId="6FF99322" w14:textId="77777777" w:rsidR="00BF28B7" w:rsidRPr="000F3452" w:rsidRDefault="00BF28B7"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203</w:t>
            </w:r>
          </w:p>
        </w:tc>
        <w:tc>
          <w:tcPr>
            <w:tcW w:w="6483" w:type="dxa"/>
            <w:gridSpan w:val="5"/>
            <w:tcBorders>
              <w:top w:val="single" w:sz="4" w:space="0" w:color="auto"/>
              <w:left w:val="nil"/>
              <w:bottom w:val="single" w:sz="4" w:space="0" w:color="auto"/>
              <w:right w:val="single" w:sz="4" w:space="0" w:color="auto"/>
            </w:tcBorders>
            <w:vAlign w:val="center"/>
            <w:hideMark/>
          </w:tcPr>
          <w:p w14:paraId="46D80EC0" w14:textId="77777777" w:rsidR="00BF28B7" w:rsidRPr="009239FB" w:rsidRDefault="00BF28B7"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Backfilling of excavation </w:t>
            </w:r>
          </w:p>
          <w:p w14:paraId="6C68741A" w14:textId="77777777" w:rsidR="009239FB" w:rsidRDefault="009239FB" w:rsidP="000F3452">
            <w:pPr>
              <w:rPr>
                <w:rFonts w:ascii="Calibri" w:hAnsi="Calibri" w:cs="Calibri"/>
                <w:sz w:val="22"/>
                <w:szCs w:val="22"/>
                <w:lang w:val="en-US" w:eastAsia="en-US"/>
              </w:rPr>
            </w:pPr>
          </w:p>
          <w:p w14:paraId="69BAAFD1" w14:textId="77777777" w:rsidR="009239FB" w:rsidRPr="00A50CFA" w:rsidRDefault="009239FB" w:rsidP="009239FB">
            <w:pPr>
              <w:rPr>
                <w:rFonts w:ascii="Calibri" w:hAnsi="Calibri" w:cs="Calibri"/>
                <w:sz w:val="22"/>
                <w:szCs w:val="22"/>
                <w:lang w:val="en-US" w:eastAsia="en-US"/>
              </w:rPr>
            </w:pPr>
            <w:r w:rsidRPr="00A50CFA">
              <w:rPr>
                <w:rFonts w:ascii="Calibri" w:hAnsi="Calibri" w:cs="Calibri"/>
                <w:sz w:val="22"/>
                <w:szCs w:val="22"/>
                <w:lang w:val="en-US" w:eastAsia="en-US"/>
              </w:rPr>
              <w:t>This price remunerates under the general conditions provided for in the contract, per CUBE METER (m3), the cuttings placed in backfill.</w:t>
            </w:r>
          </w:p>
          <w:p w14:paraId="39F7DD7C" w14:textId="77777777" w:rsidR="009239FB" w:rsidRPr="00A50CFA" w:rsidRDefault="009239FB" w:rsidP="009239FB">
            <w:pPr>
              <w:rPr>
                <w:rFonts w:ascii="Calibri" w:hAnsi="Calibri" w:cs="Calibri"/>
                <w:sz w:val="22"/>
                <w:szCs w:val="22"/>
                <w:lang w:val="en-US" w:eastAsia="en-US"/>
              </w:rPr>
            </w:pPr>
            <w:r w:rsidRPr="00A50CFA">
              <w:rPr>
                <w:rFonts w:ascii="Calibri" w:hAnsi="Calibri" w:cs="Calibri"/>
                <w:sz w:val="22"/>
                <w:szCs w:val="22"/>
                <w:lang w:val="en-US" w:eastAsia="en-US"/>
              </w:rPr>
              <w:t>This price includes in particular:</w:t>
            </w:r>
          </w:p>
          <w:p w14:paraId="74F8C1D9" w14:textId="77777777" w:rsidR="009239FB" w:rsidRPr="00A50CFA" w:rsidRDefault="009239FB" w:rsidP="009239FB">
            <w:pPr>
              <w:rPr>
                <w:rFonts w:ascii="Calibri" w:hAnsi="Calibri" w:cs="Calibri"/>
                <w:sz w:val="22"/>
                <w:szCs w:val="22"/>
                <w:lang w:val="en-US" w:eastAsia="en-US"/>
              </w:rPr>
            </w:pPr>
            <w:r w:rsidRPr="00A50CFA">
              <w:rPr>
                <w:rFonts w:ascii="Calibri" w:hAnsi="Calibri" w:cs="Calibri"/>
                <w:sz w:val="22"/>
                <w:szCs w:val="22"/>
                <w:lang w:val="en-US" w:eastAsia="en-US"/>
              </w:rPr>
              <w:t>• the extraction of materials with a view to their filling;</w:t>
            </w:r>
          </w:p>
          <w:p w14:paraId="06319FF1" w14:textId="77777777" w:rsidR="009239FB" w:rsidRPr="00A50CFA" w:rsidRDefault="009239FB" w:rsidP="009239FB">
            <w:pPr>
              <w:rPr>
                <w:rFonts w:ascii="Calibri" w:hAnsi="Calibri" w:cs="Calibri"/>
                <w:sz w:val="22"/>
                <w:szCs w:val="22"/>
                <w:lang w:val="en-US" w:eastAsia="en-US"/>
              </w:rPr>
            </w:pPr>
            <w:r w:rsidRPr="00A50CFA">
              <w:rPr>
                <w:rFonts w:ascii="Calibri" w:hAnsi="Calibri" w:cs="Calibri"/>
                <w:sz w:val="22"/>
                <w:szCs w:val="22"/>
                <w:lang w:val="en-US" w:eastAsia="en-US"/>
              </w:rPr>
              <w:t>• adjustment and compaction of the excavation platform;</w:t>
            </w:r>
          </w:p>
          <w:p w14:paraId="38D188A3" w14:textId="77777777" w:rsidR="009239FB" w:rsidRPr="00A50CFA" w:rsidRDefault="009239FB" w:rsidP="009239FB">
            <w:pPr>
              <w:rPr>
                <w:rFonts w:ascii="Calibri" w:hAnsi="Calibri" w:cs="Calibri"/>
                <w:sz w:val="22"/>
                <w:szCs w:val="22"/>
                <w:lang w:val="en-US" w:eastAsia="en-US"/>
              </w:rPr>
            </w:pPr>
            <w:r w:rsidRPr="00A50CFA">
              <w:rPr>
                <w:rFonts w:ascii="Calibri" w:hAnsi="Calibri" w:cs="Calibri"/>
                <w:sz w:val="22"/>
                <w:szCs w:val="22"/>
                <w:lang w:val="en-US" w:eastAsia="en-US"/>
              </w:rPr>
              <w:t>• loading, transport over all distances, unloading at backfilling sites;</w:t>
            </w:r>
          </w:p>
          <w:p w14:paraId="5973B5DF" w14:textId="77777777" w:rsidR="009239FB" w:rsidRPr="00A50CFA" w:rsidRDefault="009239FB" w:rsidP="009239FB">
            <w:pPr>
              <w:rPr>
                <w:rFonts w:ascii="Calibri" w:hAnsi="Calibri" w:cs="Calibri"/>
                <w:sz w:val="22"/>
                <w:szCs w:val="22"/>
                <w:lang w:val="en-US" w:eastAsia="en-US"/>
              </w:rPr>
            </w:pPr>
            <w:r w:rsidRPr="00A50CFA">
              <w:rPr>
                <w:rFonts w:ascii="Calibri" w:hAnsi="Calibri" w:cs="Calibri"/>
                <w:sz w:val="22"/>
                <w:szCs w:val="22"/>
                <w:lang w:val="en-US" w:eastAsia="en-US"/>
              </w:rPr>
              <w:t>• spreading at places of reuse in backfill, compaction including all implementation constraints;</w:t>
            </w:r>
          </w:p>
          <w:p w14:paraId="471511FD" w14:textId="77777777" w:rsidR="009239FB" w:rsidRPr="00A50CFA" w:rsidRDefault="009239FB" w:rsidP="009239FB">
            <w:pPr>
              <w:rPr>
                <w:rFonts w:ascii="Calibri" w:hAnsi="Calibri" w:cs="Calibri"/>
                <w:sz w:val="22"/>
                <w:szCs w:val="22"/>
                <w:lang w:val="en-US" w:eastAsia="en-US"/>
              </w:rPr>
            </w:pPr>
            <w:r w:rsidRPr="00A50CFA">
              <w:rPr>
                <w:rFonts w:ascii="Calibri" w:hAnsi="Calibri" w:cs="Calibri"/>
                <w:sz w:val="22"/>
                <w:szCs w:val="22"/>
                <w:lang w:val="en-US" w:eastAsia="en-US"/>
              </w:rPr>
              <w:t>• all constraints related to compliance with environmental requirements;</w:t>
            </w:r>
          </w:p>
          <w:p w14:paraId="0E5FF8EB" w14:textId="77777777" w:rsidR="009239FB" w:rsidRDefault="009239FB" w:rsidP="009239FB">
            <w:pPr>
              <w:rPr>
                <w:rFonts w:ascii="Calibri" w:hAnsi="Calibri" w:cs="Calibri"/>
                <w:sz w:val="22"/>
                <w:szCs w:val="22"/>
                <w:lang w:val="en-US" w:eastAsia="en-US"/>
              </w:rPr>
            </w:pPr>
            <w:r w:rsidRPr="00A50CFA">
              <w:rPr>
                <w:rFonts w:ascii="Calibri" w:hAnsi="Calibri" w:cs="Calibri"/>
                <w:sz w:val="22"/>
                <w:szCs w:val="22"/>
                <w:lang w:val="en-US" w:eastAsia="en-US"/>
              </w:rPr>
              <w:t>• and all other constraints</w:t>
            </w:r>
          </w:p>
          <w:p w14:paraId="12DD1954" w14:textId="77777777" w:rsidR="009239FB" w:rsidRPr="00A50CFA" w:rsidRDefault="009239FB" w:rsidP="009239FB">
            <w:pPr>
              <w:rPr>
                <w:rFonts w:ascii="Calibri" w:hAnsi="Calibri" w:cs="Calibri"/>
                <w:sz w:val="22"/>
                <w:szCs w:val="22"/>
                <w:lang w:val="en-US" w:eastAsia="en-US"/>
              </w:rPr>
            </w:pPr>
          </w:p>
          <w:p w14:paraId="548E7164" w14:textId="472169B5" w:rsidR="009239FB" w:rsidRPr="000F3452" w:rsidRDefault="009239FB" w:rsidP="009239FB">
            <w:pPr>
              <w:rPr>
                <w:rFonts w:ascii="Calibri" w:hAnsi="Calibri" w:cs="Calibri"/>
                <w:sz w:val="22"/>
                <w:szCs w:val="22"/>
                <w:lang w:val="en-US" w:eastAsia="en-US"/>
              </w:rPr>
            </w:pPr>
            <w:r w:rsidRPr="00A50CFA">
              <w:rPr>
                <w:rFonts w:ascii="Calibri" w:hAnsi="Calibri" w:cs="Calibri"/>
                <w:sz w:val="22"/>
                <w:szCs w:val="22"/>
                <w:lang w:val="en-US" w:eastAsia="en-US"/>
              </w:rPr>
              <w:t>The Cube Meter at:</w:t>
            </w:r>
          </w:p>
        </w:tc>
        <w:tc>
          <w:tcPr>
            <w:tcW w:w="630" w:type="dxa"/>
            <w:tcBorders>
              <w:top w:val="nil"/>
              <w:left w:val="nil"/>
              <w:bottom w:val="single" w:sz="4" w:space="0" w:color="auto"/>
              <w:right w:val="single" w:sz="4" w:space="0" w:color="auto"/>
            </w:tcBorders>
            <w:noWrap/>
            <w:vAlign w:val="bottom"/>
            <w:hideMark/>
          </w:tcPr>
          <w:p w14:paraId="77A0F4D9"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bottom"/>
            <w:hideMark/>
          </w:tcPr>
          <w:p w14:paraId="74DE1BC5"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180.00</w:t>
            </w:r>
          </w:p>
        </w:tc>
        <w:tc>
          <w:tcPr>
            <w:tcW w:w="1260" w:type="dxa"/>
            <w:tcBorders>
              <w:top w:val="nil"/>
              <w:left w:val="nil"/>
              <w:bottom w:val="single" w:sz="4" w:space="0" w:color="auto"/>
              <w:right w:val="single" w:sz="4" w:space="0" w:color="auto"/>
            </w:tcBorders>
            <w:noWrap/>
            <w:vAlign w:val="bottom"/>
          </w:tcPr>
          <w:p w14:paraId="07DC46FC" w14:textId="64D576DB" w:rsidR="00BF28B7" w:rsidRPr="000F3452" w:rsidRDefault="00BF28B7" w:rsidP="000F3452">
            <w:pPr>
              <w:jc w:val="center"/>
              <w:rPr>
                <w:rFonts w:ascii="Calibri" w:hAnsi="Calibri" w:cs="Calibri"/>
                <w:sz w:val="22"/>
                <w:szCs w:val="22"/>
                <w:lang w:val="en-US" w:eastAsia="en-US"/>
              </w:rPr>
            </w:pPr>
          </w:p>
        </w:tc>
      </w:tr>
      <w:tr w:rsidR="00BF28B7" w:rsidRPr="000F3452" w14:paraId="3183E579" w14:textId="77777777" w:rsidTr="00E406F5">
        <w:trPr>
          <w:trHeight w:val="580"/>
        </w:trPr>
        <w:tc>
          <w:tcPr>
            <w:tcW w:w="622" w:type="dxa"/>
            <w:tcBorders>
              <w:top w:val="nil"/>
              <w:left w:val="single" w:sz="4" w:space="0" w:color="auto"/>
              <w:bottom w:val="single" w:sz="4" w:space="0" w:color="auto"/>
              <w:right w:val="single" w:sz="4" w:space="0" w:color="auto"/>
            </w:tcBorders>
            <w:vAlign w:val="center"/>
            <w:hideMark/>
          </w:tcPr>
          <w:p w14:paraId="49809007" w14:textId="77777777" w:rsidR="00BF28B7" w:rsidRPr="000F3452" w:rsidRDefault="00BF28B7"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204</w:t>
            </w:r>
          </w:p>
        </w:tc>
        <w:tc>
          <w:tcPr>
            <w:tcW w:w="6483" w:type="dxa"/>
            <w:gridSpan w:val="5"/>
            <w:tcBorders>
              <w:top w:val="single" w:sz="4" w:space="0" w:color="auto"/>
              <w:left w:val="nil"/>
              <w:bottom w:val="single" w:sz="4" w:space="0" w:color="auto"/>
              <w:right w:val="single" w:sz="4" w:space="0" w:color="000000"/>
            </w:tcBorders>
            <w:vAlign w:val="center"/>
            <w:hideMark/>
          </w:tcPr>
          <w:p w14:paraId="6591353B" w14:textId="2EF6AA9B" w:rsidR="00BF28B7" w:rsidRDefault="00BF28B7"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Resurfacing </w:t>
            </w:r>
            <w:r w:rsidR="00EF5E96" w:rsidRPr="000F3452">
              <w:rPr>
                <w:rFonts w:ascii="Calibri" w:hAnsi="Calibri" w:cs="Calibri"/>
                <w:b/>
                <w:bCs/>
                <w:sz w:val="22"/>
                <w:szCs w:val="22"/>
                <w:lang w:val="en-US" w:eastAsia="en-US"/>
              </w:rPr>
              <w:t xml:space="preserve">Of The Filled Accesses To The Bridge With Laterite From Borrowed Pit </w:t>
            </w:r>
          </w:p>
          <w:p w14:paraId="217616F2" w14:textId="77777777" w:rsidR="00EF5E96" w:rsidRPr="00EF5E96" w:rsidRDefault="00EF5E96" w:rsidP="000F3452">
            <w:pPr>
              <w:rPr>
                <w:rFonts w:ascii="Calibri" w:hAnsi="Calibri" w:cs="Calibri"/>
                <w:b/>
                <w:bCs/>
                <w:sz w:val="22"/>
                <w:szCs w:val="22"/>
                <w:lang w:val="en-US" w:eastAsia="en-US"/>
              </w:rPr>
            </w:pPr>
          </w:p>
          <w:p w14:paraId="24A2C49A"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lastRenderedPageBreak/>
              <w:t xml:space="preserve">This price remunerates under the general conditions provided for in the contract, to the CUBIC </w:t>
            </w:r>
            <w:proofErr w:type="gramStart"/>
            <w:r w:rsidRPr="00EF5E96">
              <w:rPr>
                <w:rFonts w:ascii="Calibri" w:hAnsi="Calibri" w:cs="Calibri"/>
                <w:sz w:val="22"/>
                <w:szCs w:val="22"/>
                <w:lang w:val="en-US" w:eastAsia="en-US"/>
              </w:rPr>
              <w:t>METER  (</w:t>
            </w:r>
            <w:proofErr w:type="gramEnd"/>
            <w:r w:rsidRPr="00EF5E96">
              <w:rPr>
                <w:rFonts w:ascii="Calibri" w:hAnsi="Calibri" w:cs="Calibri"/>
                <w:sz w:val="22"/>
                <w:szCs w:val="22"/>
                <w:lang w:val="en-US" w:eastAsia="en-US"/>
              </w:rPr>
              <w:t>m3) of treated road, the execution of a reprofiling - mechanical compaction on the rolling surface between the interior layers of the ditches, if they exist. This price does not include fitness and cleaning of side ditches</w:t>
            </w:r>
          </w:p>
          <w:p w14:paraId="135D011E"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This price includes in particular:</w:t>
            </w:r>
          </w:p>
          <w:p w14:paraId="7200A613"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possible cleaning of the road;</w:t>
            </w:r>
          </w:p>
          <w:p w14:paraId="1DF0205D"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xml:space="preserve">• the backfill from borrow pit with good laterite </w:t>
            </w:r>
          </w:p>
          <w:p w14:paraId="20165432"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scarification of the existing road;</w:t>
            </w:r>
          </w:p>
          <w:p w14:paraId="13A8D5C9"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resetting the roadway profile;</w:t>
            </w:r>
          </w:p>
          <w:p w14:paraId="4F1E4EC5"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watering and compaction of the road;</w:t>
            </w:r>
          </w:p>
          <w:p w14:paraId="58C0B1BC"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all constraints linked to traffic conditions and compliance with environmental regulations;</w:t>
            </w:r>
          </w:p>
          <w:p w14:paraId="736F4ECA" w14:textId="77777777" w:rsidR="00EF5E96" w:rsidRP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 and all other constraints.</w:t>
            </w:r>
          </w:p>
          <w:p w14:paraId="102E7EE4" w14:textId="77777777" w:rsidR="00EF5E96" w:rsidRPr="00EF5E96" w:rsidRDefault="00EF5E96" w:rsidP="00EF5E96">
            <w:pPr>
              <w:rPr>
                <w:rFonts w:ascii="Calibri" w:hAnsi="Calibri" w:cs="Calibri"/>
                <w:sz w:val="22"/>
                <w:szCs w:val="22"/>
                <w:lang w:val="en-US" w:eastAsia="en-US"/>
              </w:rPr>
            </w:pPr>
          </w:p>
          <w:p w14:paraId="4399F672" w14:textId="62C6ACB2" w:rsidR="00EF5E96" w:rsidRDefault="00EF5E96" w:rsidP="00EF5E96">
            <w:pPr>
              <w:rPr>
                <w:rFonts w:ascii="Calibri" w:hAnsi="Calibri" w:cs="Calibri"/>
                <w:sz w:val="22"/>
                <w:szCs w:val="22"/>
                <w:lang w:val="en-US" w:eastAsia="en-US"/>
              </w:rPr>
            </w:pPr>
            <w:r w:rsidRPr="00EF5E96">
              <w:rPr>
                <w:rFonts w:ascii="Calibri" w:hAnsi="Calibri" w:cs="Calibri"/>
                <w:sz w:val="22"/>
                <w:szCs w:val="22"/>
                <w:lang w:val="en-US" w:eastAsia="en-US"/>
              </w:rPr>
              <w:t>The CUBIC Meter at:</w:t>
            </w:r>
          </w:p>
          <w:p w14:paraId="64224AD6" w14:textId="77777777" w:rsidR="00EF5E96" w:rsidRPr="000F3452" w:rsidRDefault="00EF5E96"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bottom"/>
            <w:hideMark/>
          </w:tcPr>
          <w:p w14:paraId="129DF2F9"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M3</w:t>
            </w:r>
          </w:p>
        </w:tc>
        <w:tc>
          <w:tcPr>
            <w:tcW w:w="900" w:type="dxa"/>
            <w:gridSpan w:val="2"/>
            <w:tcBorders>
              <w:top w:val="nil"/>
              <w:left w:val="nil"/>
              <w:bottom w:val="single" w:sz="4" w:space="0" w:color="auto"/>
              <w:right w:val="single" w:sz="4" w:space="0" w:color="auto"/>
            </w:tcBorders>
            <w:noWrap/>
            <w:vAlign w:val="bottom"/>
            <w:hideMark/>
          </w:tcPr>
          <w:p w14:paraId="507EFE44"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800.00</w:t>
            </w:r>
          </w:p>
        </w:tc>
        <w:tc>
          <w:tcPr>
            <w:tcW w:w="1260" w:type="dxa"/>
            <w:tcBorders>
              <w:top w:val="nil"/>
              <w:left w:val="nil"/>
              <w:bottom w:val="single" w:sz="4" w:space="0" w:color="auto"/>
              <w:right w:val="single" w:sz="4" w:space="0" w:color="auto"/>
            </w:tcBorders>
            <w:noWrap/>
            <w:vAlign w:val="bottom"/>
          </w:tcPr>
          <w:p w14:paraId="32ED5F4E" w14:textId="129E5F45" w:rsidR="00BF28B7" w:rsidRPr="000F3452" w:rsidRDefault="00BF28B7" w:rsidP="000F3452">
            <w:pPr>
              <w:jc w:val="center"/>
              <w:rPr>
                <w:rFonts w:ascii="Calibri" w:hAnsi="Calibri" w:cs="Calibri"/>
                <w:sz w:val="22"/>
                <w:szCs w:val="22"/>
                <w:lang w:val="en-US" w:eastAsia="en-US"/>
              </w:rPr>
            </w:pPr>
          </w:p>
        </w:tc>
      </w:tr>
      <w:tr w:rsidR="00BF28B7" w:rsidRPr="000F3452" w14:paraId="5D2E8A34" w14:textId="77777777" w:rsidTr="00E406F5">
        <w:trPr>
          <w:trHeight w:val="290"/>
        </w:trPr>
        <w:tc>
          <w:tcPr>
            <w:tcW w:w="622" w:type="dxa"/>
            <w:tcBorders>
              <w:top w:val="nil"/>
              <w:left w:val="single" w:sz="4" w:space="0" w:color="auto"/>
              <w:bottom w:val="single" w:sz="4" w:space="0" w:color="auto"/>
              <w:right w:val="single" w:sz="4" w:space="0" w:color="auto"/>
            </w:tcBorders>
            <w:noWrap/>
            <w:vAlign w:val="center"/>
            <w:hideMark/>
          </w:tcPr>
          <w:p w14:paraId="2C071E43"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lastRenderedPageBreak/>
              <w:t> </w:t>
            </w:r>
          </w:p>
        </w:tc>
        <w:tc>
          <w:tcPr>
            <w:tcW w:w="6483" w:type="dxa"/>
            <w:gridSpan w:val="5"/>
            <w:tcBorders>
              <w:top w:val="single" w:sz="4" w:space="0" w:color="auto"/>
              <w:left w:val="nil"/>
              <w:bottom w:val="single" w:sz="4" w:space="0" w:color="auto"/>
              <w:right w:val="single" w:sz="4" w:space="0" w:color="auto"/>
            </w:tcBorders>
            <w:noWrap/>
            <w:vAlign w:val="center"/>
            <w:hideMark/>
          </w:tcPr>
          <w:p w14:paraId="2820B8DF"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General Earth works</w:t>
            </w:r>
          </w:p>
        </w:tc>
        <w:tc>
          <w:tcPr>
            <w:tcW w:w="630" w:type="dxa"/>
            <w:tcBorders>
              <w:top w:val="nil"/>
              <w:left w:val="nil"/>
              <w:bottom w:val="single" w:sz="4" w:space="0" w:color="auto"/>
              <w:right w:val="single" w:sz="4" w:space="0" w:color="auto"/>
            </w:tcBorders>
            <w:noWrap/>
            <w:vAlign w:val="center"/>
            <w:hideMark/>
          </w:tcPr>
          <w:p w14:paraId="0A611643"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noWrap/>
            <w:vAlign w:val="center"/>
            <w:hideMark/>
          </w:tcPr>
          <w:p w14:paraId="499FB43F"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noWrap/>
            <w:vAlign w:val="center"/>
          </w:tcPr>
          <w:p w14:paraId="0ED2BFAA" w14:textId="49A01D5B" w:rsidR="00BF28B7" w:rsidRPr="000F3452" w:rsidRDefault="00BF28B7" w:rsidP="000F3452">
            <w:pPr>
              <w:jc w:val="center"/>
              <w:rPr>
                <w:rFonts w:ascii="Calibri" w:hAnsi="Calibri" w:cs="Calibri"/>
                <w:sz w:val="22"/>
                <w:szCs w:val="22"/>
                <w:lang w:val="en-US" w:eastAsia="en-US"/>
              </w:rPr>
            </w:pPr>
          </w:p>
        </w:tc>
      </w:tr>
      <w:tr w:rsidR="00BF28B7" w:rsidRPr="00F56AB5" w14:paraId="224A58C2" w14:textId="77777777" w:rsidTr="00E406F5">
        <w:trPr>
          <w:trHeight w:val="30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5D78C30F"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6483" w:type="dxa"/>
            <w:gridSpan w:val="5"/>
            <w:tcBorders>
              <w:top w:val="single" w:sz="4" w:space="0" w:color="auto"/>
              <w:left w:val="nil"/>
              <w:bottom w:val="single" w:sz="4" w:space="0" w:color="auto"/>
              <w:right w:val="single" w:sz="4" w:space="0" w:color="auto"/>
            </w:tcBorders>
            <w:shd w:val="clear" w:color="000000" w:fill="D9D9D9"/>
            <w:vAlign w:val="bottom"/>
            <w:hideMark/>
          </w:tcPr>
          <w:p w14:paraId="7CDFEBF0"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Series 300 -FOUNDATION- ABUTMENT- DECK- WING WALL-GUTTERS</w:t>
            </w:r>
          </w:p>
        </w:tc>
        <w:tc>
          <w:tcPr>
            <w:tcW w:w="630" w:type="dxa"/>
            <w:tcBorders>
              <w:top w:val="nil"/>
              <w:left w:val="nil"/>
              <w:bottom w:val="single" w:sz="4" w:space="0" w:color="auto"/>
              <w:right w:val="single" w:sz="4" w:space="0" w:color="auto"/>
            </w:tcBorders>
            <w:shd w:val="clear" w:color="000000" w:fill="D9D9D9"/>
            <w:noWrap/>
            <w:vAlign w:val="bottom"/>
            <w:hideMark/>
          </w:tcPr>
          <w:p w14:paraId="356B600E"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7350DB50"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shd w:val="clear" w:color="000000" w:fill="D9D9D9"/>
            <w:noWrap/>
            <w:vAlign w:val="bottom"/>
          </w:tcPr>
          <w:p w14:paraId="7FFA9148" w14:textId="0C1EFA28" w:rsidR="00BF28B7" w:rsidRPr="000F3452" w:rsidRDefault="00BF28B7" w:rsidP="000F3452">
            <w:pPr>
              <w:jc w:val="center"/>
              <w:rPr>
                <w:rFonts w:ascii="Calibri" w:hAnsi="Calibri" w:cs="Calibri"/>
                <w:sz w:val="22"/>
                <w:szCs w:val="22"/>
                <w:lang w:val="en-US" w:eastAsia="en-US"/>
              </w:rPr>
            </w:pPr>
          </w:p>
        </w:tc>
      </w:tr>
      <w:tr w:rsidR="00BF28B7" w:rsidRPr="000F3452" w14:paraId="193F9825" w14:textId="77777777" w:rsidTr="00E406F5">
        <w:trPr>
          <w:trHeight w:val="290"/>
        </w:trPr>
        <w:tc>
          <w:tcPr>
            <w:tcW w:w="622" w:type="dxa"/>
            <w:tcBorders>
              <w:top w:val="nil"/>
              <w:left w:val="single" w:sz="4" w:space="0" w:color="auto"/>
              <w:bottom w:val="single" w:sz="4" w:space="0" w:color="auto"/>
              <w:right w:val="single" w:sz="4" w:space="0" w:color="auto"/>
            </w:tcBorders>
            <w:noWrap/>
            <w:vAlign w:val="bottom"/>
            <w:hideMark/>
          </w:tcPr>
          <w:p w14:paraId="193BCA2B"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301</w:t>
            </w:r>
          </w:p>
        </w:tc>
        <w:tc>
          <w:tcPr>
            <w:tcW w:w="6483" w:type="dxa"/>
            <w:gridSpan w:val="5"/>
            <w:tcBorders>
              <w:top w:val="single" w:sz="4" w:space="0" w:color="auto"/>
              <w:left w:val="nil"/>
              <w:bottom w:val="single" w:sz="4" w:space="0" w:color="auto"/>
              <w:right w:val="single" w:sz="4" w:space="0" w:color="auto"/>
            </w:tcBorders>
            <w:noWrap/>
            <w:vAlign w:val="bottom"/>
            <w:hideMark/>
          </w:tcPr>
          <w:p w14:paraId="233C18AF" w14:textId="2DD14C96" w:rsidR="00BF28B7" w:rsidRDefault="00BF28B7"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Hard </w:t>
            </w:r>
            <w:r w:rsidR="00EF5E96" w:rsidRPr="000F3452">
              <w:rPr>
                <w:rFonts w:ascii="Calibri" w:hAnsi="Calibri" w:cs="Calibri"/>
                <w:b/>
                <w:bCs/>
                <w:sz w:val="22"/>
                <w:szCs w:val="22"/>
                <w:lang w:val="en-US" w:eastAsia="en-US"/>
              </w:rPr>
              <w:t>Core</w:t>
            </w:r>
          </w:p>
          <w:p w14:paraId="6300D64A" w14:textId="77777777" w:rsidR="00EF5E96" w:rsidRPr="00EF5E96" w:rsidRDefault="00EF5E96" w:rsidP="000F3452">
            <w:pPr>
              <w:rPr>
                <w:rFonts w:ascii="Calibri" w:hAnsi="Calibri" w:cs="Calibri"/>
                <w:b/>
                <w:bCs/>
                <w:sz w:val="22"/>
                <w:szCs w:val="22"/>
                <w:lang w:val="en-US" w:eastAsia="en-US"/>
              </w:rPr>
            </w:pPr>
          </w:p>
          <w:p w14:paraId="342103CB"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This price remunerates under the general conditions provided for in the contract, per cubic meter (m3), the supply and installation of the riprap.</w:t>
            </w:r>
          </w:p>
          <w:p w14:paraId="719B54CA"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This price includes in particular:</w:t>
            </w:r>
          </w:p>
          <w:p w14:paraId="6F10C59D"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supply and on-site transport of boulders with a unit weight defined by the Project Owner, regardless of the distance;</w:t>
            </w:r>
          </w:p>
          <w:p w14:paraId="7179F82A"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excavations necessary for the placement of the riprap;</w:t>
            </w:r>
          </w:p>
          <w:p w14:paraId="6F326541"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placement and adjustment of the blocks in order to ensure the stability and sustainability of the structure;</w:t>
            </w:r>
          </w:p>
          <w:p w14:paraId="7B637482"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all constraints linked to traffic conditions and compliance with environmental regulations;</w:t>
            </w:r>
          </w:p>
          <w:p w14:paraId="31798FD8" w14:textId="77777777" w:rsidR="00EF5E96"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1F902B9C" w14:textId="77777777" w:rsidR="00EF5E96" w:rsidRPr="0026730B" w:rsidRDefault="00EF5E96" w:rsidP="00EF5E96">
            <w:pPr>
              <w:rPr>
                <w:rFonts w:ascii="Calibri" w:hAnsi="Calibri" w:cs="Calibri"/>
                <w:sz w:val="22"/>
                <w:szCs w:val="22"/>
                <w:lang w:val="en-US" w:eastAsia="en-US"/>
              </w:rPr>
            </w:pPr>
          </w:p>
          <w:p w14:paraId="13C97F30" w14:textId="78E5C6DA" w:rsidR="00EF5E96"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 cubic meter at:</w:t>
            </w:r>
          </w:p>
          <w:p w14:paraId="25C7963C" w14:textId="77777777" w:rsidR="00EF5E96" w:rsidRPr="000F3452" w:rsidRDefault="00EF5E96" w:rsidP="000F3452">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bottom"/>
            <w:hideMark/>
          </w:tcPr>
          <w:p w14:paraId="74DB41A1"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bottom"/>
            <w:hideMark/>
          </w:tcPr>
          <w:p w14:paraId="1A71A26B"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120.00</w:t>
            </w:r>
          </w:p>
        </w:tc>
        <w:tc>
          <w:tcPr>
            <w:tcW w:w="1260" w:type="dxa"/>
            <w:tcBorders>
              <w:top w:val="nil"/>
              <w:left w:val="nil"/>
              <w:bottom w:val="single" w:sz="4" w:space="0" w:color="auto"/>
              <w:right w:val="single" w:sz="4" w:space="0" w:color="auto"/>
            </w:tcBorders>
            <w:noWrap/>
            <w:vAlign w:val="bottom"/>
          </w:tcPr>
          <w:p w14:paraId="1470B020" w14:textId="2227BB61" w:rsidR="00BF28B7" w:rsidRPr="000F3452" w:rsidRDefault="00BF28B7" w:rsidP="000F3452">
            <w:pPr>
              <w:jc w:val="center"/>
              <w:rPr>
                <w:rFonts w:ascii="Calibri" w:hAnsi="Calibri" w:cs="Calibri"/>
                <w:sz w:val="22"/>
                <w:szCs w:val="22"/>
                <w:lang w:val="en-US" w:eastAsia="en-US"/>
              </w:rPr>
            </w:pPr>
          </w:p>
        </w:tc>
      </w:tr>
      <w:tr w:rsidR="00EF5E96" w:rsidRPr="000F3452" w14:paraId="3B4A59AD" w14:textId="77777777" w:rsidTr="00E406F5">
        <w:trPr>
          <w:trHeight w:val="300"/>
        </w:trPr>
        <w:tc>
          <w:tcPr>
            <w:tcW w:w="622" w:type="dxa"/>
            <w:tcBorders>
              <w:top w:val="nil"/>
              <w:left w:val="single" w:sz="4" w:space="0" w:color="auto"/>
              <w:bottom w:val="single" w:sz="4" w:space="0" w:color="auto"/>
              <w:right w:val="single" w:sz="4" w:space="0" w:color="auto"/>
            </w:tcBorders>
            <w:vAlign w:val="center"/>
            <w:hideMark/>
          </w:tcPr>
          <w:p w14:paraId="37BC7917" w14:textId="0FA4423D"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t>302</w:t>
            </w:r>
          </w:p>
        </w:tc>
        <w:tc>
          <w:tcPr>
            <w:tcW w:w="6483" w:type="dxa"/>
            <w:gridSpan w:val="5"/>
            <w:tcBorders>
              <w:top w:val="single" w:sz="4" w:space="0" w:color="auto"/>
              <w:left w:val="nil"/>
              <w:bottom w:val="single" w:sz="4" w:space="0" w:color="auto"/>
              <w:right w:val="single" w:sz="4" w:space="0" w:color="auto"/>
            </w:tcBorders>
            <w:hideMark/>
          </w:tcPr>
          <w:p w14:paraId="7A850DD3" w14:textId="77777777" w:rsidR="00EF5E96" w:rsidRPr="004D0F1B" w:rsidRDefault="00EF5E96" w:rsidP="00EF5E96">
            <w:pPr>
              <w:rPr>
                <w:rFonts w:ascii="Calibri" w:hAnsi="Calibri" w:cs="Calibri"/>
                <w:b/>
                <w:bCs/>
                <w:sz w:val="22"/>
                <w:szCs w:val="22"/>
                <w:lang w:val="en-US" w:eastAsia="en-US"/>
              </w:rPr>
            </w:pPr>
            <w:r w:rsidRPr="000F3452">
              <w:rPr>
                <w:rFonts w:ascii="Calibri" w:hAnsi="Calibri" w:cs="Calibri"/>
                <w:b/>
                <w:bCs/>
                <w:sz w:val="22"/>
                <w:szCs w:val="22"/>
                <w:lang w:val="en-US" w:eastAsia="en-US"/>
              </w:rPr>
              <w:t>Lean Concrete Dosed At 150Kg/M3</w:t>
            </w:r>
          </w:p>
          <w:p w14:paraId="5D70487E" w14:textId="77777777" w:rsidR="00EF5E96" w:rsidRDefault="00EF5E96" w:rsidP="00EF5E96">
            <w:pPr>
              <w:rPr>
                <w:rFonts w:ascii="Calibri" w:hAnsi="Calibri" w:cs="Calibri"/>
                <w:sz w:val="22"/>
                <w:szCs w:val="22"/>
                <w:lang w:val="en-US" w:eastAsia="en-US"/>
              </w:rPr>
            </w:pPr>
          </w:p>
          <w:p w14:paraId="3799F8E5" w14:textId="77777777" w:rsidR="00EF5E96" w:rsidRPr="0026730B" w:rsidRDefault="00EF5E96" w:rsidP="00EF5E96">
            <w:pPr>
              <w:rPr>
                <w:rFonts w:ascii="Calibri" w:hAnsi="Calibri" w:cs="Calibri"/>
                <w:sz w:val="22"/>
                <w:szCs w:val="22"/>
                <w:lang w:val="en-US" w:eastAsia="en-US"/>
              </w:rPr>
            </w:pPr>
            <w:r>
              <w:rPr>
                <w:rFonts w:ascii="Calibri" w:hAnsi="Calibri" w:cs="Calibri"/>
                <w:sz w:val="22"/>
                <w:szCs w:val="22"/>
                <w:lang w:val="en-US" w:eastAsia="en-US"/>
              </w:rPr>
              <w:t xml:space="preserve">Paid </w:t>
            </w:r>
            <w:r w:rsidRPr="0026730B">
              <w:rPr>
                <w:rFonts w:ascii="Calibri" w:hAnsi="Calibri" w:cs="Calibri"/>
                <w:sz w:val="22"/>
                <w:szCs w:val="22"/>
                <w:lang w:val="en-US" w:eastAsia="en-US"/>
              </w:rPr>
              <w:t>under the general conditions provided for in the contract, per linear meter (ml), for the construction of reinforced concrete gutters (prefabricated or cast in situ) according to the plans in the execution file and according to the sections.</w:t>
            </w:r>
          </w:p>
          <w:p w14:paraId="28EE2AFB"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53F3A517"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 trench excavation;</w:t>
            </w:r>
          </w:p>
          <w:p w14:paraId="45114F41"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 realization of a lean concrete;</w:t>
            </w:r>
          </w:p>
          <w:p w14:paraId="441A39AB"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-Supply,</w:t>
            </w:r>
          </w:p>
          <w:p w14:paraId="3D2332C8"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 supply of concrete on site regardless of the distance and according to the dosage,</w:t>
            </w:r>
          </w:p>
          <w:p w14:paraId="0A5FFE72"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careful formwork on the two walls of the gutter,</w:t>
            </w:r>
          </w:p>
          <w:p w14:paraId="1FB12273"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-Implementation;</w:t>
            </w:r>
          </w:p>
          <w:p w14:paraId="698350BE"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traffic conditions and compliance with environmental regulations,</w:t>
            </w:r>
          </w:p>
          <w:p w14:paraId="6DBD875A" w14:textId="77777777" w:rsidR="00EF5E96"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1AFE6AFA" w14:textId="77777777" w:rsidR="00EF5E96" w:rsidRDefault="00EF5E96" w:rsidP="00EF5E96">
            <w:pPr>
              <w:rPr>
                <w:rFonts w:ascii="Calibri" w:hAnsi="Calibri" w:cs="Calibri"/>
                <w:sz w:val="22"/>
                <w:szCs w:val="22"/>
                <w:lang w:val="en-US" w:eastAsia="en-US"/>
              </w:rPr>
            </w:pPr>
          </w:p>
          <w:p w14:paraId="547E434B" w14:textId="2D5AC639" w:rsidR="00EF5E96" w:rsidRPr="000F3452"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lastRenderedPageBreak/>
              <w:t>The cubic meter at:</w:t>
            </w:r>
          </w:p>
        </w:tc>
        <w:tc>
          <w:tcPr>
            <w:tcW w:w="630" w:type="dxa"/>
            <w:tcBorders>
              <w:top w:val="nil"/>
              <w:left w:val="nil"/>
              <w:bottom w:val="single" w:sz="4" w:space="0" w:color="auto"/>
              <w:right w:val="single" w:sz="4" w:space="0" w:color="auto"/>
            </w:tcBorders>
            <w:noWrap/>
            <w:vAlign w:val="center"/>
            <w:hideMark/>
          </w:tcPr>
          <w:p w14:paraId="0AE86938"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m3</w:t>
            </w:r>
          </w:p>
        </w:tc>
        <w:tc>
          <w:tcPr>
            <w:tcW w:w="900" w:type="dxa"/>
            <w:gridSpan w:val="2"/>
            <w:tcBorders>
              <w:top w:val="nil"/>
              <w:left w:val="nil"/>
              <w:bottom w:val="single" w:sz="4" w:space="0" w:color="auto"/>
              <w:right w:val="single" w:sz="4" w:space="0" w:color="auto"/>
            </w:tcBorders>
            <w:noWrap/>
            <w:vAlign w:val="center"/>
            <w:hideMark/>
          </w:tcPr>
          <w:p w14:paraId="11193C13"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4.89</w:t>
            </w:r>
          </w:p>
        </w:tc>
        <w:tc>
          <w:tcPr>
            <w:tcW w:w="1260" w:type="dxa"/>
            <w:tcBorders>
              <w:top w:val="nil"/>
              <w:left w:val="nil"/>
              <w:bottom w:val="single" w:sz="4" w:space="0" w:color="auto"/>
              <w:right w:val="single" w:sz="4" w:space="0" w:color="auto"/>
            </w:tcBorders>
            <w:noWrap/>
            <w:vAlign w:val="center"/>
          </w:tcPr>
          <w:p w14:paraId="10225742" w14:textId="2F3223BC" w:rsidR="00EF5E96" w:rsidRPr="000F3452" w:rsidRDefault="00EF5E96" w:rsidP="00EF5E96">
            <w:pPr>
              <w:jc w:val="center"/>
              <w:rPr>
                <w:rFonts w:ascii="Calibri" w:hAnsi="Calibri" w:cs="Calibri"/>
                <w:sz w:val="22"/>
                <w:szCs w:val="22"/>
                <w:lang w:val="en-US" w:eastAsia="en-US"/>
              </w:rPr>
            </w:pPr>
          </w:p>
        </w:tc>
      </w:tr>
      <w:tr w:rsidR="00EF5E96" w:rsidRPr="000F3452" w14:paraId="63F3ECB0" w14:textId="77777777" w:rsidTr="00E406F5">
        <w:trPr>
          <w:trHeight w:val="300"/>
        </w:trPr>
        <w:tc>
          <w:tcPr>
            <w:tcW w:w="622" w:type="dxa"/>
            <w:tcBorders>
              <w:top w:val="nil"/>
              <w:left w:val="single" w:sz="4" w:space="0" w:color="auto"/>
              <w:bottom w:val="single" w:sz="4" w:space="0" w:color="auto"/>
              <w:right w:val="single" w:sz="4" w:space="0" w:color="auto"/>
            </w:tcBorders>
            <w:vAlign w:val="center"/>
            <w:hideMark/>
          </w:tcPr>
          <w:p w14:paraId="2E5F0A74" w14:textId="77190EB6"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303</w:t>
            </w:r>
          </w:p>
        </w:tc>
        <w:tc>
          <w:tcPr>
            <w:tcW w:w="6483" w:type="dxa"/>
            <w:gridSpan w:val="5"/>
            <w:tcBorders>
              <w:top w:val="single" w:sz="4" w:space="0" w:color="auto"/>
              <w:left w:val="nil"/>
              <w:bottom w:val="single" w:sz="4" w:space="0" w:color="auto"/>
              <w:right w:val="single" w:sz="4" w:space="0" w:color="000000"/>
            </w:tcBorders>
            <w:hideMark/>
          </w:tcPr>
          <w:p w14:paraId="6790A291" w14:textId="77777777" w:rsidR="00EF5E96" w:rsidRPr="0026730B" w:rsidRDefault="00EF5E96" w:rsidP="00EF5E96">
            <w:pPr>
              <w:rPr>
                <w:rFonts w:ascii="Calibri" w:hAnsi="Calibri" w:cs="Calibri"/>
                <w:b/>
                <w:bCs/>
                <w:sz w:val="22"/>
                <w:szCs w:val="22"/>
                <w:lang w:val="en-US" w:eastAsia="en-US"/>
              </w:rPr>
            </w:pPr>
            <w:r w:rsidRPr="000F3452">
              <w:rPr>
                <w:rFonts w:ascii="Calibri" w:hAnsi="Calibri" w:cs="Calibri"/>
                <w:b/>
                <w:bCs/>
                <w:sz w:val="22"/>
                <w:szCs w:val="22"/>
                <w:lang w:val="en-US" w:eastAsia="en-US"/>
              </w:rPr>
              <w:t>Reinforced  Concrete  Dosed At 350Kg/M3 For The Footings</w:t>
            </w:r>
          </w:p>
          <w:p w14:paraId="32B974BC" w14:textId="77777777" w:rsidR="00EF5E96" w:rsidRDefault="00EF5E96" w:rsidP="00EF5E96">
            <w:pPr>
              <w:rPr>
                <w:rFonts w:ascii="Calibri" w:hAnsi="Calibri" w:cs="Calibri"/>
                <w:sz w:val="22"/>
                <w:szCs w:val="22"/>
                <w:lang w:val="en-US" w:eastAsia="en-US"/>
              </w:rPr>
            </w:pPr>
          </w:p>
          <w:p w14:paraId="0FC024E5"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pa</w:t>
            </w:r>
            <w:r>
              <w:rPr>
                <w:rFonts w:ascii="Calibri" w:hAnsi="Calibri" w:cs="Calibri"/>
                <w:sz w:val="22"/>
                <w:szCs w:val="22"/>
                <w:lang w:val="en-US" w:eastAsia="en-US"/>
              </w:rPr>
              <w:t>id</w:t>
            </w:r>
            <w:r w:rsidRPr="0026730B">
              <w:rPr>
                <w:rFonts w:ascii="Calibri" w:hAnsi="Calibri" w:cs="Calibri"/>
                <w:sz w:val="22"/>
                <w:szCs w:val="22"/>
                <w:lang w:val="en-US" w:eastAsia="en-US"/>
              </w:rPr>
              <w:t xml:space="preserve"> under the general conditions provided for in the contract, per CUBE METER (m3), the manufacture and implementation of concrete, according to a dosage given in kg of cement per cubic meter of concrete;</w:t>
            </w:r>
          </w:p>
          <w:p w14:paraId="59541B70"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0AAD8503"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3DD47817"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1B0FE672"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4C085FF5"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78560AD9"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17EB26AA"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3336F6BD"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5EA4863A"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68BE498B" w14:textId="77777777" w:rsidR="00EF5E96"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6718379B" w14:textId="77777777" w:rsidR="00EF5E96" w:rsidRPr="0026730B" w:rsidRDefault="00EF5E96" w:rsidP="00EF5E96">
            <w:pPr>
              <w:rPr>
                <w:rFonts w:ascii="Calibri" w:hAnsi="Calibri" w:cs="Calibri"/>
                <w:sz w:val="22"/>
                <w:szCs w:val="22"/>
                <w:lang w:val="en-US" w:eastAsia="en-US"/>
              </w:rPr>
            </w:pPr>
          </w:p>
          <w:p w14:paraId="0F20DE5C" w14:textId="271A148B" w:rsidR="00EF5E96" w:rsidRPr="000F3452"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 Cubic Metre at:</w:t>
            </w:r>
          </w:p>
        </w:tc>
        <w:tc>
          <w:tcPr>
            <w:tcW w:w="630" w:type="dxa"/>
            <w:tcBorders>
              <w:top w:val="nil"/>
              <w:left w:val="nil"/>
              <w:bottom w:val="single" w:sz="4" w:space="0" w:color="auto"/>
              <w:right w:val="single" w:sz="4" w:space="0" w:color="auto"/>
            </w:tcBorders>
            <w:noWrap/>
            <w:vAlign w:val="center"/>
            <w:hideMark/>
          </w:tcPr>
          <w:p w14:paraId="7AFF1735"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center"/>
            <w:hideMark/>
          </w:tcPr>
          <w:p w14:paraId="272A3767"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19.50</w:t>
            </w:r>
          </w:p>
        </w:tc>
        <w:tc>
          <w:tcPr>
            <w:tcW w:w="1260" w:type="dxa"/>
            <w:tcBorders>
              <w:top w:val="nil"/>
              <w:left w:val="nil"/>
              <w:bottom w:val="single" w:sz="4" w:space="0" w:color="auto"/>
              <w:right w:val="single" w:sz="4" w:space="0" w:color="auto"/>
            </w:tcBorders>
            <w:noWrap/>
            <w:vAlign w:val="center"/>
          </w:tcPr>
          <w:p w14:paraId="199C3AAB" w14:textId="3B012834" w:rsidR="00EF5E96" w:rsidRPr="000F3452" w:rsidRDefault="00EF5E96" w:rsidP="00EF5E96">
            <w:pPr>
              <w:jc w:val="center"/>
              <w:rPr>
                <w:rFonts w:ascii="Calibri" w:hAnsi="Calibri" w:cs="Calibri"/>
                <w:sz w:val="22"/>
                <w:szCs w:val="22"/>
                <w:lang w:val="en-US" w:eastAsia="en-US"/>
              </w:rPr>
            </w:pPr>
          </w:p>
        </w:tc>
      </w:tr>
      <w:tr w:rsidR="00EF5E96" w:rsidRPr="000F3452" w14:paraId="62FB3C74" w14:textId="77777777" w:rsidTr="00E406F5">
        <w:trPr>
          <w:trHeight w:val="540"/>
        </w:trPr>
        <w:tc>
          <w:tcPr>
            <w:tcW w:w="622" w:type="dxa"/>
            <w:tcBorders>
              <w:top w:val="nil"/>
              <w:left w:val="single" w:sz="4" w:space="0" w:color="auto"/>
              <w:bottom w:val="single" w:sz="4" w:space="0" w:color="auto"/>
              <w:right w:val="single" w:sz="4" w:space="0" w:color="auto"/>
            </w:tcBorders>
            <w:vAlign w:val="center"/>
            <w:hideMark/>
          </w:tcPr>
          <w:p w14:paraId="1FCC06F0" w14:textId="55A147D6"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t>304</w:t>
            </w:r>
          </w:p>
        </w:tc>
        <w:tc>
          <w:tcPr>
            <w:tcW w:w="6483" w:type="dxa"/>
            <w:gridSpan w:val="5"/>
            <w:tcBorders>
              <w:top w:val="single" w:sz="4" w:space="0" w:color="auto"/>
              <w:left w:val="nil"/>
              <w:bottom w:val="single" w:sz="4" w:space="0" w:color="auto"/>
              <w:right w:val="single" w:sz="4" w:space="0" w:color="000000"/>
            </w:tcBorders>
            <w:hideMark/>
          </w:tcPr>
          <w:p w14:paraId="6DAF8949" w14:textId="77777777" w:rsidR="00EF5E96" w:rsidRPr="0026730B" w:rsidRDefault="00EF5E96" w:rsidP="00EF5E96">
            <w:pPr>
              <w:rPr>
                <w:rFonts w:ascii="Calibri" w:hAnsi="Calibri" w:cs="Calibri"/>
                <w:b/>
                <w:bCs/>
                <w:sz w:val="22"/>
                <w:szCs w:val="22"/>
                <w:lang w:val="en-US" w:eastAsia="en-US"/>
              </w:rPr>
            </w:pPr>
            <w:r w:rsidRPr="000F3452">
              <w:rPr>
                <w:rFonts w:ascii="Calibri" w:hAnsi="Calibri" w:cs="Calibri"/>
                <w:b/>
                <w:bCs/>
                <w:sz w:val="22"/>
                <w:szCs w:val="22"/>
                <w:lang w:val="en-US" w:eastAsia="en-US"/>
              </w:rPr>
              <w:t>Reinforce Concrete 15cm Thick  Dosed At 350Kg/M3 For The Bridge's Raft</w:t>
            </w:r>
          </w:p>
          <w:p w14:paraId="0232B474" w14:textId="77777777" w:rsidR="00EF5E96" w:rsidRDefault="00EF5E96" w:rsidP="00EF5E96">
            <w:pPr>
              <w:rPr>
                <w:rFonts w:ascii="Calibri" w:hAnsi="Calibri" w:cs="Calibri"/>
                <w:sz w:val="22"/>
                <w:szCs w:val="22"/>
                <w:lang w:val="en-US" w:eastAsia="en-US"/>
              </w:rPr>
            </w:pPr>
          </w:p>
          <w:p w14:paraId="6E416E3A"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5F2E87BB"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1719E7A1"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57D7C508"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0BAEB0EE"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47C658F3"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1F4F4EDA"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4090BC3D"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0B924F19"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06F12AE2"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6D06C770"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381DFB64" w14:textId="77777777" w:rsidR="00EF5E96" w:rsidRPr="0026730B" w:rsidRDefault="00EF5E96" w:rsidP="00EF5E96">
            <w:pPr>
              <w:rPr>
                <w:rFonts w:ascii="Calibri" w:hAnsi="Calibri" w:cs="Calibri"/>
                <w:sz w:val="22"/>
                <w:szCs w:val="22"/>
                <w:lang w:val="en-US" w:eastAsia="en-US"/>
              </w:rPr>
            </w:pPr>
          </w:p>
          <w:p w14:paraId="7132E759" w14:textId="7141EDC9" w:rsidR="00EF5E96" w:rsidRPr="000F3452"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 Cubic Metre at:</w:t>
            </w:r>
          </w:p>
        </w:tc>
        <w:tc>
          <w:tcPr>
            <w:tcW w:w="630" w:type="dxa"/>
            <w:tcBorders>
              <w:top w:val="nil"/>
              <w:left w:val="nil"/>
              <w:bottom w:val="single" w:sz="4" w:space="0" w:color="auto"/>
              <w:right w:val="single" w:sz="4" w:space="0" w:color="auto"/>
            </w:tcBorders>
            <w:noWrap/>
            <w:vAlign w:val="center"/>
            <w:hideMark/>
          </w:tcPr>
          <w:p w14:paraId="48E22A15"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center"/>
            <w:hideMark/>
          </w:tcPr>
          <w:p w14:paraId="27753F12"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1.90</w:t>
            </w:r>
          </w:p>
        </w:tc>
        <w:tc>
          <w:tcPr>
            <w:tcW w:w="1260" w:type="dxa"/>
            <w:tcBorders>
              <w:top w:val="nil"/>
              <w:left w:val="nil"/>
              <w:bottom w:val="single" w:sz="4" w:space="0" w:color="auto"/>
              <w:right w:val="single" w:sz="4" w:space="0" w:color="auto"/>
            </w:tcBorders>
            <w:noWrap/>
            <w:vAlign w:val="center"/>
          </w:tcPr>
          <w:p w14:paraId="58016E67" w14:textId="07B8DBE3" w:rsidR="00EF5E96" w:rsidRPr="000F3452" w:rsidRDefault="00EF5E96" w:rsidP="00EF5E96">
            <w:pPr>
              <w:jc w:val="center"/>
              <w:rPr>
                <w:rFonts w:ascii="Calibri" w:hAnsi="Calibri" w:cs="Calibri"/>
                <w:sz w:val="22"/>
                <w:szCs w:val="22"/>
                <w:lang w:val="en-US" w:eastAsia="en-US"/>
              </w:rPr>
            </w:pPr>
          </w:p>
        </w:tc>
      </w:tr>
      <w:tr w:rsidR="00EF5E96" w:rsidRPr="000F3452" w14:paraId="1D013D24" w14:textId="77777777" w:rsidTr="00E406F5">
        <w:trPr>
          <w:trHeight w:val="540"/>
        </w:trPr>
        <w:tc>
          <w:tcPr>
            <w:tcW w:w="622" w:type="dxa"/>
            <w:tcBorders>
              <w:top w:val="nil"/>
              <w:left w:val="single" w:sz="4" w:space="0" w:color="auto"/>
              <w:bottom w:val="single" w:sz="4" w:space="0" w:color="auto"/>
              <w:right w:val="single" w:sz="4" w:space="0" w:color="auto"/>
            </w:tcBorders>
            <w:vAlign w:val="center"/>
            <w:hideMark/>
          </w:tcPr>
          <w:p w14:paraId="5B4B1DDB" w14:textId="4CBF4CE6"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t>305</w:t>
            </w:r>
          </w:p>
        </w:tc>
        <w:tc>
          <w:tcPr>
            <w:tcW w:w="6483" w:type="dxa"/>
            <w:gridSpan w:val="5"/>
            <w:tcBorders>
              <w:top w:val="single" w:sz="4" w:space="0" w:color="auto"/>
              <w:left w:val="nil"/>
              <w:bottom w:val="single" w:sz="4" w:space="0" w:color="auto"/>
              <w:right w:val="single" w:sz="4" w:space="0" w:color="auto"/>
            </w:tcBorders>
            <w:vAlign w:val="bottom"/>
            <w:hideMark/>
          </w:tcPr>
          <w:p w14:paraId="32B52C76" w14:textId="77777777" w:rsidR="00EF5E96" w:rsidRPr="0026730B" w:rsidRDefault="00EF5E96" w:rsidP="00EF5E96">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Reinforced Concrete  Dosed At 400Kg/M3 For Abutment And Wing Walls </w:t>
            </w:r>
          </w:p>
          <w:p w14:paraId="6B776768" w14:textId="77777777" w:rsidR="00EF5E96" w:rsidRDefault="00EF5E96" w:rsidP="00EF5E96">
            <w:pPr>
              <w:rPr>
                <w:rFonts w:ascii="Calibri" w:hAnsi="Calibri" w:cs="Calibri"/>
                <w:sz w:val="22"/>
                <w:szCs w:val="22"/>
                <w:lang w:val="en-US" w:eastAsia="en-US"/>
              </w:rPr>
            </w:pPr>
          </w:p>
          <w:p w14:paraId="5EC6F7FE"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lastRenderedPageBreak/>
              <w:t>paid under the general conditions provided for in the contract, per CUBE METER (m3), the manufacture and implementation of concrete, according to a dosage given in kg of cement per cubic meter of concrete;</w:t>
            </w:r>
          </w:p>
          <w:p w14:paraId="1224A4D1"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22D39BBA"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2B09F215"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3798DC5B"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7E4A68E5"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07A7113B"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2F4CB79C"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2D2CB7D6"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27955041"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26349A57"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4B11D572" w14:textId="77777777" w:rsidR="00EF5E96" w:rsidRPr="0026730B" w:rsidRDefault="00EF5E96" w:rsidP="00EF5E96">
            <w:pPr>
              <w:rPr>
                <w:rFonts w:ascii="Calibri" w:hAnsi="Calibri" w:cs="Calibri"/>
                <w:sz w:val="22"/>
                <w:szCs w:val="22"/>
                <w:lang w:val="en-US" w:eastAsia="en-US"/>
              </w:rPr>
            </w:pPr>
          </w:p>
          <w:p w14:paraId="6BC55417" w14:textId="06364817" w:rsidR="00EF5E96" w:rsidRPr="000F3452"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 Cubic Metre at:</w:t>
            </w:r>
          </w:p>
        </w:tc>
        <w:tc>
          <w:tcPr>
            <w:tcW w:w="630" w:type="dxa"/>
            <w:tcBorders>
              <w:top w:val="nil"/>
              <w:left w:val="nil"/>
              <w:bottom w:val="single" w:sz="4" w:space="0" w:color="auto"/>
              <w:right w:val="single" w:sz="4" w:space="0" w:color="auto"/>
            </w:tcBorders>
            <w:noWrap/>
            <w:vAlign w:val="bottom"/>
            <w:hideMark/>
          </w:tcPr>
          <w:p w14:paraId="0C37E806"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m3</w:t>
            </w:r>
          </w:p>
        </w:tc>
        <w:tc>
          <w:tcPr>
            <w:tcW w:w="900" w:type="dxa"/>
            <w:gridSpan w:val="2"/>
            <w:tcBorders>
              <w:top w:val="nil"/>
              <w:left w:val="nil"/>
              <w:bottom w:val="single" w:sz="4" w:space="0" w:color="auto"/>
              <w:right w:val="single" w:sz="4" w:space="0" w:color="auto"/>
            </w:tcBorders>
            <w:noWrap/>
            <w:vAlign w:val="center"/>
            <w:hideMark/>
          </w:tcPr>
          <w:p w14:paraId="57CCF6C9"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52.00</w:t>
            </w:r>
          </w:p>
        </w:tc>
        <w:tc>
          <w:tcPr>
            <w:tcW w:w="1260" w:type="dxa"/>
            <w:tcBorders>
              <w:top w:val="nil"/>
              <w:left w:val="nil"/>
              <w:bottom w:val="single" w:sz="4" w:space="0" w:color="auto"/>
              <w:right w:val="single" w:sz="4" w:space="0" w:color="auto"/>
            </w:tcBorders>
            <w:noWrap/>
            <w:vAlign w:val="bottom"/>
          </w:tcPr>
          <w:p w14:paraId="6D24573B" w14:textId="585D2646" w:rsidR="00EF5E96" w:rsidRPr="000F3452" w:rsidRDefault="00EF5E96" w:rsidP="00EF5E96">
            <w:pPr>
              <w:jc w:val="center"/>
              <w:rPr>
                <w:rFonts w:ascii="Calibri" w:hAnsi="Calibri" w:cs="Calibri"/>
                <w:sz w:val="22"/>
                <w:szCs w:val="22"/>
                <w:lang w:val="en-US" w:eastAsia="en-US"/>
              </w:rPr>
            </w:pPr>
          </w:p>
        </w:tc>
      </w:tr>
      <w:tr w:rsidR="00EF5E96" w:rsidRPr="000F3452" w14:paraId="673E0978" w14:textId="77777777" w:rsidTr="00E406F5">
        <w:trPr>
          <w:trHeight w:val="570"/>
        </w:trPr>
        <w:tc>
          <w:tcPr>
            <w:tcW w:w="622" w:type="dxa"/>
            <w:tcBorders>
              <w:top w:val="nil"/>
              <w:left w:val="single" w:sz="4" w:space="0" w:color="auto"/>
              <w:bottom w:val="single" w:sz="4" w:space="0" w:color="auto"/>
              <w:right w:val="single" w:sz="4" w:space="0" w:color="auto"/>
            </w:tcBorders>
            <w:vAlign w:val="center"/>
            <w:hideMark/>
          </w:tcPr>
          <w:p w14:paraId="53933EC8" w14:textId="013D76D5"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306</w:t>
            </w:r>
          </w:p>
        </w:tc>
        <w:tc>
          <w:tcPr>
            <w:tcW w:w="6483" w:type="dxa"/>
            <w:gridSpan w:val="5"/>
            <w:tcBorders>
              <w:top w:val="single" w:sz="4" w:space="0" w:color="auto"/>
              <w:left w:val="nil"/>
              <w:bottom w:val="single" w:sz="4" w:space="0" w:color="auto"/>
              <w:right w:val="single" w:sz="4" w:space="0" w:color="auto"/>
            </w:tcBorders>
            <w:vAlign w:val="bottom"/>
            <w:hideMark/>
          </w:tcPr>
          <w:p w14:paraId="7B1A478B" w14:textId="77777777" w:rsidR="00EF5E96" w:rsidRPr="0026730B" w:rsidRDefault="00EF5E96" w:rsidP="00EF5E96">
            <w:pPr>
              <w:rPr>
                <w:rFonts w:ascii="Calibri" w:hAnsi="Calibri" w:cs="Calibri"/>
                <w:b/>
                <w:bCs/>
                <w:sz w:val="22"/>
                <w:szCs w:val="22"/>
                <w:lang w:val="en-US" w:eastAsia="en-US"/>
              </w:rPr>
            </w:pPr>
            <w:r w:rsidRPr="000F3452">
              <w:rPr>
                <w:rFonts w:ascii="Calibri" w:hAnsi="Calibri" w:cs="Calibri"/>
                <w:b/>
                <w:bCs/>
                <w:sz w:val="22"/>
                <w:szCs w:val="22"/>
                <w:lang w:val="en-US" w:eastAsia="en-US"/>
              </w:rPr>
              <w:t>Reinforced Concrete  Dosed At 400Kg/M3 For The Beam Seat, Slab And Kerbs</w:t>
            </w:r>
          </w:p>
          <w:p w14:paraId="3A378BE1" w14:textId="77777777" w:rsidR="00EF5E96" w:rsidRPr="0026730B" w:rsidRDefault="00EF5E96" w:rsidP="00EF5E96">
            <w:pPr>
              <w:rPr>
                <w:rFonts w:ascii="Calibri" w:hAnsi="Calibri" w:cs="Calibri"/>
                <w:sz w:val="22"/>
                <w:szCs w:val="22"/>
                <w:lang w:val="en-US" w:eastAsia="en-US"/>
              </w:rPr>
            </w:pPr>
          </w:p>
          <w:p w14:paraId="7FFE1A04"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5238FF24"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6FA0F34C"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0CA2A80B"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5715642B"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6AB0ABF9"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16C24DF2"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3734F244"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053EDAC5"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575B76A8"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6AE3E29F"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4379D490" w14:textId="77777777" w:rsidR="00EF5E96" w:rsidRPr="0026730B" w:rsidRDefault="00EF5E96" w:rsidP="00EF5E96">
            <w:pPr>
              <w:rPr>
                <w:rFonts w:ascii="Calibri" w:hAnsi="Calibri" w:cs="Calibri"/>
                <w:sz w:val="22"/>
                <w:szCs w:val="22"/>
                <w:lang w:val="en-US" w:eastAsia="en-US"/>
              </w:rPr>
            </w:pPr>
          </w:p>
          <w:p w14:paraId="52DC5B0B" w14:textId="33DC7A3F" w:rsidR="00EF5E96" w:rsidRPr="000F3452"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The Cubic Metre at:</w:t>
            </w:r>
          </w:p>
        </w:tc>
        <w:tc>
          <w:tcPr>
            <w:tcW w:w="630" w:type="dxa"/>
            <w:tcBorders>
              <w:top w:val="nil"/>
              <w:left w:val="nil"/>
              <w:bottom w:val="single" w:sz="4" w:space="0" w:color="auto"/>
              <w:right w:val="single" w:sz="4" w:space="0" w:color="auto"/>
            </w:tcBorders>
            <w:noWrap/>
            <w:vAlign w:val="bottom"/>
            <w:hideMark/>
          </w:tcPr>
          <w:p w14:paraId="6A9D8D69"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center"/>
            <w:hideMark/>
          </w:tcPr>
          <w:p w14:paraId="3946DBDF"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24.48</w:t>
            </w:r>
          </w:p>
        </w:tc>
        <w:tc>
          <w:tcPr>
            <w:tcW w:w="1260" w:type="dxa"/>
            <w:tcBorders>
              <w:top w:val="nil"/>
              <w:left w:val="nil"/>
              <w:bottom w:val="single" w:sz="4" w:space="0" w:color="auto"/>
              <w:right w:val="single" w:sz="4" w:space="0" w:color="auto"/>
            </w:tcBorders>
            <w:noWrap/>
            <w:vAlign w:val="bottom"/>
          </w:tcPr>
          <w:p w14:paraId="6E6DD4F9" w14:textId="6C97F81C" w:rsidR="00EF5E96" w:rsidRPr="000F3452" w:rsidRDefault="00EF5E96" w:rsidP="00EF5E96">
            <w:pPr>
              <w:jc w:val="center"/>
              <w:rPr>
                <w:rFonts w:ascii="Calibri" w:hAnsi="Calibri" w:cs="Calibri"/>
                <w:sz w:val="22"/>
                <w:szCs w:val="22"/>
                <w:lang w:val="en-US" w:eastAsia="en-US"/>
              </w:rPr>
            </w:pPr>
          </w:p>
        </w:tc>
      </w:tr>
      <w:tr w:rsidR="00EF5E96" w:rsidRPr="000F3452" w14:paraId="3C56DE2D" w14:textId="77777777" w:rsidTr="00E406F5">
        <w:trPr>
          <w:trHeight w:val="500"/>
        </w:trPr>
        <w:tc>
          <w:tcPr>
            <w:tcW w:w="622" w:type="dxa"/>
            <w:tcBorders>
              <w:top w:val="nil"/>
              <w:left w:val="single" w:sz="4" w:space="0" w:color="auto"/>
              <w:bottom w:val="single" w:sz="4" w:space="0" w:color="auto"/>
              <w:right w:val="single" w:sz="4" w:space="0" w:color="auto"/>
            </w:tcBorders>
            <w:vAlign w:val="center"/>
            <w:hideMark/>
          </w:tcPr>
          <w:p w14:paraId="51FE41C5" w14:textId="41FEA4B0"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t>307</w:t>
            </w:r>
          </w:p>
        </w:tc>
        <w:tc>
          <w:tcPr>
            <w:tcW w:w="6483" w:type="dxa"/>
            <w:gridSpan w:val="5"/>
            <w:tcBorders>
              <w:top w:val="single" w:sz="4" w:space="0" w:color="auto"/>
              <w:left w:val="nil"/>
              <w:bottom w:val="single" w:sz="4" w:space="0" w:color="auto"/>
              <w:right w:val="single" w:sz="4" w:space="0" w:color="000000"/>
            </w:tcBorders>
            <w:vAlign w:val="center"/>
            <w:hideMark/>
          </w:tcPr>
          <w:p w14:paraId="75760D63" w14:textId="77777777" w:rsidR="00EF5E96" w:rsidRPr="0026730B" w:rsidRDefault="00EF5E96" w:rsidP="00EF5E96">
            <w:pPr>
              <w:rPr>
                <w:rFonts w:ascii="Calibri" w:hAnsi="Calibri" w:cs="Calibri"/>
                <w:b/>
                <w:bCs/>
                <w:sz w:val="22"/>
                <w:szCs w:val="22"/>
                <w:lang w:val="en-US" w:eastAsia="en-US"/>
              </w:rPr>
            </w:pPr>
            <w:r w:rsidRPr="000F3452">
              <w:rPr>
                <w:rFonts w:ascii="Calibri" w:hAnsi="Calibri" w:cs="Calibri"/>
                <w:b/>
                <w:bCs/>
                <w:sz w:val="22"/>
                <w:szCs w:val="22"/>
                <w:lang w:val="en-US" w:eastAsia="en-US"/>
              </w:rPr>
              <w:t>Transitional Slab</w:t>
            </w:r>
            <w:r w:rsidRPr="0026730B">
              <w:rPr>
                <w:rFonts w:ascii="Calibri" w:hAnsi="Calibri" w:cs="Calibri"/>
                <w:b/>
                <w:bCs/>
                <w:sz w:val="22"/>
                <w:szCs w:val="22"/>
                <w:lang w:val="en-US" w:eastAsia="en-US"/>
              </w:rPr>
              <w:t>( 1mx0.1x8)Cm Length On Both Sides Of The Bridge</w:t>
            </w:r>
          </w:p>
          <w:p w14:paraId="4CEC8101" w14:textId="77777777" w:rsidR="00EF5E96" w:rsidRPr="0026730B" w:rsidRDefault="00EF5E96" w:rsidP="00EF5E96">
            <w:pPr>
              <w:rPr>
                <w:rFonts w:ascii="Calibri" w:hAnsi="Calibri" w:cs="Calibri"/>
                <w:sz w:val="22"/>
                <w:szCs w:val="22"/>
                <w:lang w:val="en-US" w:eastAsia="en-US"/>
              </w:rPr>
            </w:pPr>
          </w:p>
          <w:p w14:paraId="281DEEE3"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1F62470B"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lastRenderedPageBreak/>
              <w:t>These prices include in particular:</w:t>
            </w:r>
          </w:p>
          <w:p w14:paraId="184C3CE7"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3FC91D78"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217C5D3C"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3B119C11"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2D9D06C7"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7C19C885"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042E9A6B"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0AE6B757"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50144E7C" w14:textId="77777777" w:rsidR="00EF5E96" w:rsidRPr="0026730B" w:rsidRDefault="00EF5E96" w:rsidP="00EF5E96">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3613C8A2" w14:textId="77777777" w:rsidR="00EF5E96" w:rsidRPr="0026730B" w:rsidRDefault="00EF5E96" w:rsidP="00EF5E96">
            <w:pPr>
              <w:rPr>
                <w:rFonts w:ascii="Calibri" w:hAnsi="Calibri" w:cs="Calibri"/>
                <w:sz w:val="22"/>
                <w:szCs w:val="22"/>
                <w:lang w:val="en-US" w:eastAsia="en-US"/>
              </w:rPr>
            </w:pPr>
          </w:p>
          <w:p w14:paraId="222E021A" w14:textId="3004C3AC" w:rsidR="00EF5E96" w:rsidRPr="000F3452" w:rsidRDefault="00EF5E96" w:rsidP="00EF5E96">
            <w:pPr>
              <w:jc w:val="center"/>
              <w:rPr>
                <w:rFonts w:ascii="Calibri" w:hAnsi="Calibri" w:cs="Calibri"/>
                <w:sz w:val="22"/>
                <w:szCs w:val="22"/>
                <w:lang w:val="en-US" w:eastAsia="en-US"/>
              </w:rPr>
            </w:pPr>
            <w:r w:rsidRPr="0026730B">
              <w:rPr>
                <w:rFonts w:ascii="Calibri" w:hAnsi="Calibri" w:cs="Calibri"/>
                <w:sz w:val="22"/>
                <w:szCs w:val="22"/>
                <w:lang w:val="en-US" w:eastAsia="en-US"/>
              </w:rPr>
              <w:t>The Cubic Metre at:</w:t>
            </w:r>
          </w:p>
        </w:tc>
        <w:tc>
          <w:tcPr>
            <w:tcW w:w="630" w:type="dxa"/>
            <w:tcBorders>
              <w:top w:val="nil"/>
              <w:left w:val="nil"/>
              <w:bottom w:val="single" w:sz="4" w:space="0" w:color="auto"/>
              <w:right w:val="single" w:sz="4" w:space="0" w:color="auto"/>
            </w:tcBorders>
            <w:noWrap/>
            <w:vAlign w:val="bottom"/>
            <w:hideMark/>
          </w:tcPr>
          <w:p w14:paraId="5A1369A0"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m3</w:t>
            </w:r>
          </w:p>
        </w:tc>
        <w:tc>
          <w:tcPr>
            <w:tcW w:w="900" w:type="dxa"/>
            <w:gridSpan w:val="2"/>
            <w:tcBorders>
              <w:top w:val="nil"/>
              <w:left w:val="nil"/>
              <w:bottom w:val="single" w:sz="4" w:space="0" w:color="auto"/>
              <w:right w:val="single" w:sz="4" w:space="0" w:color="auto"/>
            </w:tcBorders>
            <w:noWrap/>
            <w:vAlign w:val="bottom"/>
            <w:hideMark/>
          </w:tcPr>
          <w:p w14:paraId="35C7F239"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1.90</w:t>
            </w:r>
          </w:p>
        </w:tc>
        <w:tc>
          <w:tcPr>
            <w:tcW w:w="1260" w:type="dxa"/>
            <w:tcBorders>
              <w:top w:val="nil"/>
              <w:left w:val="nil"/>
              <w:bottom w:val="single" w:sz="4" w:space="0" w:color="auto"/>
              <w:right w:val="single" w:sz="4" w:space="0" w:color="auto"/>
            </w:tcBorders>
            <w:noWrap/>
            <w:vAlign w:val="bottom"/>
          </w:tcPr>
          <w:p w14:paraId="52A4390A" w14:textId="7B8652BD" w:rsidR="00EF5E96" w:rsidRPr="000F3452" w:rsidRDefault="00EF5E96" w:rsidP="00EF5E96">
            <w:pPr>
              <w:jc w:val="center"/>
              <w:rPr>
                <w:rFonts w:ascii="Calibri" w:hAnsi="Calibri" w:cs="Calibri"/>
                <w:sz w:val="22"/>
                <w:szCs w:val="22"/>
                <w:lang w:val="en-US" w:eastAsia="en-US"/>
              </w:rPr>
            </w:pPr>
          </w:p>
        </w:tc>
      </w:tr>
      <w:tr w:rsidR="00EF5E96" w:rsidRPr="000F3452" w14:paraId="27A0B6DA" w14:textId="77777777" w:rsidTr="00E406F5">
        <w:trPr>
          <w:trHeight w:val="290"/>
        </w:trPr>
        <w:tc>
          <w:tcPr>
            <w:tcW w:w="622" w:type="dxa"/>
            <w:tcBorders>
              <w:top w:val="nil"/>
              <w:left w:val="single" w:sz="4" w:space="0" w:color="auto"/>
              <w:bottom w:val="single" w:sz="4" w:space="0" w:color="auto"/>
              <w:right w:val="single" w:sz="4" w:space="0" w:color="auto"/>
            </w:tcBorders>
            <w:vAlign w:val="center"/>
            <w:hideMark/>
          </w:tcPr>
          <w:p w14:paraId="6B963A24" w14:textId="6662162C"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308</w:t>
            </w:r>
          </w:p>
        </w:tc>
        <w:tc>
          <w:tcPr>
            <w:tcW w:w="6483" w:type="dxa"/>
            <w:gridSpan w:val="5"/>
            <w:tcBorders>
              <w:top w:val="single" w:sz="4" w:space="0" w:color="auto"/>
              <w:left w:val="nil"/>
              <w:bottom w:val="single" w:sz="4" w:space="0" w:color="auto"/>
              <w:right w:val="single" w:sz="4" w:space="0" w:color="auto"/>
            </w:tcBorders>
            <w:vAlign w:val="center"/>
            <w:hideMark/>
          </w:tcPr>
          <w:p w14:paraId="0B83007C" w14:textId="77777777" w:rsidR="00EF5E96" w:rsidRDefault="00EF5E96" w:rsidP="00EF5E96">
            <w:pPr>
              <w:rPr>
                <w:rFonts w:ascii="Calibri" w:hAnsi="Calibri" w:cs="Calibri"/>
                <w:sz w:val="22"/>
                <w:szCs w:val="22"/>
                <w:lang w:val="en-US" w:eastAsia="en-US"/>
              </w:rPr>
            </w:pPr>
            <w:r w:rsidRPr="000F3452">
              <w:rPr>
                <w:rFonts w:ascii="Calibri" w:hAnsi="Calibri" w:cs="Calibri"/>
                <w:sz w:val="22"/>
                <w:szCs w:val="22"/>
                <w:lang w:val="en-US" w:eastAsia="en-US"/>
              </w:rPr>
              <w:t>Archor of rods HA25 to a rock</w:t>
            </w:r>
          </w:p>
          <w:p w14:paraId="7D415B8E" w14:textId="5BF97178" w:rsidR="00EF5E96" w:rsidRPr="000F3452" w:rsidRDefault="00EF5E96" w:rsidP="00EF5E96">
            <w:pPr>
              <w:rPr>
                <w:rFonts w:ascii="Calibri" w:hAnsi="Calibri" w:cs="Calibri"/>
                <w:sz w:val="22"/>
                <w:szCs w:val="22"/>
                <w:lang w:val="en-US" w:eastAsia="en-US"/>
              </w:rPr>
            </w:pPr>
          </w:p>
        </w:tc>
        <w:tc>
          <w:tcPr>
            <w:tcW w:w="630" w:type="dxa"/>
            <w:tcBorders>
              <w:top w:val="nil"/>
              <w:left w:val="nil"/>
              <w:bottom w:val="single" w:sz="4" w:space="0" w:color="auto"/>
              <w:right w:val="single" w:sz="4" w:space="0" w:color="auto"/>
            </w:tcBorders>
            <w:noWrap/>
            <w:vAlign w:val="bottom"/>
            <w:hideMark/>
          </w:tcPr>
          <w:p w14:paraId="4F6246C1"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900" w:type="dxa"/>
            <w:gridSpan w:val="2"/>
            <w:tcBorders>
              <w:top w:val="nil"/>
              <w:left w:val="nil"/>
              <w:bottom w:val="single" w:sz="4" w:space="0" w:color="auto"/>
              <w:right w:val="single" w:sz="4" w:space="0" w:color="auto"/>
            </w:tcBorders>
            <w:noWrap/>
            <w:vAlign w:val="bottom"/>
            <w:hideMark/>
          </w:tcPr>
          <w:p w14:paraId="084130CF"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28.00</w:t>
            </w:r>
          </w:p>
        </w:tc>
        <w:tc>
          <w:tcPr>
            <w:tcW w:w="1260" w:type="dxa"/>
            <w:tcBorders>
              <w:top w:val="nil"/>
              <w:left w:val="nil"/>
              <w:bottom w:val="single" w:sz="4" w:space="0" w:color="auto"/>
              <w:right w:val="single" w:sz="4" w:space="0" w:color="auto"/>
            </w:tcBorders>
            <w:noWrap/>
            <w:vAlign w:val="bottom"/>
          </w:tcPr>
          <w:p w14:paraId="47FA2EBE" w14:textId="700F7F72" w:rsidR="00EF5E96" w:rsidRPr="000F3452" w:rsidRDefault="00EF5E96" w:rsidP="00EF5E96">
            <w:pPr>
              <w:jc w:val="center"/>
              <w:rPr>
                <w:rFonts w:ascii="Calibri" w:hAnsi="Calibri" w:cs="Calibri"/>
                <w:sz w:val="22"/>
                <w:szCs w:val="22"/>
                <w:lang w:val="en-US" w:eastAsia="en-US"/>
              </w:rPr>
            </w:pPr>
          </w:p>
        </w:tc>
      </w:tr>
      <w:tr w:rsidR="00EF5E96" w:rsidRPr="000F3452" w14:paraId="7A259BA7" w14:textId="77777777" w:rsidTr="00E406F5">
        <w:trPr>
          <w:trHeight w:val="290"/>
        </w:trPr>
        <w:tc>
          <w:tcPr>
            <w:tcW w:w="622" w:type="dxa"/>
            <w:tcBorders>
              <w:top w:val="nil"/>
              <w:left w:val="single" w:sz="4" w:space="0" w:color="auto"/>
              <w:bottom w:val="single" w:sz="4" w:space="0" w:color="auto"/>
              <w:right w:val="single" w:sz="4" w:space="0" w:color="auto"/>
            </w:tcBorders>
            <w:vAlign w:val="center"/>
            <w:hideMark/>
          </w:tcPr>
          <w:p w14:paraId="5B938F67" w14:textId="58E1272E"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t>309</w:t>
            </w:r>
          </w:p>
        </w:tc>
        <w:tc>
          <w:tcPr>
            <w:tcW w:w="6483" w:type="dxa"/>
            <w:gridSpan w:val="5"/>
            <w:tcBorders>
              <w:top w:val="single" w:sz="4" w:space="0" w:color="auto"/>
              <w:left w:val="nil"/>
              <w:bottom w:val="single" w:sz="4" w:space="0" w:color="auto"/>
              <w:right w:val="single" w:sz="4" w:space="0" w:color="auto"/>
            </w:tcBorders>
            <w:vAlign w:val="center"/>
            <w:hideMark/>
          </w:tcPr>
          <w:p w14:paraId="7E9B2F48" w14:textId="77777777" w:rsidR="00EF5E96" w:rsidRPr="00B1482A" w:rsidRDefault="00EF5E96" w:rsidP="00EF5E96">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Drainage </w:t>
            </w:r>
            <w:r w:rsidRPr="00B1482A">
              <w:rPr>
                <w:rFonts w:ascii="Calibri" w:hAnsi="Calibri" w:cs="Calibri"/>
                <w:b/>
                <w:bCs/>
                <w:sz w:val="22"/>
                <w:szCs w:val="22"/>
                <w:lang w:val="en-US" w:eastAsia="en-US"/>
              </w:rPr>
              <w:t>Material Behind The Abutment</w:t>
            </w:r>
          </w:p>
          <w:p w14:paraId="2271E740" w14:textId="77777777" w:rsidR="00EF5E96" w:rsidRPr="00B1482A" w:rsidRDefault="00EF5E96" w:rsidP="00EF5E96">
            <w:pPr>
              <w:rPr>
                <w:rFonts w:ascii="Calibri" w:hAnsi="Calibri" w:cs="Calibri"/>
                <w:sz w:val="22"/>
                <w:szCs w:val="22"/>
                <w:lang w:val="en-US" w:eastAsia="en-US"/>
              </w:rPr>
            </w:pPr>
          </w:p>
          <w:p w14:paraId="06C1531A"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xml:space="preserve">This price remunerates under the general conditions provided for in the contract, per CUBE METER (m3), the </w:t>
            </w:r>
            <w:r>
              <w:rPr>
                <w:rFonts w:ascii="Calibri" w:hAnsi="Calibri" w:cs="Calibri"/>
                <w:sz w:val="22"/>
                <w:szCs w:val="22"/>
                <w:lang w:val="en-US" w:eastAsia="en-US"/>
              </w:rPr>
              <w:t xml:space="preserve">backfill with </w:t>
            </w:r>
          </w:p>
          <w:p w14:paraId="419DBF8C"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This price includes in particular:</w:t>
            </w:r>
          </w:p>
          <w:p w14:paraId="5BCA330D"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the extraction of materials with a view to their filling;</w:t>
            </w:r>
          </w:p>
          <w:p w14:paraId="771567B7"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adjustment and compaction of the excavation platform;</w:t>
            </w:r>
          </w:p>
          <w:p w14:paraId="0B38CA33"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loading, transport over all distances, unloading at backfilling sites;</w:t>
            </w:r>
          </w:p>
          <w:p w14:paraId="1CB1BD9A"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all constraints related to compliance with environmental requirements;</w:t>
            </w:r>
          </w:p>
          <w:p w14:paraId="69C383D3"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and all other constraints</w:t>
            </w:r>
          </w:p>
          <w:p w14:paraId="46F143D3" w14:textId="0CA52F6A" w:rsidR="00EF5E96" w:rsidRPr="000F3452"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The Cube Meter at:</w:t>
            </w:r>
          </w:p>
        </w:tc>
        <w:tc>
          <w:tcPr>
            <w:tcW w:w="630" w:type="dxa"/>
            <w:tcBorders>
              <w:top w:val="nil"/>
              <w:left w:val="nil"/>
              <w:bottom w:val="single" w:sz="4" w:space="0" w:color="auto"/>
              <w:right w:val="single" w:sz="4" w:space="0" w:color="auto"/>
            </w:tcBorders>
            <w:noWrap/>
            <w:vAlign w:val="bottom"/>
            <w:hideMark/>
          </w:tcPr>
          <w:p w14:paraId="30C3D496"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gridSpan w:val="2"/>
            <w:tcBorders>
              <w:top w:val="nil"/>
              <w:left w:val="nil"/>
              <w:bottom w:val="single" w:sz="4" w:space="0" w:color="auto"/>
              <w:right w:val="single" w:sz="4" w:space="0" w:color="auto"/>
            </w:tcBorders>
            <w:noWrap/>
            <w:vAlign w:val="bottom"/>
            <w:hideMark/>
          </w:tcPr>
          <w:p w14:paraId="63BF5DA6"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12.00</w:t>
            </w:r>
          </w:p>
        </w:tc>
        <w:tc>
          <w:tcPr>
            <w:tcW w:w="1260" w:type="dxa"/>
            <w:tcBorders>
              <w:top w:val="nil"/>
              <w:left w:val="nil"/>
              <w:bottom w:val="single" w:sz="4" w:space="0" w:color="auto"/>
              <w:right w:val="single" w:sz="4" w:space="0" w:color="auto"/>
            </w:tcBorders>
            <w:noWrap/>
            <w:vAlign w:val="bottom"/>
          </w:tcPr>
          <w:p w14:paraId="3F789D5E" w14:textId="197CDE64" w:rsidR="00EF5E96" w:rsidRPr="000F3452" w:rsidRDefault="00EF5E96" w:rsidP="00EF5E96">
            <w:pPr>
              <w:jc w:val="center"/>
              <w:rPr>
                <w:rFonts w:ascii="Calibri" w:hAnsi="Calibri" w:cs="Calibri"/>
                <w:sz w:val="22"/>
                <w:szCs w:val="22"/>
                <w:lang w:val="en-US" w:eastAsia="en-US"/>
              </w:rPr>
            </w:pPr>
          </w:p>
        </w:tc>
      </w:tr>
      <w:tr w:rsidR="00EF5E96" w:rsidRPr="00F56AB5" w14:paraId="13120A5B" w14:textId="77777777" w:rsidTr="00E406F5">
        <w:trPr>
          <w:trHeight w:val="290"/>
        </w:trPr>
        <w:tc>
          <w:tcPr>
            <w:tcW w:w="622" w:type="dxa"/>
            <w:tcBorders>
              <w:top w:val="nil"/>
              <w:left w:val="single" w:sz="4" w:space="0" w:color="auto"/>
              <w:bottom w:val="single" w:sz="4" w:space="0" w:color="auto"/>
              <w:right w:val="single" w:sz="4" w:space="0" w:color="auto"/>
            </w:tcBorders>
            <w:vAlign w:val="center"/>
            <w:hideMark/>
          </w:tcPr>
          <w:p w14:paraId="0FD15A4B" w14:textId="260BF23A"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6483" w:type="dxa"/>
            <w:gridSpan w:val="5"/>
            <w:tcBorders>
              <w:top w:val="single" w:sz="4" w:space="0" w:color="auto"/>
              <w:left w:val="nil"/>
              <w:bottom w:val="single" w:sz="4" w:space="0" w:color="auto"/>
              <w:right w:val="single" w:sz="4" w:space="0" w:color="auto"/>
            </w:tcBorders>
            <w:vAlign w:val="center"/>
            <w:hideMark/>
          </w:tcPr>
          <w:p w14:paraId="6D81B633" w14:textId="62B809C1" w:rsidR="00EF5E96" w:rsidRPr="000F3452" w:rsidRDefault="00EF5E96" w:rsidP="00EF5E96">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Foundations- abutments- deck- wing wall</w:t>
            </w:r>
          </w:p>
        </w:tc>
        <w:tc>
          <w:tcPr>
            <w:tcW w:w="630" w:type="dxa"/>
            <w:tcBorders>
              <w:top w:val="nil"/>
              <w:left w:val="nil"/>
              <w:bottom w:val="single" w:sz="4" w:space="0" w:color="auto"/>
              <w:right w:val="single" w:sz="4" w:space="0" w:color="auto"/>
            </w:tcBorders>
            <w:noWrap/>
            <w:vAlign w:val="bottom"/>
            <w:hideMark/>
          </w:tcPr>
          <w:p w14:paraId="2437C342"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noWrap/>
            <w:vAlign w:val="bottom"/>
            <w:hideMark/>
          </w:tcPr>
          <w:p w14:paraId="0A4A70DB"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noWrap/>
            <w:vAlign w:val="bottom"/>
          </w:tcPr>
          <w:p w14:paraId="64D825AC" w14:textId="6635A538" w:rsidR="00EF5E96" w:rsidRPr="000F3452" w:rsidRDefault="00EF5E96" w:rsidP="00EF5E96">
            <w:pPr>
              <w:jc w:val="center"/>
              <w:rPr>
                <w:rFonts w:ascii="Calibri" w:hAnsi="Calibri" w:cs="Calibri"/>
                <w:sz w:val="22"/>
                <w:szCs w:val="22"/>
                <w:lang w:val="en-US" w:eastAsia="en-US"/>
              </w:rPr>
            </w:pPr>
          </w:p>
        </w:tc>
      </w:tr>
      <w:tr w:rsidR="00EF5E96" w:rsidRPr="000F3452" w14:paraId="234DD49D" w14:textId="77777777" w:rsidTr="00E406F5">
        <w:trPr>
          <w:trHeight w:val="290"/>
        </w:trPr>
        <w:tc>
          <w:tcPr>
            <w:tcW w:w="622" w:type="dxa"/>
            <w:tcBorders>
              <w:top w:val="nil"/>
              <w:left w:val="single" w:sz="4" w:space="0" w:color="auto"/>
              <w:bottom w:val="single" w:sz="4" w:space="0" w:color="auto"/>
              <w:right w:val="single" w:sz="4" w:space="0" w:color="auto"/>
            </w:tcBorders>
            <w:shd w:val="clear" w:color="000000" w:fill="D9D9D9"/>
            <w:vAlign w:val="center"/>
            <w:hideMark/>
          </w:tcPr>
          <w:p w14:paraId="36241336" w14:textId="4985AD59"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6483" w:type="dxa"/>
            <w:gridSpan w:val="5"/>
            <w:tcBorders>
              <w:top w:val="single" w:sz="4" w:space="0" w:color="auto"/>
              <w:left w:val="nil"/>
              <w:bottom w:val="single" w:sz="4" w:space="0" w:color="auto"/>
              <w:right w:val="single" w:sz="4" w:space="0" w:color="auto"/>
            </w:tcBorders>
            <w:shd w:val="clear" w:color="000000" w:fill="D9D9D9"/>
            <w:noWrap/>
            <w:vAlign w:val="bottom"/>
            <w:hideMark/>
          </w:tcPr>
          <w:p w14:paraId="2101C367" w14:textId="5650388A" w:rsidR="00EF5E96" w:rsidRPr="000F3452" w:rsidRDefault="00EF5E96" w:rsidP="00EF5E96">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Series </w:t>
            </w:r>
            <w:r w:rsidRPr="000F3452">
              <w:rPr>
                <w:rFonts w:ascii="Arial" w:hAnsi="Arial" w:cs="Arial"/>
                <w:b/>
                <w:bCs/>
                <w:sz w:val="20"/>
                <w:szCs w:val="20"/>
                <w:lang w:val="en-US" w:eastAsia="en-US"/>
              </w:rPr>
              <w:t>400 - EQUIPMENT</w:t>
            </w:r>
          </w:p>
        </w:tc>
        <w:tc>
          <w:tcPr>
            <w:tcW w:w="630" w:type="dxa"/>
            <w:tcBorders>
              <w:top w:val="nil"/>
              <w:left w:val="nil"/>
              <w:bottom w:val="single" w:sz="4" w:space="0" w:color="auto"/>
              <w:right w:val="single" w:sz="4" w:space="0" w:color="auto"/>
            </w:tcBorders>
            <w:shd w:val="clear" w:color="000000" w:fill="D9D9D9"/>
            <w:noWrap/>
            <w:vAlign w:val="bottom"/>
            <w:hideMark/>
          </w:tcPr>
          <w:p w14:paraId="5BB21684"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shd w:val="clear" w:color="000000" w:fill="D9D9D9"/>
            <w:noWrap/>
            <w:vAlign w:val="bottom"/>
            <w:hideMark/>
          </w:tcPr>
          <w:p w14:paraId="5A16A676"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shd w:val="clear" w:color="000000" w:fill="D9D9D9"/>
            <w:noWrap/>
            <w:vAlign w:val="bottom"/>
          </w:tcPr>
          <w:p w14:paraId="31FCD4E9" w14:textId="136F9BE4" w:rsidR="00EF5E96" w:rsidRPr="000F3452" w:rsidRDefault="00EF5E96" w:rsidP="00EF5E96">
            <w:pPr>
              <w:jc w:val="center"/>
              <w:rPr>
                <w:rFonts w:ascii="Calibri" w:hAnsi="Calibri" w:cs="Calibri"/>
                <w:sz w:val="22"/>
                <w:szCs w:val="22"/>
                <w:lang w:val="en-US" w:eastAsia="en-US"/>
              </w:rPr>
            </w:pPr>
          </w:p>
        </w:tc>
      </w:tr>
      <w:tr w:rsidR="00EF5E96" w:rsidRPr="000F3452" w14:paraId="4B2822CB" w14:textId="77777777" w:rsidTr="00E406F5">
        <w:trPr>
          <w:trHeight w:val="290"/>
        </w:trPr>
        <w:tc>
          <w:tcPr>
            <w:tcW w:w="622" w:type="dxa"/>
            <w:tcBorders>
              <w:top w:val="nil"/>
              <w:left w:val="single" w:sz="4" w:space="0" w:color="auto"/>
              <w:bottom w:val="single" w:sz="4" w:space="0" w:color="auto"/>
              <w:right w:val="single" w:sz="4" w:space="0" w:color="auto"/>
            </w:tcBorders>
            <w:vAlign w:val="center"/>
            <w:hideMark/>
          </w:tcPr>
          <w:p w14:paraId="7BE25044" w14:textId="3A4D5C22" w:rsidR="00EF5E96" w:rsidRPr="000F3452" w:rsidRDefault="00EF5E96" w:rsidP="00EF5E96">
            <w:pPr>
              <w:jc w:val="center"/>
              <w:rPr>
                <w:rFonts w:ascii="Arial" w:hAnsi="Arial" w:cs="Arial"/>
                <w:b/>
                <w:bCs/>
                <w:sz w:val="20"/>
                <w:szCs w:val="20"/>
                <w:lang w:val="en-US" w:eastAsia="en-US"/>
              </w:rPr>
            </w:pPr>
            <w:r w:rsidRPr="000F3452">
              <w:rPr>
                <w:rFonts w:ascii="Arial" w:hAnsi="Arial" w:cs="Arial"/>
                <w:b/>
                <w:bCs/>
                <w:sz w:val="20"/>
                <w:szCs w:val="20"/>
                <w:lang w:val="en-US" w:eastAsia="en-US"/>
              </w:rPr>
              <w:t>401</w:t>
            </w:r>
            <w:r>
              <w:rPr>
                <w:rFonts w:ascii="Arial" w:hAnsi="Arial" w:cs="Arial"/>
                <w:b/>
                <w:bCs/>
                <w:sz w:val="20"/>
                <w:szCs w:val="20"/>
                <w:lang w:val="en-US" w:eastAsia="en-US"/>
              </w:rPr>
              <w:t xml:space="preserve"> to 405</w:t>
            </w:r>
          </w:p>
        </w:tc>
        <w:tc>
          <w:tcPr>
            <w:tcW w:w="6483" w:type="dxa"/>
            <w:gridSpan w:val="5"/>
            <w:tcBorders>
              <w:top w:val="single" w:sz="4" w:space="0" w:color="auto"/>
              <w:left w:val="nil"/>
              <w:bottom w:val="single" w:sz="4" w:space="0" w:color="auto"/>
              <w:right w:val="single" w:sz="4" w:space="0" w:color="auto"/>
            </w:tcBorders>
            <w:vAlign w:val="center"/>
            <w:hideMark/>
          </w:tcPr>
          <w:p w14:paraId="21CF73BE" w14:textId="77777777" w:rsidR="00EF5E96" w:rsidRDefault="00EF5E96" w:rsidP="00EF5E96">
            <w:pPr>
              <w:rPr>
                <w:rFonts w:ascii="Calibri" w:hAnsi="Calibri" w:cs="Calibri"/>
                <w:b/>
                <w:bCs/>
                <w:sz w:val="22"/>
                <w:szCs w:val="22"/>
                <w:lang w:val="en-US" w:eastAsia="en-US"/>
              </w:rPr>
            </w:pPr>
          </w:p>
          <w:p w14:paraId="2E9807F5" w14:textId="77777777" w:rsidR="00EF5E96" w:rsidRPr="00B1482A" w:rsidRDefault="00EF5E96" w:rsidP="00EF5E96">
            <w:pPr>
              <w:rPr>
                <w:rFonts w:ascii="Calibri" w:hAnsi="Calibri" w:cs="Calibri"/>
                <w:b/>
                <w:bCs/>
                <w:sz w:val="22"/>
                <w:szCs w:val="22"/>
                <w:lang w:val="en-US" w:eastAsia="en-US"/>
              </w:rPr>
            </w:pPr>
            <w:r w:rsidRPr="00B1482A">
              <w:rPr>
                <w:rFonts w:ascii="Calibri" w:hAnsi="Calibri" w:cs="Calibri"/>
                <w:b/>
                <w:bCs/>
                <w:sz w:val="22"/>
                <w:szCs w:val="22"/>
                <w:lang w:val="en-US" w:eastAsia="en-US"/>
              </w:rPr>
              <w:t xml:space="preserve">Equipment </w:t>
            </w:r>
          </w:p>
          <w:p w14:paraId="197603DE" w14:textId="77777777" w:rsidR="00EF5E96" w:rsidRDefault="00EF5E96" w:rsidP="00EF5E96">
            <w:pPr>
              <w:rPr>
                <w:rFonts w:ascii="Calibri" w:hAnsi="Calibri" w:cs="Calibri"/>
                <w:sz w:val="22"/>
                <w:szCs w:val="22"/>
                <w:lang w:val="en-US" w:eastAsia="en-US"/>
              </w:rPr>
            </w:pPr>
          </w:p>
          <w:p w14:paraId="5F7F2886"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xml:space="preserve">Prices </w:t>
            </w:r>
            <w:r>
              <w:rPr>
                <w:rFonts w:ascii="Calibri" w:hAnsi="Calibri" w:cs="Calibri"/>
                <w:sz w:val="22"/>
                <w:szCs w:val="22"/>
                <w:lang w:val="en-US" w:eastAsia="en-US"/>
              </w:rPr>
              <w:t>401</w:t>
            </w:r>
            <w:r w:rsidRPr="00B1482A">
              <w:rPr>
                <w:rFonts w:ascii="Calibri" w:hAnsi="Calibri" w:cs="Calibri"/>
                <w:sz w:val="22"/>
                <w:szCs w:val="22"/>
                <w:lang w:val="en-US" w:eastAsia="en-US"/>
              </w:rPr>
              <w:t xml:space="preserve"> to </w:t>
            </w:r>
            <w:r>
              <w:rPr>
                <w:rFonts w:ascii="Calibri" w:hAnsi="Calibri" w:cs="Calibri"/>
                <w:sz w:val="22"/>
                <w:szCs w:val="22"/>
                <w:lang w:val="en-US" w:eastAsia="en-US"/>
              </w:rPr>
              <w:t>405</w:t>
            </w:r>
            <w:r w:rsidRPr="00B1482A">
              <w:rPr>
                <w:rFonts w:ascii="Calibri" w:hAnsi="Calibri" w:cs="Calibri"/>
                <w:sz w:val="22"/>
                <w:szCs w:val="22"/>
                <w:lang w:val="en-US" w:eastAsia="en-US"/>
              </w:rPr>
              <w:t xml:space="preserve"> include:</w:t>
            </w:r>
          </w:p>
          <w:p w14:paraId="2C428475"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Presentation of the approval certificate for the reflector coating of the panel issued by an approved service;</w:t>
            </w:r>
          </w:p>
          <w:p w14:paraId="0EE045F0"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supply and transport on the job regardless of the distance from the type of sign complying with the requirements of the highway code;</w:t>
            </w:r>
          </w:p>
          <w:p w14:paraId="4CE7BBF6"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Field excavations of all kinds;</w:t>
            </w:r>
          </w:p>
          <w:p w14:paraId="7122B9E9"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The implementation of the concrete foundation block dosed at 250 kg / m3, including a diamond point ridge projection with mortar;</w:t>
            </w:r>
          </w:p>
          <w:p w14:paraId="5C430EE9"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All handling, installation, finishing, smoothing, fixing on the support and repairing the surroundings;</w:t>
            </w:r>
          </w:p>
          <w:p w14:paraId="139FF6CF" w14:textId="77777777" w:rsidR="00EF5E96" w:rsidRPr="00B1482A"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all constraints linked to traffic conditions and compliance with environmental regulations;</w:t>
            </w:r>
          </w:p>
          <w:p w14:paraId="7ACC27D5" w14:textId="77777777" w:rsidR="00EF5E96"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 and all other constraints.</w:t>
            </w:r>
          </w:p>
          <w:p w14:paraId="0520FEE8" w14:textId="77777777" w:rsidR="00EF5E96" w:rsidRPr="00B1482A" w:rsidRDefault="00EF5E96" w:rsidP="00EF5E96">
            <w:pPr>
              <w:rPr>
                <w:rFonts w:ascii="Calibri" w:hAnsi="Calibri" w:cs="Calibri"/>
                <w:sz w:val="22"/>
                <w:szCs w:val="22"/>
                <w:lang w:val="en-US" w:eastAsia="en-US"/>
              </w:rPr>
            </w:pPr>
          </w:p>
          <w:p w14:paraId="342E3A9D" w14:textId="5DDFCCBE" w:rsidR="00EF5E96" w:rsidRPr="000F3452" w:rsidRDefault="00EF5E96" w:rsidP="00EF5E96">
            <w:pPr>
              <w:rPr>
                <w:rFonts w:ascii="Calibri" w:hAnsi="Calibri" w:cs="Calibri"/>
                <w:sz w:val="22"/>
                <w:szCs w:val="22"/>
                <w:lang w:val="en-US" w:eastAsia="en-US"/>
              </w:rPr>
            </w:pPr>
            <w:r w:rsidRPr="00B1482A">
              <w:rPr>
                <w:rFonts w:ascii="Calibri" w:hAnsi="Calibri" w:cs="Calibri"/>
                <w:sz w:val="22"/>
                <w:szCs w:val="22"/>
                <w:lang w:val="en-US" w:eastAsia="en-US"/>
              </w:rPr>
              <w:t>The Unit at:</w:t>
            </w:r>
          </w:p>
        </w:tc>
        <w:tc>
          <w:tcPr>
            <w:tcW w:w="630" w:type="dxa"/>
            <w:tcBorders>
              <w:top w:val="nil"/>
              <w:left w:val="nil"/>
              <w:bottom w:val="single" w:sz="4" w:space="0" w:color="auto"/>
              <w:right w:val="single" w:sz="4" w:space="0" w:color="auto"/>
            </w:tcBorders>
            <w:noWrap/>
            <w:vAlign w:val="center"/>
            <w:hideMark/>
          </w:tcPr>
          <w:p w14:paraId="6C8B60E4"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900" w:type="dxa"/>
            <w:gridSpan w:val="2"/>
            <w:tcBorders>
              <w:top w:val="nil"/>
              <w:left w:val="nil"/>
              <w:bottom w:val="single" w:sz="4" w:space="0" w:color="auto"/>
              <w:right w:val="single" w:sz="4" w:space="0" w:color="auto"/>
            </w:tcBorders>
            <w:noWrap/>
            <w:vAlign w:val="center"/>
            <w:hideMark/>
          </w:tcPr>
          <w:p w14:paraId="3A10EC16" w14:textId="77777777" w:rsidR="00EF5E96" w:rsidRPr="000F3452" w:rsidRDefault="00EF5E96" w:rsidP="00EF5E96">
            <w:pPr>
              <w:jc w:val="center"/>
              <w:rPr>
                <w:rFonts w:ascii="Calibri" w:hAnsi="Calibri" w:cs="Calibri"/>
                <w:sz w:val="22"/>
                <w:szCs w:val="22"/>
                <w:lang w:val="en-US" w:eastAsia="en-US"/>
              </w:rPr>
            </w:pPr>
            <w:r w:rsidRPr="000F3452">
              <w:rPr>
                <w:rFonts w:ascii="Calibri" w:hAnsi="Calibri" w:cs="Calibri"/>
                <w:sz w:val="22"/>
                <w:szCs w:val="22"/>
                <w:lang w:val="en-US" w:eastAsia="en-US"/>
              </w:rPr>
              <w:t>28.00</w:t>
            </w:r>
          </w:p>
        </w:tc>
        <w:tc>
          <w:tcPr>
            <w:tcW w:w="1260" w:type="dxa"/>
            <w:tcBorders>
              <w:top w:val="nil"/>
              <w:left w:val="nil"/>
              <w:bottom w:val="single" w:sz="4" w:space="0" w:color="auto"/>
              <w:right w:val="single" w:sz="4" w:space="0" w:color="auto"/>
            </w:tcBorders>
            <w:noWrap/>
            <w:vAlign w:val="center"/>
          </w:tcPr>
          <w:p w14:paraId="363DD924" w14:textId="3CA180D4" w:rsidR="00EF5E96" w:rsidRPr="000F3452" w:rsidRDefault="00EF5E96" w:rsidP="00EF5E96">
            <w:pPr>
              <w:jc w:val="center"/>
              <w:rPr>
                <w:rFonts w:ascii="Calibri" w:hAnsi="Calibri" w:cs="Calibri"/>
                <w:sz w:val="22"/>
                <w:szCs w:val="22"/>
                <w:lang w:val="en-US" w:eastAsia="en-US"/>
              </w:rPr>
            </w:pPr>
          </w:p>
        </w:tc>
      </w:tr>
      <w:tr w:rsidR="00BF28B7" w:rsidRPr="000F3452" w14:paraId="0FD572C1" w14:textId="77777777" w:rsidTr="00E406F5">
        <w:trPr>
          <w:trHeight w:val="290"/>
        </w:trPr>
        <w:tc>
          <w:tcPr>
            <w:tcW w:w="622" w:type="dxa"/>
            <w:tcBorders>
              <w:top w:val="nil"/>
              <w:left w:val="single" w:sz="4" w:space="0" w:color="auto"/>
              <w:bottom w:val="single" w:sz="4" w:space="0" w:color="auto"/>
              <w:right w:val="single" w:sz="4" w:space="0" w:color="auto"/>
            </w:tcBorders>
            <w:vAlign w:val="center"/>
            <w:hideMark/>
          </w:tcPr>
          <w:p w14:paraId="4F3572EE" w14:textId="77777777" w:rsidR="00BF28B7" w:rsidRPr="000F3452" w:rsidRDefault="00BF28B7"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6483" w:type="dxa"/>
            <w:gridSpan w:val="5"/>
            <w:tcBorders>
              <w:top w:val="single" w:sz="4" w:space="0" w:color="auto"/>
              <w:left w:val="nil"/>
              <w:bottom w:val="single" w:sz="4" w:space="0" w:color="auto"/>
              <w:right w:val="single" w:sz="4" w:space="0" w:color="auto"/>
            </w:tcBorders>
            <w:vAlign w:val="center"/>
            <w:hideMark/>
          </w:tcPr>
          <w:p w14:paraId="5086EB87"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Equipment</w:t>
            </w:r>
          </w:p>
        </w:tc>
        <w:tc>
          <w:tcPr>
            <w:tcW w:w="630" w:type="dxa"/>
            <w:tcBorders>
              <w:top w:val="nil"/>
              <w:left w:val="nil"/>
              <w:bottom w:val="single" w:sz="4" w:space="0" w:color="auto"/>
              <w:right w:val="single" w:sz="4" w:space="0" w:color="auto"/>
            </w:tcBorders>
            <w:noWrap/>
            <w:vAlign w:val="center"/>
            <w:hideMark/>
          </w:tcPr>
          <w:p w14:paraId="6306766E"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gridSpan w:val="2"/>
            <w:tcBorders>
              <w:top w:val="nil"/>
              <w:left w:val="nil"/>
              <w:bottom w:val="single" w:sz="4" w:space="0" w:color="auto"/>
              <w:right w:val="single" w:sz="4" w:space="0" w:color="auto"/>
            </w:tcBorders>
            <w:noWrap/>
            <w:vAlign w:val="center"/>
            <w:hideMark/>
          </w:tcPr>
          <w:p w14:paraId="09FA3261"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260" w:type="dxa"/>
            <w:tcBorders>
              <w:top w:val="nil"/>
              <w:left w:val="nil"/>
              <w:bottom w:val="single" w:sz="4" w:space="0" w:color="auto"/>
              <w:right w:val="single" w:sz="4" w:space="0" w:color="auto"/>
            </w:tcBorders>
            <w:noWrap/>
            <w:vAlign w:val="center"/>
          </w:tcPr>
          <w:p w14:paraId="5E6B739A" w14:textId="10F48EDD" w:rsidR="00BF28B7" w:rsidRPr="000F3452" w:rsidRDefault="00BF28B7" w:rsidP="000F3452">
            <w:pPr>
              <w:jc w:val="center"/>
              <w:rPr>
                <w:rFonts w:ascii="Calibri" w:hAnsi="Calibri" w:cs="Calibri"/>
                <w:sz w:val="22"/>
                <w:szCs w:val="22"/>
                <w:lang w:val="en-US" w:eastAsia="en-US"/>
              </w:rPr>
            </w:pPr>
          </w:p>
        </w:tc>
      </w:tr>
      <w:tr w:rsidR="00BF28B7" w:rsidRPr="000F3452" w14:paraId="0AC8DAB0" w14:textId="77777777" w:rsidTr="004254EF">
        <w:trPr>
          <w:trHeight w:val="290"/>
        </w:trPr>
        <w:tc>
          <w:tcPr>
            <w:tcW w:w="622" w:type="dxa"/>
            <w:tcBorders>
              <w:top w:val="nil"/>
              <w:left w:val="single" w:sz="4" w:space="0" w:color="auto"/>
              <w:bottom w:val="single" w:sz="4" w:space="0" w:color="auto"/>
              <w:right w:val="single" w:sz="4" w:space="0" w:color="auto"/>
            </w:tcBorders>
            <w:noWrap/>
            <w:vAlign w:val="center"/>
            <w:hideMark/>
          </w:tcPr>
          <w:p w14:paraId="0AA0180E" w14:textId="77777777" w:rsidR="00BF28B7" w:rsidRPr="000F3452" w:rsidRDefault="00BF28B7"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lastRenderedPageBreak/>
              <w:t> </w:t>
            </w:r>
          </w:p>
        </w:tc>
        <w:tc>
          <w:tcPr>
            <w:tcW w:w="9273" w:type="dxa"/>
            <w:gridSpan w:val="9"/>
            <w:tcBorders>
              <w:top w:val="single" w:sz="4" w:space="0" w:color="auto"/>
              <w:left w:val="nil"/>
              <w:bottom w:val="single" w:sz="4" w:space="0" w:color="auto"/>
              <w:right w:val="single" w:sz="4" w:space="0" w:color="auto"/>
            </w:tcBorders>
            <w:noWrap/>
            <w:vAlign w:val="bottom"/>
            <w:hideMark/>
          </w:tcPr>
          <w:p w14:paraId="3AC77E91" w14:textId="77777777" w:rsidR="00BF28B7" w:rsidRPr="000F3452" w:rsidRDefault="00BF28B7"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xml:space="preserve">                                                                                      TOTAL AMOUNT WITHOUT TAXES</w:t>
            </w:r>
          </w:p>
        </w:tc>
      </w:tr>
      <w:tr w:rsidR="000F3452" w:rsidRPr="000F3452" w14:paraId="2B4A2ABE" w14:textId="77777777" w:rsidTr="004254EF">
        <w:trPr>
          <w:trHeight w:val="300"/>
        </w:trPr>
        <w:tc>
          <w:tcPr>
            <w:tcW w:w="9895" w:type="dxa"/>
            <w:gridSpan w:val="10"/>
            <w:tcBorders>
              <w:top w:val="single" w:sz="4" w:space="0" w:color="auto"/>
              <w:left w:val="nil"/>
              <w:bottom w:val="single" w:sz="8" w:space="0" w:color="auto"/>
              <w:right w:val="nil"/>
            </w:tcBorders>
            <w:noWrap/>
            <w:vAlign w:val="center"/>
            <w:hideMark/>
          </w:tcPr>
          <w:p w14:paraId="567A4231" w14:textId="77777777" w:rsidR="000F3452" w:rsidRPr="000F3452" w:rsidRDefault="000F3452"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r>
      <w:tr w:rsidR="000F3452" w:rsidRPr="00F56AB5" w14:paraId="2D57EDF4" w14:textId="77777777" w:rsidTr="004254EF">
        <w:trPr>
          <w:trHeight w:val="1050"/>
        </w:trPr>
        <w:tc>
          <w:tcPr>
            <w:tcW w:w="9895" w:type="dxa"/>
            <w:gridSpan w:val="10"/>
            <w:tcBorders>
              <w:top w:val="single" w:sz="8" w:space="0" w:color="auto"/>
              <w:left w:val="single" w:sz="8" w:space="0" w:color="auto"/>
              <w:bottom w:val="single" w:sz="4" w:space="0" w:color="auto"/>
              <w:right w:val="single" w:sz="8" w:space="0" w:color="000000"/>
            </w:tcBorders>
            <w:vAlign w:val="center"/>
            <w:hideMark/>
          </w:tcPr>
          <w:p w14:paraId="575685CD" w14:textId="22FF27E5" w:rsidR="000F3452" w:rsidRPr="000F3452" w:rsidRDefault="000F3452" w:rsidP="00114CCC">
            <w:pPr>
              <w:jc w:val="both"/>
              <w:rPr>
                <w:rFonts w:ascii="Calibri" w:hAnsi="Calibri" w:cs="Calibri"/>
                <w:b/>
                <w:bCs/>
                <w:lang w:val="en-US" w:eastAsia="en-US"/>
              </w:rPr>
            </w:pPr>
            <w:r w:rsidRPr="000F3452">
              <w:rPr>
                <w:rFonts w:ascii="Calibri" w:hAnsi="Calibri" w:cs="Calibri"/>
                <w:b/>
                <w:bCs/>
                <w:lang w:val="en-US" w:eastAsia="en-US"/>
              </w:rPr>
              <w:t xml:space="preserve">BILL OF QUANTITIES AND COST ESTIMATES FOR THE CONSTRUCTION OF </w:t>
            </w:r>
            <w:r w:rsidR="00EB38C7">
              <w:rPr>
                <w:rFonts w:ascii="Calibri" w:hAnsi="Calibri" w:cs="Calibri"/>
                <w:b/>
                <w:bCs/>
                <w:lang w:val="en-US" w:eastAsia="en-US"/>
              </w:rPr>
              <w:t xml:space="preserve">A 3X3X9 REINFORCED </w:t>
            </w:r>
            <w:r w:rsidRPr="000F3452">
              <w:rPr>
                <w:rFonts w:ascii="Calibri" w:hAnsi="Calibri" w:cs="Calibri"/>
                <w:b/>
                <w:bCs/>
                <w:lang w:val="en-US" w:eastAsia="en-US"/>
              </w:rPr>
              <w:t xml:space="preserve">CONCRETE  </w:t>
            </w:r>
            <w:r w:rsidR="00114CCC">
              <w:rPr>
                <w:rFonts w:ascii="Calibri" w:hAnsi="Calibri" w:cs="Calibri"/>
                <w:b/>
                <w:bCs/>
                <w:lang w:val="en-US" w:eastAsia="en-US"/>
              </w:rPr>
              <w:t>BOX CULVERT</w:t>
            </w:r>
            <w:r w:rsidRPr="000F3452">
              <w:rPr>
                <w:rFonts w:ascii="Calibri" w:hAnsi="Calibri" w:cs="Calibri"/>
                <w:b/>
                <w:bCs/>
                <w:lang w:val="en-US" w:eastAsia="en-US"/>
              </w:rPr>
              <w:t xml:space="preserve"> LINKING BAPTIST TO CATHOLIC CHURCH BUJONG QUARTER IN BAMENDA I SUBDIVISION, MEZAM DIVISION OF THE NORTH WEST REGION.</w:t>
            </w:r>
          </w:p>
        </w:tc>
      </w:tr>
      <w:tr w:rsidR="004254EF" w:rsidRPr="000F3452" w14:paraId="486FD585" w14:textId="77777777" w:rsidTr="00435667">
        <w:trPr>
          <w:trHeight w:val="290"/>
        </w:trPr>
        <w:tc>
          <w:tcPr>
            <w:tcW w:w="622" w:type="dxa"/>
            <w:tcBorders>
              <w:top w:val="nil"/>
              <w:left w:val="single" w:sz="8" w:space="0" w:color="auto"/>
              <w:bottom w:val="single" w:sz="4" w:space="0" w:color="auto"/>
              <w:right w:val="single" w:sz="4" w:space="0" w:color="auto"/>
            </w:tcBorders>
            <w:noWrap/>
            <w:vAlign w:val="center"/>
            <w:hideMark/>
          </w:tcPr>
          <w:p w14:paraId="2150735F"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No</w:t>
            </w:r>
          </w:p>
        </w:tc>
        <w:tc>
          <w:tcPr>
            <w:tcW w:w="969" w:type="dxa"/>
            <w:tcBorders>
              <w:top w:val="nil"/>
              <w:left w:val="nil"/>
              <w:bottom w:val="single" w:sz="4" w:space="0" w:color="auto"/>
              <w:right w:val="single" w:sz="4" w:space="0" w:color="auto"/>
            </w:tcBorders>
            <w:noWrap/>
            <w:vAlign w:val="center"/>
            <w:hideMark/>
          </w:tcPr>
          <w:p w14:paraId="2666D32A"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River</w:t>
            </w:r>
          </w:p>
        </w:tc>
        <w:tc>
          <w:tcPr>
            <w:tcW w:w="1077" w:type="dxa"/>
            <w:tcBorders>
              <w:top w:val="nil"/>
              <w:left w:val="nil"/>
              <w:bottom w:val="single" w:sz="4" w:space="0" w:color="auto"/>
              <w:right w:val="single" w:sz="4" w:space="0" w:color="auto"/>
            </w:tcBorders>
            <w:noWrap/>
            <w:vAlign w:val="center"/>
            <w:hideMark/>
          </w:tcPr>
          <w:p w14:paraId="51BFA8F4"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Height</w:t>
            </w:r>
          </w:p>
        </w:tc>
        <w:tc>
          <w:tcPr>
            <w:tcW w:w="985" w:type="dxa"/>
            <w:tcBorders>
              <w:top w:val="nil"/>
              <w:left w:val="nil"/>
              <w:bottom w:val="single" w:sz="4" w:space="0" w:color="auto"/>
              <w:right w:val="single" w:sz="4" w:space="0" w:color="auto"/>
            </w:tcBorders>
            <w:noWrap/>
            <w:vAlign w:val="center"/>
            <w:hideMark/>
          </w:tcPr>
          <w:p w14:paraId="40C18968"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Width</w:t>
            </w:r>
          </w:p>
        </w:tc>
        <w:tc>
          <w:tcPr>
            <w:tcW w:w="2192" w:type="dxa"/>
            <w:tcBorders>
              <w:top w:val="nil"/>
              <w:left w:val="nil"/>
              <w:bottom w:val="single" w:sz="4" w:space="0" w:color="auto"/>
              <w:right w:val="single" w:sz="4" w:space="0" w:color="auto"/>
            </w:tcBorders>
            <w:noWrap/>
            <w:vAlign w:val="center"/>
            <w:hideMark/>
          </w:tcPr>
          <w:p w14:paraId="5BC142C8"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Length</w:t>
            </w:r>
          </w:p>
        </w:tc>
        <w:tc>
          <w:tcPr>
            <w:tcW w:w="1260" w:type="dxa"/>
            <w:tcBorders>
              <w:top w:val="nil"/>
              <w:left w:val="nil"/>
              <w:bottom w:val="single" w:sz="4" w:space="0" w:color="auto"/>
              <w:right w:val="single" w:sz="4" w:space="0" w:color="auto"/>
            </w:tcBorders>
            <w:vAlign w:val="center"/>
            <w:hideMark/>
          </w:tcPr>
          <w:p w14:paraId="202BD0FE"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Type road</w:t>
            </w:r>
          </w:p>
        </w:tc>
        <w:tc>
          <w:tcPr>
            <w:tcW w:w="1530" w:type="dxa"/>
            <w:gridSpan w:val="3"/>
            <w:tcBorders>
              <w:top w:val="single" w:sz="4" w:space="0" w:color="auto"/>
              <w:left w:val="nil"/>
              <w:bottom w:val="single" w:sz="4" w:space="0" w:color="auto"/>
              <w:right w:val="single" w:sz="4" w:space="0" w:color="000000"/>
            </w:tcBorders>
            <w:noWrap/>
            <w:vAlign w:val="center"/>
            <w:hideMark/>
          </w:tcPr>
          <w:p w14:paraId="4BFD6E0C"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Itenery</w:t>
            </w:r>
          </w:p>
        </w:tc>
        <w:tc>
          <w:tcPr>
            <w:tcW w:w="1260" w:type="dxa"/>
            <w:tcBorders>
              <w:top w:val="nil"/>
              <w:left w:val="nil"/>
              <w:bottom w:val="single" w:sz="4" w:space="0" w:color="auto"/>
              <w:right w:val="single" w:sz="4" w:space="0" w:color="auto"/>
            </w:tcBorders>
            <w:noWrap/>
            <w:vAlign w:val="center"/>
            <w:hideMark/>
          </w:tcPr>
          <w:p w14:paraId="5473B107" w14:textId="15B740A3" w:rsidR="004254EF" w:rsidRPr="000F3452" w:rsidRDefault="004254EF" w:rsidP="000F3452">
            <w:pPr>
              <w:jc w:val="center"/>
              <w:rPr>
                <w:rFonts w:ascii="Calibri" w:hAnsi="Calibri" w:cs="Calibri"/>
                <w:b/>
                <w:bCs/>
                <w:sz w:val="22"/>
                <w:szCs w:val="22"/>
                <w:lang w:val="en-US" w:eastAsia="en-US"/>
              </w:rPr>
            </w:pPr>
          </w:p>
        </w:tc>
      </w:tr>
      <w:tr w:rsidR="004254EF" w:rsidRPr="000F3452" w14:paraId="0AC281FF" w14:textId="77777777" w:rsidTr="00435667">
        <w:trPr>
          <w:trHeight w:val="290"/>
        </w:trPr>
        <w:tc>
          <w:tcPr>
            <w:tcW w:w="622" w:type="dxa"/>
            <w:tcBorders>
              <w:top w:val="nil"/>
              <w:left w:val="single" w:sz="8" w:space="0" w:color="auto"/>
              <w:bottom w:val="single" w:sz="4" w:space="0" w:color="auto"/>
              <w:right w:val="single" w:sz="4" w:space="0" w:color="auto"/>
            </w:tcBorders>
            <w:noWrap/>
            <w:vAlign w:val="center"/>
            <w:hideMark/>
          </w:tcPr>
          <w:p w14:paraId="055F390B"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w:t>
            </w:r>
          </w:p>
        </w:tc>
        <w:tc>
          <w:tcPr>
            <w:tcW w:w="969" w:type="dxa"/>
            <w:tcBorders>
              <w:top w:val="nil"/>
              <w:left w:val="nil"/>
              <w:bottom w:val="single" w:sz="4" w:space="0" w:color="auto"/>
              <w:right w:val="single" w:sz="4" w:space="0" w:color="auto"/>
            </w:tcBorders>
            <w:noWrap/>
            <w:vAlign w:val="center"/>
            <w:hideMark/>
          </w:tcPr>
          <w:p w14:paraId="311C19CA"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077" w:type="dxa"/>
            <w:tcBorders>
              <w:top w:val="nil"/>
              <w:left w:val="nil"/>
              <w:bottom w:val="single" w:sz="4" w:space="0" w:color="auto"/>
              <w:right w:val="single" w:sz="4" w:space="0" w:color="auto"/>
            </w:tcBorders>
            <w:noWrap/>
            <w:vAlign w:val="center"/>
            <w:hideMark/>
          </w:tcPr>
          <w:p w14:paraId="1E16161A"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3m</w:t>
            </w:r>
          </w:p>
        </w:tc>
        <w:tc>
          <w:tcPr>
            <w:tcW w:w="985" w:type="dxa"/>
            <w:tcBorders>
              <w:top w:val="nil"/>
              <w:left w:val="nil"/>
              <w:bottom w:val="single" w:sz="4" w:space="0" w:color="auto"/>
              <w:right w:val="single" w:sz="4" w:space="0" w:color="auto"/>
            </w:tcBorders>
            <w:noWrap/>
            <w:vAlign w:val="center"/>
            <w:hideMark/>
          </w:tcPr>
          <w:p w14:paraId="505AB45E"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3m</w:t>
            </w:r>
          </w:p>
        </w:tc>
        <w:tc>
          <w:tcPr>
            <w:tcW w:w="2192" w:type="dxa"/>
            <w:tcBorders>
              <w:top w:val="nil"/>
              <w:left w:val="nil"/>
              <w:bottom w:val="single" w:sz="4" w:space="0" w:color="auto"/>
              <w:right w:val="single" w:sz="4" w:space="0" w:color="auto"/>
            </w:tcBorders>
            <w:noWrap/>
            <w:vAlign w:val="center"/>
            <w:hideMark/>
          </w:tcPr>
          <w:p w14:paraId="42C65A95"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9M</w:t>
            </w:r>
          </w:p>
        </w:tc>
        <w:tc>
          <w:tcPr>
            <w:tcW w:w="1260" w:type="dxa"/>
            <w:tcBorders>
              <w:top w:val="nil"/>
              <w:left w:val="nil"/>
              <w:bottom w:val="single" w:sz="4" w:space="0" w:color="auto"/>
              <w:right w:val="single" w:sz="4" w:space="0" w:color="auto"/>
            </w:tcBorders>
            <w:noWrap/>
            <w:vAlign w:val="center"/>
            <w:hideMark/>
          </w:tcPr>
          <w:p w14:paraId="4E8DD733"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RR</w:t>
            </w:r>
          </w:p>
        </w:tc>
        <w:tc>
          <w:tcPr>
            <w:tcW w:w="1530" w:type="dxa"/>
            <w:gridSpan w:val="3"/>
            <w:tcBorders>
              <w:top w:val="single" w:sz="4" w:space="0" w:color="auto"/>
              <w:left w:val="nil"/>
              <w:bottom w:val="single" w:sz="4" w:space="0" w:color="auto"/>
              <w:right w:val="single" w:sz="4" w:space="0" w:color="000000"/>
            </w:tcBorders>
            <w:vAlign w:val="center"/>
            <w:hideMark/>
          </w:tcPr>
          <w:p w14:paraId="3285ADE6" w14:textId="77777777" w:rsidR="004254EF" w:rsidRPr="000F3452" w:rsidRDefault="004254EF" w:rsidP="000F3452">
            <w:pPr>
              <w:jc w:val="center"/>
              <w:rPr>
                <w:rFonts w:ascii="Calibri" w:hAnsi="Calibri" w:cs="Calibri"/>
                <w:b/>
                <w:bCs/>
                <w:sz w:val="20"/>
                <w:szCs w:val="20"/>
                <w:lang w:val="en-US" w:eastAsia="en-US"/>
              </w:rPr>
            </w:pPr>
            <w:r w:rsidRPr="000F3452">
              <w:rPr>
                <w:rFonts w:ascii="Calibri" w:hAnsi="Calibri" w:cs="Calibri"/>
                <w:b/>
                <w:bCs/>
                <w:sz w:val="20"/>
                <w:szCs w:val="20"/>
                <w:lang w:val="en-US" w:eastAsia="en-US"/>
              </w:rPr>
              <w:t> </w:t>
            </w:r>
          </w:p>
        </w:tc>
        <w:tc>
          <w:tcPr>
            <w:tcW w:w="1260" w:type="dxa"/>
            <w:tcBorders>
              <w:top w:val="nil"/>
              <w:left w:val="nil"/>
              <w:bottom w:val="single" w:sz="4" w:space="0" w:color="auto"/>
              <w:right w:val="single" w:sz="4" w:space="0" w:color="auto"/>
            </w:tcBorders>
            <w:noWrap/>
            <w:vAlign w:val="center"/>
            <w:hideMark/>
          </w:tcPr>
          <w:p w14:paraId="4D6D1962" w14:textId="77777777" w:rsidR="004254EF" w:rsidRPr="000F3452" w:rsidRDefault="004254EF"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0+100</w:t>
            </w:r>
          </w:p>
        </w:tc>
      </w:tr>
      <w:tr w:rsidR="00E406F5" w:rsidRPr="000F3452" w14:paraId="7036FAB6" w14:textId="77777777" w:rsidTr="00435667">
        <w:trPr>
          <w:trHeight w:val="290"/>
        </w:trPr>
        <w:tc>
          <w:tcPr>
            <w:tcW w:w="622" w:type="dxa"/>
            <w:tcBorders>
              <w:top w:val="nil"/>
              <w:left w:val="single" w:sz="8" w:space="0" w:color="auto"/>
              <w:bottom w:val="single" w:sz="4" w:space="0" w:color="auto"/>
              <w:right w:val="single" w:sz="4" w:space="0" w:color="auto"/>
            </w:tcBorders>
            <w:noWrap/>
            <w:vAlign w:val="center"/>
            <w:hideMark/>
          </w:tcPr>
          <w:p w14:paraId="6301D9B1" w14:textId="3EE631A9" w:rsidR="00E406F5" w:rsidRPr="000F3452" w:rsidRDefault="00E406F5" w:rsidP="000F3452">
            <w:pPr>
              <w:jc w:val="center"/>
              <w:rPr>
                <w:rFonts w:ascii="Calibri" w:hAnsi="Calibri" w:cs="Calibri"/>
                <w:b/>
                <w:bCs/>
                <w:sz w:val="22"/>
                <w:szCs w:val="22"/>
                <w:lang w:val="en-US" w:eastAsia="en-US"/>
              </w:rPr>
            </w:pPr>
          </w:p>
        </w:tc>
        <w:tc>
          <w:tcPr>
            <w:tcW w:w="5223" w:type="dxa"/>
            <w:gridSpan w:val="4"/>
            <w:tcBorders>
              <w:top w:val="single" w:sz="4" w:space="0" w:color="auto"/>
              <w:left w:val="nil"/>
              <w:bottom w:val="single" w:sz="4" w:space="0" w:color="auto"/>
              <w:right w:val="single" w:sz="4" w:space="0" w:color="auto"/>
            </w:tcBorders>
            <w:noWrap/>
            <w:vAlign w:val="center"/>
            <w:hideMark/>
          </w:tcPr>
          <w:p w14:paraId="59095522"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Description</w:t>
            </w:r>
          </w:p>
        </w:tc>
        <w:tc>
          <w:tcPr>
            <w:tcW w:w="1260" w:type="dxa"/>
            <w:tcBorders>
              <w:top w:val="nil"/>
              <w:left w:val="nil"/>
              <w:bottom w:val="single" w:sz="4" w:space="0" w:color="auto"/>
              <w:right w:val="single" w:sz="4" w:space="0" w:color="auto"/>
            </w:tcBorders>
            <w:noWrap/>
            <w:vAlign w:val="center"/>
            <w:hideMark/>
          </w:tcPr>
          <w:p w14:paraId="5613E087"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Unit</w:t>
            </w:r>
          </w:p>
        </w:tc>
        <w:tc>
          <w:tcPr>
            <w:tcW w:w="1350" w:type="dxa"/>
            <w:gridSpan w:val="2"/>
            <w:tcBorders>
              <w:top w:val="nil"/>
              <w:left w:val="nil"/>
              <w:bottom w:val="single" w:sz="4" w:space="0" w:color="auto"/>
              <w:right w:val="single" w:sz="4" w:space="0" w:color="auto"/>
            </w:tcBorders>
            <w:vAlign w:val="center"/>
            <w:hideMark/>
          </w:tcPr>
          <w:p w14:paraId="41D52BE2"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QTY</w:t>
            </w:r>
          </w:p>
        </w:tc>
        <w:tc>
          <w:tcPr>
            <w:tcW w:w="1440" w:type="dxa"/>
            <w:gridSpan w:val="2"/>
            <w:tcBorders>
              <w:top w:val="nil"/>
              <w:left w:val="nil"/>
              <w:bottom w:val="single" w:sz="4" w:space="0" w:color="auto"/>
              <w:right w:val="single" w:sz="4" w:space="0" w:color="auto"/>
            </w:tcBorders>
            <w:noWrap/>
            <w:vAlign w:val="center"/>
            <w:hideMark/>
          </w:tcPr>
          <w:p w14:paraId="2A0167A7"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UP</w:t>
            </w:r>
          </w:p>
        </w:tc>
      </w:tr>
      <w:tr w:rsidR="00E406F5" w:rsidRPr="000F3452" w14:paraId="639DFF35" w14:textId="77777777" w:rsidTr="00435667">
        <w:trPr>
          <w:trHeight w:val="290"/>
        </w:trPr>
        <w:tc>
          <w:tcPr>
            <w:tcW w:w="622" w:type="dxa"/>
            <w:tcBorders>
              <w:top w:val="nil"/>
              <w:left w:val="single" w:sz="8" w:space="0" w:color="auto"/>
              <w:bottom w:val="single" w:sz="4" w:space="0" w:color="auto"/>
              <w:right w:val="single" w:sz="4" w:space="0" w:color="auto"/>
            </w:tcBorders>
            <w:noWrap/>
            <w:vAlign w:val="bottom"/>
            <w:hideMark/>
          </w:tcPr>
          <w:p w14:paraId="083D1387"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4"/>
            <w:tcBorders>
              <w:top w:val="single" w:sz="4" w:space="0" w:color="auto"/>
              <w:left w:val="nil"/>
              <w:bottom w:val="single" w:sz="4" w:space="0" w:color="auto"/>
              <w:right w:val="single" w:sz="4" w:space="0" w:color="auto"/>
            </w:tcBorders>
            <w:noWrap/>
            <w:vAlign w:val="bottom"/>
            <w:hideMark/>
          </w:tcPr>
          <w:p w14:paraId="2A22DBD0" w14:textId="77777777" w:rsidR="00E406F5" w:rsidRPr="000F3452" w:rsidRDefault="00E406F5"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Series 100-Preparatory works</w:t>
            </w:r>
          </w:p>
        </w:tc>
        <w:tc>
          <w:tcPr>
            <w:tcW w:w="1260" w:type="dxa"/>
            <w:tcBorders>
              <w:top w:val="nil"/>
              <w:left w:val="nil"/>
              <w:bottom w:val="single" w:sz="4" w:space="0" w:color="auto"/>
              <w:right w:val="single" w:sz="4" w:space="0" w:color="auto"/>
            </w:tcBorders>
            <w:noWrap/>
            <w:vAlign w:val="bottom"/>
            <w:hideMark/>
          </w:tcPr>
          <w:p w14:paraId="16579621"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gridSpan w:val="2"/>
            <w:tcBorders>
              <w:top w:val="nil"/>
              <w:left w:val="nil"/>
              <w:bottom w:val="single" w:sz="4" w:space="0" w:color="auto"/>
              <w:right w:val="single" w:sz="4" w:space="0" w:color="auto"/>
            </w:tcBorders>
            <w:noWrap/>
            <w:vAlign w:val="bottom"/>
            <w:hideMark/>
          </w:tcPr>
          <w:p w14:paraId="2D54A03B"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440" w:type="dxa"/>
            <w:gridSpan w:val="2"/>
            <w:tcBorders>
              <w:top w:val="nil"/>
              <w:left w:val="nil"/>
              <w:bottom w:val="single" w:sz="4" w:space="0" w:color="auto"/>
              <w:right w:val="single" w:sz="4" w:space="0" w:color="auto"/>
            </w:tcBorders>
            <w:noWrap/>
            <w:vAlign w:val="bottom"/>
            <w:hideMark/>
          </w:tcPr>
          <w:p w14:paraId="2293CE47"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r>
      <w:tr w:rsidR="00E406F5" w:rsidRPr="000F3452" w14:paraId="06768A2D" w14:textId="77777777" w:rsidTr="00435667">
        <w:trPr>
          <w:trHeight w:val="290"/>
        </w:trPr>
        <w:tc>
          <w:tcPr>
            <w:tcW w:w="622" w:type="dxa"/>
            <w:tcBorders>
              <w:top w:val="nil"/>
              <w:left w:val="single" w:sz="8" w:space="0" w:color="auto"/>
              <w:bottom w:val="single" w:sz="4" w:space="0" w:color="auto"/>
              <w:right w:val="single" w:sz="4" w:space="0" w:color="auto"/>
            </w:tcBorders>
            <w:noWrap/>
            <w:vAlign w:val="bottom"/>
            <w:hideMark/>
          </w:tcPr>
          <w:p w14:paraId="3F5479DB"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101</w:t>
            </w:r>
          </w:p>
        </w:tc>
        <w:tc>
          <w:tcPr>
            <w:tcW w:w="5223" w:type="dxa"/>
            <w:gridSpan w:val="4"/>
            <w:tcBorders>
              <w:top w:val="single" w:sz="4" w:space="0" w:color="auto"/>
              <w:left w:val="nil"/>
              <w:bottom w:val="single" w:sz="4" w:space="0" w:color="auto"/>
              <w:right w:val="single" w:sz="4" w:space="0" w:color="000000"/>
            </w:tcBorders>
            <w:vAlign w:val="bottom"/>
            <w:hideMark/>
          </w:tcPr>
          <w:p w14:paraId="1983693C" w14:textId="414E44A4" w:rsidR="00E406F5" w:rsidRPr="00002E70" w:rsidRDefault="00E406F5" w:rsidP="000F3452">
            <w:pPr>
              <w:rPr>
                <w:rFonts w:ascii="Calibri" w:hAnsi="Calibri" w:cs="Calibri"/>
                <w:b/>
                <w:bCs/>
                <w:sz w:val="22"/>
                <w:szCs w:val="22"/>
                <w:lang w:eastAsia="en-US"/>
              </w:rPr>
            </w:pPr>
            <w:r w:rsidRPr="00002E70">
              <w:rPr>
                <w:rFonts w:ascii="Calibri" w:hAnsi="Calibri" w:cs="Calibri"/>
                <w:b/>
                <w:bCs/>
                <w:sz w:val="22"/>
                <w:szCs w:val="22"/>
                <w:lang w:eastAsia="en-US"/>
              </w:rPr>
              <w:t>Site Installation (Construction Site Hut, Mobilisation, Etc...)</w:t>
            </w:r>
          </w:p>
          <w:p w14:paraId="5124ED93" w14:textId="77777777" w:rsidR="00E406F5" w:rsidRPr="00002E70" w:rsidRDefault="00E406F5" w:rsidP="00E617FD">
            <w:pPr>
              <w:rPr>
                <w:rFonts w:ascii="Calibri" w:hAnsi="Calibri" w:cs="Calibri"/>
                <w:sz w:val="22"/>
                <w:szCs w:val="22"/>
                <w:lang w:eastAsia="en-US"/>
              </w:rPr>
            </w:pPr>
          </w:p>
          <w:p w14:paraId="10BB125F"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This price remunerates the LUMP SUM (LS) under the general conditions provided for in the contract, for the Company's site facilities, their maintenance and their operation throughout the duration of the site. This price is paid in two instalments:</w:t>
            </w:r>
          </w:p>
          <w:p w14:paraId="73BC848D"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Eighty (80%) upon receipt of Company facilities.</w:t>
            </w:r>
          </w:p>
          <w:p w14:paraId="2235FE59"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Twenty (20%) after the dismantling of the installations, the approval of the reattachment plans and the restoration of the premises.</w:t>
            </w:r>
          </w:p>
          <w:p w14:paraId="0C6B702E"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This price includes in particular:</w:t>
            </w:r>
          </w:p>
          <w:p w14:paraId="10BB5201"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the rental of land, if they are not made available to the Co-contractor by the Administration;</w:t>
            </w:r>
          </w:p>
          <w:p w14:paraId="7D45BA2A"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the development of surfaces for the siting of buildings, where applicable, storage areas for materials and parking for machinery and vehicles;</w:t>
            </w:r>
          </w:p>
          <w:p w14:paraId="7703DA3C"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construction of access roads, possible detours and their maintenance;</w:t>
            </w:r>
          </w:p>
          <w:p w14:paraId="69D82F19"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setting up means of connection (telephone, fax, internet, radio) and security;</w:t>
            </w:r>
          </w:p>
          <w:p w14:paraId="2593C34D"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supply of water and electricity;</w:t>
            </w:r>
          </w:p>
          <w:p w14:paraId="30B8260F"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construction and equipment of the site laboratory located near the site;</w:t>
            </w:r>
          </w:p>
          <w:p w14:paraId="2398D30F"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the construction of the site hut;</w:t>
            </w:r>
          </w:p>
          <w:p w14:paraId="38E5B679"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operation during the entire contractual period of the site laboratory, as well as the dismantling and removal of components;</w:t>
            </w:r>
          </w:p>
          <w:p w14:paraId="5F96197F"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the construction or rental of premises for offices, workshops, stores;</w:t>
            </w:r>
          </w:p>
          <w:p w14:paraId="1C5CF94D"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the possible installation of the crushing and screening plant, including any transfers;</w:t>
            </w:r>
          </w:p>
          <w:p w14:paraId="35D4C27C"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fuel storage facilities;</w:t>
            </w:r>
          </w:p>
          <w:p w14:paraId="3E35DBC6"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roadworks signage, guarding and maintenance;</w:t>
            </w:r>
          </w:p>
          <w:p w14:paraId="333D14C5"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all other provisions necessary for the proper functioning of the site;</w:t>
            </w:r>
          </w:p>
          <w:p w14:paraId="49529B3D"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site restoration in accordance with environmental requirements, and all other constraints necessary for the proper execution of the work within the allotted time;</w:t>
            </w:r>
          </w:p>
          <w:p w14:paraId="011A4C8E"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site monitoring costs by the administration during site visits;</w:t>
            </w:r>
          </w:p>
          <w:p w14:paraId="68F78B72" w14:textId="77777777" w:rsidR="00E406F5" w:rsidRPr="00E617FD" w:rsidRDefault="00E406F5" w:rsidP="00E617FD">
            <w:pPr>
              <w:rPr>
                <w:rFonts w:ascii="Calibri" w:hAnsi="Calibri" w:cs="Calibri"/>
                <w:sz w:val="22"/>
                <w:szCs w:val="22"/>
                <w:lang w:val="en-US" w:eastAsia="en-US"/>
              </w:rPr>
            </w:pPr>
          </w:p>
          <w:p w14:paraId="7BAD8687"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lastRenderedPageBreak/>
              <w:t>It is essential that all the elements of the site installation including the laboratory fully equipped and in working order are in place so that the 80% flat rate can be paid. A missing item removes the right to full payment. He will have to demolish any fixed installation, such as foundation, concrete or metal support, etc ..., demolish concrete areas, decontaminate the ground if this has been the case, or in general restore the site to the closest condition possible from its initial state.</w:t>
            </w:r>
          </w:p>
          <w:p w14:paraId="4B0EE6D9" w14:textId="77777777" w:rsidR="00E406F5" w:rsidRPr="00E617FD"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He may not leave any equipment or materials on the site or in the surrounding area except at the request of the Project Owner.</w:t>
            </w:r>
          </w:p>
          <w:p w14:paraId="15BAEBC6" w14:textId="77777777" w:rsidR="00E406F5" w:rsidRPr="00E617FD" w:rsidRDefault="00E406F5" w:rsidP="00E617FD">
            <w:pPr>
              <w:rPr>
                <w:rFonts w:ascii="Calibri" w:hAnsi="Calibri" w:cs="Calibri"/>
                <w:sz w:val="22"/>
                <w:szCs w:val="22"/>
                <w:lang w:val="en-US" w:eastAsia="en-US"/>
              </w:rPr>
            </w:pPr>
          </w:p>
          <w:p w14:paraId="26D3AC17" w14:textId="3EF3D5B5" w:rsidR="00E406F5" w:rsidRPr="000F3452" w:rsidRDefault="00E406F5" w:rsidP="00E617FD">
            <w:pPr>
              <w:rPr>
                <w:rFonts w:ascii="Calibri" w:hAnsi="Calibri" w:cs="Calibri"/>
                <w:sz w:val="22"/>
                <w:szCs w:val="22"/>
                <w:lang w:val="en-US" w:eastAsia="en-US"/>
              </w:rPr>
            </w:pPr>
            <w:r w:rsidRPr="00E617FD">
              <w:rPr>
                <w:rFonts w:ascii="Calibri" w:hAnsi="Calibri" w:cs="Calibri"/>
                <w:sz w:val="22"/>
                <w:szCs w:val="22"/>
                <w:lang w:val="en-US" w:eastAsia="en-US"/>
              </w:rPr>
              <w:t xml:space="preserve">The LUMP SUM at:    </w:t>
            </w:r>
          </w:p>
        </w:tc>
        <w:tc>
          <w:tcPr>
            <w:tcW w:w="1260" w:type="dxa"/>
            <w:tcBorders>
              <w:top w:val="nil"/>
              <w:left w:val="nil"/>
              <w:bottom w:val="single" w:sz="4" w:space="0" w:color="auto"/>
              <w:right w:val="single" w:sz="4" w:space="0" w:color="auto"/>
            </w:tcBorders>
            <w:noWrap/>
            <w:vAlign w:val="bottom"/>
            <w:hideMark/>
          </w:tcPr>
          <w:p w14:paraId="217DA68E"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LS</w:t>
            </w:r>
          </w:p>
        </w:tc>
        <w:tc>
          <w:tcPr>
            <w:tcW w:w="1350" w:type="dxa"/>
            <w:gridSpan w:val="2"/>
            <w:tcBorders>
              <w:top w:val="nil"/>
              <w:left w:val="nil"/>
              <w:bottom w:val="single" w:sz="4" w:space="0" w:color="auto"/>
              <w:right w:val="single" w:sz="4" w:space="0" w:color="auto"/>
            </w:tcBorders>
            <w:noWrap/>
            <w:vAlign w:val="bottom"/>
            <w:hideMark/>
          </w:tcPr>
          <w:p w14:paraId="6C31ED39"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440" w:type="dxa"/>
            <w:gridSpan w:val="2"/>
            <w:tcBorders>
              <w:top w:val="nil"/>
              <w:left w:val="nil"/>
              <w:bottom w:val="single" w:sz="4" w:space="0" w:color="auto"/>
              <w:right w:val="single" w:sz="4" w:space="0" w:color="auto"/>
            </w:tcBorders>
            <w:noWrap/>
            <w:vAlign w:val="bottom"/>
          </w:tcPr>
          <w:p w14:paraId="52668989" w14:textId="12D2A8F9" w:rsidR="00E406F5" w:rsidRPr="000F3452" w:rsidRDefault="00E406F5" w:rsidP="000F3452">
            <w:pPr>
              <w:jc w:val="center"/>
              <w:rPr>
                <w:rFonts w:ascii="Calibri" w:hAnsi="Calibri" w:cs="Calibri"/>
                <w:sz w:val="22"/>
                <w:szCs w:val="22"/>
                <w:lang w:val="en-US" w:eastAsia="en-US"/>
              </w:rPr>
            </w:pPr>
          </w:p>
        </w:tc>
      </w:tr>
      <w:tr w:rsidR="00435667" w:rsidRPr="000F3452" w14:paraId="2332849C" w14:textId="77777777" w:rsidTr="00435667">
        <w:trPr>
          <w:trHeight w:val="290"/>
        </w:trPr>
        <w:tc>
          <w:tcPr>
            <w:tcW w:w="622" w:type="dxa"/>
            <w:tcBorders>
              <w:top w:val="nil"/>
              <w:left w:val="single" w:sz="8" w:space="0" w:color="auto"/>
              <w:bottom w:val="single" w:sz="4" w:space="0" w:color="auto"/>
              <w:right w:val="single" w:sz="4" w:space="0" w:color="auto"/>
            </w:tcBorders>
            <w:noWrap/>
            <w:vAlign w:val="bottom"/>
            <w:hideMark/>
          </w:tcPr>
          <w:p w14:paraId="0C9F99AC"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lastRenderedPageBreak/>
              <w:t>102</w:t>
            </w:r>
          </w:p>
        </w:tc>
        <w:tc>
          <w:tcPr>
            <w:tcW w:w="5223" w:type="dxa"/>
            <w:gridSpan w:val="4"/>
            <w:tcBorders>
              <w:top w:val="single" w:sz="4" w:space="0" w:color="auto"/>
              <w:left w:val="nil"/>
              <w:bottom w:val="single" w:sz="4" w:space="0" w:color="auto"/>
              <w:right w:val="single" w:sz="4" w:space="0" w:color="000000"/>
            </w:tcBorders>
            <w:noWrap/>
            <w:hideMark/>
          </w:tcPr>
          <w:p w14:paraId="103DA9B2" w14:textId="77777777" w:rsidR="00435667" w:rsidRPr="007C049F" w:rsidRDefault="00435667" w:rsidP="00435667">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Work </w:t>
            </w:r>
            <w:r w:rsidRPr="007C049F">
              <w:rPr>
                <w:rFonts w:ascii="Calibri" w:hAnsi="Calibri" w:cs="Calibri"/>
                <w:b/>
                <w:bCs/>
                <w:sz w:val="22"/>
                <w:szCs w:val="22"/>
                <w:lang w:val="en-US" w:eastAsia="en-US"/>
              </w:rPr>
              <w:t>Execution Program And As Built Plan</w:t>
            </w:r>
          </w:p>
          <w:p w14:paraId="28A3CC2F" w14:textId="77777777" w:rsidR="00435667" w:rsidRDefault="00435667" w:rsidP="00435667">
            <w:pPr>
              <w:rPr>
                <w:rFonts w:ascii="Calibri" w:hAnsi="Calibri" w:cs="Calibri"/>
                <w:b/>
                <w:bCs/>
                <w:sz w:val="22"/>
                <w:szCs w:val="22"/>
                <w:lang w:val="en-US" w:eastAsia="en-US"/>
              </w:rPr>
            </w:pPr>
          </w:p>
          <w:p w14:paraId="2EDCFB98" w14:textId="77777777" w:rsidR="00435667" w:rsidRPr="007C049F" w:rsidRDefault="00435667" w:rsidP="00435667">
            <w:pPr>
              <w:rPr>
                <w:rFonts w:ascii="Calibri" w:hAnsi="Calibri" w:cs="Calibri"/>
                <w:sz w:val="22"/>
                <w:szCs w:val="22"/>
                <w:lang w:val="en-US" w:eastAsia="en-US"/>
              </w:rPr>
            </w:pPr>
          </w:p>
          <w:p w14:paraId="6EACCBDC"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This price remunerates at a LUMP SUM (LS) the costs for establishing the execution project in accordance with the CCTP and the re-gluing plan at the end of the work.</w:t>
            </w:r>
          </w:p>
          <w:p w14:paraId="7615A85C"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He understands:</w:t>
            </w:r>
          </w:p>
          <w:p w14:paraId="37E8D1ED"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-The topographic surveys to the scale of the execution plans to be provided by the contractor;</w:t>
            </w:r>
          </w:p>
          <w:p w14:paraId="79CA385A"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-The location on the ground of the cross sections established for the project and which must be used during the work for the evaluation of the volumes of earthworks actually carried out;</w:t>
            </w:r>
          </w:p>
          <w:p w14:paraId="5DE0CAEE"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 The demarcation plans of the rights-of-way;</w:t>
            </w:r>
          </w:p>
          <w:p w14:paraId="13D5FE94"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-The calculation notes and the establishment of execution plans;</w:t>
            </w:r>
          </w:p>
          <w:p w14:paraId="13943FBF"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w:t>
            </w:r>
          </w:p>
          <w:p w14:paraId="395E3CE8"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61D70D3C" w14:textId="77777777" w:rsidR="00435667" w:rsidRPr="000F3452" w:rsidRDefault="00435667" w:rsidP="00435667">
            <w:pPr>
              <w:rPr>
                <w:rFonts w:ascii="Calibri" w:hAnsi="Calibri" w:cs="Calibri"/>
                <w:sz w:val="22"/>
                <w:szCs w:val="22"/>
                <w:lang w:val="en-US" w:eastAsia="en-US"/>
              </w:rPr>
            </w:pPr>
          </w:p>
        </w:tc>
        <w:tc>
          <w:tcPr>
            <w:tcW w:w="1260" w:type="dxa"/>
            <w:tcBorders>
              <w:top w:val="nil"/>
              <w:left w:val="nil"/>
              <w:bottom w:val="single" w:sz="4" w:space="0" w:color="auto"/>
              <w:right w:val="single" w:sz="4" w:space="0" w:color="auto"/>
            </w:tcBorders>
            <w:noWrap/>
            <w:vAlign w:val="bottom"/>
            <w:hideMark/>
          </w:tcPr>
          <w:p w14:paraId="1223A804" w14:textId="2B8DE029" w:rsidR="00435667" w:rsidRPr="000F3452" w:rsidRDefault="00435667" w:rsidP="00435667">
            <w:pPr>
              <w:jc w:val="center"/>
              <w:rPr>
                <w:rFonts w:ascii="Calibri" w:hAnsi="Calibri" w:cs="Calibri"/>
                <w:sz w:val="22"/>
                <w:szCs w:val="22"/>
                <w:lang w:val="en-US" w:eastAsia="en-US"/>
              </w:rPr>
            </w:pPr>
            <w:r>
              <w:rPr>
                <w:rFonts w:ascii="Calibri" w:hAnsi="Calibri" w:cs="Calibri"/>
                <w:sz w:val="22"/>
                <w:szCs w:val="22"/>
                <w:lang w:val="en-US" w:eastAsia="en-US"/>
              </w:rPr>
              <w:t>ls</w:t>
            </w:r>
          </w:p>
        </w:tc>
        <w:tc>
          <w:tcPr>
            <w:tcW w:w="1350" w:type="dxa"/>
            <w:gridSpan w:val="2"/>
            <w:tcBorders>
              <w:top w:val="nil"/>
              <w:left w:val="nil"/>
              <w:bottom w:val="single" w:sz="4" w:space="0" w:color="auto"/>
              <w:right w:val="single" w:sz="4" w:space="0" w:color="auto"/>
            </w:tcBorders>
            <w:noWrap/>
            <w:vAlign w:val="bottom"/>
            <w:hideMark/>
          </w:tcPr>
          <w:p w14:paraId="53F781BE"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440" w:type="dxa"/>
            <w:gridSpan w:val="2"/>
            <w:tcBorders>
              <w:top w:val="nil"/>
              <w:left w:val="nil"/>
              <w:bottom w:val="single" w:sz="4" w:space="0" w:color="auto"/>
              <w:right w:val="single" w:sz="4" w:space="0" w:color="auto"/>
            </w:tcBorders>
            <w:noWrap/>
            <w:vAlign w:val="bottom"/>
          </w:tcPr>
          <w:p w14:paraId="5939261F" w14:textId="1143BE95" w:rsidR="00435667" w:rsidRPr="000F3452" w:rsidRDefault="00435667" w:rsidP="00435667">
            <w:pPr>
              <w:jc w:val="center"/>
              <w:rPr>
                <w:rFonts w:ascii="Calibri" w:hAnsi="Calibri" w:cs="Calibri"/>
                <w:sz w:val="22"/>
                <w:szCs w:val="22"/>
                <w:lang w:val="en-US" w:eastAsia="en-US"/>
              </w:rPr>
            </w:pPr>
          </w:p>
        </w:tc>
      </w:tr>
      <w:tr w:rsidR="00435667" w:rsidRPr="000F3452" w14:paraId="095F8D80" w14:textId="77777777" w:rsidTr="00435667">
        <w:trPr>
          <w:trHeight w:val="290"/>
        </w:trPr>
        <w:tc>
          <w:tcPr>
            <w:tcW w:w="622" w:type="dxa"/>
            <w:tcBorders>
              <w:top w:val="nil"/>
              <w:left w:val="single" w:sz="8" w:space="0" w:color="auto"/>
              <w:bottom w:val="single" w:sz="4" w:space="0" w:color="auto"/>
              <w:right w:val="single" w:sz="4" w:space="0" w:color="auto"/>
            </w:tcBorders>
            <w:noWrap/>
            <w:vAlign w:val="bottom"/>
            <w:hideMark/>
          </w:tcPr>
          <w:p w14:paraId="6416188E"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103</w:t>
            </w:r>
          </w:p>
        </w:tc>
        <w:tc>
          <w:tcPr>
            <w:tcW w:w="5223" w:type="dxa"/>
            <w:gridSpan w:val="4"/>
            <w:tcBorders>
              <w:top w:val="single" w:sz="4" w:space="0" w:color="auto"/>
              <w:left w:val="nil"/>
              <w:bottom w:val="single" w:sz="4" w:space="0" w:color="auto"/>
              <w:right w:val="single" w:sz="4" w:space="0" w:color="auto"/>
            </w:tcBorders>
            <w:hideMark/>
          </w:tcPr>
          <w:p w14:paraId="6D4EE21D" w14:textId="77777777" w:rsidR="00435667" w:rsidRPr="007C049F" w:rsidRDefault="00435667" w:rsidP="00435667">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Geotechnical </w:t>
            </w:r>
            <w:r w:rsidRPr="007C049F">
              <w:rPr>
                <w:rFonts w:ascii="Calibri" w:hAnsi="Calibri" w:cs="Calibri"/>
                <w:b/>
                <w:bCs/>
                <w:sz w:val="22"/>
                <w:szCs w:val="22"/>
                <w:lang w:val="en-US" w:eastAsia="en-US"/>
              </w:rPr>
              <w:t>Studies (E</w:t>
            </w:r>
            <w:r>
              <w:rPr>
                <w:rFonts w:ascii="Calibri" w:hAnsi="Calibri" w:cs="Calibri"/>
                <w:b/>
                <w:bCs/>
                <w:sz w:val="22"/>
                <w:szCs w:val="22"/>
                <w:lang w:val="en-US" w:eastAsia="en-US"/>
              </w:rPr>
              <w:t>n</w:t>
            </w:r>
            <w:r w:rsidRPr="007C049F">
              <w:rPr>
                <w:rFonts w:ascii="Calibri" w:hAnsi="Calibri" w:cs="Calibri"/>
                <w:b/>
                <w:bCs/>
                <w:sz w:val="22"/>
                <w:szCs w:val="22"/>
                <w:lang w:val="en-US" w:eastAsia="en-US"/>
              </w:rPr>
              <w:t>vironmental Studies Inclusive)</w:t>
            </w:r>
          </w:p>
          <w:p w14:paraId="0645640E" w14:textId="77777777" w:rsidR="00435667" w:rsidRDefault="00435667" w:rsidP="00435667">
            <w:pPr>
              <w:rPr>
                <w:rFonts w:ascii="Calibri" w:hAnsi="Calibri" w:cs="Calibri"/>
                <w:sz w:val="22"/>
                <w:szCs w:val="22"/>
                <w:lang w:val="en-US" w:eastAsia="en-US"/>
              </w:rPr>
            </w:pPr>
          </w:p>
          <w:p w14:paraId="2F1C27C2"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The geotechnical study;</w:t>
            </w:r>
          </w:p>
          <w:p w14:paraId="662DF991"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 Any study necessary to carry out the work.</w:t>
            </w:r>
          </w:p>
          <w:p w14:paraId="0CCC2372"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This price will be paid as follows:</w:t>
            </w:r>
          </w:p>
          <w:p w14:paraId="0E7871E2"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Seventy percent (70%) after validation of the execution project, and the balance of</w:t>
            </w:r>
          </w:p>
          <w:p w14:paraId="3DB597AF"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Thirty percent (30%) after retrenchment of the installations and production of the reattachment file.</w:t>
            </w:r>
          </w:p>
          <w:p w14:paraId="7A88F155"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This price is a fixed price and includes all constraints.</w:t>
            </w:r>
          </w:p>
          <w:p w14:paraId="729F4522" w14:textId="77777777" w:rsidR="00435667" w:rsidRPr="007C049F" w:rsidRDefault="00435667" w:rsidP="00435667">
            <w:pPr>
              <w:rPr>
                <w:rFonts w:ascii="Calibri" w:hAnsi="Calibri" w:cs="Calibri"/>
                <w:sz w:val="22"/>
                <w:szCs w:val="22"/>
                <w:lang w:val="en-US" w:eastAsia="en-US"/>
              </w:rPr>
            </w:pPr>
          </w:p>
          <w:p w14:paraId="632C21E9"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3EB8FAA8" w14:textId="6F5364CC" w:rsidR="00435667" w:rsidRPr="000F3452" w:rsidRDefault="00435667" w:rsidP="00435667">
            <w:pPr>
              <w:rPr>
                <w:rFonts w:ascii="Calibri" w:hAnsi="Calibri" w:cs="Calibri"/>
                <w:sz w:val="22"/>
                <w:szCs w:val="22"/>
                <w:lang w:val="en-US" w:eastAsia="en-US"/>
              </w:rPr>
            </w:pPr>
          </w:p>
        </w:tc>
        <w:tc>
          <w:tcPr>
            <w:tcW w:w="1260" w:type="dxa"/>
            <w:tcBorders>
              <w:top w:val="nil"/>
              <w:left w:val="nil"/>
              <w:bottom w:val="single" w:sz="4" w:space="0" w:color="auto"/>
              <w:right w:val="single" w:sz="4" w:space="0" w:color="auto"/>
            </w:tcBorders>
            <w:noWrap/>
            <w:vAlign w:val="center"/>
            <w:hideMark/>
          </w:tcPr>
          <w:p w14:paraId="5974D2F3"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1350" w:type="dxa"/>
            <w:gridSpan w:val="2"/>
            <w:tcBorders>
              <w:top w:val="nil"/>
              <w:left w:val="nil"/>
              <w:bottom w:val="single" w:sz="4" w:space="0" w:color="auto"/>
              <w:right w:val="single" w:sz="4" w:space="0" w:color="auto"/>
            </w:tcBorders>
            <w:noWrap/>
            <w:vAlign w:val="bottom"/>
            <w:hideMark/>
          </w:tcPr>
          <w:p w14:paraId="7855C999"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440" w:type="dxa"/>
            <w:gridSpan w:val="2"/>
            <w:tcBorders>
              <w:top w:val="nil"/>
              <w:left w:val="nil"/>
              <w:bottom w:val="single" w:sz="4" w:space="0" w:color="auto"/>
              <w:right w:val="single" w:sz="4" w:space="0" w:color="auto"/>
            </w:tcBorders>
            <w:noWrap/>
            <w:vAlign w:val="bottom"/>
          </w:tcPr>
          <w:p w14:paraId="0E23F017" w14:textId="7D46C603" w:rsidR="00435667" w:rsidRPr="000F3452" w:rsidRDefault="00435667" w:rsidP="00435667">
            <w:pPr>
              <w:jc w:val="center"/>
              <w:rPr>
                <w:rFonts w:ascii="Calibri" w:hAnsi="Calibri" w:cs="Calibri"/>
                <w:sz w:val="22"/>
                <w:szCs w:val="22"/>
                <w:lang w:val="en-US" w:eastAsia="en-US"/>
              </w:rPr>
            </w:pPr>
          </w:p>
        </w:tc>
      </w:tr>
      <w:tr w:rsidR="00435667" w:rsidRPr="000F3452" w14:paraId="3FD1F288" w14:textId="77777777" w:rsidTr="00435667">
        <w:trPr>
          <w:trHeight w:val="290"/>
        </w:trPr>
        <w:tc>
          <w:tcPr>
            <w:tcW w:w="622" w:type="dxa"/>
            <w:tcBorders>
              <w:top w:val="nil"/>
              <w:left w:val="single" w:sz="8" w:space="0" w:color="auto"/>
              <w:bottom w:val="single" w:sz="4" w:space="0" w:color="auto"/>
              <w:right w:val="single" w:sz="4" w:space="0" w:color="auto"/>
            </w:tcBorders>
            <w:noWrap/>
            <w:vAlign w:val="center"/>
            <w:hideMark/>
          </w:tcPr>
          <w:p w14:paraId="31C4241E"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4"/>
            <w:tcBorders>
              <w:top w:val="single" w:sz="4" w:space="0" w:color="auto"/>
              <w:left w:val="nil"/>
              <w:bottom w:val="single" w:sz="4" w:space="0" w:color="auto"/>
              <w:right w:val="single" w:sz="4" w:space="0" w:color="auto"/>
            </w:tcBorders>
            <w:noWrap/>
            <w:vAlign w:val="center"/>
            <w:hideMark/>
          </w:tcPr>
          <w:p w14:paraId="4CAA6AB7" w14:textId="2515B264"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installation </w:t>
            </w:r>
          </w:p>
        </w:tc>
        <w:tc>
          <w:tcPr>
            <w:tcW w:w="1260" w:type="dxa"/>
            <w:tcBorders>
              <w:top w:val="nil"/>
              <w:left w:val="nil"/>
              <w:bottom w:val="single" w:sz="4" w:space="0" w:color="auto"/>
              <w:right w:val="single" w:sz="4" w:space="0" w:color="auto"/>
            </w:tcBorders>
            <w:noWrap/>
            <w:vAlign w:val="center"/>
            <w:hideMark/>
          </w:tcPr>
          <w:p w14:paraId="40CCC3D3"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gridSpan w:val="2"/>
            <w:tcBorders>
              <w:top w:val="nil"/>
              <w:left w:val="nil"/>
              <w:bottom w:val="single" w:sz="4" w:space="0" w:color="auto"/>
              <w:right w:val="single" w:sz="4" w:space="0" w:color="auto"/>
            </w:tcBorders>
            <w:noWrap/>
            <w:vAlign w:val="bottom"/>
            <w:hideMark/>
          </w:tcPr>
          <w:p w14:paraId="1D2F8DD2"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440" w:type="dxa"/>
            <w:gridSpan w:val="2"/>
            <w:tcBorders>
              <w:top w:val="nil"/>
              <w:left w:val="nil"/>
              <w:bottom w:val="single" w:sz="4" w:space="0" w:color="auto"/>
              <w:right w:val="single" w:sz="4" w:space="0" w:color="auto"/>
            </w:tcBorders>
            <w:noWrap/>
            <w:vAlign w:val="center"/>
          </w:tcPr>
          <w:p w14:paraId="44606909" w14:textId="43F1D5D2" w:rsidR="00435667" w:rsidRPr="000F3452" w:rsidRDefault="00435667" w:rsidP="00435667">
            <w:pPr>
              <w:jc w:val="center"/>
              <w:rPr>
                <w:rFonts w:ascii="Calibri" w:hAnsi="Calibri" w:cs="Calibri"/>
                <w:sz w:val="22"/>
                <w:szCs w:val="22"/>
                <w:lang w:val="en-US" w:eastAsia="en-US"/>
              </w:rPr>
            </w:pPr>
          </w:p>
        </w:tc>
      </w:tr>
      <w:tr w:rsidR="00435667" w:rsidRPr="000F3452" w14:paraId="12A17CA8" w14:textId="77777777" w:rsidTr="00435667">
        <w:trPr>
          <w:trHeight w:val="290"/>
        </w:trPr>
        <w:tc>
          <w:tcPr>
            <w:tcW w:w="622" w:type="dxa"/>
            <w:tcBorders>
              <w:top w:val="nil"/>
              <w:left w:val="single" w:sz="8" w:space="0" w:color="auto"/>
              <w:bottom w:val="single" w:sz="4" w:space="0" w:color="auto"/>
              <w:right w:val="single" w:sz="4" w:space="0" w:color="auto"/>
            </w:tcBorders>
            <w:noWrap/>
            <w:vAlign w:val="bottom"/>
            <w:hideMark/>
          </w:tcPr>
          <w:p w14:paraId="74522EFC"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4"/>
            <w:tcBorders>
              <w:top w:val="single" w:sz="4" w:space="0" w:color="auto"/>
              <w:left w:val="nil"/>
              <w:bottom w:val="single" w:sz="4" w:space="0" w:color="auto"/>
              <w:right w:val="single" w:sz="4" w:space="0" w:color="000000"/>
            </w:tcBorders>
            <w:shd w:val="clear" w:color="000000" w:fill="D9D9D9"/>
            <w:noWrap/>
            <w:vAlign w:val="bottom"/>
            <w:hideMark/>
          </w:tcPr>
          <w:p w14:paraId="0FE162C0" w14:textId="0410DE32" w:rsidR="00435667" w:rsidRPr="000F3452" w:rsidRDefault="00435667" w:rsidP="00435667">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Series 100: Site preparation </w:t>
            </w:r>
          </w:p>
        </w:tc>
        <w:tc>
          <w:tcPr>
            <w:tcW w:w="1260" w:type="dxa"/>
            <w:tcBorders>
              <w:top w:val="nil"/>
              <w:left w:val="nil"/>
              <w:bottom w:val="single" w:sz="4" w:space="0" w:color="auto"/>
              <w:right w:val="single" w:sz="4" w:space="0" w:color="auto"/>
            </w:tcBorders>
            <w:noWrap/>
            <w:vAlign w:val="bottom"/>
            <w:hideMark/>
          </w:tcPr>
          <w:p w14:paraId="54961420"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350" w:type="dxa"/>
            <w:gridSpan w:val="2"/>
            <w:tcBorders>
              <w:top w:val="nil"/>
              <w:left w:val="nil"/>
              <w:bottom w:val="single" w:sz="4" w:space="0" w:color="auto"/>
              <w:right w:val="single" w:sz="4" w:space="0" w:color="auto"/>
            </w:tcBorders>
            <w:noWrap/>
            <w:vAlign w:val="bottom"/>
            <w:hideMark/>
          </w:tcPr>
          <w:p w14:paraId="316E6E1A"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440" w:type="dxa"/>
            <w:gridSpan w:val="2"/>
            <w:tcBorders>
              <w:top w:val="nil"/>
              <w:left w:val="nil"/>
              <w:bottom w:val="single" w:sz="4" w:space="0" w:color="auto"/>
              <w:right w:val="single" w:sz="4" w:space="0" w:color="auto"/>
            </w:tcBorders>
            <w:noWrap/>
            <w:vAlign w:val="bottom"/>
          </w:tcPr>
          <w:p w14:paraId="7482AE2A" w14:textId="5E64548B" w:rsidR="00435667" w:rsidRPr="000F3452" w:rsidRDefault="00435667" w:rsidP="00435667">
            <w:pPr>
              <w:jc w:val="center"/>
              <w:rPr>
                <w:rFonts w:ascii="Calibri" w:hAnsi="Calibri" w:cs="Calibri"/>
                <w:b/>
                <w:bCs/>
                <w:sz w:val="22"/>
                <w:szCs w:val="22"/>
                <w:lang w:val="en-US" w:eastAsia="en-US"/>
              </w:rPr>
            </w:pPr>
          </w:p>
        </w:tc>
      </w:tr>
      <w:tr w:rsidR="00435667" w:rsidRPr="000F3452" w14:paraId="7387B9C6" w14:textId="77777777" w:rsidTr="00435667">
        <w:trPr>
          <w:trHeight w:val="290"/>
        </w:trPr>
        <w:tc>
          <w:tcPr>
            <w:tcW w:w="622" w:type="dxa"/>
            <w:tcBorders>
              <w:top w:val="nil"/>
              <w:left w:val="single" w:sz="8" w:space="0" w:color="auto"/>
              <w:bottom w:val="single" w:sz="4" w:space="0" w:color="auto"/>
              <w:right w:val="single" w:sz="4" w:space="0" w:color="auto"/>
            </w:tcBorders>
            <w:noWrap/>
            <w:vAlign w:val="bottom"/>
            <w:hideMark/>
          </w:tcPr>
          <w:p w14:paraId="5837EAA2"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201</w:t>
            </w:r>
          </w:p>
        </w:tc>
        <w:tc>
          <w:tcPr>
            <w:tcW w:w="5223" w:type="dxa"/>
            <w:gridSpan w:val="4"/>
            <w:tcBorders>
              <w:top w:val="single" w:sz="4" w:space="0" w:color="auto"/>
              <w:left w:val="nil"/>
              <w:bottom w:val="single" w:sz="4" w:space="0" w:color="auto"/>
              <w:right w:val="single" w:sz="4" w:space="0" w:color="auto"/>
            </w:tcBorders>
            <w:noWrap/>
            <w:vAlign w:val="bottom"/>
            <w:hideMark/>
          </w:tcPr>
          <w:p w14:paraId="39CE2A44" w14:textId="77777777" w:rsidR="00435667" w:rsidRPr="004D0F1B" w:rsidRDefault="00435667" w:rsidP="00435667">
            <w:pPr>
              <w:rPr>
                <w:rFonts w:ascii="Calibri" w:hAnsi="Calibri" w:cs="Calibri"/>
                <w:b/>
                <w:bCs/>
                <w:sz w:val="22"/>
                <w:szCs w:val="22"/>
                <w:lang w:val="en-US" w:eastAsia="en-US"/>
              </w:rPr>
            </w:pPr>
            <w:r w:rsidRPr="000F3452">
              <w:rPr>
                <w:rFonts w:ascii="Calibri" w:hAnsi="Calibri" w:cs="Calibri"/>
                <w:b/>
                <w:bCs/>
                <w:sz w:val="22"/>
                <w:szCs w:val="22"/>
                <w:lang w:val="en-US" w:eastAsia="en-US"/>
              </w:rPr>
              <w:t>Site clearance</w:t>
            </w:r>
          </w:p>
          <w:p w14:paraId="3538420E"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lastRenderedPageBreak/>
              <w:t xml:space="preserve">This price remunerates under the general conditions provided for in the contract, at a </w:t>
            </w:r>
            <w:r>
              <w:rPr>
                <w:rFonts w:ascii="Calibri" w:hAnsi="Calibri" w:cs="Calibri"/>
                <w:sz w:val="22"/>
                <w:szCs w:val="22"/>
                <w:lang w:val="en-US" w:eastAsia="en-US"/>
              </w:rPr>
              <w:t xml:space="preserve">meter </w:t>
            </w:r>
            <w:proofErr w:type="gramStart"/>
            <w:r>
              <w:rPr>
                <w:rFonts w:ascii="Calibri" w:hAnsi="Calibri" w:cs="Calibri"/>
                <w:sz w:val="22"/>
                <w:szCs w:val="22"/>
                <w:lang w:val="en-US" w:eastAsia="en-US"/>
              </w:rPr>
              <w:t xml:space="preserve">square </w:t>
            </w:r>
            <w:r w:rsidRPr="007C049F">
              <w:rPr>
                <w:rFonts w:ascii="Calibri" w:hAnsi="Calibri" w:cs="Calibri"/>
                <w:sz w:val="22"/>
                <w:szCs w:val="22"/>
                <w:lang w:val="en-US" w:eastAsia="en-US"/>
              </w:rPr>
              <w:t xml:space="preserve"> (</w:t>
            </w:r>
            <w:proofErr w:type="gramEnd"/>
            <w:r>
              <w:rPr>
                <w:rFonts w:ascii="Calibri" w:hAnsi="Calibri" w:cs="Calibri"/>
                <w:sz w:val="22"/>
                <w:szCs w:val="22"/>
                <w:lang w:val="en-US" w:eastAsia="en-US"/>
              </w:rPr>
              <w:t>m2</w:t>
            </w:r>
            <w:r w:rsidRPr="007C049F">
              <w:rPr>
                <w:rFonts w:ascii="Calibri" w:hAnsi="Calibri" w:cs="Calibri"/>
                <w:sz w:val="22"/>
                <w:szCs w:val="22"/>
                <w:lang w:val="en-US" w:eastAsia="en-US"/>
              </w:rPr>
              <w:t xml:space="preserve">), the </w:t>
            </w:r>
            <w:r>
              <w:rPr>
                <w:rFonts w:ascii="Calibri" w:hAnsi="Calibri" w:cs="Calibri"/>
                <w:sz w:val="22"/>
                <w:szCs w:val="22"/>
                <w:lang w:val="en-US" w:eastAsia="en-US"/>
              </w:rPr>
              <w:t xml:space="preserve">site clearance </w:t>
            </w:r>
            <w:r w:rsidRPr="007C049F">
              <w:rPr>
                <w:rFonts w:ascii="Calibri" w:hAnsi="Calibri" w:cs="Calibri"/>
                <w:sz w:val="22"/>
                <w:szCs w:val="22"/>
                <w:lang w:val="en-US" w:eastAsia="en-US"/>
              </w:rPr>
              <w:t>.</w:t>
            </w:r>
          </w:p>
          <w:p w14:paraId="4A4AD446"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This price includes in particular:</w:t>
            </w:r>
          </w:p>
          <w:p w14:paraId="33BE5C52"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 xml:space="preserve">• opening </w:t>
            </w:r>
            <w:r>
              <w:rPr>
                <w:rFonts w:ascii="Calibri" w:hAnsi="Calibri" w:cs="Calibri"/>
                <w:sz w:val="22"/>
                <w:szCs w:val="22"/>
                <w:lang w:val="en-US" w:eastAsia="en-US"/>
              </w:rPr>
              <w:t>the</w:t>
            </w:r>
            <w:r w:rsidRPr="007C049F">
              <w:rPr>
                <w:rFonts w:ascii="Calibri" w:hAnsi="Calibri" w:cs="Calibri"/>
                <w:sz w:val="22"/>
                <w:szCs w:val="22"/>
                <w:lang w:val="en-US" w:eastAsia="en-US"/>
              </w:rPr>
              <w:t xml:space="preserve"> stretch;</w:t>
            </w:r>
          </w:p>
          <w:p w14:paraId="28E875EE"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 xml:space="preserve">• </w:t>
            </w:r>
            <w:r>
              <w:rPr>
                <w:rFonts w:ascii="Calibri" w:hAnsi="Calibri" w:cs="Calibri"/>
                <w:sz w:val="22"/>
                <w:szCs w:val="22"/>
                <w:lang w:val="en-US" w:eastAsia="en-US"/>
              </w:rPr>
              <w:t>clearing of the right of way;</w:t>
            </w:r>
          </w:p>
          <w:p w14:paraId="7900F184" w14:textId="77777777" w:rsidR="00435667"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 xml:space="preserve">• all constraints linked to </w:t>
            </w:r>
            <w:r>
              <w:rPr>
                <w:rFonts w:ascii="Calibri" w:hAnsi="Calibri" w:cs="Calibri"/>
                <w:sz w:val="22"/>
                <w:szCs w:val="22"/>
                <w:lang w:val="en-US" w:eastAsia="en-US"/>
              </w:rPr>
              <w:t xml:space="preserve">cleaning and </w:t>
            </w:r>
            <w:r w:rsidRPr="007C049F">
              <w:rPr>
                <w:rFonts w:ascii="Calibri" w:hAnsi="Calibri" w:cs="Calibri"/>
                <w:sz w:val="22"/>
                <w:szCs w:val="22"/>
                <w:lang w:val="en-US" w:eastAsia="en-US"/>
              </w:rPr>
              <w:t xml:space="preserve"> with environmental regulations;</w:t>
            </w:r>
          </w:p>
          <w:p w14:paraId="343E4ECA" w14:textId="77777777" w:rsidR="00435667" w:rsidRPr="007C049F" w:rsidRDefault="00435667" w:rsidP="00435667">
            <w:pPr>
              <w:rPr>
                <w:rFonts w:ascii="Calibri" w:hAnsi="Calibri" w:cs="Calibri"/>
                <w:sz w:val="22"/>
                <w:szCs w:val="22"/>
                <w:lang w:val="en-US" w:eastAsia="en-US"/>
              </w:rPr>
            </w:pPr>
          </w:p>
          <w:p w14:paraId="55615C58" w14:textId="77777777" w:rsidR="00435667"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 xml:space="preserve">The </w:t>
            </w:r>
            <w:r>
              <w:rPr>
                <w:rFonts w:ascii="Calibri" w:hAnsi="Calibri" w:cs="Calibri"/>
                <w:sz w:val="22"/>
                <w:szCs w:val="22"/>
                <w:lang w:val="en-US" w:eastAsia="en-US"/>
              </w:rPr>
              <w:t>meter square</w:t>
            </w:r>
            <w:r w:rsidRPr="007C049F">
              <w:rPr>
                <w:rFonts w:ascii="Calibri" w:hAnsi="Calibri" w:cs="Calibri"/>
                <w:sz w:val="22"/>
                <w:szCs w:val="22"/>
                <w:lang w:val="en-US" w:eastAsia="en-US"/>
              </w:rPr>
              <w:t xml:space="preserve"> at:</w:t>
            </w:r>
          </w:p>
          <w:p w14:paraId="74312C21" w14:textId="1628E461" w:rsidR="00435667" w:rsidRPr="000F3452" w:rsidRDefault="00435667" w:rsidP="00435667">
            <w:pPr>
              <w:rPr>
                <w:rFonts w:ascii="Calibri" w:hAnsi="Calibri" w:cs="Calibri"/>
                <w:sz w:val="22"/>
                <w:szCs w:val="22"/>
                <w:lang w:val="en-US" w:eastAsia="en-US"/>
              </w:rPr>
            </w:pPr>
          </w:p>
        </w:tc>
        <w:tc>
          <w:tcPr>
            <w:tcW w:w="1260" w:type="dxa"/>
            <w:tcBorders>
              <w:top w:val="nil"/>
              <w:left w:val="nil"/>
              <w:bottom w:val="single" w:sz="4" w:space="0" w:color="auto"/>
              <w:right w:val="single" w:sz="4" w:space="0" w:color="auto"/>
            </w:tcBorders>
            <w:noWrap/>
            <w:vAlign w:val="bottom"/>
            <w:hideMark/>
          </w:tcPr>
          <w:p w14:paraId="1D76E1AE"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M2</w:t>
            </w:r>
          </w:p>
        </w:tc>
        <w:tc>
          <w:tcPr>
            <w:tcW w:w="1350" w:type="dxa"/>
            <w:gridSpan w:val="2"/>
            <w:tcBorders>
              <w:top w:val="nil"/>
              <w:left w:val="nil"/>
              <w:bottom w:val="single" w:sz="4" w:space="0" w:color="auto"/>
              <w:right w:val="single" w:sz="4" w:space="0" w:color="auto"/>
            </w:tcBorders>
            <w:noWrap/>
            <w:vAlign w:val="bottom"/>
            <w:hideMark/>
          </w:tcPr>
          <w:p w14:paraId="01AFAA9C"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1120.00</w:t>
            </w:r>
          </w:p>
        </w:tc>
        <w:tc>
          <w:tcPr>
            <w:tcW w:w="1440" w:type="dxa"/>
            <w:gridSpan w:val="2"/>
            <w:tcBorders>
              <w:top w:val="nil"/>
              <w:left w:val="nil"/>
              <w:bottom w:val="single" w:sz="4" w:space="0" w:color="auto"/>
              <w:right w:val="single" w:sz="4" w:space="0" w:color="auto"/>
            </w:tcBorders>
            <w:noWrap/>
            <w:vAlign w:val="bottom"/>
          </w:tcPr>
          <w:p w14:paraId="4B30D8D8" w14:textId="548315EB" w:rsidR="00435667" w:rsidRPr="000F3452" w:rsidRDefault="00435667" w:rsidP="00435667">
            <w:pPr>
              <w:jc w:val="center"/>
              <w:rPr>
                <w:rFonts w:ascii="Calibri" w:hAnsi="Calibri" w:cs="Calibri"/>
                <w:sz w:val="22"/>
                <w:szCs w:val="22"/>
                <w:lang w:val="en-US" w:eastAsia="en-US"/>
              </w:rPr>
            </w:pPr>
          </w:p>
        </w:tc>
      </w:tr>
      <w:tr w:rsidR="00435667" w:rsidRPr="000F3452" w14:paraId="15360ABC" w14:textId="77777777" w:rsidTr="00435667">
        <w:trPr>
          <w:trHeight w:val="290"/>
        </w:trPr>
        <w:tc>
          <w:tcPr>
            <w:tcW w:w="622" w:type="dxa"/>
            <w:tcBorders>
              <w:top w:val="nil"/>
              <w:left w:val="single" w:sz="8" w:space="0" w:color="auto"/>
              <w:bottom w:val="single" w:sz="4" w:space="0" w:color="auto"/>
              <w:right w:val="single" w:sz="4" w:space="0" w:color="auto"/>
            </w:tcBorders>
            <w:noWrap/>
            <w:vAlign w:val="bottom"/>
            <w:hideMark/>
          </w:tcPr>
          <w:p w14:paraId="38EED9F1"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lastRenderedPageBreak/>
              <w:t>203</w:t>
            </w:r>
          </w:p>
        </w:tc>
        <w:tc>
          <w:tcPr>
            <w:tcW w:w="5223" w:type="dxa"/>
            <w:gridSpan w:val="4"/>
            <w:tcBorders>
              <w:top w:val="single" w:sz="4" w:space="0" w:color="auto"/>
              <w:left w:val="nil"/>
              <w:bottom w:val="single" w:sz="4" w:space="0" w:color="auto"/>
              <w:right w:val="single" w:sz="4" w:space="0" w:color="auto"/>
            </w:tcBorders>
            <w:noWrap/>
            <w:vAlign w:val="bottom"/>
            <w:hideMark/>
          </w:tcPr>
          <w:p w14:paraId="621A57ED" w14:textId="77777777" w:rsidR="00435667" w:rsidRPr="00435667" w:rsidRDefault="00435667" w:rsidP="00435667">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Traffic </w:t>
            </w:r>
            <w:r w:rsidRPr="00435667">
              <w:rPr>
                <w:rFonts w:ascii="Calibri" w:hAnsi="Calibri" w:cs="Calibri"/>
                <w:b/>
                <w:bCs/>
                <w:sz w:val="22"/>
                <w:szCs w:val="22"/>
                <w:lang w:val="en-US" w:eastAsia="en-US"/>
              </w:rPr>
              <w:t>Flow (Diversion Of Water Course/Road)</w:t>
            </w:r>
          </w:p>
          <w:p w14:paraId="27AC0A66" w14:textId="77777777" w:rsidR="00435667" w:rsidRPr="00435667" w:rsidRDefault="00435667" w:rsidP="00435667">
            <w:pPr>
              <w:rPr>
                <w:rFonts w:ascii="Calibri" w:hAnsi="Calibri" w:cs="Calibri"/>
                <w:b/>
                <w:bCs/>
                <w:sz w:val="22"/>
                <w:szCs w:val="22"/>
                <w:lang w:val="en-US" w:eastAsia="en-US"/>
              </w:rPr>
            </w:pPr>
          </w:p>
          <w:p w14:paraId="0E17A2BB"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This price remunerates under the general conditions provided for in the contract, at a LUMP SUM (LS), the maintenance of traffic during the work.</w:t>
            </w:r>
          </w:p>
          <w:p w14:paraId="3BCA91D6"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This price includes in particular:</w:t>
            </w:r>
          </w:p>
          <w:p w14:paraId="65499788"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 opening new stretch;</w:t>
            </w:r>
          </w:p>
          <w:p w14:paraId="53471F9C" w14:textId="77777777" w:rsidR="00435667" w:rsidRPr="007C049F"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 maintenance of existing road surface</w:t>
            </w:r>
          </w:p>
          <w:p w14:paraId="6A949064" w14:textId="77777777" w:rsidR="00435667"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 all constraints linked to traffic conditions and compliance with environmental regulations;</w:t>
            </w:r>
          </w:p>
          <w:p w14:paraId="60743BAB" w14:textId="77777777" w:rsidR="00435667" w:rsidRPr="007C049F" w:rsidRDefault="00435667" w:rsidP="00435667">
            <w:pPr>
              <w:rPr>
                <w:rFonts w:ascii="Calibri" w:hAnsi="Calibri" w:cs="Calibri"/>
                <w:sz w:val="22"/>
                <w:szCs w:val="22"/>
                <w:lang w:val="en-US" w:eastAsia="en-US"/>
              </w:rPr>
            </w:pPr>
          </w:p>
          <w:p w14:paraId="3E2BB384" w14:textId="66220C2D" w:rsidR="00435667" w:rsidRPr="000F3452" w:rsidRDefault="00435667" w:rsidP="00435667">
            <w:pPr>
              <w:rPr>
                <w:rFonts w:ascii="Calibri" w:hAnsi="Calibri" w:cs="Calibri"/>
                <w:sz w:val="22"/>
                <w:szCs w:val="22"/>
                <w:lang w:val="en-US" w:eastAsia="en-US"/>
              </w:rPr>
            </w:pPr>
            <w:r w:rsidRPr="007C049F">
              <w:rPr>
                <w:rFonts w:ascii="Calibri" w:hAnsi="Calibri" w:cs="Calibri"/>
                <w:sz w:val="22"/>
                <w:szCs w:val="22"/>
                <w:lang w:val="en-US" w:eastAsia="en-US"/>
              </w:rPr>
              <w:t>The LUMP SUM at:</w:t>
            </w:r>
          </w:p>
        </w:tc>
        <w:tc>
          <w:tcPr>
            <w:tcW w:w="1260" w:type="dxa"/>
            <w:tcBorders>
              <w:top w:val="nil"/>
              <w:left w:val="nil"/>
              <w:bottom w:val="single" w:sz="4" w:space="0" w:color="auto"/>
              <w:right w:val="single" w:sz="4" w:space="0" w:color="auto"/>
            </w:tcBorders>
            <w:noWrap/>
            <w:vAlign w:val="bottom"/>
            <w:hideMark/>
          </w:tcPr>
          <w:p w14:paraId="2D9294F0"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1350" w:type="dxa"/>
            <w:gridSpan w:val="2"/>
            <w:tcBorders>
              <w:top w:val="nil"/>
              <w:left w:val="nil"/>
              <w:bottom w:val="single" w:sz="4" w:space="0" w:color="auto"/>
              <w:right w:val="single" w:sz="4" w:space="0" w:color="auto"/>
            </w:tcBorders>
            <w:noWrap/>
            <w:vAlign w:val="bottom"/>
            <w:hideMark/>
          </w:tcPr>
          <w:p w14:paraId="242A563D"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100.00</w:t>
            </w:r>
          </w:p>
        </w:tc>
        <w:tc>
          <w:tcPr>
            <w:tcW w:w="1440" w:type="dxa"/>
            <w:gridSpan w:val="2"/>
            <w:tcBorders>
              <w:top w:val="nil"/>
              <w:left w:val="nil"/>
              <w:bottom w:val="single" w:sz="4" w:space="0" w:color="auto"/>
              <w:right w:val="single" w:sz="4" w:space="0" w:color="auto"/>
            </w:tcBorders>
            <w:noWrap/>
            <w:vAlign w:val="bottom"/>
          </w:tcPr>
          <w:p w14:paraId="073B19D6" w14:textId="6A1EB78E" w:rsidR="00435667" w:rsidRPr="000F3452" w:rsidRDefault="00435667" w:rsidP="00435667">
            <w:pPr>
              <w:jc w:val="center"/>
              <w:rPr>
                <w:rFonts w:ascii="Calibri" w:hAnsi="Calibri" w:cs="Calibri"/>
                <w:sz w:val="22"/>
                <w:szCs w:val="22"/>
                <w:lang w:val="en-US" w:eastAsia="en-US"/>
              </w:rPr>
            </w:pPr>
          </w:p>
        </w:tc>
      </w:tr>
      <w:tr w:rsidR="00435667" w:rsidRPr="000F3452" w14:paraId="4B939512" w14:textId="77777777" w:rsidTr="00435667">
        <w:trPr>
          <w:trHeight w:val="290"/>
        </w:trPr>
        <w:tc>
          <w:tcPr>
            <w:tcW w:w="622" w:type="dxa"/>
            <w:tcBorders>
              <w:top w:val="nil"/>
              <w:left w:val="single" w:sz="8" w:space="0" w:color="auto"/>
              <w:bottom w:val="single" w:sz="4" w:space="0" w:color="auto"/>
              <w:right w:val="single" w:sz="4" w:space="0" w:color="auto"/>
            </w:tcBorders>
            <w:noWrap/>
            <w:vAlign w:val="bottom"/>
            <w:hideMark/>
          </w:tcPr>
          <w:p w14:paraId="55468B24"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204</w:t>
            </w:r>
          </w:p>
        </w:tc>
        <w:tc>
          <w:tcPr>
            <w:tcW w:w="5223" w:type="dxa"/>
            <w:gridSpan w:val="4"/>
            <w:tcBorders>
              <w:top w:val="single" w:sz="4" w:space="0" w:color="auto"/>
              <w:left w:val="nil"/>
              <w:bottom w:val="single" w:sz="4" w:space="0" w:color="auto"/>
              <w:right w:val="single" w:sz="4" w:space="0" w:color="auto"/>
            </w:tcBorders>
            <w:noWrap/>
            <w:vAlign w:val="bottom"/>
            <w:hideMark/>
          </w:tcPr>
          <w:p w14:paraId="22427CA3" w14:textId="77777777" w:rsidR="00435667" w:rsidRPr="00EF5E96" w:rsidRDefault="00435667" w:rsidP="00435667">
            <w:pPr>
              <w:rPr>
                <w:rFonts w:ascii="Calibri" w:hAnsi="Calibri" w:cs="Calibri"/>
                <w:b/>
                <w:bCs/>
                <w:sz w:val="22"/>
                <w:szCs w:val="22"/>
                <w:lang w:val="en-US" w:eastAsia="en-US"/>
              </w:rPr>
            </w:pPr>
            <w:r w:rsidRPr="00EF5E96">
              <w:rPr>
                <w:rFonts w:ascii="Calibri" w:hAnsi="Calibri" w:cs="Calibri"/>
                <w:b/>
                <w:bCs/>
                <w:sz w:val="22"/>
                <w:szCs w:val="22"/>
                <w:lang w:val="en-US" w:eastAsia="en-US"/>
              </w:rPr>
              <w:t>Setting Out Of The Bridge</w:t>
            </w:r>
          </w:p>
          <w:p w14:paraId="6BB437B4" w14:textId="77777777" w:rsidR="00435667" w:rsidRPr="00EF5E96" w:rsidRDefault="00435667" w:rsidP="00435667">
            <w:pPr>
              <w:rPr>
                <w:rFonts w:ascii="Calibri" w:hAnsi="Calibri" w:cs="Calibri"/>
                <w:sz w:val="22"/>
                <w:szCs w:val="22"/>
                <w:lang w:val="en-US" w:eastAsia="en-US"/>
              </w:rPr>
            </w:pPr>
          </w:p>
          <w:p w14:paraId="7BC9E0F5" w14:textId="77777777" w:rsidR="00435667" w:rsidRPr="00EF5E96" w:rsidRDefault="00435667" w:rsidP="00435667">
            <w:pPr>
              <w:rPr>
                <w:rFonts w:ascii="Calibri" w:hAnsi="Calibri" w:cs="Calibri"/>
                <w:sz w:val="22"/>
                <w:szCs w:val="22"/>
                <w:lang w:val="en-US" w:eastAsia="en-US"/>
              </w:rPr>
            </w:pPr>
          </w:p>
          <w:p w14:paraId="0AC81EDA" w14:textId="77777777" w:rsidR="00435667" w:rsidRPr="00EF5E96" w:rsidRDefault="00435667" w:rsidP="00435667">
            <w:pPr>
              <w:rPr>
                <w:rFonts w:ascii="Calibri" w:hAnsi="Calibri" w:cs="Calibri"/>
                <w:sz w:val="22"/>
                <w:szCs w:val="22"/>
                <w:lang w:val="en-US" w:eastAsia="en-US"/>
              </w:rPr>
            </w:pPr>
            <w:r w:rsidRPr="00EF5E96">
              <w:rPr>
                <w:rFonts w:ascii="Calibri" w:hAnsi="Calibri" w:cs="Calibri"/>
                <w:sz w:val="22"/>
                <w:szCs w:val="22"/>
                <w:lang w:val="en-US" w:eastAsia="en-US"/>
              </w:rPr>
              <w:t>- Any topographic study necessary to carry out the work.</w:t>
            </w:r>
          </w:p>
          <w:p w14:paraId="3A5450CF" w14:textId="77777777" w:rsidR="00435667" w:rsidRPr="00EF5E96" w:rsidRDefault="00435667" w:rsidP="00435667">
            <w:pPr>
              <w:rPr>
                <w:rFonts w:ascii="Calibri" w:hAnsi="Calibri" w:cs="Calibri"/>
                <w:sz w:val="22"/>
                <w:szCs w:val="22"/>
                <w:lang w:val="en-US" w:eastAsia="en-US"/>
              </w:rPr>
            </w:pPr>
            <w:r w:rsidRPr="00EF5E96">
              <w:rPr>
                <w:rFonts w:ascii="Calibri" w:hAnsi="Calibri" w:cs="Calibri"/>
                <w:sz w:val="22"/>
                <w:szCs w:val="22"/>
                <w:lang w:val="en-US" w:eastAsia="en-US"/>
              </w:rPr>
              <w:t>This price will be paid as follows:</w:t>
            </w:r>
          </w:p>
          <w:p w14:paraId="4FACF734" w14:textId="77777777" w:rsidR="00435667" w:rsidRPr="00EF5E96" w:rsidRDefault="00435667" w:rsidP="00435667">
            <w:pPr>
              <w:rPr>
                <w:rFonts w:ascii="Calibri" w:hAnsi="Calibri" w:cs="Calibri"/>
                <w:sz w:val="22"/>
                <w:szCs w:val="22"/>
                <w:lang w:val="en-US" w:eastAsia="en-US"/>
              </w:rPr>
            </w:pPr>
            <w:r w:rsidRPr="00EF5E96">
              <w:rPr>
                <w:rFonts w:ascii="Calibri" w:hAnsi="Calibri" w:cs="Calibri"/>
                <w:sz w:val="22"/>
                <w:szCs w:val="22"/>
                <w:lang w:val="en-US" w:eastAsia="en-US"/>
              </w:rPr>
              <w:t xml:space="preserve">-the putting in place of markers </w:t>
            </w:r>
          </w:p>
          <w:p w14:paraId="39947635" w14:textId="77777777" w:rsidR="00435667" w:rsidRPr="00EF5E96" w:rsidRDefault="00435667" w:rsidP="00435667">
            <w:pPr>
              <w:rPr>
                <w:rFonts w:ascii="Calibri" w:hAnsi="Calibri" w:cs="Calibri"/>
                <w:sz w:val="22"/>
                <w:szCs w:val="22"/>
                <w:lang w:val="en-US" w:eastAsia="en-US"/>
              </w:rPr>
            </w:pPr>
            <w:r w:rsidRPr="00EF5E96">
              <w:rPr>
                <w:rFonts w:ascii="Calibri" w:hAnsi="Calibri" w:cs="Calibri"/>
                <w:sz w:val="22"/>
                <w:szCs w:val="22"/>
                <w:lang w:val="en-US" w:eastAsia="en-US"/>
              </w:rPr>
              <w:t>- provision and implantation with the use of total station or theodolite</w:t>
            </w:r>
          </w:p>
          <w:p w14:paraId="0F87B3D0" w14:textId="77777777" w:rsidR="00435667" w:rsidRPr="00EF5E96" w:rsidRDefault="00435667" w:rsidP="00435667">
            <w:pPr>
              <w:rPr>
                <w:rFonts w:ascii="Calibri" w:hAnsi="Calibri" w:cs="Calibri"/>
                <w:sz w:val="22"/>
                <w:szCs w:val="22"/>
                <w:lang w:val="en-US" w:eastAsia="en-US"/>
              </w:rPr>
            </w:pPr>
            <w:r w:rsidRPr="00EF5E96">
              <w:rPr>
                <w:rFonts w:ascii="Calibri" w:hAnsi="Calibri" w:cs="Calibri"/>
                <w:sz w:val="22"/>
                <w:szCs w:val="22"/>
                <w:lang w:val="en-US" w:eastAsia="en-US"/>
              </w:rPr>
              <w:t>- ensuring the structure aligns with the existing road and respect the hydraulic line of the existing drainage area</w:t>
            </w:r>
          </w:p>
          <w:p w14:paraId="6409DCE5" w14:textId="77777777" w:rsidR="00435667" w:rsidRPr="00EF5E96" w:rsidRDefault="00435667" w:rsidP="00435667">
            <w:pPr>
              <w:rPr>
                <w:rFonts w:ascii="Calibri" w:hAnsi="Calibri" w:cs="Calibri"/>
                <w:sz w:val="22"/>
                <w:szCs w:val="22"/>
                <w:lang w:val="en-US" w:eastAsia="en-US"/>
              </w:rPr>
            </w:pPr>
            <w:r w:rsidRPr="00EF5E96">
              <w:rPr>
                <w:rFonts w:ascii="Calibri" w:hAnsi="Calibri" w:cs="Calibri"/>
                <w:sz w:val="22"/>
                <w:szCs w:val="22"/>
                <w:lang w:val="en-US" w:eastAsia="en-US"/>
              </w:rPr>
              <w:t>This price is a fixed price and includes all constraints.</w:t>
            </w:r>
          </w:p>
          <w:p w14:paraId="696C2F15" w14:textId="77777777" w:rsidR="00435667" w:rsidRPr="00EF5E96" w:rsidRDefault="00435667" w:rsidP="00435667">
            <w:pPr>
              <w:rPr>
                <w:rFonts w:ascii="Calibri" w:hAnsi="Calibri" w:cs="Calibri"/>
                <w:sz w:val="22"/>
                <w:szCs w:val="22"/>
                <w:lang w:val="en-US" w:eastAsia="en-US"/>
              </w:rPr>
            </w:pPr>
          </w:p>
          <w:p w14:paraId="76571610" w14:textId="77777777" w:rsidR="00435667" w:rsidRPr="00EF5E96" w:rsidRDefault="00435667" w:rsidP="00435667">
            <w:pPr>
              <w:rPr>
                <w:rFonts w:ascii="Calibri" w:hAnsi="Calibri" w:cs="Calibri"/>
                <w:sz w:val="22"/>
                <w:szCs w:val="22"/>
                <w:lang w:val="en-US" w:eastAsia="en-US"/>
              </w:rPr>
            </w:pPr>
            <w:r w:rsidRPr="00EF5E96">
              <w:rPr>
                <w:rFonts w:ascii="Calibri" w:hAnsi="Calibri" w:cs="Calibri"/>
                <w:sz w:val="22"/>
                <w:szCs w:val="22"/>
                <w:lang w:val="en-US" w:eastAsia="en-US"/>
              </w:rPr>
              <w:t>The LUMP SUM at</w:t>
            </w:r>
          </w:p>
          <w:p w14:paraId="05F65110" w14:textId="77777777" w:rsidR="00435667" w:rsidRDefault="00435667" w:rsidP="00435667">
            <w:pPr>
              <w:rPr>
                <w:rFonts w:ascii="Calibri" w:hAnsi="Calibri" w:cs="Calibri"/>
                <w:sz w:val="22"/>
                <w:szCs w:val="22"/>
                <w:lang w:val="en-US" w:eastAsia="en-US"/>
              </w:rPr>
            </w:pPr>
          </w:p>
          <w:p w14:paraId="0E54B5F1" w14:textId="4339FA42" w:rsidR="00435667" w:rsidRPr="000F3452" w:rsidRDefault="00435667" w:rsidP="00435667">
            <w:pPr>
              <w:rPr>
                <w:rFonts w:ascii="Calibri" w:hAnsi="Calibri" w:cs="Calibri"/>
                <w:sz w:val="22"/>
                <w:szCs w:val="22"/>
                <w:lang w:val="en-US" w:eastAsia="en-US"/>
              </w:rPr>
            </w:pPr>
          </w:p>
        </w:tc>
        <w:tc>
          <w:tcPr>
            <w:tcW w:w="1260" w:type="dxa"/>
            <w:tcBorders>
              <w:top w:val="nil"/>
              <w:left w:val="nil"/>
              <w:bottom w:val="single" w:sz="4" w:space="0" w:color="auto"/>
              <w:right w:val="single" w:sz="4" w:space="0" w:color="auto"/>
            </w:tcBorders>
            <w:noWrap/>
            <w:vAlign w:val="bottom"/>
            <w:hideMark/>
          </w:tcPr>
          <w:p w14:paraId="62D48FDA"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ff</w:t>
            </w:r>
          </w:p>
        </w:tc>
        <w:tc>
          <w:tcPr>
            <w:tcW w:w="1350" w:type="dxa"/>
            <w:gridSpan w:val="2"/>
            <w:tcBorders>
              <w:top w:val="nil"/>
              <w:left w:val="nil"/>
              <w:bottom w:val="single" w:sz="4" w:space="0" w:color="auto"/>
              <w:right w:val="single" w:sz="4" w:space="0" w:color="auto"/>
            </w:tcBorders>
            <w:noWrap/>
            <w:vAlign w:val="bottom"/>
            <w:hideMark/>
          </w:tcPr>
          <w:p w14:paraId="76C9608A"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440" w:type="dxa"/>
            <w:gridSpan w:val="2"/>
            <w:tcBorders>
              <w:top w:val="nil"/>
              <w:left w:val="nil"/>
              <w:bottom w:val="single" w:sz="4" w:space="0" w:color="auto"/>
              <w:right w:val="single" w:sz="4" w:space="0" w:color="auto"/>
            </w:tcBorders>
            <w:noWrap/>
            <w:vAlign w:val="bottom"/>
          </w:tcPr>
          <w:p w14:paraId="268977DC" w14:textId="12B28FF7" w:rsidR="00435667" w:rsidRPr="000F3452" w:rsidRDefault="00435667" w:rsidP="00435667">
            <w:pPr>
              <w:jc w:val="center"/>
              <w:rPr>
                <w:rFonts w:ascii="Calibri" w:hAnsi="Calibri" w:cs="Calibri"/>
                <w:sz w:val="22"/>
                <w:szCs w:val="22"/>
                <w:lang w:val="en-US" w:eastAsia="en-US"/>
              </w:rPr>
            </w:pPr>
          </w:p>
        </w:tc>
      </w:tr>
      <w:tr w:rsidR="00E406F5" w:rsidRPr="000F3452" w14:paraId="3E78E8F5" w14:textId="77777777" w:rsidTr="00435667">
        <w:trPr>
          <w:trHeight w:val="290"/>
        </w:trPr>
        <w:tc>
          <w:tcPr>
            <w:tcW w:w="622" w:type="dxa"/>
            <w:tcBorders>
              <w:top w:val="nil"/>
              <w:left w:val="single" w:sz="8" w:space="0" w:color="auto"/>
              <w:bottom w:val="single" w:sz="4" w:space="0" w:color="auto"/>
              <w:right w:val="single" w:sz="4" w:space="0" w:color="auto"/>
            </w:tcBorders>
            <w:noWrap/>
            <w:vAlign w:val="center"/>
            <w:hideMark/>
          </w:tcPr>
          <w:p w14:paraId="77CAA057"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4"/>
            <w:tcBorders>
              <w:top w:val="single" w:sz="4" w:space="0" w:color="auto"/>
              <w:left w:val="nil"/>
              <w:bottom w:val="single" w:sz="4" w:space="0" w:color="auto"/>
              <w:right w:val="single" w:sz="4" w:space="0" w:color="auto"/>
            </w:tcBorders>
            <w:noWrap/>
            <w:vAlign w:val="center"/>
            <w:hideMark/>
          </w:tcPr>
          <w:p w14:paraId="3376216B"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Site preparation </w:t>
            </w:r>
          </w:p>
        </w:tc>
        <w:tc>
          <w:tcPr>
            <w:tcW w:w="1260" w:type="dxa"/>
            <w:tcBorders>
              <w:top w:val="nil"/>
              <w:left w:val="nil"/>
              <w:bottom w:val="single" w:sz="4" w:space="0" w:color="auto"/>
              <w:right w:val="single" w:sz="4" w:space="0" w:color="auto"/>
            </w:tcBorders>
            <w:noWrap/>
            <w:vAlign w:val="center"/>
            <w:hideMark/>
          </w:tcPr>
          <w:p w14:paraId="55ECCA6E"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gridSpan w:val="2"/>
            <w:tcBorders>
              <w:top w:val="nil"/>
              <w:left w:val="nil"/>
              <w:bottom w:val="single" w:sz="4" w:space="0" w:color="auto"/>
              <w:right w:val="single" w:sz="4" w:space="0" w:color="auto"/>
            </w:tcBorders>
            <w:noWrap/>
            <w:vAlign w:val="bottom"/>
            <w:hideMark/>
          </w:tcPr>
          <w:p w14:paraId="4EA617D3"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440" w:type="dxa"/>
            <w:gridSpan w:val="2"/>
            <w:tcBorders>
              <w:top w:val="nil"/>
              <w:left w:val="nil"/>
              <w:bottom w:val="single" w:sz="4" w:space="0" w:color="auto"/>
              <w:right w:val="single" w:sz="4" w:space="0" w:color="auto"/>
            </w:tcBorders>
            <w:noWrap/>
            <w:vAlign w:val="center"/>
          </w:tcPr>
          <w:p w14:paraId="54ECD0A5" w14:textId="13E1F916" w:rsidR="00E406F5" w:rsidRPr="000F3452" w:rsidRDefault="00E406F5" w:rsidP="000F3452">
            <w:pPr>
              <w:jc w:val="center"/>
              <w:rPr>
                <w:rFonts w:ascii="Calibri" w:hAnsi="Calibri" w:cs="Calibri"/>
                <w:sz w:val="22"/>
                <w:szCs w:val="22"/>
                <w:lang w:val="en-US" w:eastAsia="en-US"/>
              </w:rPr>
            </w:pPr>
          </w:p>
        </w:tc>
      </w:tr>
      <w:tr w:rsidR="00E406F5" w:rsidRPr="000F3452" w14:paraId="51B76D48" w14:textId="77777777" w:rsidTr="00435667">
        <w:trPr>
          <w:trHeight w:val="290"/>
        </w:trPr>
        <w:tc>
          <w:tcPr>
            <w:tcW w:w="622" w:type="dxa"/>
            <w:tcBorders>
              <w:top w:val="nil"/>
              <w:left w:val="single" w:sz="8" w:space="0" w:color="auto"/>
              <w:bottom w:val="single" w:sz="4" w:space="0" w:color="auto"/>
              <w:right w:val="single" w:sz="4" w:space="0" w:color="auto"/>
            </w:tcBorders>
            <w:noWrap/>
            <w:vAlign w:val="bottom"/>
            <w:hideMark/>
          </w:tcPr>
          <w:p w14:paraId="3F8DE55B"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4"/>
            <w:tcBorders>
              <w:top w:val="single" w:sz="4" w:space="0" w:color="auto"/>
              <w:left w:val="nil"/>
              <w:bottom w:val="single" w:sz="4" w:space="0" w:color="auto"/>
              <w:right w:val="single" w:sz="4" w:space="0" w:color="auto"/>
            </w:tcBorders>
            <w:noWrap/>
            <w:vAlign w:val="bottom"/>
            <w:hideMark/>
          </w:tcPr>
          <w:p w14:paraId="41A4B28B" w14:textId="77777777" w:rsidR="00E406F5" w:rsidRPr="000F3452" w:rsidRDefault="00E406F5"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Series 300: Earth works</w:t>
            </w:r>
          </w:p>
        </w:tc>
        <w:tc>
          <w:tcPr>
            <w:tcW w:w="1260" w:type="dxa"/>
            <w:tcBorders>
              <w:top w:val="nil"/>
              <w:left w:val="nil"/>
              <w:bottom w:val="single" w:sz="4" w:space="0" w:color="auto"/>
              <w:right w:val="single" w:sz="4" w:space="0" w:color="auto"/>
            </w:tcBorders>
            <w:noWrap/>
            <w:vAlign w:val="bottom"/>
            <w:hideMark/>
          </w:tcPr>
          <w:p w14:paraId="66625A35"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350" w:type="dxa"/>
            <w:gridSpan w:val="2"/>
            <w:tcBorders>
              <w:top w:val="nil"/>
              <w:left w:val="nil"/>
              <w:bottom w:val="single" w:sz="4" w:space="0" w:color="auto"/>
              <w:right w:val="single" w:sz="4" w:space="0" w:color="auto"/>
            </w:tcBorders>
            <w:noWrap/>
            <w:vAlign w:val="bottom"/>
            <w:hideMark/>
          </w:tcPr>
          <w:p w14:paraId="2F4DBDAA"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440" w:type="dxa"/>
            <w:gridSpan w:val="2"/>
            <w:tcBorders>
              <w:top w:val="nil"/>
              <w:left w:val="nil"/>
              <w:bottom w:val="single" w:sz="4" w:space="0" w:color="auto"/>
              <w:right w:val="single" w:sz="4" w:space="0" w:color="auto"/>
            </w:tcBorders>
            <w:noWrap/>
            <w:vAlign w:val="bottom"/>
          </w:tcPr>
          <w:p w14:paraId="5471FA59" w14:textId="0B542B60" w:rsidR="00E406F5" w:rsidRPr="000F3452" w:rsidRDefault="00E406F5" w:rsidP="000F3452">
            <w:pPr>
              <w:jc w:val="center"/>
              <w:rPr>
                <w:rFonts w:ascii="Calibri" w:hAnsi="Calibri" w:cs="Calibri"/>
                <w:b/>
                <w:bCs/>
                <w:sz w:val="22"/>
                <w:szCs w:val="22"/>
                <w:lang w:val="en-US" w:eastAsia="en-US"/>
              </w:rPr>
            </w:pPr>
          </w:p>
        </w:tc>
      </w:tr>
      <w:tr w:rsidR="00E406F5" w:rsidRPr="000F3452" w14:paraId="73FF9246" w14:textId="77777777" w:rsidTr="00435667">
        <w:trPr>
          <w:trHeight w:val="420"/>
        </w:trPr>
        <w:tc>
          <w:tcPr>
            <w:tcW w:w="622" w:type="dxa"/>
            <w:tcBorders>
              <w:top w:val="nil"/>
              <w:left w:val="single" w:sz="8" w:space="0" w:color="auto"/>
              <w:bottom w:val="single" w:sz="4" w:space="0" w:color="auto"/>
              <w:right w:val="single" w:sz="4" w:space="0" w:color="auto"/>
            </w:tcBorders>
            <w:noWrap/>
            <w:vAlign w:val="bottom"/>
            <w:hideMark/>
          </w:tcPr>
          <w:p w14:paraId="04E84C82" w14:textId="77777777" w:rsidR="00E406F5" w:rsidRPr="000F3452"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4"/>
            <w:tcBorders>
              <w:top w:val="single" w:sz="4" w:space="0" w:color="auto"/>
              <w:left w:val="nil"/>
              <w:bottom w:val="single" w:sz="4" w:space="0" w:color="auto"/>
              <w:right w:val="single" w:sz="4" w:space="0" w:color="000000"/>
            </w:tcBorders>
            <w:noWrap/>
            <w:vAlign w:val="bottom"/>
            <w:hideMark/>
          </w:tcPr>
          <w:p w14:paraId="7316BF19" w14:textId="0599E3CA" w:rsidR="00E406F5" w:rsidRPr="009771A3" w:rsidRDefault="00E406F5" w:rsidP="000F3452">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Opening </w:t>
            </w:r>
            <w:r w:rsidR="009771A3" w:rsidRPr="000F3452">
              <w:rPr>
                <w:rFonts w:ascii="Calibri" w:hAnsi="Calibri" w:cs="Calibri"/>
                <w:b/>
                <w:bCs/>
                <w:sz w:val="22"/>
                <w:szCs w:val="22"/>
                <w:lang w:val="en-US" w:eastAsia="en-US"/>
              </w:rPr>
              <w:t>Of 2km Road On Both Side Of The Bridge</w:t>
            </w:r>
          </w:p>
          <w:p w14:paraId="1CEC601F" w14:textId="6A3DE4A3" w:rsidR="00435667" w:rsidRPr="009771A3" w:rsidRDefault="00435667" w:rsidP="00C8228F">
            <w:pPr>
              <w:rPr>
                <w:rFonts w:ascii="Calibri" w:hAnsi="Calibri" w:cs="Calibri"/>
                <w:b/>
                <w:bCs/>
                <w:sz w:val="22"/>
                <w:szCs w:val="22"/>
                <w:lang w:val="en-US" w:eastAsia="en-US"/>
              </w:rPr>
            </w:pPr>
            <w:r w:rsidRPr="009771A3">
              <w:rPr>
                <w:rFonts w:ascii="Calibri" w:hAnsi="Calibri" w:cs="Calibri"/>
                <w:b/>
                <w:bCs/>
                <w:sz w:val="22"/>
                <w:szCs w:val="22"/>
                <w:lang w:val="en-US" w:eastAsia="en-US"/>
              </w:rPr>
              <w:t xml:space="preserve">Simple </w:t>
            </w:r>
            <w:r w:rsidR="009771A3" w:rsidRPr="009771A3">
              <w:rPr>
                <w:rFonts w:ascii="Calibri" w:hAnsi="Calibri" w:cs="Calibri"/>
                <w:b/>
                <w:bCs/>
                <w:sz w:val="22"/>
                <w:szCs w:val="22"/>
                <w:lang w:val="en-US" w:eastAsia="en-US"/>
              </w:rPr>
              <w:t xml:space="preserve">Grading And Bulldozing  </w:t>
            </w:r>
          </w:p>
          <w:p w14:paraId="33305403" w14:textId="77777777" w:rsidR="00435667" w:rsidRPr="00435667" w:rsidRDefault="00435667" w:rsidP="00C8228F">
            <w:pPr>
              <w:rPr>
                <w:rFonts w:ascii="Calibri" w:hAnsi="Calibri" w:cs="Calibri"/>
                <w:sz w:val="22"/>
                <w:szCs w:val="22"/>
                <w:lang w:val="en-US" w:eastAsia="en-US"/>
              </w:rPr>
            </w:pPr>
            <w:r w:rsidRPr="00435667">
              <w:rPr>
                <w:rFonts w:ascii="Calibri" w:hAnsi="Calibri" w:cs="Calibri"/>
                <w:sz w:val="22"/>
                <w:szCs w:val="22"/>
                <w:lang w:val="en-US" w:eastAsia="en-US"/>
              </w:rPr>
              <w:t>This price remunerates under the general conditions provided for in the contract, to the Meter Cube (Km) of road treated, whatever its width, the execution of a rapid mechanical reprofiling on the rolling surface between the interior surfaces of the ditches, if they exist. .</w:t>
            </w:r>
          </w:p>
          <w:p w14:paraId="6013CD41" w14:textId="77777777" w:rsidR="00435667" w:rsidRPr="00435667" w:rsidRDefault="00435667" w:rsidP="00C8228F">
            <w:pPr>
              <w:rPr>
                <w:rFonts w:ascii="Calibri" w:hAnsi="Calibri" w:cs="Calibri"/>
                <w:sz w:val="22"/>
                <w:szCs w:val="22"/>
                <w:lang w:val="en-US" w:eastAsia="en-US"/>
              </w:rPr>
            </w:pPr>
            <w:r w:rsidRPr="00435667">
              <w:rPr>
                <w:rFonts w:ascii="Calibri" w:hAnsi="Calibri" w:cs="Calibri"/>
                <w:sz w:val="22"/>
                <w:szCs w:val="22"/>
                <w:lang w:val="en-US" w:eastAsia="en-US"/>
              </w:rPr>
              <w:t>This task does not include cleaning or reshaping the ditches.</w:t>
            </w:r>
          </w:p>
          <w:p w14:paraId="72B63278" w14:textId="77777777" w:rsidR="00435667" w:rsidRPr="00435667" w:rsidRDefault="00435667" w:rsidP="00C8228F">
            <w:pPr>
              <w:rPr>
                <w:rFonts w:ascii="Calibri" w:hAnsi="Calibri" w:cs="Calibri"/>
                <w:sz w:val="22"/>
                <w:szCs w:val="22"/>
                <w:lang w:val="en-US" w:eastAsia="en-US"/>
              </w:rPr>
            </w:pPr>
            <w:r w:rsidRPr="00435667">
              <w:rPr>
                <w:rFonts w:ascii="Calibri" w:hAnsi="Calibri" w:cs="Calibri"/>
                <w:sz w:val="22"/>
                <w:szCs w:val="22"/>
                <w:lang w:val="en-US" w:eastAsia="en-US"/>
              </w:rPr>
              <w:t>This price includes in particular:</w:t>
            </w:r>
          </w:p>
          <w:p w14:paraId="52BB0919" w14:textId="77777777" w:rsidR="00435667" w:rsidRPr="00435667" w:rsidRDefault="00435667" w:rsidP="00C8228F">
            <w:pPr>
              <w:rPr>
                <w:rFonts w:ascii="Calibri" w:hAnsi="Calibri" w:cs="Calibri"/>
                <w:sz w:val="22"/>
                <w:szCs w:val="22"/>
                <w:lang w:val="en-US" w:eastAsia="en-US"/>
              </w:rPr>
            </w:pPr>
            <w:r w:rsidRPr="00435667">
              <w:rPr>
                <w:rFonts w:ascii="Calibri" w:hAnsi="Calibri" w:cs="Calibri"/>
                <w:sz w:val="22"/>
                <w:szCs w:val="22"/>
                <w:lang w:val="en-US" w:eastAsia="en-US"/>
              </w:rPr>
              <w:t>• possible cleaning of the road;</w:t>
            </w:r>
          </w:p>
          <w:p w14:paraId="6C58E650" w14:textId="77777777" w:rsidR="00435667" w:rsidRPr="00435667" w:rsidRDefault="00435667" w:rsidP="00C8228F">
            <w:pPr>
              <w:rPr>
                <w:rFonts w:ascii="Calibri" w:hAnsi="Calibri" w:cs="Calibri"/>
                <w:sz w:val="22"/>
                <w:szCs w:val="22"/>
                <w:lang w:val="en-US" w:eastAsia="en-US"/>
              </w:rPr>
            </w:pPr>
            <w:r w:rsidRPr="00435667">
              <w:rPr>
                <w:rFonts w:ascii="Calibri" w:hAnsi="Calibri" w:cs="Calibri"/>
                <w:sz w:val="22"/>
                <w:szCs w:val="22"/>
                <w:lang w:val="en-US" w:eastAsia="en-US"/>
              </w:rPr>
              <w:lastRenderedPageBreak/>
              <w:t>•</w:t>
            </w:r>
            <w:r w:rsidRPr="00435667">
              <w:rPr>
                <w:rFonts w:ascii="Calibri" w:hAnsi="Calibri" w:cs="Calibri"/>
                <w:sz w:val="22"/>
                <w:szCs w:val="22"/>
                <w:lang w:val="en-US" w:eastAsia="en-US"/>
              </w:rPr>
              <w:tab/>
              <w:t xml:space="preserve">Cuts and fill </w:t>
            </w:r>
          </w:p>
          <w:p w14:paraId="298869EC" w14:textId="77777777" w:rsidR="00435667" w:rsidRPr="00435667" w:rsidRDefault="00435667" w:rsidP="00C8228F">
            <w:pPr>
              <w:rPr>
                <w:rFonts w:ascii="Calibri" w:hAnsi="Calibri" w:cs="Calibri"/>
                <w:sz w:val="22"/>
                <w:szCs w:val="22"/>
                <w:lang w:val="en-US" w:eastAsia="en-US"/>
              </w:rPr>
            </w:pPr>
            <w:r w:rsidRPr="00435667">
              <w:rPr>
                <w:rFonts w:ascii="Calibri" w:hAnsi="Calibri" w:cs="Calibri"/>
                <w:sz w:val="22"/>
                <w:szCs w:val="22"/>
                <w:lang w:val="en-US" w:eastAsia="en-US"/>
              </w:rPr>
              <w:t>• the evacuation of the topsoil possibly existing on the roadway;</w:t>
            </w:r>
          </w:p>
          <w:p w14:paraId="71545B12" w14:textId="77777777" w:rsidR="00435667" w:rsidRPr="00435667" w:rsidRDefault="00435667" w:rsidP="00C8228F">
            <w:pPr>
              <w:rPr>
                <w:rFonts w:ascii="Calibri" w:hAnsi="Calibri" w:cs="Calibri"/>
                <w:sz w:val="22"/>
                <w:szCs w:val="22"/>
                <w:lang w:val="en-US" w:eastAsia="en-US"/>
              </w:rPr>
            </w:pPr>
            <w:r w:rsidRPr="00435667">
              <w:rPr>
                <w:rFonts w:ascii="Calibri" w:hAnsi="Calibri" w:cs="Calibri"/>
                <w:sz w:val="22"/>
                <w:szCs w:val="22"/>
                <w:lang w:val="en-US" w:eastAsia="en-US"/>
              </w:rPr>
              <w:t>• the reshaping of the road;</w:t>
            </w:r>
          </w:p>
          <w:p w14:paraId="4C36C7A9" w14:textId="77777777" w:rsidR="00435667" w:rsidRPr="00435667" w:rsidRDefault="00435667" w:rsidP="00C8228F">
            <w:pPr>
              <w:rPr>
                <w:rFonts w:ascii="Calibri" w:hAnsi="Calibri" w:cs="Calibri"/>
                <w:sz w:val="22"/>
                <w:szCs w:val="22"/>
                <w:lang w:val="en-US" w:eastAsia="en-US"/>
              </w:rPr>
            </w:pPr>
            <w:r w:rsidRPr="00435667">
              <w:rPr>
                <w:rFonts w:ascii="Calibri" w:hAnsi="Calibri" w:cs="Calibri"/>
                <w:sz w:val="22"/>
                <w:szCs w:val="22"/>
                <w:lang w:val="en-US" w:eastAsia="en-US"/>
              </w:rPr>
              <w:t>• all constraints linked to traffic conditions and compliance with environmental regulations;</w:t>
            </w:r>
          </w:p>
          <w:p w14:paraId="6C967DA0" w14:textId="77777777" w:rsidR="00435667" w:rsidRPr="00435667" w:rsidRDefault="00435667" w:rsidP="00C8228F">
            <w:pPr>
              <w:rPr>
                <w:rFonts w:ascii="Calibri" w:hAnsi="Calibri" w:cs="Calibri"/>
                <w:sz w:val="22"/>
                <w:szCs w:val="22"/>
                <w:lang w:val="en-US" w:eastAsia="en-US"/>
              </w:rPr>
            </w:pPr>
            <w:r w:rsidRPr="00435667">
              <w:rPr>
                <w:rFonts w:ascii="Calibri" w:hAnsi="Calibri" w:cs="Calibri"/>
                <w:sz w:val="22"/>
                <w:szCs w:val="22"/>
                <w:lang w:val="en-US" w:eastAsia="en-US"/>
              </w:rPr>
              <w:t>• and all other constraints.</w:t>
            </w:r>
          </w:p>
          <w:p w14:paraId="645E5E28" w14:textId="77777777" w:rsidR="00435667" w:rsidRPr="00435667" w:rsidRDefault="00435667" w:rsidP="00C8228F">
            <w:pPr>
              <w:rPr>
                <w:rFonts w:ascii="Calibri" w:hAnsi="Calibri" w:cs="Calibri"/>
                <w:sz w:val="22"/>
                <w:szCs w:val="22"/>
                <w:lang w:val="en-US" w:eastAsia="en-US"/>
              </w:rPr>
            </w:pPr>
          </w:p>
          <w:p w14:paraId="5ECBD989" w14:textId="134F0844" w:rsidR="00435667" w:rsidRPr="000F3452" w:rsidRDefault="00435667" w:rsidP="00C8228F">
            <w:pPr>
              <w:rPr>
                <w:rFonts w:ascii="Calibri" w:hAnsi="Calibri" w:cs="Calibri"/>
                <w:sz w:val="22"/>
                <w:szCs w:val="22"/>
                <w:lang w:val="en-US" w:eastAsia="en-US"/>
              </w:rPr>
            </w:pPr>
            <w:r w:rsidRPr="00435667">
              <w:rPr>
                <w:rFonts w:ascii="Calibri" w:hAnsi="Calibri" w:cs="Calibri"/>
                <w:sz w:val="22"/>
                <w:szCs w:val="22"/>
                <w:lang w:val="en-US" w:eastAsia="en-US"/>
              </w:rPr>
              <w:t>The metre cube at:</w:t>
            </w:r>
          </w:p>
        </w:tc>
        <w:tc>
          <w:tcPr>
            <w:tcW w:w="1260" w:type="dxa"/>
            <w:tcBorders>
              <w:top w:val="nil"/>
              <w:left w:val="nil"/>
              <w:bottom w:val="single" w:sz="4" w:space="0" w:color="auto"/>
              <w:right w:val="single" w:sz="4" w:space="0" w:color="auto"/>
            </w:tcBorders>
            <w:noWrap/>
            <w:vAlign w:val="bottom"/>
            <w:hideMark/>
          </w:tcPr>
          <w:p w14:paraId="4D655375"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M3</w:t>
            </w:r>
          </w:p>
        </w:tc>
        <w:tc>
          <w:tcPr>
            <w:tcW w:w="1350" w:type="dxa"/>
            <w:gridSpan w:val="2"/>
            <w:tcBorders>
              <w:top w:val="nil"/>
              <w:left w:val="nil"/>
              <w:bottom w:val="single" w:sz="4" w:space="0" w:color="auto"/>
              <w:right w:val="single" w:sz="4" w:space="0" w:color="auto"/>
            </w:tcBorders>
            <w:noWrap/>
            <w:vAlign w:val="bottom"/>
            <w:hideMark/>
          </w:tcPr>
          <w:p w14:paraId="75E6D943"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13000</w:t>
            </w:r>
          </w:p>
        </w:tc>
        <w:tc>
          <w:tcPr>
            <w:tcW w:w="1440" w:type="dxa"/>
            <w:gridSpan w:val="2"/>
            <w:tcBorders>
              <w:top w:val="nil"/>
              <w:left w:val="nil"/>
              <w:bottom w:val="single" w:sz="4" w:space="0" w:color="auto"/>
              <w:right w:val="single" w:sz="4" w:space="0" w:color="auto"/>
            </w:tcBorders>
            <w:noWrap/>
            <w:vAlign w:val="bottom"/>
          </w:tcPr>
          <w:p w14:paraId="3429CAB7" w14:textId="19FE0D5B" w:rsidR="00E406F5" w:rsidRPr="000F3452" w:rsidRDefault="00E406F5" w:rsidP="000F3452">
            <w:pPr>
              <w:jc w:val="center"/>
              <w:rPr>
                <w:rFonts w:ascii="Calibri" w:hAnsi="Calibri" w:cs="Calibri"/>
                <w:sz w:val="22"/>
                <w:szCs w:val="22"/>
                <w:lang w:val="en-US" w:eastAsia="en-US"/>
              </w:rPr>
            </w:pPr>
          </w:p>
        </w:tc>
      </w:tr>
      <w:tr w:rsidR="00E406F5" w:rsidRPr="000F3452" w14:paraId="25B6D0EC" w14:textId="77777777" w:rsidTr="00435667">
        <w:trPr>
          <w:trHeight w:val="290"/>
        </w:trPr>
        <w:tc>
          <w:tcPr>
            <w:tcW w:w="622" w:type="dxa"/>
            <w:tcBorders>
              <w:top w:val="nil"/>
              <w:left w:val="single" w:sz="8" w:space="0" w:color="auto"/>
              <w:bottom w:val="single" w:sz="4" w:space="0" w:color="auto"/>
              <w:right w:val="single" w:sz="4" w:space="0" w:color="auto"/>
            </w:tcBorders>
            <w:vAlign w:val="center"/>
            <w:hideMark/>
          </w:tcPr>
          <w:p w14:paraId="2E9B82D7" w14:textId="77777777" w:rsidR="00E406F5" w:rsidRPr="000F3452" w:rsidRDefault="00E406F5" w:rsidP="000F3452">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301</w:t>
            </w:r>
          </w:p>
        </w:tc>
        <w:tc>
          <w:tcPr>
            <w:tcW w:w="5223" w:type="dxa"/>
            <w:gridSpan w:val="4"/>
            <w:tcBorders>
              <w:top w:val="single" w:sz="4" w:space="0" w:color="auto"/>
              <w:left w:val="nil"/>
              <w:bottom w:val="single" w:sz="4" w:space="0" w:color="auto"/>
              <w:right w:val="single" w:sz="4" w:space="0" w:color="auto"/>
            </w:tcBorders>
            <w:vAlign w:val="center"/>
            <w:hideMark/>
          </w:tcPr>
          <w:p w14:paraId="0D91A1C8" w14:textId="6AABD833" w:rsidR="00E406F5" w:rsidRPr="00435667" w:rsidRDefault="00E406F5"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Excavation </w:t>
            </w:r>
            <w:r w:rsidR="00435667" w:rsidRPr="00435667">
              <w:rPr>
                <w:rFonts w:ascii="Calibri" w:hAnsi="Calibri" w:cs="Calibri"/>
                <w:b/>
                <w:bCs/>
                <w:sz w:val="22"/>
                <w:szCs w:val="22"/>
                <w:lang w:val="en-US" w:eastAsia="en-US"/>
              </w:rPr>
              <w:t xml:space="preserve">In Ordinary Terrain </w:t>
            </w:r>
          </w:p>
          <w:p w14:paraId="4D3AB8B8" w14:textId="77777777" w:rsidR="00435667" w:rsidRPr="00435667" w:rsidRDefault="00435667" w:rsidP="00435667">
            <w:pPr>
              <w:rPr>
                <w:rFonts w:ascii="Calibri" w:hAnsi="Calibri" w:cs="Calibri"/>
                <w:b/>
                <w:bCs/>
                <w:sz w:val="22"/>
                <w:szCs w:val="22"/>
                <w:lang w:val="en-US" w:eastAsia="en-US"/>
              </w:rPr>
            </w:pPr>
          </w:p>
          <w:p w14:paraId="7F76EE63" w14:textId="2B934E9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This price remunerates under the general conditions provided for in the contract, per CUBE METER (m3), the execution of excavations for foundations in soft ground (not requiring the use of rock breakers, compressors or explosives) or in bed. of river.</w:t>
            </w:r>
          </w:p>
          <w:p w14:paraId="10A453F7"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This price includes in particular:</w:t>
            </w:r>
          </w:p>
          <w:p w14:paraId="0B35D1EC"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excavations and extraction of materials from soft ground;</w:t>
            </w:r>
          </w:p>
          <w:p w14:paraId="2AC2FE23"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shoring, shielding, protections and any supports;</w:t>
            </w:r>
          </w:p>
          <w:p w14:paraId="159C4F6C"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any cofferdams and temporary backfill;</w:t>
            </w:r>
          </w:p>
          <w:p w14:paraId="289F9962"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exhaustion, pumping for the dry execution of works;</w:t>
            </w:r>
          </w:p>
          <w:p w14:paraId="0DCC1275"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preparation of the excavation bottom and its compaction;</w:t>
            </w:r>
          </w:p>
          <w:p w14:paraId="68ECBB6A"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loading of extraction materials, transport regardless of the distance, dumping at the place of reuse or final deposit approved by the Contract Engineer;</w:t>
            </w:r>
          </w:p>
          <w:p w14:paraId="5CDEB217"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all constraints related to environmental requirements;</w:t>
            </w:r>
          </w:p>
          <w:p w14:paraId="6662FB5D"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and all other constraints.</w:t>
            </w:r>
          </w:p>
          <w:p w14:paraId="1EF72BE1" w14:textId="7E5204E9" w:rsidR="00435667" w:rsidRPr="000F3452"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The Cube Meter at:</w:t>
            </w:r>
          </w:p>
        </w:tc>
        <w:tc>
          <w:tcPr>
            <w:tcW w:w="1260" w:type="dxa"/>
            <w:tcBorders>
              <w:top w:val="nil"/>
              <w:left w:val="nil"/>
              <w:bottom w:val="single" w:sz="4" w:space="0" w:color="auto"/>
              <w:right w:val="single" w:sz="4" w:space="0" w:color="auto"/>
            </w:tcBorders>
            <w:noWrap/>
            <w:vAlign w:val="center"/>
            <w:hideMark/>
          </w:tcPr>
          <w:p w14:paraId="0B5B0BF1"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1350" w:type="dxa"/>
            <w:gridSpan w:val="2"/>
            <w:tcBorders>
              <w:top w:val="nil"/>
              <w:left w:val="nil"/>
              <w:bottom w:val="single" w:sz="4" w:space="0" w:color="auto"/>
              <w:right w:val="single" w:sz="4" w:space="0" w:color="auto"/>
            </w:tcBorders>
            <w:noWrap/>
            <w:vAlign w:val="bottom"/>
            <w:hideMark/>
          </w:tcPr>
          <w:p w14:paraId="1136B08C"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182.50</w:t>
            </w:r>
          </w:p>
        </w:tc>
        <w:tc>
          <w:tcPr>
            <w:tcW w:w="1440" w:type="dxa"/>
            <w:gridSpan w:val="2"/>
            <w:tcBorders>
              <w:top w:val="nil"/>
              <w:left w:val="nil"/>
              <w:bottom w:val="single" w:sz="4" w:space="0" w:color="auto"/>
              <w:right w:val="single" w:sz="4" w:space="0" w:color="auto"/>
            </w:tcBorders>
            <w:noWrap/>
            <w:vAlign w:val="center"/>
          </w:tcPr>
          <w:p w14:paraId="7A1F9B56" w14:textId="0BC37BB0" w:rsidR="00E406F5" w:rsidRPr="000F3452" w:rsidRDefault="00E406F5" w:rsidP="000F3452">
            <w:pPr>
              <w:jc w:val="center"/>
              <w:rPr>
                <w:rFonts w:ascii="Calibri" w:hAnsi="Calibri" w:cs="Calibri"/>
                <w:sz w:val="22"/>
                <w:szCs w:val="22"/>
                <w:lang w:val="en-US" w:eastAsia="en-US"/>
              </w:rPr>
            </w:pPr>
          </w:p>
        </w:tc>
      </w:tr>
      <w:tr w:rsidR="00E406F5" w:rsidRPr="000F3452" w14:paraId="4D11045E" w14:textId="77777777" w:rsidTr="00435667">
        <w:trPr>
          <w:trHeight w:val="290"/>
        </w:trPr>
        <w:tc>
          <w:tcPr>
            <w:tcW w:w="622" w:type="dxa"/>
            <w:tcBorders>
              <w:top w:val="nil"/>
              <w:left w:val="single" w:sz="8" w:space="0" w:color="auto"/>
              <w:bottom w:val="single" w:sz="4" w:space="0" w:color="auto"/>
              <w:right w:val="single" w:sz="4" w:space="0" w:color="auto"/>
            </w:tcBorders>
            <w:vAlign w:val="center"/>
            <w:hideMark/>
          </w:tcPr>
          <w:p w14:paraId="7179BAE8" w14:textId="77777777" w:rsidR="00E406F5" w:rsidRPr="000F3452" w:rsidRDefault="00E406F5" w:rsidP="000F3452">
            <w:pPr>
              <w:jc w:val="center"/>
              <w:rPr>
                <w:rFonts w:ascii="Arial" w:hAnsi="Arial" w:cs="Arial"/>
                <w:sz w:val="20"/>
                <w:szCs w:val="20"/>
                <w:lang w:val="en-US" w:eastAsia="en-US"/>
              </w:rPr>
            </w:pPr>
            <w:r w:rsidRPr="000F3452">
              <w:rPr>
                <w:rFonts w:ascii="Arial" w:hAnsi="Arial" w:cs="Arial"/>
                <w:sz w:val="20"/>
                <w:szCs w:val="20"/>
                <w:lang w:val="en-US" w:eastAsia="en-US"/>
              </w:rPr>
              <w:t>302</w:t>
            </w:r>
          </w:p>
        </w:tc>
        <w:tc>
          <w:tcPr>
            <w:tcW w:w="5223" w:type="dxa"/>
            <w:gridSpan w:val="4"/>
            <w:tcBorders>
              <w:top w:val="single" w:sz="4" w:space="0" w:color="auto"/>
              <w:left w:val="nil"/>
              <w:bottom w:val="single" w:sz="4" w:space="0" w:color="auto"/>
              <w:right w:val="single" w:sz="4" w:space="0" w:color="auto"/>
            </w:tcBorders>
            <w:vAlign w:val="center"/>
            <w:hideMark/>
          </w:tcPr>
          <w:p w14:paraId="3CA98A82" w14:textId="040F9CFD" w:rsidR="00E406F5" w:rsidRDefault="00E406F5" w:rsidP="000F3452">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Drainage material behind the </w:t>
            </w:r>
            <w:r w:rsidR="00435667" w:rsidRPr="00435667">
              <w:rPr>
                <w:rFonts w:ascii="Calibri" w:hAnsi="Calibri" w:cs="Calibri"/>
                <w:b/>
                <w:bCs/>
                <w:sz w:val="22"/>
                <w:szCs w:val="22"/>
                <w:lang w:val="en-US" w:eastAsia="en-US"/>
              </w:rPr>
              <w:t>abutments</w:t>
            </w:r>
          </w:p>
          <w:p w14:paraId="6D28E464" w14:textId="77777777" w:rsidR="00435667" w:rsidRPr="00435667" w:rsidRDefault="00435667" w:rsidP="000F3452">
            <w:pPr>
              <w:rPr>
                <w:rFonts w:ascii="Calibri" w:hAnsi="Calibri" w:cs="Calibri"/>
                <w:b/>
                <w:bCs/>
                <w:sz w:val="22"/>
                <w:szCs w:val="22"/>
                <w:lang w:val="en-US" w:eastAsia="en-US"/>
              </w:rPr>
            </w:pPr>
          </w:p>
          <w:p w14:paraId="0C2A8BB9"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xml:space="preserve">This price remunerates under the general conditions provided for in the contract, per CUBE METER (m3), the backfill with </w:t>
            </w:r>
          </w:p>
          <w:p w14:paraId="573EE8E9"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This price includes in particular:</w:t>
            </w:r>
          </w:p>
          <w:p w14:paraId="237A0F08"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the extraction of materials with a view to their filling;</w:t>
            </w:r>
          </w:p>
          <w:p w14:paraId="1C9F7E53"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adjustment and compaction of the excavation platform;</w:t>
            </w:r>
          </w:p>
          <w:p w14:paraId="2DBDF684"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loading, transport over all distances, unloading at backfilling sites;</w:t>
            </w:r>
          </w:p>
          <w:p w14:paraId="6BA700EA"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all constraints related to compliance with environmental requirements;</w:t>
            </w:r>
          </w:p>
          <w:p w14:paraId="00DAFE7B" w14:textId="77777777" w:rsidR="00435667" w:rsidRPr="00435667"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 and all other constraints</w:t>
            </w:r>
          </w:p>
          <w:p w14:paraId="660459EE" w14:textId="6C6176B1" w:rsidR="00435667" w:rsidRPr="000F3452" w:rsidRDefault="00435667" w:rsidP="00435667">
            <w:pPr>
              <w:rPr>
                <w:rFonts w:ascii="Calibri" w:hAnsi="Calibri" w:cs="Calibri"/>
                <w:sz w:val="22"/>
                <w:szCs w:val="22"/>
                <w:lang w:val="en-US" w:eastAsia="en-US"/>
              </w:rPr>
            </w:pPr>
            <w:r w:rsidRPr="00435667">
              <w:rPr>
                <w:rFonts w:ascii="Calibri" w:hAnsi="Calibri" w:cs="Calibri"/>
                <w:sz w:val="22"/>
                <w:szCs w:val="22"/>
                <w:lang w:val="en-US" w:eastAsia="en-US"/>
              </w:rPr>
              <w:t>The Cube Meter at:</w:t>
            </w:r>
          </w:p>
        </w:tc>
        <w:tc>
          <w:tcPr>
            <w:tcW w:w="1260" w:type="dxa"/>
            <w:tcBorders>
              <w:top w:val="nil"/>
              <w:left w:val="nil"/>
              <w:bottom w:val="single" w:sz="4" w:space="0" w:color="auto"/>
              <w:right w:val="single" w:sz="4" w:space="0" w:color="auto"/>
            </w:tcBorders>
            <w:noWrap/>
            <w:vAlign w:val="bottom"/>
            <w:hideMark/>
          </w:tcPr>
          <w:p w14:paraId="4FFADED8"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1350" w:type="dxa"/>
            <w:gridSpan w:val="2"/>
            <w:tcBorders>
              <w:top w:val="nil"/>
              <w:left w:val="nil"/>
              <w:bottom w:val="single" w:sz="4" w:space="0" w:color="auto"/>
              <w:right w:val="single" w:sz="4" w:space="0" w:color="auto"/>
            </w:tcBorders>
            <w:noWrap/>
            <w:vAlign w:val="bottom"/>
            <w:hideMark/>
          </w:tcPr>
          <w:p w14:paraId="56049F3D" w14:textId="77777777" w:rsidR="00E406F5" w:rsidRPr="000F3452" w:rsidRDefault="00E406F5" w:rsidP="000F3452">
            <w:pPr>
              <w:jc w:val="center"/>
              <w:rPr>
                <w:rFonts w:ascii="Calibri" w:hAnsi="Calibri" w:cs="Calibri"/>
                <w:sz w:val="22"/>
                <w:szCs w:val="22"/>
                <w:lang w:val="en-US" w:eastAsia="en-US"/>
              </w:rPr>
            </w:pPr>
            <w:r w:rsidRPr="000F3452">
              <w:rPr>
                <w:rFonts w:ascii="Calibri" w:hAnsi="Calibri" w:cs="Calibri"/>
                <w:sz w:val="22"/>
                <w:szCs w:val="22"/>
                <w:lang w:val="en-US" w:eastAsia="en-US"/>
              </w:rPr>
              <w:t>8.97</w:t>
            </w:r>
          </w:p>
        </w:tc>
        <w:tc>
          <w:tcPr>
            <w:tcW w:w="1440" w:type="dxa"/>
            <w:gridSpan w:val="2"/>
            <w:tcBorders>
              <w:top w:val="nil"/>
              <w:left w:val="nil"/>
              <w:bottom w:val="single" w:sz="4" w:space="0" w:color="auto"/>
              <w:right w:val="single" w:sz="4" w:space="0" w:color="auto"/>
            </w:tcBorders>
            <w:noWrap/>
            <w:vAlign w:val="bottom"/>
          </w:tcPr>
          <w:p w14:paraId="0A5DD11D" w14:textId="1B3CADB9" w:rsidR="00E406F5" w:rsidRPr="000F3452" w:rsidRDefault="00E406F5" w:rsidP="000F3452">
            <w:pPr>
              <w:jc w:val="center"/>
              <w:rPr>
                <w:rFonts w:ascii="Calibri" w:hAnsi="Calibri" w:cs="Calibri"/>
                <w:sz w:val="22"/>
                <w:szCs w:val="22"/>
                <w:lang w:val="en-US" w:eastAsia="en-US"/>
              </w:rPr>
            </w:pPr>
          </w:p>
        </w:tc>
      </w:tr>
      <w:tr w:rsidR="00435667" w:rsidRPr="000F3452" w14:paraId="1806232F" w14:textId="77777777" w:rsidTr="00435667">
        <w:trPr>
          <w:trHeight w:val="290"/>
        </w:trPr>
        <w:tc>
          <w:tcPr>
            <w:tcW w:w="622" w:type="dxa"/>
            <w:tcBorders>
              <w:top w:val="nil"/>
              <w:left w:val="single" w:sz="8" w:space="0" w:color="auto"/>
              <w:bottom w:val="single" w:sz="4" w:space="0" w:color="auto"/>
              <w:right w:val="single" w:sz="4" w:space="0" w:color="auto"/>
            </w:tcBorders>
            <w:vAlign w:val="center"/>
            <w:hideMark/>
          </w:tcPr>
          <w:p w14:paraId="20E15C32" w14:textId="77777777" w:rsidR="00435667" w:rsidRPr="000F3452" w:rsidRDefault="00435667" w:rsidP="00435667">
            <w:pPr>
              <w:jc w:val="center"/>
              <w:rPr>
                <w:rFonts w:ascii="Arial" w:hAnsi="Arial" w:cs="Arial"/>
                <w:sz w:val="20"/>
                <w:szCs w:val="20"/>
                <w:lang w:val="en-US" w:eastAsia="en-US"/>
              </w:rPr>
            </w:pPr>
            <w:r w:rsidRPr="000F3452">
              <w:rPr>
                <w:rFonts w:ascii="Arial" w:hAnsi="Arial" w:cs="Arial"/>
                <w:sz w:val="20"/>
                <w:szCs w:val="20"/>
                <w:lang w:val="en-US" w:eastAsia="en-US"/>
              </w:rPr>
              <w:t>303</w:t>
            </w:r>
          </w:p>
        </w:tc>
        <w:tc>
          <w:tcPr>
            <w:tcW w:w="5223" w:type="dxa"/>
            <w:gridSpan w:val="4"/>
            <w:tcBorders>
              <w:top w:val="single" w:sz="4" w:space="0" w:color="auto"/>
              <w:left w:val="nil"/>
              <w:bottom w:val="single" w:sz="4" w:space="0" w:color="auto"/>
              <w:right w:val="single" w:sz="4" w:space="0" w:color="auto"/>
            </w:tcBorders>
            <w:vAlign w:val="center"/>
            <w:hideMark/>
          </w:tcPr>
          <w:p w14:paraId="208F9B80" w14:textId="77777777" w:rsidR="00435667" w:rsidRPr="00A50CFA" w:rsidRDefault="00435667" w:rsidP="00435667">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Backfilling Of Excavation </w:t>
            </w:r>
          </w:p>
          <w:p w14:paraId="404D46EE" w14:textId="77777777" w:rsidR="00435667" w:rsidRPr="00A50CFA" w:rsidRDefault="00435667" w:rsidP="00435667">
            <w:pPr>
              <w:rPr>
                <w:rFonts w:ascii="Calibri" w:hAnsi="Calibri" w:cs="Calibri"/>
                <w:sz w:val="22"/>
                <w:szCs w:val="22"/>
                <w:lang w:val="en-US" w:eastAsia="en-US"/>
              </w:rPr>
            </w:pPr>
          </w:p>
          <w:p w14:paraId="6FA6F299" w14:textId="77777777" w:rsidR="00435667" w:rsidRPr="00A50CFA" w:rsidRDefault="00435667" w:rsidP="00435667">
            <w:pPr>
              <w:rPr>
                <w:rFonts w:ascii="Calibri" w:hAnsi="Calibri" w:cs="Calibri"/>
                <w:sz w:val="22"/>
                <w:szCs w:val="22"/>
                <w:lang w:val="en-US" w:eastAsia="en-US"/>
              </w:rPr>
            </w:pPr>
            <w:r w:rsidRPr="00A50CFA">
              <w:rPr>
                <w:rFonts w:ascii="Calibri" w:hAnsi="Calibri" w:cs="Calibri"/>
                <w:sz w:val="22"/>
                <w:szCs w:val="22"/>
                <w:lang w:val="en-US" w:eastAsia="en-US"/>
              </w:rPr>
              <w:t>This price remunerates under the general conditions provided for in the contract, per CUBE METER (m3), the cuttings placed in backfill.</w:t>
            </w:r>
          </w:p>
          <w:p w14:paraId="72B5C520" w14:textId="77777777" w:rsidR="00435667" w:rsidRPr="00A50CFA" w:rsidRDefault="00435667" w:rsidP="00435667">
            <w:pPr>
              <w:rPr>
                <w:rFonts w:ascii="Calibri" w:hAnsi="Calibri" w:cs="Calibri"/>
                <w:sz w:val="22"/>
                <w:szCs w:val="22"/>
                <w:lang w:val="en-US" w:eastAsia="en-US"/>
              </w:rPr>
            </w:pPr>
            <w:r w:rsidRPr="00A50CFA">
              <w:rPr>
                <w:rFonts w:ascii="Calibri" w:hAnsi="Calibri" w:cs="Calibri"/>
                <w:sz w:val="22"/>
                <w:szCs w:val="22"/>
                <w:lang w:val="en-US" w:eastAsia="en-US"/>
              </w:rPr>
              <w:t>This price includes in particular:</w:t>
            </w:r>
          </w:p>
          <w:p w14:paraId="42584C0B" w14:textId="77777777" w:rsidR="00435667" w:rsidRPr="00A50CFA" w:rsidRDefault="00435667" w:rsidP="00435667">
            <w:pPr>
              <w:rPr>
                <w:rFonts w:ascii="Calibri" w:hAnsi="Calibri" w:cs="Calibri"/>
                <w:sz w:val="22"/>
                <w:szCs w:val="22"/>
                <w:lang w:val="en-US" w:eastAsia="en-US"/>
              </w:rPr>
            </w:pPr>
            <w:r w:rsidRPr="00A50CFA">
              <w:rPr>
                <w:rFonts w:ascii="Calibri" w:hAnsi="Calibri" w:cs="Calibri"/>
                <w:sz w:val="22"/>
                <w:szCs w:val="22"/>
                <w:lang w:val="en-US" w:eastAsia="en-US"/>
              </w:rPr>
              <w:t>• the extraction of materials with a view to their filling;</w:t>
            </w:r>
          </w:p>
          <w:p w14:paraId="506A1FBB" w14:textId="77777777" w:rsidR="00435667" w:rsidRPr="00A50CFA" w:rsidRDefault="00435667" w:rsidP="00435667">
            <w:pPr>
              <w:rPr>
                <w:rFonts w:ascii="Calibri" w:hAnsi="Calibri" w:cs="Calibri"/>
                <w:sz w:val="22"/>
                <w:szCs w:val="22"/>
                <w:lang w:val="en-US" w:eastAsia="en-US"/>
              </w:rPr>
            </w:pPr>
            <w:r w:rsidRPr="00A50CFA">
              <w:rPr>
                <w:rFonts w:ascii="Calibri" w:hAnsi="Calibri" w:cs="Calibri"/>
                <w:sz w:val="22"/>
                <w:szCs w:val="22"/>
                <w:lang w:val="en-US" w:eastAsia="en-US"/>
              </w:rPr>
              <w:t>• adjustment and compaction of the excavation platform;</w:t>
            </w:r>
          </w:p>
          <w:p w14:paraId="12502BB1" w14:textId="77777777" w:rsidR="00435667" w:rsidRPr="00A50CFA" w:rsidRDefault="00435667" w:rsidP="00435667">
            <w:pPr>
              <w:rPr>
                <w:rFonts w:ascii="Calibri" w:hAnsi="Calibri" w:cs="Calibri"/>
                <w:sz w:val="22"/>
                <w:szCs w:val="22"/>
                <w:lang w:val="en-US" w:eastAsia="en-US"/>
              </w:rPr>
            </w:pPr>
            <w:r w:rsidRPr="00A50CFA">
              <w:rPr>
                <w:rFonts w:ascii="Calibri" w:hAnsi="Calibri" w:cs="Calibri"/>
                <w:sz w:val="22"/>
                <w:szCs w:val="22"/>
                <w:lang w:val="en-US" w:eastAsia="en-US"/>
              </w:rPr>
              <w:lastRenderedPageBreak/>
              <w:t>• loading, transport over all distances, unloading at backfilling sites;</w:t>
            </w:r>
          </w:p>
          <w:p w14:paraId="28A8E837" w14:textId="77777777" w:rsidR="00435667" w:rsidRPr="00A50CFA" w:rsidRDefault="00435667" w:rsidP="00435667">
            <w:pPr>
              <w:rPr>
                <w:rFonts w:ascii="Calibri" w:hAnsi="Calibri" w:cs="Calibri"/>
                <w:sz w:val="22"/>
                <w:szCs w:val="22"/>
                <w:lang w:val="en-US" w:eastAsia="en-US"/>
              </w:rPr>
            </w:pPr>
            <w:r w:rsidRPr="00A50CFA">
              <w:rPr>
                <w:rFonts w:ascii="Calibri" w:hAnsi="Calibri" w:cs="Calibri"/>
                <w:sz w:val="22"/>
                <w:szCs w:val="22"/>
                <w:lang w:val="en-US" w:eastAsia="en-US"/>
              </w:rPr>
              <w:t>• spreading at places of reuse in backfill, compaction including all implementation constraints;</w:t>
            </w:r>
          </w:p>
          <w:p w14:paraId="72E14152" w14:textId="77777777" w:rsidR="00435667" w:rsidRPr="00A50CFA" w:rsidRDefault="00435667" w:rsidP="00435667">
            <w:pPr>
              <w:rPr>
                <w:rFonts w:ascii="Calibri" w:hAnsi="Calibri" w:cs="Calibri"/>
                <w:sz w:val="22"/>
                <w:szCs w:val="22"/>
                <w:lang w:val="en-US" w:eastAsia="en-US"/>
              </w:rPr>
            </w:pPr>
            <w:r w:rsidRPr="00A50CFA">
              <w:rPr>
                <w:rFonts w:ascii="Calibri" w:hAnsi="Calibri" w:cs="Calibri"/>
                <w:sz w:val="22"/>
                <w:szCs w:val="22"/>
                <w:lang w:val="en-US" w:eastAsia="en-US"/>
              </w:rPr>
              <w:t>• all constraints related to compliance with environmental requirements;</w:t>
            </w:r>
          </w:p>
          <w:p w14:paraId="4693E199" w14:textId="77777777" w:rsidR="00435667" w:rsidRDefault="00435667" w:rsidP="00435667">
            <w:pPr>
              <w:rPr>
                <w:rFonts w:ascii="Calibri" w:hAnsi="Calibri" w:cs="Calibri"/>
                <w:sz w:val="22"/>
                <w:szCs w:val="22"/>
                <w:lang w:val="en-US" w:eastAsia="en-US"/>
              </w:rPr>
            </w:pPr>
            <w:r w:rsidRPr="00A50CFA">
              <w:rPr>
                <w:rFonts w:ascii="Calibri" w:hAnsi="Calibri" w:cs="Calibri"/>
                <w:sz w:val="22"/>
                <w:szCs w:val="22"/>
                <w:lang w:val="en-US" w:eastAsia="en-US"/>
              </w:rPr>
              <w:t>• and all other constraints</w:t>
            </w:r>
          </w:p>
          <w:p w14:paraId="32427955" w14:textId="77777777" w:rsidR="00435667" w:rsidRPr="00A50CFA" w:rsidRDefault="00435667" w:rsidP="00435667">
            <w:pPr>
              <w:rPr>
                <w:rFonts w:ascii="Calibri" w:hAnsi="Calibri" w:cs="Calibri"/>
                <w:sz w:val="22"/>
                <w:szCs w:val="22"/>
                <w:lang w:val="en-US" w:eastAsia="en-US"/>
              </w:rPr>
            </w:pPr>
          </w:p>
          <w:p w14:paraId="009AC009" w14:textId="3B35880C" w:rsidR="00435667" w:rsidRPr="000F3452" w:rsidRDefault="00435667" w:rsidP="00435667">
            <w:pPr>
              <w:rPr>
                <w:rFonts w:ascii="Calibri" w:hAnsi="Calibri" w:cs="Calibri"/>
                <w:sz w:val="22"/>
                <w:szCs w:val="22"/>
                <w:lang w:val="en-US" w:eastAsia="en-US"/>
              </w:rPr>
            </w:pPr>
            <w:r w:rsidRPr="00A50CFA">
              <w:rPr>
                <w:rFonts w:ascii="Calibri" w:hAnsi="Calibri" w:cs="Calibri"/>
                <w:sz w:val="22"/>
                <w:szCs w:val="22"/>
                <w:lang w:val="en-US" w:eastAsia="en-US"/>
              </w:rPr>
              <w:t>The Cube Meter at:</w:t>
            </w:r>
          </w:p>
        </w:tc>
        <w:tc>
          <w:tcPr>
            <w:tcW w:w="1260" w:type="dxa"/>
            <w:tcBorders>
              <w:top w:val="nil"/>
              <w:left w:val="nil"/>
              <w:bottom w:val="single" w:sz="4" w:space="0" w:color="auto"/>
              <w:right w:val="single" w:sz="4" w:space="0" w:color="auto"/>
            </w:tcBorders>
            <w:noWrap/>
            <w:vAlign w:val="bottom"/>
            <w:hideMark/>
          </w:tcPr>
          <w:p w14:paraId="4BC5D2E4"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M3</w:t>
            </w:r>
          </w:p>
        </w:tc>
        <w:tc>
          <w:tcPr>
            <w:tcW w:w="1350" w:type="dxa"/>
            <w:gridSpan w:val="2"/>
            <w:tcBorders>
              <w:top w:val="nil"/>
              <w:left w:val="nil"/>
              <w:bottom w:val="single" w:sz="4" w:space="0" w:color="auto"/>
              <w:right w:val="single" w:sz="4" w:space="0" w:color="auto"/>
            </w:tcBorders>
            <w:noWrap/>
            <w:vAlign w:val="bottom"/>
            <w:hideMark/>
          </w:tcPr>
          <w:p w14:paraId="2C5A4857"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440" w:type="dxa"/>
            <w:gridSpan w:val="2"/>
            <w:tcBorders>
              <w:top w:val="nil"/>
              <w:left w:val="nil"/>
              <w:bottom w:val="single" w:sz="4" w:space="0" w:color="auto"/>
              <w:right w:val="single" w:sz="4" w:space="0" w:color="auto"/>
            </w:tcBorders>
            <w:noWrap/>
            <w:vAlign w:val="bottom"/>
          </w:tcPr>
          <w:p w14:paraId="1E95F02C" w14:textId="3A607A91" w:rsidR="00435667" w:rsidRPr="000F3452" w:rsidRDefault="00435667" w:rsidP="00435667">
            <w:pPr>
              <w:jc w:val="center"/>
              <w:rPr>
                <w:rFonts w:ascii="Calibri" w:hAnsi="Calibri" w:cs="Calibri"/>
                <w:sz w:val="22"/>
                <w:szCs w:val="22"/>
                <w:lang w:val="en-US" w:eastAsia="en-US"/>
              </w:rPr>
            </w:pPr>
          </w:p>
        </w:tc>
      </w:tr>
      <w:tr w:rsidR="00435667" w:rsidRPr="000F3452" w14:paraId="2CC85149" w14:textId="77777777" w:rsidTr="00435667">
        <w:trPr>
          <w:trHeight w:val="290"/>
        </w:trPr>
        <w:tc>
          <w:tcPr>
            <w:tcW w:w="622" w:type="dxa"/>
            <w:tcBorders>
              <w:top w:val="nil"/>
              <w:left w:val="single" w:sz="8" w:space="0" w:color="auto"/>
              <w:bottom w:val="single" w:sz="4" w:space="0" w:color="auto"/>
              <w:right w:val="single" w:sz="4" w:space="0" w:color="auto"/>
            </w:tcBorders>
            <w:vAlign w:val="center"/>
            <w:hideMark/>
          </w:tcPr>
          <w:p w14:paraId="3E807B18" w14:textId="77777777" w:rsidR="00435667" w:rsidRPr="000F3452" w:rsidRDefault="00435667" w:rsidP="00435667">
            <w:pPr>
              <w:jc w:val="center"/>
              <w:rPr>
                <w:rFonts w:ascii="Arial" w:hAnsi="Arial" w:cs="Arial"/>
                <w:sz w:val="20"/>
                <w:szCs w:val="20"/>
                <w:lang w:val="en-US" w:eastAsia="en-US"/>
              </w:rPr>
            </w:pPr>
            <w:r w:rsidRPr="000F3452">
              <w:rPr>
                <w:rFonts w:ascii="Arial" w:hAnsi="Arial" w:cs="Arial"/>
                <w:sz w:val="20"/>
                <w:szCs w:val="20"/>
                <w:lang w:val="en-US" w:eastAsia="en-US"/>
              </w:rPr>
              <w:lastRenderedPageBreak/>
              <w:t>304</w:t>
            </w:r>
          </w:p>
        </w:tc>
        <w:tc>
          <w:tcPr>
            <w:tcW w:w="5223" w:type="dxa"/>
            <w:gridSpan w:val="4"/>
            <w:tcBorders>
              <w:top w:val="single" w:sz="4" w:space="0" w:color="auto"/>
              <w:left w:val="nil"/>
              <w:bottom w:val="single" w:sz="4" w:space="0" w:color="auto"/>
              <w:right w:val="single" w:sz="4" w:space="0" w:color="auto"/>
            </w:tcBorders>
            <w:vAlign w:val="center"/>
            <w:hideMark/>
          </w:tcPr>
          <w:p w14:paraId="318D1CE1" w14:textId="77777777" w:rsidR="00435667" w:rsidRPr="006B590E" w:rsidRDefault="00435667" w:rsidP="00435667">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Fill and resurfacing of the accesses to the bridge 300m on both side </w:t>
            </w:r>
          </w:p>
          <w:p w14:paraId="0983186E" w14:textId="77777777" w:rsidR="006B590E" w:rsidRPr="006B590E" w:rsidRDefault="006B590E" w:rsidP="006B590E">
            <w:pPr>
              <w:rPr>
                <w:rFonts w:ascii="Calibri" w:hAnsi="Calibri" w:cs="Calibri"/>
                <w:sz w:val="22"/>
                <w:szCs w:val="22"/>
                <w:lang w:val="en-US" w:eastAsia="en-US"/>
              </w:rPr>
            </w:pPr>
          </w:p>
          <w:p w14:paraId="054CDC6D" w14:textId="77777777" w:rsidR="006B590E" w:rsidRPr="006B590E" w:rsidRDefault="006B590E" w:rsidP="006B590E">
            <w:pPr>
              <w:rPr>
                <w:rFonts w:ascii="Calibri" w:hAnsi="Calibri" w:cs="Calibri"/>
                <w:sz w:val="22"/>
                <w:szCs w:val="22"/>
                <w:lang w:val="en-US" w:eastAsia="en-US"/>
              </w:rPr>
            </w:pPr>
            <w:r w:rsidRPr="006B590E">
              <w:rPr>
                <w:rFonts w:ascii="Calibri" w:hAnsi="Calibri" w:cs="Calibri"/>
                <w:sz w:val="22"/>
                <w:szCs w:val="22"/>
                <w:lang w:val="en-US" w:eastAsia="en-US"/>
              </w:rPr>
              <w:t xml:space="preserve">This price remunerates under the general conditions provided for in the contract, to the CUBIC </w:t>
            </w:r>
            <w:proofErr w:type="gramStart"/>
            <w:r w:rsidRPr="006B590E">
              <w:rPr>
                <w:rFonts w:ascii="Calibri" w:hAnsi="Calibri" w:cs="Calibri"/>
                <w:sz w:val="22"/>
                <w:szCs w:val="22"/>
                <w:lang w:val="en-US" w:eastAsia="en-US"/>
              </w:rPr>
              <w:t>METER  (</w:t>
            </w:r>
            <w:proofErr w:type="gramEnd"/>
            <w:r w:rsidRPr="006B590E">
              <w:rPr>
                <w:rFonts w:ascii="Calibri" w:hAnsi="Calibri" w:cs="Calibri"/>
                <w:sz w:val="22"/>
                <w:szCs w:val="22"/>
                <w:lang w:val="en-US" w:eastAsia="en-US"/>
              </w:rPr>
              <w:t>m3) of treated road, the execution of a reprofiling - mechanical compaction on the rolling surface between the interior layers of the ditches, if they exist. This price does not include fitness and cleaning of side ditches</w:t>
            </w:r>
          </w:p>
          <w:p w14:paraId="70B0F85E" w14:textId="77777777" w:rsidR="006B590E" w:rsidRPr="006B590E" w:rsidRDefault="006B590E" w:rsidP="006B590E">
            <w:pPr>
              <w:rPr>
                <w:rFonts w:ascii="Calibri" w:hAnsi="Calibri" w:cs="Calibri"/>
                <w:sz w:val="22"/>
                <w:szCs w:val="22"/>
                <w:lang w:val="en-US" w:eastAsia="en-US"/>
              </w:rPr>
            </w:pPr>
            <w:r w:rsidRPr="006B590E">
              <w:rPr>
                <w:rFonts w:ascii="Calibri" w:hAnsi="Calibri" w:cs="Calibri"/>
                <w:sz w:val="22"/>
                <w:szCs w:val="22"/>
                <w:lang w:val="en-US" w:eastAsia="en-US"/>
              </w:rPr>
              <w:t>This price includes in particular:</w:t>
            </w:r>
          </w:p>
          <w:p w14:paraId="503525E2" w14:textId="77777777" w:rsidR="006B590E" w:rsidRPr="006B590E" w:rsidRDefault="006B590E" w:rsidP="006B590E">
            <w:pPr>
              <w:rPr>
                <w:rFonts w:ascii="Calibri" w:hAnsi="Calibri" w:cs="Calibri"/>
                <w:sz w:val="22"/>
                <w:szCs w:val="22"/>
                <w:lang w:val="en-US" w:eastAsia="en-US"/>
              </w:rPr>
            </w:pPr>
            <w:r w:rsidRPr="006B590E">
              <w:rPr>
                <w:rFonts w:ascii="Calibri" w:hAnsi="Calibri" w:cs="Calibri"/>
                <w:sz w:val="22"/>
                <w:szCs w:val="22"/>
                <w:lang w:val="en-US" w:eastAsia="en-US"/>
              </w:rPr>
              <w:t>• possible cleaning of the road;</w:t>
            </w:r>
          </w:p>
          <w:p w14:paraId="21FB3322" w14:textId="77777777" w:rsidR="006B590E" w:rsidRPr="006B590E" w:rsidRDefault="006B590E" w:rsidP="006B590E">
            <w:pPr>
              <w:rPr>
                <w:rFonts w:ascii="Calibri" w:hAnsi="Calibri" w:cs="Calibri"/>
                <w:sz w:val="22"/>
                <w:szCs w:val="22"/>
                <w:lang w:val="en-US" w:eastAsia="en-US"/>
              </w:rPr>
            </w:pPr>
            <w:r w:rsidRPr="006B590E">
              <w:rPr>
                <w:rFonts w:ascii="Calibri" w:hAnsi="Calibri" w:cs="Calibri"/>
                <w:sz w:val="22"/>
                <w:szCs w:val="22"/>
                <w:lang w:val="en-US" w:eastAsia="en-US"/>
              </w:rPr>
              <w:t xml:space="preserve">• the backfill from borrow pit with good laterite </w:t>
            </w:r>
          </w:p>
          <w:p w14:paraId="3CE565A3" w14:textId="77777777" w:rsidR="006B590E" w:rsidRPr="006B590E" w:rsidRDefault="006B590E" w:rsidP="006B590E">
            <w:pPr>
              <w:rPr>
                <w:rFonts w:ascii="Calibri" w:hAnsi="Calibri" w:cs="Calibri"/>
                <w:sz w:val="22"/>
                <w:szCs w:val="22"/>
                <w:lang w:val="en-US" w:eastAsia="en-US"/>
              </w:rPr>
            </w:pPr>
            <w:r w:rsidRPr="006B590E">
              <w:rPr>
                <w:rFonts w:ascii="Calibri" w:hAnsi="Calibri" w:cs="Calibri"/>
                <w:sz w:val="22"/>
                <w:szCs w:val="22"/>
                <w:lang w:val="en-US" w:eastAsia="en-US"/>
              </w:rPr>
              <w:t>• scarification of the existing road;</w:t>
            </w:r>
          </w:p>
          <w:p w14:paraId="4778E03A" w14:textId="77777777" w:rsidR="006B590E" w:rsidRPr="006B590E" w:rsidRDefault="006B590E" w:rsidP="006B590E">
            <w:pPr>
              <w:rPr>
                <w:rFonts w:ascii="Calibri" w:hAnsi="Calibri" w:cs="Calibri"/>
                <w:sz w:val="22"/>
                <w:szCs w:val="22"/>
                <w:lang w:val="en-US" w:eastAsia="en-US"/>
              </w:rPr>
            </w:pPr>
            <w:r w:rsidRPr="006B590E">
              <w:rPr>
                <w:rFonts w:ascii="Calibri" w:hAnsi="Calibri" w:cs="Calibri"/>
                <w:sz w:val="22"/>
                <w:szCs w:val="22"/>
                <w:lang w:val="en-US" w:eastAsia="en-US"/>
              </w:rPr>
              <w:t>• resetting the roadway profile;</w:t>
            </w:r>
          </w:p>
          <w:p w14:paraId="033EEBE3" w14:textId="77777777" w:rsidR="006B590E" w:rsidRPr="006B590E" w:rsidRDefault="006B590E" w:rsidP="006B590E">
            <w:pPr>
              <w:rPr>
                <w:rFonts w:ascii="Calibri" w:hAnsi="Calibri" w:cs="Calibri"/>
                <w:sz w:val="22"/>
                <w:szCs w:val="22"/>
                <w:lang w:val="en-US" w:eastAsia="en-US"/>
              </w:rPr>
            </w:pPr>
            <w:r w:rsidRPr="006B590E">
              <w:rPr>
                <w:rFonts w:ascii="Calibri" w:hAnsi="Calibri" w:cs="Calibri"/>
                <w:sz w:val="22"/>
                <w:szCs w:val="22"/>
                <w:lang w:val="en-US" w:eastAsia="en-US"/>
              </w:rPr>
              <w:t>• watering and compaction of the road;</w:t>
            </w:r>
          </w:p>
          <w:p w14:paraId="1FEC1CA3" w14:textId="77777777" w:rsidR="006B590E" w:rsidRPr="006B590E" w:rsidRDefault="006B590E" w:rsidP="006B590E">
            <w:pPr>
              <w:rPr>
                <w:rFonts w:ascii="Calibri" w:hAnsi="Calibri" w:cs="Calibri"/>
                <w:sz w:val="22"/>
                <w:szCs w:val="22"/>
                <w:lang w:val="en-US" w:eastAsia="en-US"/>
              </w:rPr>
            </w:pPr>
            <w:r w:rsidRPr="006B590E">
              <w:rPr>
                <w:rFonts w:ascii="Calibri" w:hAnsi="Calibri" w:cs="Calibri"/>
                <w:sz w:val="22"/>
                <w:szCs w:val="22"/>
                <w:lang w:val="en-US" w:eastAsia="en-US"/>
              </w:rPr>
              <w:t>• all constraints linked to traffic conditions and compliance with environmental regulations;</w:t>
            </w:r>
          </w:p>
          <w:p w14:paraId="40136366" w14:textId="77777777" w:rsidR="006B590E" w:rsidRPr="006B590E" w:rsidRDefault="006B590E" w:rsidP="006B590E">
            <w:pPr>
              <w:rPr>
                <w:rFonts w:ascii="Calibri" w:hAnsi="Calibri" w:cs="Calibri"/>
                <w:sz w:val="22"/>
                <w:szCs w:val="22"/>
                <w:lang w:val="en-US" w:eastAsia="en-US"/>
              </w:rPr>
            </w:pPr>
            <w:r w:rsidRPr="006B590E">
              <w:rPr>
                <w:rFonts w:ascii="Calibri" w:hAnsi="Calibri" w:cs="Calibri"/>
                <w:sz w:val="22"/>
                <w:szCs w:val="22"/>
                <w:lang w:val="en-US" w:eastAsia="en-US"/>
              </w:rPr>
              <w:t>• and all other constraints.</w:t>
            </w:r>
          </w:p>
          <w:p w14:paraId="42D903CA" w14:textId="77777777" w:rsidR="006B590E" w:rsidRPr="006B590E" w:rsidRDefault="006B590E" w:rsidP="006B590E">
            <w:pPr>
              <w:rPr>
                <w:rFonts w:ascii="Calibri" w:hAnsi="Calibri" w:cs="Calibri"/>
                <w:sz w:val="22"/>
                <w:szCs w:val="22"/>
                <w:lang w:val="en-US" w:eastAsia="en-US"/>
              </w:rPr>
            </w:pPr>
          </w:p>
          <w:p w14:paraId="61FF2A53" w14:textId="1A733E04" w:rsidR="006B590E" w:rsidRPr="000F3452" w:rsidRDefault="006B590E" w:rsidP="006B590E">
            <w:pPr>
              <w:rPr>
                <w:rFonts w:ascii="Calibri" w:hAnsi="Calibri" w:cs="Calibri"/>
                <w:sz w:val="22"/>
                <w:szCs w:val="22"/>
                <w:lang w:val="en-US" w:eastAsia="en-US"/>
              </w:rPr>
            </w:pPr>
            <w:r w:rsidRPr="006B590E">
              <w:rPr>
                <w:rFonts w:ascii="Calibri" w:hAnsi="Calibri" w:cs="Calibri"/>
                <w:sz w:val="22"/>
                <w:szCs w:val="22"/>
                <w:lang w:val="en-US" w:eastAsia="en-US"/>
              </w:rPr>
              <w:t>The CUBIC Meter at:</w:t>
            </w:r>
          </w:p>
        </w:tc>
        <w:tc>
          <w:tcPr>
            <w:tcW w:w="1260" w:type="dxa"/>
            <w:tcBorders>
              <w:top w:val="nil"/>
              <w:left w:val="nil"/>
              <w:bottom w:val="single" w:sz="4" w:space="0" w:color="auto"/>
              <w:right w:val="single" w:sz="4" w:space="0" w:color="auto"/>
            </w:tcBorders>
            <w:noWrap/>
            <w:vAlign w:val="bottom"/>
            <w:hideMark/>
          </w:tcPr>
          <w:p w14:paraId="15078D7E"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1350" w:type="dxa"/>
            <w:gridSpan w:val="2"/>
            <w:tcBorders>
              <w:top w:val="nil"/>
              <w:left w:val="nil"/>
              <w:bottom w:val="single" w:sz="4" w:space="0" w:color="auto"/>
              <w:right w:val="single" w:sz="4" w:space="0" w:color="auto"/>
            </w:tcBorders>
            <w:noWrap/>
            <w:vAlign w:val="bottom"/>
            <w:hideMark/>
          </w:tcPr>
          <w:p w14:paraId="711E431D"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400</w:t>
            </w:r>
          </w:p>
        </w:tc>
        <w:tc>
          <w:tcPr>
            <w:tcW w:w="1440" w:type="dxa"/>
            <w:gridSpan w:val="2"/>
            <w:tcBorders>
              <w:top w:val="nil"/>
              <w:left w:val="nil"/>
              <w:bottom w:val="single" w:sz="4" w:space="0" w:color="auto"/>
              <w:right w:val="single" w:sz="4" w:space="0" w:color="auto"/>
            </w:tcBorders>
            <w:noWrap/>
            <w:vAlign w:val="bottom"/>
          </w:tcPr>
          <w:p w14:paraId="3101AB9E" w14:textId="2C2179A9" w:rsidR="00435667" w:rsidRPr="000F3452" w:rsidRDefault="00435667" w:rsidP="00435667">
            <w:pPr>
              <w:jc w:val="center"/>
              <w:rPr>
                <w:rFonts w:ascii="Calibri" w:hAnsi="Calibri" w:cs="Calibri"/>
                <w:sz w:val="22"/>
                <w:szCs w:val="22"/>
                <w:lang w:val="en-US" w:eastAsia="en-US"/>
              </w:rPr>
            </w:pPr>
          </w:p>
        </w:tc>
      </w:tr>
      <w:tr w:rsidR="00435667" w:rsidRPr="000F3452" w14:paraId="1DF57E64" w14:textId="77777777" w:rsidTr="00435667">
        <w:trPr>
          <w:trHeight w:val="290"/>
        </w:trPr>
        <w:tc>
          <w:tcPr>
            <w:tcW w:w="622" w:type="dxa"/>
            <w:tcBorders>
              <w:top w:val="nil"/>
              <w:left w:val="single" w:sz="8" w:space="0" w:color="auto"/>
              <w:bottom w:val="single" w:sz="4" w:space="0" w:color="auto"/>
              <w:right w:val="single" w:sz="4" w:space="0" w:color="auto"/>
            </w:tcBorders>
            <w:noWrap/>
            <w:vAlign w:val="center"/>
            <w:hideMark/>
          </w:tcPr>
          <w:p w14:paraId="1BE31724"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4"/>
            <w:tcBorders>
              <w:top w:val="single" w:sz="4" w:space="0" w:color="auto"/>
              <w:left w:val="nil"/>
              <w:bottom w:val="single" w:sz="4" w:space="0" w:color="auto"/>
              <w:right w:val="single" w:sz="4" w:space="0" w:color="auto"/>
            </w:tcBorders>
            <w:noWrap/>
            <w:vAlign w:val="center"/>
            <w:hideMark/>
          </w:tcPr>
          <w:p w14:paraId="71FB8DB3"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Earth works</w:t>
            </w:r>
          </w:p>
        </w:tc>
        <w:tc>
          <w:tcPr>
            <w:tcW w:w="1260" w:type="dxa"/>
            <w:tcBorders>
              <w:top w:val="nil"/>
              <w:left w:val="nil"/>
              <w:bottom w:val="single" w:sz="4" w:space="0" w:color="auto"/>
              <w:right w:val="single" w:sz="4" w:space="0" w:color="auto"/>
            </w:tcBorders>
            <w:noWrap/>
            <w:vAlign w:val="center"/>
            <w:hideMark/>
          </w:tcPr>
          <w:p w14:paraId="5A78131F"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gridSpan w:val="2"/>
            <w:tcBorders>
              <w:top w:val="nil"/>
              <w:left w:val="nil"/>
              <w:bottom w:val="single" w:sz="4" w:space="0" w:color="auto"/>
              <w:right w:val="single" w:sz="4" w:space="0" w:color="auto"/>
            </w:tcBorders>
            <w:noWrap/>
            <w:vAlign w:val="bottom"/>
            <w:hideMark/>
          </w:tcPr>
          <w:p w14:paraId="6773A402"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440" w:type="dxa"/>
            <w:gridSpan w:val="2"/>
            <w:tcBorders>
              <w:top w:val="nil"/>
              <w:left w:val="nil"/>
              <w:bottom w:val="single" w:sz="4" w:space="0" w:color="auto"/>
              <w:right w:val="single" w:sz="4" w:space="0" w:color="auto"/>
            </w:tcBorders>
            <w:noWrap/>
            <w:vAlign w:val="center"/>
          </w:tcPr>
          <w:p w14:paraId="5A67CD4C" w14:textId="41AA5E3C" w:rsidR="00435667" w:rsidRPr="000F3452" w:rsidRDefault="00435667" w:rsidP="00435667">
            <w:pPr>
              <w:jc w:val="center"/>
              <w:rPr>
                <w:rFonts w:ascii="Calibri" w:hAnsi="Calibri" w:cs="Calibri"/>
                <w:sz w:val="22"/>
                <w:szCs w:val="22"/>
                <w:lang w:val="en-US" w:eastAsia="en-US"/>
              </w:rPr>
            </w:pPr>
          </w:p>
        </w:tc>
      </w:tr>
      <w:tr w:rsidR="00435667" w:rsidRPr="000F3452" w14:paraId="53300BA4" w14:textId="77777777" w:rsidTr="00435667">
        <w:trPr>
          <w:trHeight w:val="290"/>
        </w:trPr>
        <w:tc>
          <w:tcPr>
            <w:tcW w:w="622" w:type="dxa"/>
            <w:tcBorders>
              <w:top w:val="nil"/>
              <w:left w:val="single" w:sz="8" w:space="0" w:color="auto"/>
              <w:bottom w:val="single" w:sz="4" w:space="0" w:color="auto"/>
              <w:right w:val="single" w:sz="4" w:space="0" w:color="auto"/>
            </w:tcBorders>
            <w:noWrap/>
            <w:vAlign w:val="bottom"/>
            <w:hideMark/>
          </w:tcPr>
          <w:p w14:paraId="6DFE7B1F"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4"/>
            <w:tcBorders>
              <w:top w:val="single" w:sz="4" w:space="0" w:color="auto"/>
              <w:left w:val="nil"/>
              <w:bottom w:val="single" w:sz="4" w:space="0" w:color="auto"/>
              <w:right w:val="single" w:sz="4" w:space="0" w:color="000000"/>
            </w:tcBorders>
            <w:vAlign w:val="bottom"/>
            <w:hideMark/>
          </w:tcPr>
          <w:p w14:paraId="56C64853" w14:textId="77777777" w:rsidR="00435667" w:rsidRPr="000F3452" w:rsidRDefault="00435667" w:rsidP="00435667">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Series 400 - Fondations- abutments- Piles- beams-deck</w:t>
            </w:r>
          </w:p>
        </w:tc>
        <w:tc>
          <w:tcPr>
            <w:tcW w:w="1260" w:type="dxa"/>
            <w:tcBorders>
              <w:top w:val="nil"/>
              <w:left w:val="nil"/>
              <w:bottom w:val="single" w:sz="4" w:space="0" w:color="auto"/>
              <w:right w:val="single" w:sz="4" w:space="0" w:color="auto"/>
            </w:tcBorders>
            <w:noWrap/>
            <w:vAlign w:val="bottom"/>
            <w:hideMark/>
          </w:tcPr>
          <w:p w14:paraId="0FD17FEE"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gridSpan w:val="2"/>
            <w:tcBorders>
              <w:top w:val="nil"/>
              <w:left w:val="nil"/>
              <w:bottom w:val="single" w:sz="4" w:space="0" w:color="auto"/>
              <w:right w:val="single" w:sz="4" w:space="0" w:color="auto"/>
            </w:tcBorders>
            <w:noWrap/>
            <w:vAlign w:val="bottom"/>
            <w:hideMark/>
          </w:tcPr>
          <w:p w14:paraId="041A82F9"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440" w:type="dxa"/>
            <w:gridSpan w:val="2"/>
            <w:tcBorders>
              <w:top w:val="nil"/>
              <w:left w:val="nil"/>
              <w:bottom w:val="single" w:sz="4" w:space="0" w:color="auto"/>
              <w:right w:val="single" w:sz="4" w:space="0" w:color="auto"/>
            </w:tcBorders>
            <w:noWrap/>
            <w:vAlign w:val="bottom"/>
          </w:tcPr>
          <w:p w14:paraId="081F2B5B" w14:textId="2719F40C" w:rsidR="00435667" w:rsidRPr="000F3452" w:rsidRDefault="00435667" w:rsidP="00435667">
            <w:pPr>
              <w:jc w:val="center"/>
              <w:rPr>
                <w:rFonts w:ascii="Calibri" w:hAnsi="Calibri" w:cs="Calibri"/>
                <w:sz w:val="22"/>
                <w:szCs w:val="22"/>
                <w:lang w:val="en-US" w:eastAsia="en-US"/>
              </w:rPr>
            </w:pPr>
          </w:p>
        </w:tc>
      </w:tr>
      <w:tr w:rsidR="006B590E" w:rsidRPr="000F3452" w14:paraId="4D6638A7"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753B76FB" w14:textId="77777777" w:rsidR="006B590E" w:rsidRPr="000F3452" w:rsidRDefault="006B590E" w:rsidP="006B590E">
            <w:pPr>
              <w:jc w:val="center"/>
              <w:rPr>
                <w:rFonts w:ascii="Arial" w:hAnsi="Arial" w:cs="Arial"/>
                <w:b/>
                <w:bCs/>
                <w:sz w:val="20"/>
                <w:szCs w:val="20"/>
                <w:lang w:val="en-US" w:eastAsia="en-US"/>
              </w:rPr>
            </w:pPr>
            <w:r w:rsidRPr="000F3452">
              <w:rPr>
                <w:rFonts w:ascii="Arial" w:hAnsi="Arial" w:cs="Arial"/>
                <w:b/>
                <w:bCs/>
                <w:sz w:val="20"/>
                <w:szCs w:val="20"/>
                <w:lang w:val="en-US" w:eastAsia="en-US"/>
              </w:rPr>
              <w:t>401</w:t>
            </w:r>
          </w:p>
        </w:tc>
        <w:tc>
          <w:tcPr>
            <w:tcW w:w="5223" w:type="dxa"/>
            <w:gridSpan w:val="4"/>
            <w:tcBorders>
              <w:top w:val="single" w:sz="4" w:space="0" w:color="auto"/>
              <w:left w:val="nil"/>
              <w:bottom w:val="single" w:sz="4" w:space="0" w:color="auto"/>
              <w:right w:val="single" w:sz="4" w:space="0" w:color="auto"/>
            </w:tcBorders>
            <w:vAlign w:val="bottom"/>
            <w:hideMark/>
          </w:tcPr>
          <w:p w14:paraId="3C939382" w14:textId="77777777" w:rsidR="00A87E08" w:rsidRDefault="00E04DD2" w:rsidP="00A87E08">
            <w:pPr>
              <w:rPr>
                <w:rFonts w:ascii="Calibri" w:hAnsi="Calibri" w:cs="Calibri"/>
                <w:b/>
                <w:bCs/>
                <w:sz w:val="22"/>
                <w:szCs w:val="22"/>
                <w:lang w:val="en-US" w:eastAsia="en-US"/>
              </w:rPr>
            </w:pPr>
            <w:r>
              <w:rPr>
                <w:rFonts w:ascii="Calibri" w:hAnsi="Calibri" w:cs="Calibri"/>
                <w:b/>
                <w:bCs/>
                <w:sz w:val="22"/>
                <w:szCs w:val="22"/>
                <w:lang w:val="en-US" w:eastAsia="en-US"/>
              </w:rPr>
              <w:t xml:space="preserve">  </w:t>
            </w:r>
            <w:r w:rsidR="00A87E08" w:rsidRPr="000F3452">
              <w:rPr>
                <w:rFonts w:ascii="Calibri" w:hAnsi="Calibri" w:cs="Calibri"/>
                <w:b/>
                <w:bCs/>
                <w:sz w:val="22"/>
                <w:szCs w:val="22"/>
                <w:lang w:val="en-US" w:eastAsia="en-US"/>
              </w:rPr>
              <w:t>Hard Core</w:t>
            </w:r>
          </w:p>
          <w:p w14:paraId="048EA3B8" w14:textId="77777777" w:rsidR="00A87E08" w:rsidRDefault="00A87E08" w:rsidP="00A87E08">
            <w:pPr>
              <w:rPr>
                <w:rFonts w:ascii="Calibri" w:hAnsi="Calibri" w:cs="Calibri"/>
                <w:sz w:val="22"/>
                <w:szCs w:val="22"/>
                <w:lang w:val="en-US" w:eastAsia="en-US"/>
              </w:rPr>
            </w:pPr>
          </w:p>
          <w:p w14:paraId="6F2B73E0"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This price remunerates under the general conditions provided for in the contract, per cubic meter (m3), the supply and installation of the riprap.</w:t>
            </w:r>
          </w:p>
          <w:p w14:paraId="710954C1"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This price includes in particular:</w:t>
            </w:r>
          </w:p>
          <w:p w14:paraId="0E055E09"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 the supply and on-site transport of boulders with a unit weight defined by the Project Owner, regardless of the distance;</w:t>
            </w:r>
          </w:p>
          <w:p w14:paraId="7EF544B9"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 the excavations necessary for the placement of the riprap;</w:t>
            </w:r>
          </w:p>
          <w:p w14:paraId="225A7C06"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 the placement and adjustment of the blocks in order to ensure the stability and sustainability of the structure;</w:t>
            </w:r>
          </w:p>
          <w:p w14:paraId="0454ADC0"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 all constraints linked to traffic conditions and compliance with environmental regulations;</w:t>
            </w:r>
          </w:p>
          <w:p w14:paraId="3F9A61BC" w14:textId="77777777" w:rsidR="00A87E08"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20A451F9" w14:textId="77777777" w:rsidR="00A87E08" w:rsidRPr="0026730B" w:rsidRDefault="00A87E08" w:rsidP="00A87E08">
            <w:pPr>
              <w:rPr>
                <w:rFonts w:ascii="Calibri" w:hAnsi="Calibri" w:cs="Calibri"/>
                <w:sz w:val="22"/>
                <w:szCs w:val="22"/>
                <w:lang w:val="en-US" w:eastAsia="en-US"/>
              </w:rPr>
            </w:pPr>
          </w:p>
          <w:p w14:paraId="05506450" w14:textId="5AE98DC7" w:rsidR="006B590E" w:rsidRPr="000F3452"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The cubic meter at:</w:t>
            </w:r>
          </w:p>
        </w:tc>
        <w:tc>
          <w:tcPr>
            <w:tcW w:w="1260" w:type="dxa"/>
            <w:tcBorders>
              <w:top w:val="nil"/>
              <w:left w:val="nil"/>
              <w:bottom w:val="single" w:sz="4" w:space="0" w:color="auto"/>
              <w:right w:val="single" w:sz="4" w:space="0" w:color="auto"/>
            </w:tcBorders>
            <w:noWrap/>
            <w:vAlign w:val="center"/>
            <w:hideMark/>
          </w:tcPr>
          <w:p w14:paraId="7824FE8A" w14:textId="77777777" w:rsidR="006B590E" w:rsidRPr="000F3452" w:rsidRDefault="006B590E" w:rsidP="006B590E">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1350" w:type="dxa"/>
            <w:gridSpan w:val="2"/>
            <w:tcBorders>
              <w:top w:val="nil"/>
              <w:left w:val="nil"/>
              <w:bottom w:val="single" w:sz="4" w:space="0" w:color="auto"/>
              <w:right w:val="single" w:sz="4" w:space="0" w:color="auto"/>
            </w:tcBorders>
            <w:noWrap/>
            <w:vAlign w:val="bottom"/>
            <w:hideMark/>
          </w:tcPr>
          <w:p w14:paraId="1E33E820" w14:textId="77777777" w:rsidR="006B590E" w:rsidRPr="000F3452" w:rsidRDefault="006B590E" w:rsidP="006B590E">
            <w:pPr>
              <w:jc w:val="center"/>
              <w:rPr>
                <w:rFonts w:ascii="Calibri" w:hAnsi="Calibri" w:cs="Calibri"/>
                <w:sz w:val="22"/>
                <w:szCs w:val="22"/>
                <w:lang w:val="en-US" w:eastAsia="en-US"/>
              </w:rPr>
            </w:pPr>
            <w:r w:rsidRPr="000F3452">
              <w:rPr>
                <w:rFonts w:ascii="Calibri" w:hAnsi="Calibri" w:cs="Calibri"/>
                <w:sz w:val="22"/>
                <w:szCs w:val="22"/>
                <w:lang w:val="en-US" w:eastAsia="en-US"/>
              </w:rPr>
              <w:t>50.00</w:t>
            </w:r>
          </w:p>
        </w:tc>
        <w:tc>
          <w:tcPr>
            <w:tcW w:w="1440" w:type="dxa"/>
            <w:gridSpan w:val="2"/>
            <w:tcBorders>
              <w:top w:val="nil"/>
              <w:left w:val="nil"/>
              <w:bottom w:val="single" w:sz="4" w:space="0" w:color="auto"/>
              <w:right w:val="single" w:sz="4" w:space="0" w:color="auto"/>
            </w:tcBorders>
          </w:tcPr>
          <w:p w14:paraId="485CD1D1" w14:textId="7F4E14B8" w:rsidR="006B590E" w:rsidRPr="000F3452" w:rsidRDefault="006B590E" w:rsidP="006B590E">
            <w:pPr>
              <w:jc w:val="center"/>
              <w:rPr>
                <w:rFonts w:ascii="Calibri" w:hAnsi="Calibri" w:cs="Calibri"/>
                <w:color w:val="000000"/>
                <w:sz w:val="22"/>
                <w:szCs w:val="22"/>
                <w:lang w:val="en-US" w:eastAsia="en-US"/>
              </w:rPr>
            </w:pPr>
          </w:p>
        </w:tc>
      </w:tr>
      <w:tr w:rsidR="00435667" w:rsidRPr="000F3452" w14:paraId="4ECD5A61" w14:textId="77777777" w:rsidTr="00435667">
        <w:trPr>
          <w:trHeight w:val="290"/>
        </w:trPr>
        <w:tc>
          <w:tcPr>
            <w:tcW w:w="622" w:type="dxa"/>
            <w:tcBorders>
              <w:top w:val="nil"/>
              <w:left w:val="single" w:sz="8" w:space="0" w:color="auto"/>
              <w:bottom w:val="single" w:sz="4" w:space="0" w:color="auto"/>
              <w:right w:val="single" w:sz="4" w:space="0" w:color="auto"/>
            </w:tcBorders>
            <w:vAlign w:val="center"/>
            <w:hideMark/>
          </w:tcPr>
          <w:p w14:paraId="65983C1A" w14:textId="77777777" w:rsidR="00435667" w:rsidRPr="000F3452" w:rsidRDefault="00435667" w:rsidP="00435667">
            <w:pPr>
              <w:jc w:val="center"/>
              <w:rPr>
                <w:rFonts w:ascii="Arial" w:hAnsi="Arial" w:cs="Arial"/>
                <w:b/>
                <w:bCs/>
                <w:sz w:val="20"/>
                <w:szCs w:val="20"/>
                <w:lang w:val="en-US" w:eastAsia="en-US"/>
              </w:rPr>
            </w:pPr>
            <w:r w:rsidRPr="000F3452">
              <w:rPr>
                <w:rFonts w:ascii="Arial" w:hAnsi="Arial" w:cs="Arial"/>
                <w:b/>
                <w:bCs/>
                <w:sz w:val="20"/>
                <w:szCs w:val="20"/>
                <w:lang w:val="en-US" w:eastAsia="en-US"/>
              </w:rPr>
              <w:t>402</w:t>
            </w:r>
          </w:p>
        </w:tc>
        <w:tc>
          <w:tcPr>
            <w:tcW w:w="5223" w:type="dxa"/>
            <w:gridSpan w:val="4"/>
            <w:tcBorders>
              <w:top w:val="single" w:sz="4" w:space="0" w:color="auto"/>
              <w:left w:val="nil"/>
              <w:bottom w:val="single" w:sz="4" w:space="0" w:color="auto"/>
              <w:right w:val="single" w:sz="4" w:space="0" w:color="auto"/>
            </w:tcBorders>
            <w:hideMark/>
          </w:tcPr>
          <w:p w14:paraId="1A16BA8B" w14:textId="48DC0433" w:rsidR="008944B6" w:rsidRPr="008944B6" w:rsidRDefault="008944B6" w:rsidP="008944B6">
            <w:pPr>
              <w:rPr>
                <w:rFonts w:ascii="Calibri" w:hAnsi="Calibri" w:cs="Calibri"/>
                <w:b/>
                <w:bCs/>
                <w:sz w:val="22"/>
                <w:szCs w:val="22"/>
                <w:lang w:val="en-US" w:eastAsia="en-US"/>
              </w:rPr>
            </w:pPr>
            <w:r w:rsidRPr="008944B6">
              <w:rPr>
                <w:rFonts w:ascii="Calibri" w:hAnsi="Calibri" w:cs="Calibri"/>
                <w:b/>
                <w:bCs/>
                <w:sz w:val="22"/>
                <w:szCs w:val="22"/>
                <w:lang w:val="en-US" w:eastAsia="en-US"/>
              </w:rPr>
              <w:t>Demolitions</w:t>
            </w:r>
          </w:p>
          <w:p w14:paraId="74FF1E9D" w14:textId="3B99F72A"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xml:space="preserve">pay under the general conditions provided for in the contract, the demolition or the removal of works or equipment (to be defined) existing in the footprint of </w:t>
            </w:r>
            <w:r w:rsidRPr="008944B6">
              <w:rPr>
                <w:rFonts w:ascii="Calibri" w:hAnsi="Calibri" w:cs="Calibri"/>
                <w:sz w:val="22"/>
                <w:szCs w:val="22"/>
                <w:lang w:val="en-US" w:eastAsia="en-US"/>
              </w:rPr>
              <w:lastRenderedPageBreak/>
              <w:t>infrastructure and superstructure works in the footprint of the work to be carried out.</w:t>
            </w:r>
          </w:p>
          <w:p w14:paraId="7A466F1C"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These prices include in particular:</w:t>
            </w:r>
          </w:p>
          <w:p w14:paraId="7B216B98"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-The demolition or the actual removal;</w:t>
            </w:r>
          </w:p>
          <w:p w14:paraId="4C29B21C"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The evacuation outside the works of the products of demolition or deposit in a place approved by the Contract Engineer or in landfill;</w:t>
            </w:r>
          </w:p>
          <w:p w14:paraId="76A2BACE"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-The possible grinding of these materials and any constraints.</w:t>
            </w:r>
          </w:p>
          <w:p w14:paraId="5BE55A7C"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all constraints related to compliance with environmental requirements;</w:t>
            </w:r>
          </w:p>
          <w:p w14:paraId="08CD2563"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and all other constraints.</w:t>
            </w:r>
          </w:p>
          <w:p w14:paraId="411FEE61"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It applies to the cubic meter, to the square meter to the linear meter or to the demolished or deposited work unit, measured contradictorily, according to the following categories:</w:t>
            </w:r>
          </w:p>
          <w:p w14:paraId="1C469EB1" w14:textId="0108C78C" w:rsidR="00435667" w:rsidRPr="000F3452" w:rsidRDefault="00435667" w:rsidP="00435667">
            <w:pPr>
              <w:rPr>
                <w:rFonts w:ascii="Calibri" w:hAnsi="Calibri" w:cs="Calibri"/>
                <w:sz w:val="22"/>
                <w:szCs w:val="22"/>
                <w:lang w:val="en-US" w:eastAsia="en-US"/>
              </w:rPr>
            </w:pPr>
          </w:p>
        </w:tc>
        <w:tc>
          <w:tcPr>
            <w:tcW w:w="1260" w:type="dxa"/>
            <w:tcBorders>
              <w:top w:val="nil"/>
              <w:left w:val="nil"/>
              <w:bottom w:val="single" w:sz="4" w:space="0" w:color="auto"/>
              <w:right w:val="single" w:sz="4" w:space="0" w:color="auto"/>
            </w:tcBorders>
            <w:noWrap/>
            <w:vAlign w:val="center"/>
            <w:hideMark/>
          </w:tcPr>
          <w:p w14:paraId="5C42BFB2"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ff</w:t>
            </w:r>
          </w:p>
        </w:tc>
        <w:tc>
          <w:tcPr>
            <w:tcW w:w="1350" w:type="dxa"/>
            <w:gridSpan w:val="2"/>
            <w:tcBorders>
              <w:top w:val="nil"/>
              <w:left w:val="nil"/>
              <w:bottom w:val="single" w:sz="4" w:space="0" w:color="auto"/>
              <w:right w:val="single" w:sz="4" w:space="0" w:color="auto"/>
            </w:tcBorders>
            <w:noWrap/>
            <w:vAlign w:val="bottom"/>
            <w:hideMark/>
          </w:tcPr>
          <w:p w14:paraId="0FBF208C" w14:textId="77777777" w:rsidR="00435667" w:rsidRPr="000F3452" w:rsidRDefault="00435667" w:rsidP="00435667">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1440" w:type="dxa"/>
            <w:gridSpan w:val="2"/>
            <w:tcBorders>
              <w:top w:val="nil"/>
              <w:left w:val="nil"/>
              <w:bottom w:val="single" w:sz="4" w:space="0" w:color="auto"/>
              <w:right w:val="single" w:sz="4" w:space="0" w:color="auto"/>
            </w:tcBorders>
            <w:noWrap/>
            <w:vAlign w:val="center"/>
          </w:tcPr>
          <w:p w14:paraId="325048DE" w14:textId="0530E7C8" w:rsidR="00435667" w:rsidRPr="000F3452" w:rsidRDefault="00435667" w:rsidP="00435667">
            <w:pPr>
              <w:jc w:val="center"/>
              <w:rPr>
                <w:rFonts w:ascii="Calibri" w:hAnsi="Calibri" w:cs="Calibri"/>
                <w:sz w:val="22"/>
                <w:szCs w:val="22"/>
                <w:lang w:val="en-US" w:eastAsia="en-US"/>
              </w:rPr>
            </w:pPr>
          </w:p>
        </w:tc>
      </w:tr>
      <w:tr w:rsidR="008944B6" w:rsidRPr="000F3452" w14:paraId="77A1168D"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3711147B" w14:textId="77777777" w:rsidR="008944B6" w:rsidRPr="000F3452" w:rsidRDefault="008944B6" w:rsidP="008944B6">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403</w:t>
            </w:r>
          </w:p>
        </w:tc>
        <w:tc>
          <w:tcPr>
            <w:tcW w:w="5223" w:type="dxa"/>
            <w:gridSpan w:val="4"/>
            <w:tcBorders>
              <w:top w:val="single" w:sz="4" w:space="0" w:color="auto"/>
              <w:left w:val="nil"/>
              <w:bottom w:val="single" w:sz="4" w:space="0" w:color="auto"/>
              <w:right w:val="single" w:sz="4" w:space="0" w:color="auto"/>
            </w:tcBorders>
            <w:hideMark/>
          </w:tcPr>
          <w:p w14:paraId="69F8C58B" w14:textId="77777777" w:rsidR="008944B6" w:rsidRPr="004D0F1B" w:rsidRDefault="008944B6" w:rsidP="008944B6">
            <w:pPr>
              <w:rPr>
                <w:rFonts w:ascii="Calibri" w:hAnsi="Calibri" w:cs="Calibri"/>
                <w:b/>
                <w:bCs/>
                <w:sz w:val="22"/>
                <w:szCs w:val="22"/>
                <w:lang w:val="en-US" w:eastAsia="en-US"/>
              </w:rPr>
            </w:pPr>
            <w:r w:rsidRPr="000F3452">
              <w:rPr>
                <w:rFonts w:ascii="Calibri" w:hAnsi="Calibri" w:cs="Calibri"/>
                <w:b/>
                <w:bCs/>
                <w:sz w:val="22"/>
                <w:szCs w:val="22"/>
                <w:lang w:val="en-US" w:eastAsia="en-US"/>
              </w:rPr>
              <w:t>Lean Concrete Dosed At 150Kg/M3</w:t>
            </w:r>
          </w:p>
          <w:p w14:paraId="07BF4568" w14:textId="77777777" w:rsidR="008944B6" w:rsidRDefault="008944B6" w:rsidP="008944B6">
            <w:pPr>
              <w:rPr>
                <w:rFonts w:ascii="Calibri" w:hAnsi="Calibri" w:cs="Calibri"/>
                <w:sz w:val="22"/>
                <w:szCs w:val="22"/>
                <w:lang w:val="en-US" w:eastAsia="en-US"/>
              </w:rPr>
            </w:pPr>
          </w:p>
          <w:p w14:paraId="4FD66D70" w14:textId="77777777" w:rsidR="008944B6" w:rsidRPr="0026730B" w:rsidRDefault="008944B6" w:rsidP="008944B6">
            <w:pPr>
              <w:rPr>
                <w:rFonts w:ascii="Calibri" w:hAnsi="Calibri" w:cs="Calibri"/>
                <w:sz w:val="22"/>
                <w:szCs w:val="22"/>
                <w:lang w:val="en-US" w:eastAsia="en-US"/>
              </w:rPr>
            </w:pPr>
            <w:r>
              <w:rPr>
                <w:rFonts w:ascii="Calibri" w:hAnsi="Calibri" w:cs="Calibri"/>
                <w:sz w:val="22"/>
                <w:szCs w:val="22"/>
                <w:lang w:val="en-US" w:eastAsia="en-US"/>
              </w:rPr>
              <w:t xml:space="preserve">Paid </w:t>
            </w:r>
            <w:r w:rsidRPr="0026730B">
              <w:rPr>
                <w:rFonts w:ascii="Calibri" w:hAnsi="Calibri" w:cs="Calibri"/>
                <w:sz w:val="22"/>
                <w:szCs w:val="22"/>
                <w:lang w:val="en-US" w:eastAsia="en-US"/>
              </w:rPr>
              <w:t>under the general conditions provided for in the contract, per linear meter (ml), for the construction of reinforced concrete gutters (prefabricated or cast in situ) according to the plans in the execution file and according to the sections.</w:t>
            </w:r>
          </w:p>
          <w:p w14:paraId="7031468A" w14:textId="77777777" w:rsidR="008944B6" w:rsidRPr="0026730B" w:rsidRDefault="008944B6" w:rsidP="008944B6">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2D6C08B5" w14:textId="77777777" w:rsidR="008944B6" w:rsidRPr="0026730B" w:rsidRDefault="008944B6" w:rsidP="008944B6">
            <w:pPr>
              <w:rPr>
                <w:rFonts w:ascii="Calibri" w:hAnsi="Calibri" w:cs="Calibri"/>
                <w:sz w:val="22"/>
                <w:szCs w:val="22"/>
                <w:lang w:val="en-US" w:eastAsia="en-US"/>
              </w:rPr>
            </w:pPr>
            <w:r w:rsidRPr="0026730B">
              <w:rPr>
                <w:rFonts w:ascii="Calibri" w:hAnsi="Calibri" w:cs="Calibri"/>
                <w:sz w:val="22"/>
                <w:szCs w:val="22"/>
                <w:lang w:val="en-US" w:eastAsia="en-US"/>
              </w:rPr>
              <w:t>-The trench excavation;</w:t>
            </w:r>
          </w:p>
          <w:p w14:paraId="2496C2E0" w14:textId="77777777" w:rsidR="008944B6" w:rsidRPr="0026730B" w:rsidRDefault="008944B6" w:rsidP="008944B6">
            <w:pPr>
              <w:rPr>
                <w:rFonts w:ascii="Calibri" w:hAnsi="Calibri" w:cs="Calibri"/>
                <w:sz w:val="22"/>
                <w:szCs w:val="22"/>
                <w:lang w:val="en-US" w:eastAsia="en-US"/>
              </w:rPr>
            </w:pPr>
            <w:r w:rsidRPr="0026730B">
              <w:rPr>
                <w:rFonts w:ascii="Calibri" w:hAnsi="Calibri" w:cs="Calibri"/>
                <w:sz w:val="22"/>
                <w:szCs w:val="22"/>
                <w:lang w:val="en-US" w:eastAsia="en-US"/>
              </w:rPr>
              <w:t>-The realization of a lean concrete;</w:t>
            </w:r>
          </w:p>
          <w:p w14:paraId="46BECAEA" w14:textId="77777777" w:rsidR="008944B6" w:rsidRPr="0026730B" w:rsidRDefault="008944B6" w:rsidP="008944B6">
            <w:pPr>
              <w:rPr>
                <w:rFonts w:ascii="Calibri" w:hAnsi="Calibri" w:cs="Calibri"/>
                <w:sz w:val="22"/>
                <w:szCs w:val="22"/>
                <w:lang w:val="en-US" w:eastAsia="en-US"/>
              </w:rPr>
            </w:pPr>
            <w:r w:rsidRPr="0026730B">
              <w:rPr>
                <w:rFonts w:ascii="Calibri" w:hAnsi="Calibri" w:cs="Calibri"/>
                <w:sz w:val="22"/>
                <w:szCs w:val="22"/>
                <w:lang w:val="en-US" w:eastAsia="en-US"/>
              </w:rPr>
              <w:t>-Supply,</w:t>
            </w:r>
          </w:p>
          <w:p w14:paraId="207B4E0C" w14:textId="77777777" w:rsidR="008944B6" w:rsidRPr="0026730B" w:rsidRDefault="008944B6" w:rsidP="008944B6">
            <w:pPr>
              <w:rPr>
                <w:rFonts w:ascii="Calibri" w:hAnsi="Calibri" w:cs="Calibri"/>
                <w:sz w:val="22"/>
                <w:szCs w:val="22"/>
                <w:lang w:val="en-US" w:eastAsia="en-US"/>
              </w:rPr>
            </w:pPr>
            <w:r w:rsidRPr="0026730B">
              <w:rPr>
                <w:rFonts w:ascii="Calibri" w:hAnsi="Calibri" w:cs="Calibri"/>
                <w:sz w:val="22"/>
                <w:szCs w:val="22"/>
                <w:lang w:val="en-US" w:eastAsia="en-US"/>
              </w:rPr>
              <w:t>-The supply of concrete on site regardless of the distance and according to the dosage,</w:t>
            </w:r>
          </w:p>
          <w:p w14:paraId="356DF070" w14:textId="77777777" w:rsidR="008944B6" w:rsidRPr="0026730B" w:rsidRDefault="008944B6" w:rsidP="008944B6">
            <w:pPr>
              <w:rPr>
                <w:rFonts w:ascii="Calibri" w:hAnsi="Calibri" w:cs="Calibri"/>
                <w:sz w:val="22"/>
                <w:szCs w:val="22"/>
                <w:lang w:val="en-US" w:eastAsia="en-US"/>
              </w:rPr>
            </w:pPr>
            <w:r w:rsidRPr="0026730B">
              <w:rPr>
                <w:rFonts w:ascii="Calibri" w:hAnsi="Calibri" w:cs="Calibri"/>
                <w:sz w:val="22"/>
                <w:szCs w:val="22"/>
                <w:lang w:val="en-US" w:eastAsia="en-US"/>
              </w:rPr>
              <w:t>- the careful formwork on the two walls of the gutter,</w:t>
            </w:r>
          </w:p>
          <w:p w14:paraId="55ADB681" w14:textId="77777777" w:rsidR="008944B6" w:rsidRPr="0026730B" w:rsidRDefault="008944B6" w:rsidP="008944B6">
            <w:pPr>
              <w:rPr>
                <w:rFonts w:ascii="Calibri" w:hAnsi="Calibri" w:cs="Calibri"/>
                <w:sz w:val="22"/>
                <w:szCs w:val="22"/>
                <w:lang w:val="en-US" w:eastAsia="en-US"/>
              </w:rPr>
            </w:pPr>
            <w:r w:rsidRPr="0026730B">
              <w:rPr>
                <w:rFonts w:ascii="Calibri" w:hAnsi="Calibri" w:cs="Calibri"/>
                <w:sz w:val="22"/>
                <w:szCs w:val="22"/>
                <w:lang w:val="en-US" w:eastAsia="en-US"/>
              </w:rPr>
              <w:t>-Implementation;</w:t>
            </w:r>
          </w:p>
          <w:p w14:paraId="043F4716" w14:textId="77777777" w:rsidR="008944B6" w:rsidRPr="0026730B" w:rsidRDefault="008944B6" w:rsidP="008944B6">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traffic conditions and compliance with environmental regulations,</w:t>
            </w:r>
          </w:p>
          <w:p w14:paraId="0A96D0C4" w14:textId="77777777" w:rsidR="008944B6" w:rsidRDefault="008944B6" w:rsidP="008944B6">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56D3A467" w14:textId="77777777" w:rsidR="008944B6" w:rsidRDefault="008944B6" w:rsidP="008944B6">
            <w:pPr>
              <w:rPr>
                <w:rFonts w:ascii="Calibri" w:hAnsi="Calibri" w:cs="Calibri"/>
                <w:sz w:val="22"/>
                <w:szCs w:val="22"/>
                <w:lang w:val="en-US" w:eastAsia="en-US"/>
              </w:rPr>
            </w:pPr>
          </w:p>
          <w:p w14:paraId="254B72F9" w14:textId="1056DBE9" w:rsidR="008944B6" w:rsidRPr="000F3452" w:rsidRDefault="008944B6" w:rsidP="008944B6">
            <w:pPr>
              <w:rPr>
                <w:rFonts w:ascii="Calibri" w:hAnsi="Calibri" w:cs="Calibri"/>
                <w:sz w:val="22"/>
                <w:szCs w:val="22"/>
                <w:lang w:val="en-US" w:eastAsia="en-US"/>
              </w:rPr>
            </w:pPr>
            <w:r w:rsidRPr="0026730B">
              <w:rPr>
                <w:rFonts w:ascii="Calibri" w:hAnsi="Calibri" w:cs="Calibri"/>
                <w:sz w:val="22"/>
                <w:szCs w:val="22"/>
                <w:lang w:val="en-US" w:eastAsia="en-US"/>
              </w:rPr>
              <w:t>The cubic meter at:</w:t>
            </w:r>
          </w:p>
        </w:tc>
        <w:tc>
          <w:tcPr>
            <w:tcW w:w="1260" w:type="dxa"/>
            <w:tcBorders>
              <w:top w:val="nil"/>
              <w:left w:val="nil"/>
              <w:bottom w:val="single" w:sz="4" w:space="0" w:color="auto"/>
              <w:right w:val="single" w:sz="4" w:space="0" w:color="auto"/>
            </w:tcBorders>
            <w:noWrap/>
            <w:vAlign w:val="bottom"/>
            <w:hideMark/>
          </w:tcPr>
          <w:p w14:paraId="5A868E73" w14:textId="77777777" w:rsidR="008944B6" w:rsidRPr="000F3452" w:rsidRDefault="008944B6" w:rsidP="008944B6">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1350" w:type="dxa"/>
            <w:gridSpan w:val="2"/>
            <w:tcBorders>
              <w:top w:val="nil"/>
              <w:left w:val="nil"/>
              <w:bottom w:val="single" w:sz="4" w:space="0" w:color="auto"/>
              <w:right w:val="single" w:sz="4" w:space="0" w:color="auto"/>
            </w:tcBorders>
            <w:noWrap/>
            <w:vAlign w:val="bottom"/>
            <w:hideMark/>
          </w:tcPr>
          <w:p w14:paraId="4C3AD513" w14:textId="77777777" w:rsidR="008944B6" w:rsidRPr="000F3452" w:rsidRDefault="008944B6" w:rsidP="008944B6">
            <w:pPr>
              <w:jc w:val="center"/>
              <w:rPr>
                <w:rFonts w:ascii="Calibri" w:hAnsi="Calibri" w:cs="Calibri"/>
                <w:sz w:val="22"/>
                <w:szCs w:val="22"/>
                <w:lang w:val="en-US" w:eastAsia="en-US"/>
              </w:rPr>
            </w:pPr>
            <w:r w:rsidRPr="000F3452">
              <w:rPr>
                <w:rFonts w:ascii="Calibri" w:hAnsi="Calibri" w:cs="Calibri"/>
                <w:sz w:val="22"/>
                <w:szCs w:val="22"/>
                <w:lang w:val="en-US" w:eastAsia="en-US"/>
              </w:rPr>
              <w:t>4.80</w:t>
            </w:r>
          </w:p>
        </w:tc>
        <w:tc>
          <w:tcPr>
            <w:tcW w:w="1440" w:type="dxa"/>
            <w:gridSpan w:val="2"/>
            <w:tcBorders>
              <w:top w:val="nil"/>
              <w:left w:val="nil"/>
              <w:bottom w:val="single" w:sz="4" w:space="0" w:color="auto"/>
              <w:right w:val="single" w:sz="4" w:space="0" w:color="auto"/>
            </w:tcBorders>
            <w:noWrap/>
            <w:vAlign w:val="bottom"/>
          </w:tcPr>
          <w:p w14:paraId="080D1159" w14:textId="54C313C4" w:rsidR="008944B6" w:rsidRPr="000F3452" w:rsidRDefault="008944B6" w:rsidP="008944B6">
            <w:pPr>
              <w:jc w:val="center"/>
              <w:rPr>
                <w:rFonts w:ascii="Calibri" w:hAnsi="Calibri" w:cs="Calibri"/>
                <w:sz w:val="22"/>
                <w:szCs w:val="22"/>
                <w:lang w:val="en-US" w:eastAsia="en-US"/>
              </w:rPr>
            </w:pPr>
          </w:p>
        </w:tc>
      </w:tr>
      <w:tr w:rsidR="008944B6" w:rsidRPr="000F3452" w14:paraId="46B30D4C" w14:textId="77777777" w:rsidTr="00435667">
        <w:trPr>
          <w:trHeight w:val="375"/>
        </w:trPr>
        <w:tc>
          <w:tcPr>
            <w:tcW w:w="622" w:type="dxa"/>
            <w:tcBorders>
              <w:top w:val="nil"/>
              <w:left w:val="single" w:sz="8" w:space="0" w:color="auto"/>
              <w:bottom w:val="single" w:sz="4" w:space="0" w:color="auto"/>
              <w:right w:val="single" w:sz="4" w:space="0" w:color="auto"/>
            </w:tcBorders>
            <w:vAlign w:val="center"/>
            <w:hideMark/>
          </w:tcPr>
          <w:p w14:paraId="79EB07E5" w14:textId="77777777" w:rsidR="008944B6" w:rsidRPr="000F3452" w:rsidRDefault="008944B6" w:rsidP="008944B6">
            <w:pPr>
              <w:jc w:val="center"/>
              <w:rPr>
                <w:rFonts w:ascii="Arial" w:hAnsi="Arial" w:cs="Arial"/>
                <w:b/>
                <w:bCs/>
                <w:sz w:val="20"/>
                <w:szCs w:val="20"/>
                <w:lang w:val="en-US" w:eastAsia="en-US"/>
              </w:rPr>
            </w:pPr>
            <w:r w:rsidRPr="000F3452">
              <w:rPr>
                <w:rFonts w:ascii="Arial" w:hAnsi="Arial" w:cs="Arial"/>
                <w:b/>
                <w:bCs/>
                <w:sz w:val="20"/>
                <w:szCs w:val="20"/>
                <w:lang w:val="en-US" w:eastAsia="en-US"/>
              </w:rPr>
              <w:t>404</w:t>
            </w:r>
          </w:p>
        </w:tc>
        <w:tc>
          <w:tcPr>
            <w:tcW w:w="5223" w:type="dxa"/>
            <w:gridSpan w:val="4"/>
            <w:tcBorders>
              <w:top w:val="single" w:sz="4" w:space="0" w:color="auto"/>
              <w:left w:val="nil"/>
              <w:bottom w:val="single" w:sz="4" w:space="0" w:color="auto"/>
              <w:right w:val="single" w:sz="4" w:space="0" w:color="000000"/>
            </w:tcBorders>
            <w:vAlign w:val="bottom"/>
            <w:hideMark/>
          </w:tcPr>
          <w:p w14:paraId="2FEB89C9" w14:textId="68F06A27" w:rsidR="008944B6" w:rsidRPr="006B590E" w:rsidRDefault="008944B6" w:rsidP="008944B6">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Reinforced </w:t>
            </w:r>
            <w:r w:rsidR="006B590E" w:rsidRPr="000F3452">
              <w:rPr>
                <w:rFonts w:ascii="Calibri" w:hAnsi="Calibri" w:cs="Calibri"/>
                <w:b/>
                <w:bCs/>
                <w:sz w:val="22"/>
                <w:szCs w:val="22"/>
                <w:lang w:val="en-US" w:eastAsia="en-US"/>
              </w:rPr>
              <w:t xml:space="preserve">Concrete Box Culvert Of 3m X3m X9m  </w:t>
            </w:r>
          </w:p>
          <w:p w14:paraId="4151E10A" w14:textId="17A474A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Prices 40</w:t>
            </w:r>
            <w:r>
              <w:rPr>
                <w:rFonts w:ascii="Calibri" w:hAnsi="Calibri" w:cs="Calibri"/>
                <w:sz w:val="22"/>
                <w:szCs w:val="22"/>
                <w:lang w:val="en-US" w:eastAsia="en-US"/>
              </w:rPr>
              <w:t>4</w:t>
            </w:r>
            <w:r w:rsidRPr="008944B6">
              <w:rPr>
                <w:rFonts w:ascii="Calibri" w:hAnsi="Calibri" w:cs="Calibri"/>
                <w:sz w:val="22"/>
                <w:szCs w:val="22"/>
                <w:lang w:val="en-US" w:eastAsia="en-US"/>
              </w:rPr>
              <w:t xml:space="preserve"> pay under the general conditions provided for in the contract, per linear meter (ml), for the construction of reinforced concrete scuppers, approved in the execution project.</w:t>
            </w:r>
          </w:p>
          <w:p w14:paraId="7D331EEF"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These prices include in particular:</w:t>
            </w:r>
          </w:p>
          <w:p w14:paraId="2D36C304"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the supply and on-the-job transport of all materials and equipment necessary for formwork, reinforcement, manufacture of concrete and their implementation;</w:t>
            </w:r>
          </w:p>
          <w:p w14:paraId="28E44499"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the possible establishment of a temporary detour;</w:t>
            </w:r>
          </w:p>
          <w:p w14:paraId="58287ABF"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installation and staking of the structure;</w:t>
            </w:r>
          </w:p>
          <w:p w14:paraId="23F9D112"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earthworks including field excavations of all kinds;</w:t>
            </w:r>
          </w:p>
          <w:p w14:paraId="41D677A8"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formwork and reinforcement of structures;</w:t>
            </w:r>
          </w:p>
          <w:p w14:paraId="5BB932E2"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formulation and manufacture of concrete according to technical requirements;</w:t>
            </w:r>
          </w:p>
          <w:p w14:paraId="6AE1F38C"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the implementation of concrete, the possible treatment and adjustment of surfaces;</w:t>
            </w:r>
          </w:p>
          <w:p w14:paraId="79492DD4"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lastRenderedPageBreak/>
              <w:t>• formwork stripping, bitumen painting of buried facings, backfilling, compaction, rehabilitation of the surroundings;</w:t>
            </w:r>
          </w:p>
          <w:p w14:paraId="0770147B"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all constraints linked to traffic conditions and compliance with environmental regulations;</w:t>
            </w:r>
          </w:p>
          <w:p w14:paraId="71CE6CE6"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and all other constraints.</w:t>
            </w:r>
          </w:p>
          <w:p w14:paraId="1734B8EE"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NB: The length of the work to be taken into account is deemed to be that between bare interior of the heads.</w:t>
            </w:r>
          </w:p>
          <w:p w14:paraId="489AD2F4" w14:textId="77777777" w:rsidR="008944B6" w:rsidRPr="000F3452" w:rsidRDefault="008944B6" w:rsidP="008944B6">
            <w:pPr>
              <w:rPr>
                <w:rFonts w:ascii="Calibri" w:hAnsi="Calibri" w:cs="Calibri"/>
                <w:sz w:val="22"/>
                <w:szCs w:val="22"/>
                <w:lang w:val="en-US" w:eastAsia="en-US"/>
              </w:rPr>
            </w:pPr>
          </w:p>
        </w:tc>
        <w:tc>
          <w:tcPr>
            <w:tcW w:w="1260" w:type="dxa"/>
            <w:tcBorders>
              <w:top w:val="nil"/>
              <w:left w:val="nil"/>
              <w:bottom w:val="single" w:sz="4" w:space="0" w:color="auto"/>
              <w:right w:val="single" w:sz="4" w:space="0" w:color="auto"/>
            </w:tcBorders>
            <w:noWrap/>
            <w:vAlign w:val="bottom"/>
            <w:hideMark/>
          </w:tcPr>
          <w:p w14:paraId="769BB0BB" w14:textId="77777777" w:rsidR="008944B6" w:rsidRPr="000F3452" w:rsidRDefault="008944B6" w:rsidP="008944B6">
            <w:pPr>
              <w:jc w:val="center"/>
              <w:rPr>
                <w:rFonts w:ascii="Calibri" w:hAnsi="Calibri" w:cs="Calibri"/>
                <w:sz w:val="22"/>
                <w:szCs w:val="22"/>
                <w:lang w:val="en-US" w:eastAsia="en-US"/>
              </w:rPr>
            </w:pPr>
            <w:r w:rsidRPr="000F3452">
              <w:rPr>
                <w:rFonts w:ascii="Calibri" w:hAnsi="Calibri" w:cs="Calibri"/>
                <w:sz w:val="22"/>
                <w:szCs w:val="22"/>
                <w:lang w:val="en-US" w:eastAsia="en-US"/>
              </w:rPr>
              <w:lastRenderedPageBreak/>
              <w:t>Ml</w:t>
            </w:r>
          </w:p>
        </w:tc>
        <w:tc>
          <w:tcPr>
            <w:tcW w:w="1350" w:type="dxa"/>
            <w:gridSpan w:val="2"/>
            <w:tcBorders>
              <w:top w:val="nil"/>
              <w:left w:val="nil"/>
              <w:bottom w:val="single" w:sz="4" w:space="0" w:color="auto"/>
              <w:right w:val="single" w:sz="4" w:space="0" w:color="auto"/>
            </w:tcBorders>
            <w:noWrap/>
            <w:vAlign w:val="bottom"/>
            <w:hideMark/>
          </w:tcPr>
          <w:p w14:paraId="6F5861EA" w14:textId="77777777" w:rsidR="008944B6" w:rsidRPr="000F3452" w:rsidRDefault="008944B6" w:rsidP="008944B6">
            <w:pPr>
              <w:jc w:val="center"/>
              <w:rPr>
                <w:rFonts w:ascii="Calibri" w:hAnsi="Calibri" w:cs="Calibri"/>
                <w:sz w:val="22"/>
                <w:szCs w:val="22"/>
                <w:lang w:val="en-US" w:eastAsia="en-US"/>
              </w:rPr>
            </w:pPr>
            <w:r w:rsidRPr="000F3452">
              <w:rPr>
                <w:rFonts w:ascii="Calibri" w:hAnsi="Calibri" w:cs="Calibri"/>
                <w:sz w:val="22"/>
                <w:szCs w:val="22"/>
                <w:lang w:val="en-US" w:eastAsia="en-US"/>
              </w:rPr>
              <w:t>9.00</w:t>
            </w:r>
          </w:p>
        </w:tc>
        <w:tc>
          <w:tcPr>
            <w:tcW w:w="1440" w:type="dxa"/>
            <w:gridSpan w:val="2"/>
            <w:tcBorders>
              <w:top w:val="nil"/>
              <w:left w:val="nil"/>
              <w:bottom w:val="single" w:sz="4" w:space="0" w:color="auto"/>
              <w:right w:val="single" w:sz="4" w:space="0" w:color="auto"/>
            </w:tcBorders>
            <w:noWrap/>
            <w:vAlign w:val="center"/>
          </w:tcPr>
          <w:p w14:paraId="2CB12FDE" w14:textId="7E650825" w:rsidR="008944B6" w:rsidRPr="000F3452" w:rsidRDefault="008944B6" w:rsidP="008944B6">
            <w:pPr>
              <w:jc w:val="right"/>
              <w:rPr>
                <w:rFonts w:ascii="Century Gothic" w:hAnsi="Century Gothic" w:cs="Calibri"/>
                <w:color w:val="000000"/>
                <w:sz w:val="22"/>
                <w:szCs w:val="22"/>
                <w:lang w:val="en-US" w:eastAsia="en-US"/>
              </w:rPr>
            </w:pPr>
          </w:p>
        </w:tc>
      </w:tr>
      <w:tr w:rsidR="008944B6" w:rsidRPr="000F3452" w14:paraId="52C641D1" w14:textId="77777777" w:rsidTr="00435667">
        <w:trPr>
          <w:trHeight w:val="320"/>
        </w:trPr>
        <w:tc>
          <w:tcPr>
            <w:tcW w:w="622" w:type="dxa"/>
            <w:tcBorders>
              <w:top w:val="nil"/>
              <w:left w:val="single" w:sz="8" w:space="0" w:color="auto"/>
              <w:bottom w:val="single" w:sz="4" w:space="0" w:color="auto"/>
              <w:right w:val="single" w:sz="4" w:space="0" w:color="auto"/>
            </w:tcBorders>
            <w:vAlign w:val="center"/>
            <w:hideMark/>
          </w:tcPr>
          <w:p w14:paraId="5E11E450" w14:textId="77777777" w:rsidR="008944B6" w:rsidRPr="000F3452" w:rsidRDefault="008944B6" w:rsidP="008944B6">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405</w:t>
            </w:r>
          </w:p>
        </w:tc>
        <w:tc>
          <w:tcPr>
            <w:tcW w:w="5223" w:type="dxa"/>
            <w:gridSpan w:val="4"/>
            <w:tcBorders>
              <w:top w:val="single" w:sz="4" w:space="0" w:color="auto"/>
              <w:left w:val="nil"/>
              <w:bottom w:val="single" w:sz="4" w:space="0" w:color="auto"/>
              <w:right w:val="single" w:sz="4" w:space="0" w:color="auto"/>
            </w:tcBorders>
            <w:vAlign w:val="bottom"/>
            <w:hideMark/>
          </w:tcPr>
          <w:p w14:paraId="36589C89" w14:textId="6B61149F" w:rsidR="008944B6" w:rsidRPr="008944B6" w:rsidRDefault="008944B6" w:rsidP="008944B6">
            <w:pPr>
              <w:rPr>
                <w:rFonts w:ascii="Calibri" w:hAnsi="Calibri" w:cs="Calibri"/>
                <w:b/>
                <w:bCs/>
                <w:sz w:val="22"/>
                <w:szCs w:val="22"/>
                <w:lang w:val="en-US" w:eastAsia="en-US"/>
              </w:rPr>
            </w:pPr>
            <w:r w:rsidRPr="000F3452">
              <w:rPr>
                <w:rFonts w:ascii="Calibri" w:hAnsi="Calibri" w:cs="Calibri"/>
                <w:b/>
                <w:bCs/>
                <w:sz w:val="22"/>
                <w:szCs w:val="22"/>
                <w:lang w:val="en-US" w:eastAsia="en-US"/>
              </w:rPr>
              <w:t>Construction Of Stone Masonry V Gutters 135x65cm</w:t>
            </w:r>
          </w:p>
          <w:p w14:paraId="55F8D314" w14:textId="5112E7D4" w:rsidR="008944B6" w:rsidRPr="008944B6" w:rsidRDefault="008944B6" w:rsidP="008944B6">
            <w:pPr>
              <w:rPr>
                <w:rFonts w:ascii="Calibri" w:hAnsi="Calibri" w:cs="Calibri"/>
                <w:b/>
                <w:bCs/>
                <w:sz w:val="22"/>
                <w:szCs w:val="22"/>
                <w:lang w:val="en-US" w:eastAsia="en-US"/>
              </w:rPr>
            </w:pPr>
            <w:r w:rsidRPr="008944B6">
              <w:rPr>
                <w:rFonts w:ascii="Calibri" w:hAnsi="Calibri" w:cs="Calibri"/>
                <w:b/>
                <w:bCs/>
                <w:sz w:val="22"/>
                <w:szCs w:val="22"/>
                <w:lang w:val="en-US" w:eastAsia="en-US"/>
              </w:rPr>
              <w:t>Masonry Ditches</w:t>
            </w:r>
          </w:p>
          <w:p w14:paraId="45C68A4B" w14:textId="2B83C133"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pay under the general conditions provided for in the contract, by LINEAR METER (ml), for the construction of masonry ditches according to the plans in the execution file.</w:t>
            </w:r>
          </w:p>
          <w:p w14:paraId="6CB44BE4"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These prices include in particular:</w:t>
            </w:r>
          </w:p>
          <w:p w14:paraId="5BD05234"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the location of the structure;</w:t>
            </w:r>
          </w:p>
          <w:p w14:paraId="61EE6FC7"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the execution of the excavations, whatever the nature of the ground, the transport and the deposit of the products of excavations in a place indicated by the Contract Engineer, whatever the distance;</w:t>
            </w:r>
          </w:p>
          <w:p w14:paraId="13430BCC"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operations for setting the gauge and adjusting the longitudinal slope;</w:t>
            </w:r>
          </w:p>
          <w:p w14:paraId="0E28572C"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the supply and transport to the job of all materials (rubble, cement, sand, gravel, etc.) and materials necessary for the execution of the masonry;</w:t>
            </w:r>
          </w:p>
          <w:p w14:paraId="3CA4E017"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the manufacture of the mortar dosed at 400 kg of cement per cubic meter and the careful implementation of the masonry including wedging, adjustment, humidification of the rubble, shaping of the joints by repointing;</w:t>
            </w:r>
          </w:p>
          <w:p w14:paraId="1C35B989"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backfilling, compaction and rehabilitation of the surrounding area;</w:t>
            </w:r>
          </w:p>
          <w:p w14:paraId="541B74D1"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all constraints linked to traffic conditions and compliance with environmental regulations;</w:t>
            </w:r>
          </w:p>
          <w:p w14:paraId="3C5D4AAC" w14:textId="77777777" w:rsidR="008944B6" w:rsidRP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 And all other constraints.</w:t>
            </w:r>
          </w:p>
          <w:p w14:paraId="65D066B0" w14:textId="62066CAB" w:rsidR="008944B6" w:rsidRDefault="008944B6" w:rsidP="008944B6">
            <w:pPr>
              <w:rPr>
                <w:rFonts w:ascii="Calibri" w:hAnsi="Calibri" w:cs="Calibri"/>
                <w:sz w:val="22"/>
                <w:szCs w:val="22"/>
                <w:lang w:val="en-US" w:eastAsia="en-US"/>
              </w:rPr>
            </w:pPr>
            <w:r w:rsidRPr="008944B6">
              <w:rPr>
                <w:rFonts w:ascii="Calibri" w:hAnsi="Calibri" w:cs="Calibri"/>
                <w:sz w:val="22"/>
                <w:szCs w:val="22"/>
                <w:lang w:val="en-US" w:eastAsia="en-US"/>
              </w:rPr>
              <w:t>The linear metre at:</w:t>
            </w:r>
          </w:p>
          <w:p w14:paraId="6F70CABE" w14:textId="77777777" w:rsidR="008944B6" w:rsidRPr="000F3452" w:rsidRDefault="008944B6" w:rsidP="008944B6">
            <w:pPr>
              <w:rPr>
                <w:rFonts w:ascii="Calibri" w:hAnsi="Calibri" w:cs="Calibri"/>
                <w:sz w:val="22"/>
                <w:szCs w:val="22"/>
                <w:lang w:val="en-US" w:eastAsia="en-US"/>
              </w:rPr>
            </w:pPr>
          </w:p>
        </w:tc>
        <w:tc>
          <w:tcPr>
            <w:tcW w:w="1260" w:type="dxa"/>
            <w:tcBorders>
              <w:top w:val="nil"/>
              <w:left w:val="nil"/>
              <w:bottom w:val="single" w:sz="4" w:space="0" w:color="auto"/>
              <w:right w:val="single" w:sz="4" w:space="0" w:color="auto"/>
            </w:tcBorders>
            <w:noWrap/>
            <w:vAlign w:val="bottom"/>
            <w:hideMark/>
          </w:tcPr>
          <w:p w14:paraId="551EDAA0" w14:textId="77777777" w:rsidR="008944B6" w:rsidRPr="000F3452" w:rsidRDefault="008944B6" w:rsidP="008944B6">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1350" w:type="dxa"/>
            <w:gridSpan w:val="2"/>
            <w:tcBorders>
              <w:top w:val="nil"/>
              <w:left w:val="nil"/>
              <w:bottom w:val="single" w:sz="4" w:space="0" w:color="auto"/>
              <w:right w:val="single" w:sz="4" w:space="0" w:color="auto"/>
            </w:tcBorders>
            <w:noWrap/>
            <w:vAlign w:val="bottom"/>
            <w:hideMark/>
          </w:tcPr>
          <w:p w14:paraId="32FE1029" w14:textId="77777777" w:rsidR="008944B6" w:rsidRPr="000F3452" w:rsidRDefault="008944B6" w:rsidP="008944B6">
            <w:pPr>
              <w:jc w:val="center"/>
              <w:rPr>
                <w:rFonts w:ascii="Calibri" w:hAnsi="Calibri" w:cs="Calibri"/>
                <w:sz w:val="22"/>
                <w:szCs w:val="22"/>
                <w:lang w:val="en-US" w:eastAsia="en-US"/>
              </w:rPr>
            </w:pPr>
            <w:r w:rsidRPr="000F3452">
              <w:rPr>
                <w:rFonts w:ascii="Calibri" w:hAnsi="Calibri" w:cs="Calibri"/>
                <w:sz w:val="22"/>
                <w:szCs w:val="22"/>
                <w:lang w:val="en-US" w:eastAsia="en-US"/>
              </w:rPr>
              <w:t>127.49</w:t>
            </w:r>
          </w:p>
        </w:tc>
        <w:tc>
          <w:tcPr>
            <w:tcW w:w="1440" w:type="dxa"/>
            <w:gridSpan w:val="2"/>
            <w:tcBorders>
              <w:top w:val="nil"/>
              <w:left w:val="nil"/>
              <w:bottom w:val="single" w:sz="4" w:space="0" w:color="auto"/>
              <w:right w:val="single" w:sz="4" w:space="0" w:color="auto"/>
            </w:tcBorders>
            <w:noWrap/>
            <w:vAlign w:val="bottom"/>
          </w:tcPr>
          <w:p w14:paraId="57BEBC00" w14:textId="7E4F0C38" w:rsidR="008944B6" w:rsidRPr="000F3452" w:rsidRDefault="008944B6" w:rsidP="008944B6">
            <w:pPr>
              <w:jc w:val="center"/>
              <w:rPr>
                <w:rFonts w:ascii="Calibri" w:hAnsi="Calibri" w:cs="Calibri"/>
                <w:sz w:val="22"/>
                <w:szCs w:val="22"/>
                <w:lang w:val="en-US" w:eastAsia="en-US"/>
              </w:rPr>
            </w:pPr>
          </w:p>
        </w:tc>
      </w:tr>
      <w:tr w:rsidR="008944B6" w:rsidRPr="000F3452" w14:paraId="539D9E69" w14:textId="77777777" w:rsidTr="00435667">
        <w:trPr>
          <w:trHeight w:val="290"/>
        </w:trPr>
        <w:tc>
          <w:tcPr>
            <w:tcW w:w="622" w:type="dxa"/>
            <w:tcBorders>
              <w:top w:val="nil"/>
              <w:left w:val="single" w:sz="8" w:space="0" w:color="auto"/>
              <w:bottom w:val="single" w:sz="4" w:space="0" w:color="auto"/>
              <w:right w:val="single" w:sz="4" w:space="0" w:color="auto"/>
            </w:tcBorders>
            <w:vAlign w:val="center"/>
            <w:hideMark/>
          </w:tcPr>
          <w:p w14:paraId="1AD7D295" w14:textId="77777777" w:rsidR="008944B6" w:rsidRPr="000F3452" w:rsidRDefault="008944B6" w:rsidP="008944B6">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5223" w:type="dxa"/>
            <w:gridSpan w:val="4"/>
            <w:tcBorders>
              <w:top w:val="single" w:sz="4" w:space="0" w:color="auto"/>
              <w:left w:val="nil"/>
              <w:bottom w:val="single" w:sz="4" w:space="0" w:color="auto"/>
              <w:right w:val="single" w:sz="4" w:space="0" w:color="auto"/>
            </w:tcBorders>
            <w:vAlign w:val="center"/>
            <w:hideMark/>
          </w:tcPr>
          <w:p w14:paraId="64B667EE" w14:textId="77777777" w:rsidR="008944B6" w:rsidRPr="000F3452" w:rsidRDefault="008944B6" w:rsidP="008944B6">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Fondations- abutments- Piles- beams-deck</w:t>
            </w:r>
          </w:p>
        </w:tc>
        <w:tc>
          <w:tcPr>
            <w:tcW w:w="1260" w:type="dxa"/>
            <w:tcBorders>
              <w:top w:val="nil"/>
              <w:left w:val="nil"/>
              <w:bottom w:val="single" w:sz="4" w:space="0" w:color="auto"/>
              <w:right w:val="single" w:sz="4" w:space="0" w:color="auto"/>
            </w:tcBorders>
            <w:noWrap/>
            <w:vAlign w:val="bottom"/>
            <w:hideMark/>
          </w:tcPr>
          <w:p w14:paraId="44BE1271" w14:textId="77777777" w:rsidR="008944B6" w:rsidRPr="000F3452" w:rsidRDefault="008944B6" w:rsidP="008944B6">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gridSpan w:val="2"/>
            <w:tcBorders>
              <w:top w:val="nil"/>
              <w:left w:val="nil"/>
              <w:bottom w:val="single" w:sz="4" w:space="0" w:color="auto"/>
              <w:right w:val="single" w:sz="4" w:space="0" w:color="auto"/>
            </w:tcBorders>
            <w:noWrap/>
            <w:vAlign w:val="bottom"/>
            <w:hideMark/>
          </w:tcPr>
          <w:p w14:paraId="1B14480E" w14:textId="77777777" w:rsidR="008944B6" w:rsidRPr="000F3452" w:rsidRDefault="008944B6" w:rsidP="008944B6">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440" w:type="dxa"/>
            <w:gridSpan w:val="2"/>
            <w:tcBorders>
              <w:top w:val="nil"/>
              <w:left w:val="nil"/>
              <w:bottom w:val="single" w:sz="4" w:space="0" w:color="auto"/>
              <w:right w:val="single" w:sz="4" w:space="0" w:color="auto"/>
            </w:tcBorders>
            <w:noWrap/>
            <w:vAlign w:val="bottom"/>
          </w:tcPr>
          <w:p w14:paraId="741CFF33" w14:textId="198379DB" w:rsidR="008944B6" w:rsidRPr="000F3452" w:rsidRDefault="008944B6" w:rsidP="008944B6">
            <w:pPr>
              <w:jc w:val="center"/>
              <w:rPr>
                <w:rFonts w:ascii="Calibri" w:hAnsi="Calibri" w:cs="Calibri"/>
                <w:sz w:val="22"/>
                <w:szCs w:val="22"/>
                <w:lang w:val="en-US" w:eastAsia="en-US"/>
              </w:rPr>
            </w:pPr>
          </w:p>
        </w:tc>
      </w:tr>
    </w:tbl>
    <w:p w14:paraId="0EA95A2E" w14:textId="77777777" w:rsidR="00306F8A" w:rsidRDefault="00C30EF7" w:rsidP="00306F8A">
      <w:pPr>
        <w:pStyle w:val="ListParagraph"/>
        <w:spacing w:before="120"/>
        <w:ind w:left="720"/>
        <w:jc w:val="both"/>
        <w:rPr>
          <w:rFonts w:ascii="Tahoma" w:hAnsi="Tahoma" w:cs="Tahoma"/>
          <w:b/>
          <w:bCs/>
          <w:sz w:val="22"/>
          <w:szCs w:val="22"/>
          <w:lang w:val="en-US"/>
        </w:rPr>
      </w:pPr>
      <w:r>
        <w:rPr>
          <w:rFonts w:ascii="Tahoma" w:hAnsi="Tahoma" w:cs="Tahoma"/>
          <w:b/>
          <w:lang w:val="en-US"/>
        </w:rPr>
        <w:br w:type="textWrapping" w:clear="all"/>
      </w:r>
      <w:r w:rsidR="00306F8A">
        <w:rPr>
          <w:rFonts w:ascii="Tahoma" w:hAnsi="Tahoma" w:cs="Tahoma"/>
          <w:b/>
          <w:bCs/>
          <w:sz w:val="22"/>
          <w:szCs w:val="22"/>
          <w:lang w:val="en-US"/>
        </w:rPr>
        <w:t xml:space="preserve">LOT </w:t>
      </w:r>
      <w:proofErr w:type="gramStart"/>
      <w:r w:rsidR="00306F8A">
        <w:rPr>
          <w:rFonts w:ascii="Tahoma" w:hAnsi="Tahoma" w:cs="Tahoma"/>
          <w:b/>
          <w:bCs/>
          <w:sz w:val="22"/>
          <w:szCs w:val="22"/>
          <w:lang w:val="en-US"/>
        </w:rPr>
        <w:t>2 :</w:t>
      </w:r>
      <w:proofErr w:type="gramEnd"/>
      <w:r w:rsidR="00306F8A">
        <w:rPr>
          <w:rFonts w:ascii="Tahoma" w:hAnsi="Tahoma" w:cs="Tahoma"/>
          <w:b/>
          <w:bCs/>
          <w:sz w:val="22"/>
          <w:szCs w:val="22"/>
          <w:lang w:val="en-US"/>
        </w:rPr>
        <w:t xml:space="preserve"> CONSTRUCTION OF THREE BRIDGES IN BAMENDA II</w:t>
      </w:r>
    </w:p>
    <w:p w14:paraId="0F619083" w14:textId="77777777" w:rsidR="00926F8D" w:rsidRDefault="00926F8D" w:rsidP="00926F8D">
      <w:pPr>
        <w:jc w:val="both"/>
        <w:rPr>
          <w:rFonts w:ascii="Tahoma" w:hAnsi="Tahoma" w:cs="Tahoma"/>
          <w:lang w:val="en-US"/>
        </w:rPr>
      </w:pPr>
    </w:p>
    <w:tbl>
      <w:tblPr>
        <w:tblW w:w="0" w:type="auto"/>
        <w:tblLook w:val="04A0" w:firstRow="1" w:lastRow="0" w:firstColumn="1" w:lastColumn="0" w:noHBand="0" w:noVBand="1"/>
      </w:tblPr>
      <w:tblGrid>
        <w:gridCol w:w="989"/>
        <w:gridCol w:w="1479"/>
        <w:gridCol w:w="1532"/>
        <w:gridCol w:w="1328"/>
        <w:gridCol w:w="1275"/>
        <w:gridCol w:w="801"/>
        <w:gridCol w:w="945"/>
        <w:gridCol w:w="1039"/>
      </w:tblGrid>
      <w:tr w:rsidR="00306F8A" w:rsidRPr="00F56AB5" w14:paraId="42031193" w14:textId="77777777" w:rsidTr="00306F8A">
        <w:trPr>
          <w:trHeight w:val="1550"/>
        </w:trPr>
        <w:tc>
          <w:tcPr>
            <w:tcW w:w="0" w:type="auto"/>
            <w:gridSpan w:val="8"/>
            <w:tcBorders>
              <w:top w:val="single" w:sz="8" w:space="0" w:color="auto"/>
              <w:left w:val="single" w:sz="8" w:space="0" w:color="auto"/>
              <w:bottom w:val="single" w:sz="8" w:space="0" w:color="auto"/>
              <w:right w:val="single" w:sz="8" w:space="0" w:color="000000"/>
            </w:tcBorders>
            <w:vAlign w:val="center"/>
            <w:hideMark/>
          </w:tcPr>
          <w:p w14:paraId="779FA17C" w14:textId="33FCA197" w:rsidR="00306F8A" w:rsidRPr="00002E70" w:rsidRDefault="00306F8A">
            <w:pPr>
              <w:jc w:val="both"/>
              <w:rPr>
                <w:rFonts w:ascii="Calibri" w:hAnsi="Calibri" w:cs="Calibri"/>
                <w:b/>
                <w:bCs/>
                <w:color w:val="000000"/>
                <w:lang w:val="en-US" w:eastAsia="en-US"/>
              </w:rPr>
            </w:pPr>
            <w:r>
              <w:rPr>
                <w:rFonts w:ascii="Calibri" w:hAnsi="Calibri" w:cs="Calibri"/>
                <w:b/>
                <w:bCs/>
                <w:color w:val="000000"/>
                <w:lang w:val="en-GB"/>
              </w:rPr>
              <w:t xml:space="preserve">  BILL OF QUANTITIES AND COST ESTIMATE FOR THE CONSTRUCTION OF REINFORCED CONCRETE BRIDGE  LINKING NDZEMAMBEAH - NTANKAH </w:t>
            </w:r>
            <w:r w:rsidR="005C3F4F">
              <w:rPr>
                <w:rFonts w:ascii="Calibri" w:hAnsi="Calibri" w:cs="Calibri"/>
                <w:b/>
                <w:bCs/>
                <w:color w:val="000000"/>
                <w:lang w:val="en-GB"/>
              </w:rPr>
              <w:t xml:space="preserve">08 </w:t>
            </w:r>
            <w:r>
              <w:rPr>
                <w:rFonts w:ascii="Calibri" w:hAnsi="Calibri" w:cs="Calibri"/>
                <w:b/>
                <w:bCs/>
                <w:color w:val="000000"/>
                <w:lang w:val="en-GB"/>
              </w:rPr>
              <w:t xml:space="preserve">M SPAN, BRIDGE LINKING NDZEMAMBEAH </w:t>
            </w:r>
          </w:p>
        </w:tc>
      </w:tr>
      <w:tr w:rsidR="00306F8A" w:rsidRPr="00F56AB5" w14:paraId="6C0327D9" w14:textId="77777777" w:rsidTr="00306F8A">
        <w:trPr>
          <w:trHeight w:val="620"/>
        </w:trPr>
        <w:tc>
          <w:tcPr>
            <w:tcW w:w="0" w:type="auto"/>
            <w:gridSpan w:val="8"/>
            <w:tcBorders>
              <w:top w:val="single" w:sz="8" w:space="0" w:color="auto"/>
              <w:left w:val="single" w:sz="8" w:space="0" w:color="auto"/>
              <w:bottom w:val="single" w:sz="8" w:space="0" w:color="auto"/>
              <w:right w:val="single" w:sz="8" w:space="0" w:color="000000"/>
            </w:tcBorders>
            <w:vAlign w:val="center"/>
            <w:hideMark/>
          </w:tcPr>
          <w:p w14:paraId="0AC6143D" w14:textId="257FB79C" w:rsidR="00306F8A" w:rsidRPr="00002E70" w:rsidRDefault="00306F8A">
            <w:pPr>
              <w:jc w:val="center"/>
              <w:rPr>
                <w:rFonts w:ascii="Calibri" w:hAnsi="Calibri" w:cs="Calibri"/>
                <w:b/>
                <w:bCs/>
                <w:color w:val="000000"/>
                <w:lang w:val="en-US"/>
              </w:rPr>
            </w:pPr>
            <w:r>
              <w:rPr>
                <w:rFonts w:ascii="Calibri" w:hAnsi="Calibri" w:cs="Calibri"/>
                <w:b/>
                <w:bCs/>
                <w:color w:val="000000"/>
                <w:lang w:val="en-GB"/>
              </w:rPr>
              <w:t xml:space="preserve">BILL OF QUANTITIES AND COST ESTIMATE FOR THE CONSTRUCTION OF </w:t>
            </w:r>
            <w:r w:rsidR="00EB38C7">
              <w:rPr>
                <w:rFonts w:ascii="Calibri" w:hAnsi="Calibri" w:cs="Calibri"/>
                <w:b/>
                <w:bCs/>
                <w:color w:val="000000"/>
                <w:lang w:val="en-GB"/>
              </w:rPr>
              <w:t xml:space="preserve"> A REINFORCED CONCRETE   LINKING NDZEMAMBEAH </w:t>
            </w:r>
            <w:r>
              <w:rPr>
                <w:rFonts w:ascii="Calibri" w:hAnsi="Calibri" w:cs="Calibri"/>
                <w:b/>
                <w:bCs/>
                <w:color w:val="000000"/>
                <w:lang w:val="en-GB"/>
              </w:rPr>
              <w:t>- NTANKAH 10M SPAN</w:t>
            </w:r>
          </w:p>
        </w:tc>
      </w:tr>
      <w:tr w:rsidR="00114CCC" w14:paraId="2B9A1C3A"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501C98CE" w14:textId="77777777" w:rsidR="0014640F" w:rsidRDefault="0014640F">
            <w:pPr>
              <w:jc w:val="center"/>
              <w:rPr>
                <w:rFonts w:ascii="Calibri" w:hAnsi="Calibri" w:cs="Calibri"/>
                <w:b/>
                <w:bCs/>
                <w:color w:val="000000"/>
                <w:sz w:val="22"/>
                <w:szCs w:val="22"/>
              </w:rPr>
            </w:pPr>
            <w:r>
              <w:rPr>
                <w:rFonts w:ascii="Calibri" w:hAnsi="Calibri" w:cs="Calibri"/>
                <w:b/>
                <w:bCs/>
                <w:color w:val="000000"/>
                <w:sz w:val="22"/>
                <w:szCs w:val="22"/>
                <w:lang w:val="en-GB"/>
              </w:rPr>
              <w:t>S/No</w:t>
            </w:r>
          </w:p>
        </w:tc>
        <w:tc>
          <w:tcPr>
            <w:tcW w:w="0" w:type="auto"/>
            <w:gridSpan w:val="4"/>
            <w:tcBorders>
              <w:top w:val="single" w:sz="8" w:space="0" w:color="auto"/>
              <w:left w:val="nil"/>
              <w:bottom w:val="single" w:sz="8" w:space="0" w:color="auto"/>
              <w:right w:val="nil"/>
            </w:tcBorders>
            <w:vAlign w:val="center"/>
            <w:hideMark/>
          </w:tcPr>
          <w:p w14:paraId="741F031B" w14:textId="77777777" w:rsidR="0014640F" w:rsidRDefault="0014640F">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c>
          <w:tcPr>
            <w:tcW w:w="0" w:type="auto"/>
            <w:tcBorders>
              <w:top w:val="nil"/>
              <w:left w:val="nil"/>
              <w:bottom w:val="nil"/>
              <w:right w:val="nil"/>
            </w:tcBorders>
            <w:noWrap/>
            <w:vAlign w:val="center"/>
            <w:hideMark/>
          </w:tcPr>
          <w:p w14:paraId="64C70EB4" w14:textId="77777777" w:rsidR="0014640F" w:rsidRDefault="0014640F">
            <w:pPr>
              <w:jc w:val="center"/>
              <w:rPr>
                <w:rFonts w:ascii="Calibri" w:hAnsi="Calibri" w:cs="Calibri"/>
                <w:b/>
                <w:bCs/>
                <w:color w:val="000000"/>
                <w:sz w:val="22"/>
                <w:szCs w:val="22"/>
              </w:rPr>
            </w:pPr>
            <w:r>
              <w:rPr>
                <w:rFonts w:ascii="Calibri" w:hAnsi="Calibri" w:cs="Calibri"/>
                <w:b/>
                <w:bCs/>
                <w:color w:val="000000"/>
                <w:sz w:val="22"/>
                <w:szCs w:val="22"/>
              </w:rPr>
              <w:t>UNIT</w:t>
            </w:r>
          </w:p>
        </w:tc>
        <w:tc>
          <w:tcPr>
            <w:tcW w:w="0" w:type="auto"/>
            <w:tcBorders>
              <w:top w:val="nil"/>
              <w:left w:val="nil"/>
              <w:bottom w:val="single" w:sz="8" w:space="0" w:color="auto"/>
              <w:right w:val="single" w:sz="8" w:space="0" w:color="auto"/>
            </w:tcBorders>
            <w:vAlign w:val="center"/>
            <w:hideMark/>
          </w:tcPr>
          <w:p w14:paraId="438BFECF" w14:textId="77777777" w:rsidR="0014640F" w:rsidRDefault="0014640F">
            <w:pPr>
              <w:jc w:val="center"/>
              <w:rPr>
                <w:rFonts w:ascii="Calibri" w:hAnsi="Calibri" w:cs="Calibri"/>
                <w:b/>
                <w:bCs/>
                <w:color w:val="000000"/>
                <w:sz w:val="22"/>
                <w:szCs w:val="22"/>
              </w:rPr>
            </w:pPr>
            <w:r>
              <w:rPr>
                <w:rFonts w:ascii="Calibri" w:hAnsi="Calibri" w:cs="Calibri"/>
                <w:b/>
                <w:bCs/>
                <w:color w:val="000000"/>
                <w:sz w:val="22"/>
                <w:szCs w:val="22"/>
                <w:lang w:val="en-GB"/>
              </w:rPr>
              <w:t>QTY</w:t>
            </w:r>
          </w:p>
        </w:tc>
        <w:tc>
          <w:tcPr>
            <w:tcW w:w="0" w:type="auto"/>
            <w:tcBorders>
              <w:top w:val="nil"/>
              <w:left w:val="nil"/>
              <w:bottom w:val="single" w:sz="8" w:space="0" w:color="auto"/>
              <w:right w:val="single" w:sz="8" w:space="0" w:color="auto"/>
            </w:tcBorders>
            <w:noWrap/>
            <w:vAlign w:val="center"/>
            <w:hideMark/>
          </w:tcPr>
          <w:p w14:paraId="6CBB28DB" w14:textId="77777777" w:rsidR="0014640F" w:rsidRDefault="0014640F">
            <w:pPr>
              <w:jc w:val="center"/>
              <w:rPr>
                <w:rFonts w:ascii="Calibri" w:hAnsi="Calibri" w:cs="Calibri"/>
                <w:b/>
                <w:bCs/>
                <w:color w:val="000000"/>
                <w:sz w:val="22"/>
                <w:szCs w:val="22"/>
              </w:rPr>
            </w:pPr>
            <w:r>
              <w:rPr>
                <w:rFonts w:ascii="Calibri" w:hAnsi="Calibri" w:cs="Calibri"/>
                <w:b/>
                <w:bCs/>
                <w:color w:val="000000"/>
                <w:sz w:val="22"/>
                <w:szCs w:val="22"/>
                <w:lang w:val="en-GB"/>
              </w:rPr>
              <w:t>Unit price</w:t>
            </w:r>
          </w:p>
        </w:tc>
      </w:tr>
      <w:tr w:rsidR="00114CCC" w14:paraId="6C44C3BA" w14:textId="77777777" w:rsidTr="00306F8A">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52399F02" w14:textId="77777777" w:rsidR="0014640F" w:rsidRDefault="0014640F">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0795E393" w14:textId="77777777" w:rsidR="0014640F" w:rsidRDefault="0014640F">
            <w:pPr>
              <w:rPr>
                <w:rFonts w:ascii="Calibri" w:hAnsi="Calibri" w:cs="Calibri"/>
                <w:b/>
                <w:bCs/>
                <w:color w:val="000000"/>
                <w:sz w:val="22"/>
                <w:szCs w:val="22"/>
              </w:rPr>
            </w:pPr>
            <w:r>
              <w:rPr>
                <w:rFonts w:ascii="Calibri" w:hAnsi="Calibri" w:cs="Calibri"/>
                <w:b/>
                <w:bCs/>
                <w:sz w:val="22"/>
                <w:szCs w:val="22"/>
                <w:lang w:val="en-GB"/>
              </w:rPr>
              <w:t>Series 000-Installation</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483BB2" w14:textId="77777777" w:rsidR="0014640F" w:rsidRDefault="0014640F">
            <w:pP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A26E579" w14:textId="77777777" w:rsidR="0014640F" w:rsidRDefault="0014640F">
            <w:pPr>
              <w:jc w:val="center"/>
              <w:rPr>
                <w:rFonts w:ascii="Calibri" w:hAnsi="Calibri" w:cs="Calibri"/>
                <w:color w:val="000000"/>
                <w:sz w:val="22"/>
                <w:szCs w:val="22"/>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13E0336" w14:textId="77777777" w:rsidR="0014640F" w:rsidRDefault="0014640F">
            <w:pPr>
              <w:jc w:val="center"/>
              <w:rPr>
                <w:rFonts w:ascii="Calibri" w:hAnsi="Calibri" w:cs="Calibri"/>
                <w:color w:val="000000"/>
                <w:sz w:val="22"/>
                <w:szCs w:val="22"/>
              </w:rPr>
            </w:pPr>
            <w:r>
              <w:rPr>
                <w:rFonts w:ascii="Calibri" w:hAnsi="Calibri" w:cs="Calibri"/>
                <w:sz w:val="22"/>
                <w:szCs w:val="22"/>
                <w:lang w:val="en-GB"/>
              </w:rPr>
              <w:t> </w:t>
            </w:r>
          </w:p>
        </w:tc>
      </w:tr>
      <w:tr w:rsidR="00114CCC" w14:paraId="10B94B58" w14:textId="77777777" w:rsidTr="00002E70">
        <w:trPr>
          <w:trHeight w:val="300"/>
        </w:trPr>
        <w:tc>
          <w:tcPr>
            <w:tcW w:w="0" w:type="auto"/>
            <w:tcBorders>
              <w:top w:val="nil"/>
              <w:left w:val="single" w:sz="4" w:space="0" w:color="auto"/>
              <w:bottom w:val="single" w:sz="4" w:space="0" w:color="auto"/>
              <w:right w:val="single" w:sz="4" w:space="0" w:color="auto"/>
            </w:tcBorders>
            <w:noWrap/>
            <w:vAlign w:val="bottom"/>
            <w:hideMark/>
          </w:tcPr>
          <w:p w14:paraId="25159B0D" w14:textId="2DCA3B1B" w:rsidR="0014640F" w:rsidRDefault="0014640F" w:rsidP="0014640F">
            <w:pPr>
              <w:jc w:val="center"/>
              <w:rPr>
                <w:rFonts w:ascii="Calibri" w:hAnsi="Calibri" w:cs="Calibri"/>
                <w:b/>
                <w:bCs/>
                <w:color w:val="000000"/>
                <w:sz w:val="22"/>
                <w:szCs w:val="22"/>
              </w:rPr>
            </w:pPr>
            <w:r w:rsidRPr="000F3452">
              <w:rPr>
                <w:rFonts w:ascii="Calibri" w:hAnsi="Calibri" w:cs="Calibri"/>
                <w:b/>
                <w:bCs/>
                <w:sz w:val="22"/>
                <w:szCs w:val="22"/>
                <w:lang w:val="en-US" w:eastAsia="en-US"/>
              </w:rPr>
              <w:lastRenderedPageBreak/>
              <w:t>1</w:t>
            </w:r>
          </w:p>
        </w:tc>
        <w:tc>
          <w:tcPr>
            <w:tcW w:w="0" w:type="auto"/>
            <w:gridSpan w:val="4"/>
            <w:tcBorders>
              <w:top w:val="single" w:sz="4" w:space="0" w:color="auto"/>
              <w:left w:val="nil"/>
              <w:bottom w:val="single" w:sz="4" w:space="0" w:color="auto"/>
              <w:right w:val="single" w:sz="4" w:space="0" w:color="auto"/>
            </w:tcBorders>
            <w:vAlign w:val="center"/>
            <w:hideMark/>
          </w:tcPr>
          <w:p w14:paraId="391410AD" w14:textId="77777777" w:rsidR="0014640F" w:rsidRPr="00BF28B7" w:rsidRDefault="0014640F" w:rsidP="0014640F">
            <w:pPr>
              <w:rPr>
                <w:rFonts w:ascii="Calibri" w:hAnsi="Calibri" w:cs="Calibri"/>
                <w:b/>
                <w:bCs/>
                <w:sz w:val="22"/>
                <w:szCs w:val="22"/>
                <w:lang w:val="en-US" w:eastAsia="en-US"/>
              </w:rPr>
            </w:pPr>
            <w:r w:rsidRPr="00BF28B7">
              <w:rPr>
                <w:rFonts w:ascii="Calibri" w:hAnsi="Calibri" w:cs="Calibri"/>
                <w:b/>
                <w:bCs/>
                <w:sz w:val="22"/>
                <w:szCs w:val="22"/>
                <w:lang w:val="en-US" w:eastAsia="en-US"/>
              </w:rPr>
              <w:t>Site installations</w:t>
            </w:r>
          </w:p>
          <w:p w14:paraId="51D086BA" w14:textId="77777777" w:rsidR="0014640F" w:rsidRPr="00BF28B7" w:rsidRDefault="0014640F" w:rsidP="0014640F">
            <w:pPr>
              <w:rPr>
                <w:rFonts w:ascii="Calibri" w:hAnsi="Calibri" w:cs="Calibri"/>
                <w:sz w:val="22"/>
                <w:szCs w:val="22"/>
                <w:lang w:val="en-US" w:eastAsia="en-US"/>
              </w:rPr>
            </w:pPr>
          </w:p>
          <w:p w14:paraId="47CD6B28"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This price remunerates the LUMP SUM (LS) under the general conditions provided for in the contract, for the Company's site facilities, their maintenance and their operation throughout the duration of the site. This price is paid in two instalments:</w:t>
            </w:r>
          </w:p>
          <w:p w14:paraId="2E94B25A"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Eighty (80%) upon receipt of Company facilities.</w:t>
            </w:r>
          </w:p>
          <w:p w14:paraId="198AF1DA"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Twenty (20%) after the dismantling of the installations, the approval of the reattachment plans and the restoration of the premises.</w:t>
            </w:r>
          </w:p>
          <w:p w14:paraId="026CF2CB"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This price includes in particular:</w:t>
            </w:r>
          </w:p>
          <w:p w14:paraId="28AB0ADF"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the rental of land, if they are not made available to the Co-contractor by the Administration;</w:t>
            </w:r>
          </w:p>
          <w:p w14:paraId="44CCDE89"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the development of surfaces for the siting of buildings, where applicable, storage areas for materials and parking for machinery and vehicles;</w:t>
            </w:r>
          </w:p>
          <w:p w14:paraId="0282103B"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construction of access roads, possible detours and their maintenance;</w:t>
            </w:r>
          </w:p>
          <w:p w14:paraId="52B54E78"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setting up means of connection (telephone, fax, internet, radio) and security;</w:t>
            </w:r>
          </w:p>
          <w:p w14:paraId="109043CA"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supply of water and electricity;</w:t>
            </w:r>
          </w:p>
          <w:p w14:paraId="09855FF9"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construction and equipment of the site laboratory located near the site;</w:t>
            </w:r>
          </w:p>
          <w:p w14:paraId="5CBF80CA"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the construction of the site hut;</w:t>
            </w:r>
          </w:p>
          <w:p w14:paraId="39BC9B1A"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operation during the entire contractual period of the site laboratory, as well as the dismantling and removal of components;</w:t>
            </w:r>
          </w:p>
          <w:p w14:paraId="1397067F"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the construction or rental of premises for offices, workshops, stores;</w:t>
            </w:r>
          </w:p>
          <w:p w14:paraId="23E0E5A5"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the possible installation of the crushing and screening plant, including any transfers;</w:t>
            </w:r>
          </w:p>
          <w:p w14:paraId="05D6A491"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fuel storage facilities;</w:t>
            </w:r>
          </w:p>
          <w:p w14:paraId="1673F5F1"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roadworks signage, guarding and maintenance;</w:t>
            </w:r>
          </w:p>
          <w:p w14:paraId="79AED8EB"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all other provisions necessary for the proper functioning of the site;</w:t>
            </w:r>
          </w:p>
          <w:p w14:paraId="43C49C51"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site restoration in accordance with environmental requirements, and all other constraints necessary for the proper execution of the work within the allotted time;</w:t>
            </w:r>
          </w:p>
          <w:p w14:paraId="68ADAD75"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site monitoring costs by the administration during site visits;</w:t>
            </w:r>
          </w:p>
          <w:p w14:paraId="69E46021" w14:textId="77777777" w:rsidR="0014640F" w:rsidRPr="00BF28B7" w:rsidRDefault="0014640F" w:rsidP="0014640F">
            <w:pPr>
              <w:rPr>
                <w:rFonts w:ascii="Calibri" w:hAnsi="Calibri" w:cs="Calibri"/>
                <w:sz w:val="22"/>
                <w:szCs w:val="22"/>
                <w:lang w:val="en-US" w:eastAsia="en-US"/>
              </w:rPr>
            </w:pPr>
          </w:p>
          <w:p w14:paraId="7948D123"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It is essential that all the elements of the site installation including the laboratory fully equipped and in working order are in place so that the 80% flat rate can be paid. A missing item removes the right to full payment. He will have to demolish any fixed installation, such as foundation, concrete or metal support, etc ..., demolish concrete areas, decontaminate the ground if this has been the case, or in general restore the site to the closest condition possible from its initial state.</w:t>
            </w:r>
          </w:p>
          <w:p w14:paraId="798C3548"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He may not leave any equipment or materials on the site or in the surrounding area except at the request of the Project Owner.</w:t>
            </w:r>
          </w:p>
          <w:p w14:paraId="12E4F7E1" w14:textId="77777777" w:rsidR="0014640F" w:rsidRPr="00BF28B7" w:rsidRDefault="0014640F" w:rsidP="0014640F">
            <w:pPr>
              <w:rPr>
                <w:rFonts w:ascii="Calibri" w:hAnsi="Calibri" w:cs="Calibri"/>
                <w:sz w:val="22"/>
                <w:szCs w:val="22"/>
                <w:lang w:val="en-US" w:eastAsia="en-US"/>
              </w:rPr>
            </w:pPr>
          </w:p>
          <w:p w14:paraId="48EA0B87" w14:textId="75063BCA" w:rsidR="0014640F" w:rsidRDefault="0014640F" w:rsidP="0014640F">
            <w:pPr>
              <w:rPr>
                <w:rFonts w:ascii="Calibri" w:hAnsi="Calibri" w:cs="Calibri"/>
                <w:color w:val="000000"/>
                <w:sz w:val="22"/>
                <w:szCs w:val="22"/>
              </w:rPr>
            </w:pPr>
            <w:r w:rsidRPr="00BF28B7">
              <w:rPr>
                <w:rFonts w:ascii="Calibri" w:hAnsi="Calibri" w:cs="Calibri"/>
                <w:sz w:val="22"/>
                <w:szCs w:val="22"/>
                <w:lang w:val="en-US" w:eastAsia="en-US"/>
              </w:rPr>
              <w:lastRenderedPageBreak/>
              <w:t xml:space="preserve">The LUMP SUM at:    </w:t>
            </w:r>
          </w:p>
        </w:tc>
        <w:tc>
          <w:tcPr>
            <w:tcW w:w="0" w:type="auto"/>
            <w:tcBorders>
              <w:top w:val="nil"/>
              <w:left w:val="single" w:sz="4" w:space="0" w:color="auto"/>
              <w:bottom w:val="single" w:sz="4" w:space="0" w:color="auto"/>
              <w:right w:val="single" w:sz="4" w:space="0" w:color="auto"/>
            </w:tcBorders>
            <w:noWrap/>
            <w:vAlign w:val="bottom"/>
            <w:hideMark/>
          </w:tcPr>
          <w:p w14:paraId="55C910A9" w14:textId="77777777" w:rsidR="0014640F" w:rsidRDefault="0014640F" w:rsidP="0014640F">
            <w:pPr>
              <w:jc w:val="center"/>
              <w:rPr>
                <w:rFonts w:ascii="Calibri" w:hAnsi="Calibri" w:cs="Calibri"/>
                <w:sz w:val="22"/>
                <w:szCs w:val="22"/>
              </w:rPr>
            </w:pPr>
            <w:r>
              <w:rPr>
                <w:rFonts w:ascii="Calibri" w:hAnsi="Calibri" w:cs="Calibri"/>
                <w:sz w:val="22"/>
                <w:szCs w:val="22"/>
              </w:rPr>
              <w:lastRenderedPageBreak/>
              <w:t>LS</w:t>
            </w:r>
          </w:p>
        </w:tc>
        <w:tc>
          <w:tcPr>
            <w:tcW w:w="0" w:type="auto"/>
            <w:tcBorders>
              <w:top w:val="nil"/>
              <w:left w:val="nil"/>
              <w:bottom w:val="single" w:sz="8" w:space="0" w:color="auto"/>
              <w:right w:val="single" w:sz="8" w:space="0" w:color="auto"/>
            </w:tcBorders>
            <w:noWrap/>
            <w:vAlign w:val="center"/>
            <w:hideMark/>
          </w:tcPr>
          <w:p w14:paraId="1D90FC56" w14:textId="77777777" w:rsidR="0014640F" w:rsidRDefault="0014640F" w:rsidP="0014640F">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5E2D3A05" w14:textId="48E937E1" w:rsidR="0014640F" w:rsidRDefault="0014640F" w:rsidP="0014640F">
            <w:pPr>
              <w:jc w:val="center"/>
              <w:rPr>
                <w:rFonts w:ascii="Calibri" w:hAnsi="Calibri" w:cs="Calibri"/>
                <w:color w:val="000000"/>
                <w:sz w:val="22"/>
                <w:szCs w:val="22"/>
              </w:rPr>
            </w:pPr>
          </w:p>
        </w:tc>
      </w:tr>
      <w:tr w:rsidR="00114CCC" w14:paraId="06B2F060" w14:textId="77777777" w:rsidTr="00002E70">
        <w:trPr>
          <w:trHeight w:val="540"/>
        </w:trPr>
        <w:tc>
          <w:tcPr>
            <w:tcW w:w="0" w:type="auto"/>
            <w:tcBorders>
              <w:top w:val="nil"/>
              <w:left w:val="single" w:sz="4" w:space="0" w:color="auto"/>
              <w:bottom w:val="single" w:sz="4" w:space="0" w:color="auto"/>
              <w:right w:val="single" w:sz="4" w:space="0" w:color="auto"/>
            </w:tcBorders>
            <w:noWrap/>
            <w:vAlign w:val="bottom"/>
            <w:hideMark/>
          </w:tcPr>
          <w:p w14:paraId="2F8C1841" w14:textId="671F49B7" w:rsidR="0014640F" w:rsidRDefault="0014640F" w:rsidP="0014640F">
            <w:pPr>
              <w:jc w:val="center"/>
              <w:rPr>
                <w:rFonts w:ascii="Calibri" w:hAnsi="Calibri" w:cs="Calibri"/>
                <w:b/>
                <w:bCs/>
                <w:color w:val="000000"/>
                <w:sz w:val="22"/>
                <w:szCs w:val="22"/>
              </w:rPr>
            </w:pPr>
            <w:r w:rsidRPr="000F3452">
              <w:rPr>
                <w:rFonts w:ascii="Calibri" w:hAnsi="Calibri" w:cs="Calibri"/>
                <w:b/>
                <w:bCs/>
                <w:sz w:val="22"/>
                <w:szCs w:val="22"/>
                <w:lang w:val="en-US" w:eastAsia="en-US"/>
              </w:rPr>
              <w:lastRenderedPageBreak/>
              <w:t>2</w:t>
            </w:r>
          </w:p>
        </w:tc>
        <w:tc>
          <w:tcPr>
            <w:tcW w:w="0" w:type="auto"/>
            <w:gridSpan w:val="4"/>
            <w:tcBorders>
              <w:top w:val="single" w:sz="4" w:space="0" w:color="auto"/>
              <w:left w:val="nil"/>
              <w:bottom w:val="single" w:sz="4" w:space="0" w:color="auto"/>
              <w:right w:val="single" w:sz="4" w:space="0" w:color="000000"/>
            </w:tcBorders>
            <w:vAlign w:val="bottom"/>
            <w:hideMark/>
          </w:tcPr>
          <w:p w14:paraId="7F98C0A6" w14:textId="77777777" w:rsidR="0014640F" w:rsidRPr="00BF28B7" w:rsidRDefault="0014640F" w:rsidP="0014640F">
            <w:pPr>
              <w:rPr>
                <w:rFonts w:ascii="Calibri" w:hAnsi="Calibri" w:cs="Calibri"/>
                <w:b/>
                <w:bCs/>
                <w:sz w:val="22"/>
                <w:szCs w:val="22"/>
                <w:lang w:val="en-US" w:eastAsia="en-US"/>
              </w:rPr>
            </w:pPr>
            <w:r w:rsidRPr="00BF28B7">
              <w:rPr>
                <w:rFonts w:ascii="Calibri" w:hAnsi="Calibri" w:cs="Calibri"/>
                <w:b/>
                <w:bCs/>
                <w:sz w:val="22"/>
                <w:szCs w:val="22"/>
                <w:lang w:val="en-US" w:eastAsia="en-US"/>
              </w:rPr>
              <w:t>Mobilisation And Demobilisation Of Equipment</w:t>
            </w:r>
          </w:p>
          <w:p w14:paraId="22239F63" w14:textId="77777777" w:rsidR="0014640F" w:rsidRPr="00BF28B7" w:rsidRDefault="0014640F" w:rsidP="0014640F">
            <w:pPr>
              <w:rPr>
                <w:rFonts w:ascii="Calibri" w:hAnsi="Calibri" w:cs="Calibri"/>
                <w:sz w:val="22"/>
                <w:szCs w:val="22"/>
                <w:lang w:val="en-US" w:eastAsia="en-US"/>
              </w:rPr>
            </w:pPr>
          </w:p>
          <w:p w14:paraId="4BA64ED7"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This price remunerates under the general conditions provided for in the contract, at a LUMP SUM (LS) the supply and withdrawal of the equipment necessary for the execution of the work.</w:t>
            </w:r>
          </w:p>
          <w:p w14:paraId="462B5896"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This price includes in particular: the supply of the equipment and machinery necessary for the execution of the site, possibly including: crushing, coating, concrete manufacturing plants, site scales, earthmoving, sanitation, and pavement and transport work;</w:t>
            </w:r>
          </w:p>
          <w:p w14:paraId="07F23B1A"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The withdrawal of equipment at the end of the work.</w:t>
            </w:r>
          </w:p>
          <w:p w14:paraId="72D2084B"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The Co-contractor must fold up all its equipment, machinery and materials.</w:t>
            </w:r>
          </w:p>
          <w:p w14:paraId="7E9519C2"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This price will be paid in two instalments:</w:t>
            </w:r>
          </w:p>
          <w:p w14:paraId="390A12B3"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Fifty percent (50%) for the supply of equipment. This tranche will be paid progressively as and when the large equipment provided for in the approved execution plan is brought to the site.</w:t>
            </w:r>
          </w:p>
          <w:p w14:paraId="527C342B"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 Fifty percent (50%) after provisional acceptance when all material has been folded up.</w:t>
            </w:r>
          </w:p>
          <w:p w14:paraId="01EA38FB" w14:textId="77777777" w:rsidR="0014640F" w:rsidRPr="00BF28B7" w:rsidRDefault="0014640F" w:rsidP="0014640F">
            <w:pPr>
              <w:rPr>
                <w:rFonts w:ascii="Calibri" w:hAnsi="Calibri" w:cs="Calibri"/>
                <w:sz w:val="22"/>
                <w:szCs w:val="22"/>
                <w:lang w:val="en-US" w:eastAsia="en-US"/>
              </w:rPr>
            </w:pPr>
          </w:p>
          <w:p w14:paraId="1198A31E" w14:textId="77777777" w:rsidR="0014640F" w:rsidRPr="00BF28B7" w:rsidRDefault="0014640F" w:rsidP="0014640F">
            <w:pPr>
              <w:rPr>
                <w:rFonts w:ascii="Calibri" w:hAnsi="Calibri" w:cs="Calibri"/>
                <w:sz w:val="22"/>
                <w:szCs w:val="22"/>
                <w:lang w:val="en-US" w:eastAsia="en-US"/>
              </w:rPr>
            </w:pPr>
            <w:r w:rsidRPr="00BF28B7">
              <w:rPr>
                <w:rFonts w:ascii="Calibri" w:hAnsi="Calibri" w:cs="Calibri"/>
                <w:sz w:val="22"/>
                <w:szCs w:val="22"/>
                <w:lang w:val="en-US" w:eastAsia="en-US"/>
              </w:rPr>
              <w:t>The LUMP SUM at:</w:t>
            </w:r>
          </w:p>
          <w:p w14:paraId="2C8B52AD" w14:textId="365BECD0" w:rsidR="0014640F" w:rsidRDefault="0014640F" w:rsidP="0014640F">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bottom"/>
            <w:hideMark/>
          </w:tcPr>
          <w:p w14:paraId="77EF8140" w14:textId="77777777" w:rsidR="0014640F" w:rsidRDefault="0014640F" w:rsidP="0014640F">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3A3E5C40" w14:textId="77777777" w:rsidR="0014640F" w:rsidRDefault="0014640F" w:rsidP="0014640F">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0565E197" w14:textId="5950C6B0" w:rsidR="0014640F" w:rsidRDefault="0014640F" w:rsidP="0014640F">
            <w:pPr>
              <w:jc w:val="center"/>
              <w:rPr>
                <w:rFonts w:ascii="Calibri" w:hAnsi="Calibri" w:cs="Calibri"/>
                <w:color w:val="000000"/>
                <w:sz w:val="22"/>
                <w:szCs w:val="22"/>
              </w:rPr>
            </w:pPr>
          </w:p>
        </w:tc>
      </w:tr>
      <w:tr w:rsidR="00114CCC" w14:paraId="23E1EBCF" w14:textId="77777777" w:rsidTr="00002E70">
        <w:trPr>
          <w:trHeight w:val="300"/>
        </w:trPr>
        <w:tc>
          <w:tcPr>
            <w:tcW w:w="0" w:type="auto"/>
            <w:tcBorders>
              <w:top w:val="nil"/>
              <w:left w:val="single" w:sz="4" w:space="0" w:color="auto"/>
              <w:bottom w:val="single" w:sz="4" w:space="0" w:color="auto"/>
              <w:right w:val="single" w:sz="4" w:space="0" w:color="auto"/>
            </w:tcBorders>
            <w:noWrap/>
            <w:vAlign w:val="bottom"/>
            <w:hideMark/>
          </w:tcPr>
          <w:p w14:paraId="19BC5138" w14:textId="1DF239A9" w:rsidR="0014640F" w:rsidRDefault="0014640F" w:rsidP="0014640F">
            <w:pPr>
              <w:jc w:val="center"/>
              <w:rPr>
                <w:rFonts w:ascii="Calibri" w:hAnsi="Calibri" w:cs="Calibri"/>
                <w:b/>
                <w:bCs/>
                <w:color w:val="000000"/>
                <w:sz w:val="22"/>
                <w:szCs w:val="22"/>
              </w:rPr>
            </w:pPr>
            <w:r w:rsidRPr="000F3452">
              <w:rPr>
                <w:rFonts w:ascii="Calibri" w:hAnsi="Calibri" w:cs="Calibri"/>
                <w:b/>
                <w:bCs/>
                <w:sz w:val="22"/>
                <w:szCs w:val="22"/>
                <w:lang w:val="en-US" w:eastAsia="en-US"/>
              </w:rPr>
              <w:t>3</w:t>
            </w:r>
          </w:p>
        </w:tc>
        <w:tc>
          <w:tcPr>
            <w:tcW w:w="0" w:type="auto"/>
            <w:gridSpan w:val="4"/>
            <w:tcBorders>
              <w:top w:val="single" w:sz="4" w:space="0" w:color="auto"/>
              <w:left w:val="nil"/>
              <w:bottom w:val="single" w:sz="4" w:space="0" w:color="auto"/>
              <w:right w:val="single" w:sz="4" w:space="0" w:color="000000"/>
            </w:tcBorders>
            <w:hideMark/>
          </w:tcPr>
          <w:p w14:paraId="7F64BACB" w14:textId="77777777" w:rsidR="0014640F" w:rsidRPr="007C049F" w:rsidRDefault="0014640F" w:rsidP="0014640F">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Work </w:t>
            </w:r>
            <w:r w:rsidRPr="007C049F">
              <w:rPr>
                <w:rFonts w:ascii="Calibri" w:hAnsi="Calibri" w:cs="Calibri"/>
                <w:b/>
                <w:bCs/>
                <w:sz w:val="22"/>
                <w:szCs w:val="22"/>
                <w:lang w:val="en-US" w:eastAsia="en-US"/>
              </w:rPr>
              <w:t>Execution Program And As Built Plan</w:t>
            </w:r>
          </w:p>
          <w:p w14:paraId="565F0CA2" w14:textId="77777777" w:rsidR="0014640F" w:rsidRDefault="0014640F" w:rsidP="0014640F">
            <w:pPr>
              <w:rPr>
                <w:rFonts w:ascii="Calibri" w:hAnsi="Calibri" w:cs="Calibri"/>
                <w:b/>
                <w:bCs/>
                <w:sz w:val="22"/>
                <w:szCs w:val="22"/>
                <w:lang w:val="en-US" w:eastAsia="en-US"/>
              </w:rPr>
            </w:pPr>
          </w:p>
          <w:p w14:paraId="17748BAE" w14:textId="77777777" w:rsidR="0014640F" w:rsidRPr="007C049F" w:rsidRDefault="0014640F" w:rsidP="0014640F">
            <w:pPr>
              <w:rPr>
                <w:rFonts w:ascii="Calibri" w:hAnsi="Calibri" w:cs="Calibri"/>
                <w:sz w:val="22"/>
                <w:szCs w:val="22"/>
                <w:lang w:val="en-US" w:eastAsia="en-US"/>
              </w:rPr>
            </w:pPr>
          </w:p>
          <w:p w14:paraId="6D1F4A1B"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This price remunerates at a LUMP SUM (LS) the costs for establishing the execution project in accordance with the CCTP and the re-gluing plan at the end of the work.</w:t>
            </w:r>
          </w:p>
          <w:p w14:paraId="646ADAFA"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He understands:</w:t>
            </w:r>
          </w:p>
          <w:p w14:paraId="725F9BAF"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-The topographic surveys to the scale of the execution plans to be provided by the contractor;</w:t>
            </w:r>
          </w:p>
          <w:p w14:paraId="58E473DF"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-The location on the ground of the cross sections established for the project and which must be used during the work for the evaluation of the volumes of earthworks actually carried out;</w:t>
            </w:r>
          </w:p>
          <w:p w14:paraId="4F3E100C"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 The demarcation plans of the rights-of-way;</w:t>
            </w:r>
          </w:p>
          <w:p w14:paraId="1AFA74A1"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-The calculation notes and the establishment of execution plans;</w:t>
            </w:r>
          </w:p>
          <w:p w14:paraId="1558F6EB"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w:t>
            </w:r>
          </w:p>
          <w:p w14:paraId="11055237"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6884899D" w14:textId="709AD831" w:rsidR="0014640F" w:rsidRDefault="0014640F" w:rsidP="0014640F">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center"/>
            <w:hideMark/>
          </w:tcPr>
          <w:p w14:paraId="3FA035AF" w14:textId="77777777" w:rsidR="0014640F" w:rsidRDefault="0014640F" w:rsidP="0014640F">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003858C3" w14:textId="77777777" w:rsidR="0014640F" w:rsidRDefault="0014640F" w:rsidP="0014640F">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0CB1F0AF" w14:textId="496558DA" w:rsidR="0014640F" w:rsidRDefault="0014640F" w:rsidP="0014640F">
            <w:pPr>
              <w:jc w:val="center"/>
              <w:rPr>
                <w:rFonts w:ascii="Calibri" w:hAnsi="Calibri" w:cs="Calibri"/>
                <w:color w:val="000000"/>
                <w:sz w:val="22"/>
                <w:szCs w:val="22"/>
              </w:rPr>
            </w:pPr>
          </w:p>
        </w:tc>
      </w:tr>
      <w:tr w:rsidR="00114CCC" w14:paraId="128CDE36" w14:textId="77777777" w:rsidTr="00002E70">
        <w:trPr>
          <w:trHeight w:val="540"/>
        </w:trPr>
        <w:tc>
          <w:tcPr>
            <w:tcW w:w="0" w:type="auto"/>
            <w:tcBorders>
              <w:top w:val="nil"/>
              <w:left w:val="single" w:sz="4" w:space="0" w:color="auto"/>
              <w:bottom w:val="single" w:sz="4" w:space="0" w:color="auto"/>
              <w:right w:val="single" w:sz="4" w:space="0" w:color="auto"/>
            </w:tcBorders>
            <w:noWrap/>
            <w:vAlign w:val="center"/>
            <w:hideMark/>
          </w:tcPr>
          <w:p w14:paraId="2D2035D6" w14:textId="090BA897" w:rsidR="0014640F" w:rsidRDefault="0014640F" w:rsidP="0014640F">
            <w:pPr>
              <w:jc w:val="center"/>
              <w:rPr>
                <w:rFonts w:ascii="Calibri" w:hAnsi="Calibri" w:cs="Calibri"/>
                <w:b/>
                <w:bCs/>
                <w:color w:val="000000"/>
                <w:sz w:val="22"/>
                <w:szCs w:val="22"/>
              </w:rPr>
            </w:pPr>
            <w:r w:rsidRPr="000F3452">
              <w:rPr>
                <w:rFonts w:ascii="Calibri" w:hAnsi="Calibri" w:cs="Calibri"/>
                <w:b/>
                <w:bCs/>
                <w:sz w:val="22"/>
                <w:szCs w:val="22"/>
                <w:lang w:val="en-US" w:eastAsia="en-US"/>
              </w:rPr>
              <w:t>4</w:t>
            </w:r>
          </w:p>
        </w:tc>
        <w:tc>
          <w:tcPr>
            <w:tcW w:w="0" w:type="auto"/>
            <w:gridSpan w:val="4"/>
            <w:tcBorders>
              <w:top w:val="single" w:sz="4" w:space="0" w:color="auto"/>
              <w:left w:val="nil"/>
              <w:bottom w:val="single" w:sz="4" w:space="0" w:color="auto"/>
              <w:right w:val="single" w:sz="4" w:space="0" w:color="auto"/>
            </w:tcBorders>
            <w:hideMark/>
          </w:tcPr>
          <w:p w14:paraId="421D3FFC" w14:textId="77777777" w:rsidR="0014640F" w:rsidRPr="007C049F" w:rsidRDefault="0014640F" w:rsidP="0014640F">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Geotechnical </w:t>
            </w:r>
            <w:r w:rsidRPr="007C049F">
              <w:rPr>
                <w:rFonts w:ascii="Calibri" w:hAnsi="Calibri" w:cs="Calibri"/>
                <w:b/>
                <w:bCs/>
                <w:sz w:val="22"/>
                <w:szCs w:val="22"/>
                <w:lang w:val="en-US" w:eastAsia="en-US"/>
              </w:rPr>
              <w:t>Studies (E</w:t>
            </w:r>
            <w:r>
              <w:rPr>
                <w:rFonts w:ascii="Calibri" w:hAnsi="Calibri" w:cs="Calibri"/>
                <w:b/>
                <w:bCs/>
                <w:sz w:val="22"/>
                <w:szCs w:val="22"/>
                <w:lang w:val="en-US" w:eastAsia="en-US"/>
              </w:rPr>
              <w:t>n</w:t>
            </w:r>
            <w:r w:rsidRPr="007C049F">
              <w:rPr>
                <w:rFonts w:ascii="Calibri" w:hAnsi="Calibri" w:cs="Calibri"/>
                <w:b/>
                <w:bCs/>
                <w:sz w:val="22"/>
                <w:szCs w:val="22"/>
                <w:lang w:val="en-US" w:eastAsia="en-US"/>
              </w:rPr>
              <w:t>vironmental Studies Inclusive)</w:t>
            </w:r>
          </w:p>
          <w:p w14:paraId="772C6D34" w14:textId="77777777" w:rsidR="0014640F" w:rsidRDefault="0014640F" w:rsidP="0014640F">
            <w:pPr>
              <w:rPr>
                <w:rFonts w:ascii="Calibri" w:hAnsi="Calibri" w:cs="Calibri"/>
                <w:sz w:val="22"/>
                <w:szCs w:val="22"/>
                <w:lang w:val="en-US" w:eastAsia="en-US"/>
              </w:rPr>
            </w:pPr>
          </w:p>
          <w:p w14:paraId="7E6648BE"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The geotechnical study;</w:t>
            </w:r>
          </w:p>
          <w:p w14:paraId="35018DBF"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 Any study necessary to carry out the work.</w:t>
            </w:r>
          </w:p>
          <w:p w14:paraId="17A7A172"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This price will be paid as follows:</w:t>
            </w:r>
          </w:p>
          <w:p w14:paraId="14E949B7"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Seventy percent (70%) after validation of the execution project, and the balance of</w:t>
            </w:r>
          </w:p>
          <w:p w14:paraId="54BDA6E7"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Thirty percent (30%) after retrenchment of the installations and production of the reattachment file.</w:t>
            </w:r>
          </w:p>
          <w:p w14:paraId="0AB8D951"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This price is a fixed price and includes all constraints.</w:t>
            </w:r>
          </w:p>
          <w:p w14:paraId="7075B364" w14:textId="77777777" w:rsidR="0014640F" w:rsidRPr="007C049F" w:rsidRDefault="0014640F" w:rsidP="0014640F">
            <w:pPr>
              <w:rPr>
                <w:rFonts w:ascii="Calibri" w:hAnsi="Calibri" w:cs="Calibri"/>
                <w:sz w:val="22"/>
                <w:szCs w:val="22"/>
                <w:lang w:val="en-US" w:eastAsia="en-US"/>
              </w:rPr>
            </w:pPr>
          </w:p>
          <w:p w14:paraId="6E7001A8"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47BE1577" w14:textId="1F4F5930" w:rsidR="0014640F" w:rsidRDefault="0014640F" w:rsidP="0014640F">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center"/>
            <w:hideMark/>
          </w:tcPr>
          <w:p w14:paraId="624A59B2" w14:textId="77777777" w:rsidR="0014640F" w:rsidRDefault="0014640F" w:rsidP="0014640F">
            <w:pPr>
              <w:jc w:val="center"/>
              <w:rPr>
                <w:rFonts w:ascii="Calibri" w:hAnsi="Calibri" w:cs="Calibri"/>
                <w:sz w:val="22"/>
                <w:szCs w:val="22"/>
              </w:rPr>
            </w:pPr>
            <w:r>
              <w:rPr>
                <w:rFonts w:ascii="Calibri" w:hAnsi="Calibri" w:cs="Calibri"/>
                <w:sz w:val="22"/>
                <w:szCs w:val="22"/>
              </w:rPr>
              <w:lastRenderedPageBreak/>
              <w:t>LS</w:t>
            </w:r>
          </w:p>
        </w:tc>
        <w:tc>
          <w:tcPr>
            <w:tcW w:w="0" w:type="auto"/>
            <w:tcBorders>
              <w:top w:val="nil"/>
              <w:left w:val="nil"/>
              <w:bottom w:val="single" w:sz="8" w:space="0" w:color="auto"/>
              <w:right w:val="single" w:sz="8" w:space="0" w:color="auto"/>
            </w:tcBorders>
            <w:noWrap/>
            <w:vAlign w:val="center"/>
            <w:hideMark/>
          </w:tcPr>
          <w:p w14:paraId="595FF38E" w14:textId="77777777" w:rsidR="0014640F" w:rsidRDefault="0014640F" w:rsidP="0014640F">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510F6C05" w14:textId="54AF0D29" w:rsidR="0014640F" w:rsidRDefault="0014640F" w:rsidP="0014640F">
            <w:pPr>
              <w:jc w:val="center"/>
              <w:rPr>
                <w:rFonts w:ascii="Calibri" w:hAnsi="Calibri" w:cs="Calibri"/>
                <w:color w:val="000000"/>
                <w:sz w:val="22"/>
                <w:szCs w:val="22"/>
              </w:rPr>
            </w:pPr>
          </w:p>
        </w:tc>
      </w:tr>
      <w:tr w:rsidR="00114CCC" w14:paraId="2390CA9C" w14:textId="77777777" w:rsidTr="00002E70">
        <w:trPr>
          <w:trHeight w:val="300"/>
        </w:trPr>
        <w:tc>
          <w:tcPr>
            <w:tcW w:w="0" w:type="auto"/>
            <w:tcBorders>
              <w:top w:val="nil"/>
              <w:left w:val="single" w:sz="4" w:space="0" w:color="auto"/>
              <w:bottom w:val="single" w:sz="4" w:space="0" w:color="auto"/>
              <w:right w:val="single" w:sz="4" w:space="0" w:color="auto"/>
            </w:tcBorders>
            <w:noWrap/>
            <w:vAlign w:val="center"/>
            <w:hideMark/>
          </w:tcPr>
          <w:p w14:paraId="41357776" w14:textId="44002334" w:rsidR="0014640F" w:rsidRDefault="0014640F" w:rsidP="0014640F">
            <w:pPr>
              <w:jc w:val="center"/>
              <w:rPr>
                <w:rFonts w:ascii="Calibri" w:hAnsi="Calibri" w:cs="Calibri"/>
                <w:b/>
                <w:bCs/>
                <w:color w:val="000000"/>
                <w:sz w:val="22"/>
                <w:szCs w:val="22"/>
              </w:rPr>
            </w:pPr>
            <w:r w:rsidRPr="000F3452">
              <w:rPr>
                <w:rFonts w:ascii="Calibri" w:hAnsi="Calibri" w:cs="Calibri"/>
                <w:b/>
                <w:bCs/>
                <w:sz w:val="22"/>
                <w:szCs w:val="22"/>
                <w:lang w:val="en-US" w:eastAsia="en-US"/>
              </w:rPr>
              <w:lastRenderedPageBreak/>
              <w:t> </w:t>
            </w:r>
          </w:p>
        </w:tc>
        <w:tc>
          <w:tcPr>
            <w:tcW w:w="0" w:type="auto"/>
            <w:gridSpan w:val="4"/>
            <w:tcBorders>
              <w:top w:val="single" w:sz="4" w:space="0" w:color="auto"/>
              <w:left w:val="nil"/>
              <w:bottom w:val="single" w:sz="4" w:space="0" w:color="auto"/>
              <w:right w:val="single" w:sz="4" w:space="0" w:color="auto"/>
            </w:tcBorders>
            <w:vAlign w:val="center"/>
            <w:hideMark/>
          </w:tcPr>
          <w:p w14:paraId="3B34CC66" w14:textId="1F5CEACD" w:rsidR="0014640F" w:rsidRDefault="0014640F" w:rsidP="0014640F">
            <w:pPr>
              <w:jc w:val="center"/>
              <w:rPr>
                <w:rFonts w:ascii="Calibri" w:hAnsi="Calibri" w:cs="Calibri"/>
                <w:b/>
                <w:bCs/>
                <w:color w:val="000000"/>
                <w:sz w:val="22"/>
                <w:szCs w:val="22"/>
              </w:rPr>
            </w:pPr>
            <w:r w:rsidRPr="000F3452">
              <w:rPr>
                <w:rFonts w:ascii="Calibri" w:hAnsi="Calibri" w:cs="Calibri"/>
                <w:b/>
                <w:bCs/>
                <w:sz w:val="22"/>
                <w:szCs w:val="22"/>
                <w:lang w:val="en-US" w:eastAsia="en-US"/>
              </w:rPr>
              <w:t xml:space="preserve">Total installation </w:t>
            </w:r>
          </w:p>
        </w:tc>
        <w:tc>
          <w:tcPr>
            <w:tcW w:w="0" w:type="auto"/>
            <w:tcBorders>
              <w:top w:val="nil"/>
              <w:left w:val="single" w:sz="4" w:space="0" w:color="auto"/>
              <w:bottom w:val="single" w:sz="4" w:space="0" w:color="auto"/>
              <w:right w:val="single" w:sz="4" w:space="0" w:color="auto"/>
            </w:tcBorders>
            <w:noWrap/>
            <w:vAlign w:val="center"/>
            <w:hideMark/>
          </w:tcPr>
          <w:p w14:paraId="7392396C" w14:textId="77777777" w:rsidR="0014640F" w:rsidRDefault="0014640F" w:rsidP="0014640F">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4BB1D24E" w14:textId="77777777" w:rsidR="0014640F" w:rsidRDefault="0014640F" w:rsidP="0014640F">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7FDDCDBA" w14:textId="2F6E9D3D" w:rsidR="0014640F" w:rsidRDefault="0014640F" w:rsidP="0014640F">
            <w:pPr>
              <w:jc w:val="center"/>
              <w:rPr>
                <w:rFonts w:ascii="Calibri" w:hAnsi="Calibri" w:cs="Calibri"/>
                <w:color w:val="000000"/>
                <w:sz w:val="22"/>
                <w:szCs w:val="22"/>
              </w:rPr>
            </w:pPr>
          </w:p>
        </w:tc>
      </w:tr>
      <w:tr w:rsidR="00114CCC" w14:paraId="0756B5EC" w14:textId="77777777" w:rsidTr="00002E70">
        <w:trPr>
          <w:trHeight w:val="300"/>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4B9971F" w14:textId="3FB079D9" w:rsidR="0014640F" w:rsidRDefault="0014640F" w:rsidP="0014640F">
            <w:pPr>
              <w:jc w:val="center"/>
              <w:rPr>
                <w:rFonts w:ascii="Calibri" w:hAnsi="Calibri" w:cs="Calibri"/>
                <w:b/>
                <w:bCs/>
                <w:color w:val="000000"/>
                <w:sz w:val="22"/>
                <w:szCs w:val="22"/>
              </w:rPr>
            </w:pPr>
            <w:r w:rsidRPr="000F3452">
              <w:rPr>
                <w:rFonts w:ascii="Calibri" w:hAnsi="Calibri" w:cs="Calibri"/>
                <w:b/>
                <w:bCs/>
                <w:sz w:val="22"/>
                <w:szCs w:val="22"/>
                <w:lang w:val="en-US" w:eastAsia="en-US"/>
              </w:rPr>
              <w:t> </w:t>
            </w:r>
          </w:p>
        </w:tc>
        <w:tc>
          <w:tcPr>
            <w:tcW w:w="0" w:type="auto"/>
            <w:gridSpan w:val="4"/>
            <w:tcBorders>
              <w:top w:val="single" w:sz="4" w:space="0" w:color="auto"/>
              <w:left w:val="nil"/>
              <w:bottom w:val="single" w:sz="4" w:space="0" w:color="auto"/>
              <w:right w:val="single" w:sz="4" w:space="0" w:color="000000"/>
            </w:tcBorders>
            <w:shd w:val="clear" w:color="000000" w:fill="D9D9D9"/>
            <w:vAlign w:val="bottom"/>
            <w:hideMark/>
          </w:tcPr>
          <w:p w14:paraId="5EE72892" w14:textId="47E16603" w:rsidR="0014640F" w:rsidRDefault="0014640F" w:rsidP="0014640F">
            <w:pPr>
              <w:rPr>
                <w:rFonts w:ascii="Calibri" w:hAnsi="Calibri" w:cs="Calibri"/>
                <w:b/>
                <w:bCs/>
                <w:color w:val="000000"/>
                <w:sz w:val="22"/>
                <w:szCs w:val="22"/>
              </w:rPr>
            </w:pPr>
            <w:r w:rsidRPr="000F3452">
              <w:rPr>
                <w:rFonts w:ascii="Calibri" w:hAnsi="Calibri" w:cs="Calibri"/>
                <w:b/>
                <w:bCs/>
                <w:sz w:val="22"/>
                <w:szCs w:val="22"/>
                <w:lang w:val="en-US" w:eastAsia="en-US"/>
              </w:rPr>
              <w:t xml:space="preserve">Series 100: Site preparation </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50C5E9A" w14:textId="77777777" w:rsidR="0014640F" w:rsidRDefault="0014640F" w:rsidP="0014640F">
            <w:pPr>
              <w:jc w:val="cente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6961390" w14:textId="77777777" w:rsidR="0014640F" w:rsidRDefault="0014640F" w:rsidP="0014640F">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66793814" w14:textId="3DD15B95" w:rsidR="0014640F" w:rsidRDefault="0014640F" w:rsidP="0014640F">
            <w:pPr>
              <w:jc w:val="center"/>
              <w:rPr>
                <w:rFonts w:ascii="Calibri" w:hAnsi="Calibri" w:cs="Calibri"/>
                <w:b/>
                <w:bCs/>
                <w:color w:val="000000"/>
                <w:sz w:val="22"/>
                <w:szCs w:val="22"/>
              </w:rPr>
            </w:pPr>
          </w:p>
        </w:tc>
      </w:tr>
      <w:tr w:rsidR="00114CCC" w14:paraId="244FC8AB" w14:textId="77777777" w:rsidTr="00002E70">
        <w:trPr>
          <w:trHeight w:val="300"/>
        </w:trPr>
        <w:tc>
          <w:tcPr>
            <w:tcW w:w="0" w:type="auto"/>
            <w:tcBorders>
              <w:top w:val="nil"/>
              <w:left w:val="single" w:sz="4" w:space="0" w:color="auto"/>
              <w:bottom w:val="single" w:sz="4" w:space="0" w:color="auto"/>
              <w:right w:val="single" w:sz="4" w:space="0" w:color="auto"/>
            </w:tcBorders>
            <w:noWrap/>
            <w:vAlign w:val="bottom"/>
            <w:hideMark/>
          </w:tcPr>
          <w:p w14:paraId="248DCEB1" w14:textId="58C28315" w:rsidR="0014640F" w:rsidRDefault="0014640F" w:rsidP="0014640F">
            <w:pPr>
              <w:jc w:val="center"/>
              <w:rPr>
                <w:rFonts w:ascii="Calibri" w:hAnsi="Calibri" w:cs="Calibri"/>
                <w:b/>
                <w:bCs/>
                <w:color w:val="000000"/>
                <w:sz w:val="22"/>
                <w:szCs w:val="22"/>
              </w:rPr>
            </w:pPr>
            <w:r w:rsidRPr="000F3452">
              <w:rPr>
                <w:rFonts w:ascii="Calibri" w:hAnsi="Calibri" w:cs="Calibri"/>
                <w:b/>
                <w:bCs/>
                <w:sz w:val="22"/>
                <w:szCs w:val="22"/>
                <w:lang w:val="en-US" w:eastAsia="en-US"/>
              </w:rPr>
              <w:t>101</w:t>
            </w:r>
          </w:p>
        </w:tc>
        <w:tc>
          <w:tcPr>
            <w:tcW w:w="0" w:type="auto"/>
            <w:gridSpan w:val="4"/>
            <w:tcBorders>
              <w:top w:val="single" w:sz="4" w:space="0" w:color="auto"/>
              <w:left w:val="nil"/>
              <w:bottom w:val="single" w:sz="4" w:space="0" w:color="auto"/>
              <w:right w:val="single" w:sz="4" w:space="0" w:color="auto"/>
            </w:tcBorders>
            <w:vAlign w:val="bottom"/>
            <w:hideMark/>
          </w:tcPr>
          <w:p w14:paraId="5A773166" w14:textId="77777777" w:rsidR="0014640F" w:rsidRPr="004D0F1B" w:rsidRDefault="0014640F" w:rsidP="0014640F">
            <w:pPr>
              <w:rPr>
                <w:rFonts w:ascii="Calibri" w:hAnsi="Calibri" w:cs="Calibri"/>
                <w:b/>
                <w:bCs/>
                <w:sz w:val="22"/>
                <w:szCs w:val="22"/>
                <w:lang w:val="en-US" w:eastAsia="en-US"/>
              </w:rPr>
            </w:pPr>
            <w:r w:rsidRPr="000F3452">
              <w:rPr>
                <w:rFonts w:ascii="Calibri" w:hAnsi="Calibri" w:cs="Calibri"/>
                <w:b/>
                <w:bCs/>
                <w:sz w:val="22"/>
                <w:szCs w:val="22"/>
                <w:lang w:val="en-US" w:eastAsia="en-US"/>
              </w:rPr>
              <w:t>Site clearance</w:t>
            </w:r>
          </w:p>
          <w:p w14:paraId="29AF033A"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 xml:space="preserve">This price remunerates under the general conditions provided for in the contract, at a </w:t>
            </w:r>
            <w:r>
              <w:rPr>
                <w:rFonts w:ascii="Calibri" w:hAnsi="Calibri" w:cs="Calibri"/>
                <w:sz w:val="22"/>
                <w:szCs w:val="22"/>
                <w:lang w:val="en-US" w:eastAsia="en-US"/>
              </w:rPr>
              <w:t xml:space="preserve">meter </w:t>
            </w:r>
            <w:proofErr w:type="gramStart"/>
            <w:r>
              <w:rPr>
                <w:rFonts w:ascii="Calibri" w:hAnsi="Calibri" w:cs="Calibri"/>
                <w:sz w:val="22"/>
                <w:szCs w:val="22"/>
                <w:lang w:val="en-US" w:eastAsia="en-US"/>
              </w:rPr>
              <w:t xml:space="preserve">square </w:t>
            </w:r>
            <w:r w:rsidRPr="007C049F">
              <w:rPr>
                <w:rFonts w:ascii="Calibri" w:hAnsi="Calibri" w:cs="Calibri"/>
                <w:sz w:val="22"/>
                <w:szCs w:val="22"/>
                <w:lang w:val="en-US" w:eastAsia="en-US"/>
              </w:rPr>
              <w:t xml:space="preserve"> (</w:t>
            </w:r>
            <w:proofErr w:type="gramEnd"/>
            <w:r>
              <w:rPr>
                <w:rFonts w:ascii="Calibri" w:hAnsi="Calibri" w:cs="Calibri"/>
                <w:sz w:val="22"/>
                <w:szCs w:val="22"/>
                <w:lang w:val="en-US" w:eastAsia="en-US"/>
              </w:rPr>
              <w:t>m2</w:t>
            </w:r>
            <w:r w:rsidRPr="007C049F">
              <w:rPr>
                <w:rFonts w:ascii="Calibri" w:hAnsi="Calibri" w:cs="Calibri"/>
                <w:sz w:val="22"/>
                <w:szCs w:val="22"/>
                <w:lang w:val="en-US" w:eastAsia="en-US"/>
              </w:rPr>
              <w:t xml:space="preserve">), the </w:t>
            </w:r>
            <w:r>
              <w:rPr>
                <w:rFonts w:ascii="Calibri" w:hAnsi="Calibri" w:cs="Calibri"/>
                <w:sz w:val="22"/>
                <w:szCs w:val="22"/>
                <w:lang w:val="en-US" w:eastAsia="en-US"/>
              </w:rPr>
              <w:t xml:space="preserve">site clearance </w:t>
            </w:r>
            <w:r w:rsidRPr="007C049F">
              <w:rPr>
                <w:rFonts w:ascii="Calibri" w:hAnsi="Calibri" w:cs="Calibri"/>
                <w:sz w:val="22"/>
                <w:szCs w:val="22"/>
                <w:lang w:val="en-US" w:eastAsia="en-US"/>
              </w:rPr>
              <w:t>.</w:t>
            </w:r>
          </w:p>
          <w:p w14:paraId="3A1B947F"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This price includes in particular:</w:t>
            </w:r>
          </w:p>
          <w:p w14:paraId="4F1CB077"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 xml:space="preserve">• opening </w:t>
            </w:r>
            <w:r>
              <w:rPr>
                <w:rFonts w:ascii="Calibri" w:hAnsi="Calibri" w:cs="Calibri"/>
                <w:sz w:val="22"/>
                <w:szCs w:val="22"/>
                <w:lang w:val="en-US" w:eastAsia="en-US"/>
              </w:rPr>
              <w:t>the</w:t>
            </w:r>
            <w:r w:rsidRPr="007C049F">
              <w:rPr>
                <w:rFonts w:ascii="Calibri" w:hAnsi="Calibri" w:cs="Calibri"/>
                <w:sz w:val="22"/>
                <w:szCs w:val="22"/>
                <w:lang w:val="en-US" w:eastAsia="en-US"/>
              </w:rPr>
              <w:t xml:space="preserve"> stretch;</w:t>
            </w:r>
          </w:p>
          <w:p w14:paraId="1AAAA764"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 xml:space="preserve">• </w:t>
            </w:r>
            <w:r>
              <w:rPr>
                <w:rFonts w:ascii="Calibri" w:hAnsi="Calibri" w:cs="Calibri"/>
                <w:sz w:val="22"/>
                <w:szCs w:val="22"/>
                <w:lang w:val="en-US" w:eastAsia="en-US"/>
              </w:rPr>
              <w:t>clearing of the right of way;</w:t>
            </w:r>
          </w:p>
          <w:p w14:paraId="1FE458DC" w14:textId="77777777" w:rsidR="0014640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 xml:space="preserve">• all constraints linked to </w:t>
            </w:r>
            <w:r>
              <w:rPr>
                <w:rFonts w:ascii="Calibri" w:hAnsi="Calibri" w:cs="Calibri"/>
                <w:sz w:val="22"/>
                <w:szCs w:val="22"/>
                <w:lang w:val="en-US" w:eastAsia="en-US"/>
              </w:rPr>
              <w:t xml:space="preserve">cleaning and </w:t>
            </w:r>
            <w:r w:rsidRPr="007C049F">
              <w:rPr>
                <w:rFonts w:ascii="Calibri" w:hAnsi="Calibri" w:cs="Calibri"/>
                <w:sz w:val="22"/>
                <w:szCs w:val="22"/>
                <w:lang w:val="en-US" w:eastAsia="en-US"/>
              </w:rPr>
              <w:t xml:space="preserve"> with environmental regulations;</w:t>
            </w:r>
          </w:p>
          <w:p w14:paraId="1631A5E0" w14:textId="77777777" w:rsidR="0014640F" w:rsidRPr="007C049F" w:rsidRDefault="0014640F" w:rsidP="0014640F">
            <w:pPr>
              <w:rPr>
                <w:rFonts w:ascii="Calibri" w:hAnsi="Calibri" w:cs="Calibri"/>
                <w:sz w:val="22"/>
                <w:szCs w:val="22"/>
                <w:lang w:val="en-US" w:eastAsia="en-US"/>
              </w:rPr>
            </w:pPr>
          </w:p>
          <w:p w14:paraId="09B52D76" w14:textId="77777777" w:rsidR="0014640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 xml:space="preserve">The </w:t>
            </w:r>
            <w:r>
              <w:rPr>
                <w:rFonts w:ascii="Calibri" w:hAnsi="Calibri" w:cs="Calibri"/>
                <w:sz w:val="22"/>
                <w:szCs w:val="22"/>
                <w:lang w:val="en-US" w:eastAsia="en-US"/>
              </w:rPr>
              <w:t>meter square</w:t>
            </w:r>
            <w:r w:rsidRPr="007C049F">
              <w:rPr>
                <w:rFonts w:ascii="Calibri" w:hAnsi="Calibri" w:cs="Calibri"/>
                <w:sz w:val="22"/>
                <w:szCs w:val="22"/>
                <w:lang w:val="en-US" w:eastAsia="en-US"/>
              </w:rPr>
              <w:t xml:space="preserve"> at:</w:t>
            </w:r>
          </w:p>
          <w:p w14:paraId="6F3F195D" w14:textId="392BA574" w:rsidR="0014640F" w:rsidRDefault="0014640F" w:rsidP="0014640F">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bottom"/>
            <w:hideMark/>
          </w:tcPr>
          <w:p w14:paraId="62BD0669" w14:textId="77777777" w:rsidR="0014640F" w:rsidRDefault="0014640F" w:rsidP="0014640F">
            <w:pPr>
              <w:jc w:val="center"/>
              <w:rPr>
                <w:rFonts w:ascii="Calibri" w:hAnsi="Calibri" w:cs="Calibri"/>
                <w:sz w:val="22"/>
                <w:szCs w:val="22"/>
              </w:rPr>
            </w:pPr>
            <w:r>
              <w:rPr>
                <w:rFonts w:ascii="Calibri" w:hAnsi="Calibri" w:cs="Calibri"/>
                <w:sz w:val="22"/>
                <w:szCs w:val="22"/>
              </w:rPr>
              <w:t>m2</w:t>
            </w:r>
          </w:p>
        </w:tc>
        <w:tc>
          <w:tcPr>
            <w:tcW w:w="0" w:type="auto"/>
            <w:tcBorders>
              <w:top w:val="nil"/>
              <w:left w:val="nil"/>
              <w:bottom w:val="single" w:sz="8" w:space="0" w:color="auto"/>
              <w:right w:val="single" w:sz="8" w:space="0" w:color="auto"/>
            </w:tcBorders>
            <w:noWrap/>
            <w:vAlign w:val="center"/>
            <w:hideMark/>
          </w:tcPr>
          <w:p w14:paraId="08ABCD47" w14:textId="77777777" w:rsidR="0014640F" w:rsidRDefault="0014640F" w:rsidP="0014640F">
            <w:pPr>
              <w:jc w:val="center"/>
              <w:rPr>
                <w:rFonts w:ascii="Calibri" w:hAnsi="Calibri" w:cs="Calibri"/>
                <w:color w:val="000000"/>
                <w:sz w:val="22"/>
                <w:szCs w:val="22"/>
              </w:rPr>
            </w:pPr>
            <w:r>
              <w:rPr>
                <w:rFonts w:ascii="Calibri" w:hAnsi="Calibri" w:cs="Calibri"/>
                <w:color w:val="000000"/>
                <w:sz w:val="22"/>
                <w:szCs w:val="22"/>
                <w:lang w:val="en-GB"/>
              </w:rPr>
              <w:t>730</w:t>
            </w:r>
          </w:p>
        </w:tc>
        <w:tc>
          <w:tcPr>
            <w:tcW w:w="0" w:type="auto"/>
            <w:tcBorders>
              <w:top w:val="nil"/>
              <w:left w:val="nil"/>
              <w:bottom w:val="single" w:sz="8" w:space="0" w:color="auto"/>
              <w:right w:val="single" w:sz="8" w:space="0" w:color="auto"/>
            </w:tcBorders>
            <w:noWrap/>
            <w:vAlign w:val="center"/>
          </w:tcPr>
          <w:p w14:paraId="41EEDC2F" w14:textId="2C457E24" w:rsidR="0014640F" w:rsidRDefault="0014640F" w:rsidP="0014640F">
            <w:pPr>
              <w:jc w:val="center"/>
              <w:rPr>
                <w:rFonts w:ascii="Calibri" w:hAnsi="Calibri" w:cs="Calibri"/>
                <w:color w:val="000000"/>
                <w:sz w:val="22"/>
                <w:szCs w:val="22"/>
              </w:rPr>
            </w:pPr>
          </w:p>
        </w:tc>
      </w:tr>
      <w:tr w:rsidR="00114CCC" w14:paraId="749DFDF4" w14:textId="77777777" w:rsidTr="00002E70">
        <w:trPr>
          <w:trHeight w:val="620"/>
        </w:trPr>
        <w:tc>
          <w:tcPr>
            <w:tcW w:w="0" w:type="auto"/>
            <w:tcBorders>
              <w:top w:val="nil"/>
              <w:left w:val="single" w:sz="4" w:space="0" w:color="auto"/>
              <w:bottom w:val="single" w:sz="4" w:space="0" w:color="auto"/>
              <w:right w:val="single" w:sz="4" w:space="0" w:color="auto"/>
            </w:tcBorders>
            <w:noWrap/>
            <w:vAlign w:val="bottom"/>
            <w:hideMark/>
          </w:tcPr>
          <w:p w14:paraId="23D20531" w14:textId="6EB57348" w:rsidR="0014640F" w:rsidRDefault="0014640F" w:rsidP="0014640F">
            <w:pPr>
              <w:jc w:val="center"/>
              <w:rPr>
                <w:rFonts w:ascii="Calibri" w:hAnsi="Calibri" w:cs="Calibri"/>
                <w:b/>
                <w:bCs/>
                <w:color w:val="000000"/>
                <w:sz w:val="22"/>
                <w:szCs w:val="22"/>
              </w:rPr>
            </w:pPr>
            <w:r w:rsidRPr="000F3452">
              <w:rPr>
                <w:rFonts w:ascii="Calibri" w:hAnsi="Calibri" w:cs="Calibri"/>
                <w:b/>
                <w:bCs/>
                <w:sz w:val="22"/>
                <w:szCs w:val="22"/>
                <w:lang w:val="en-US" w:eastAsia="en-US"/>
              </w:rPr>
              <w:t>102</w:t>
            </w:r>
          </w:p>
        </w:tc>
        <w:tc>
          <w:tcPr>
            <w:tcW w:w="0" w:type="auto"/>
            <w:gridSpan w:val="4"/>
            <w:tcBorders>
              <w:top w:val="single" w:sz="4" w:space="0" w:color="auto"/>
              <w:left w:val="nil"/>
              <w:bottom w:val="single" w:sz="4" w:space="0" w:color="auto"/>
              <w:right w:val="single" w:sz="4" w:space="0" w:color="auto"/>
            </w:tcBorders>
            <w:vAlign w:val="bottom"/>
            <w:hideMark/>
          </w:tcPr>
          <w:p w14:paraId="27D1C259" w14:textId="77777777" w:rsidR="0014640F" w:rsidRPr="0014640F" w:rsidRDefault="0014640F" w:rsidP="0014640F">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Traffic </w:t>
            </w:r>
            <w:r w:rsidRPr="0014640F">
              <w:rPr>
                <w:rFonts w:ascii="Calibri" w:hAnsi="Calibri" w:cs="Calibri"/>
                <w:b/>
                <w:bCs/>
                <w:sz w:val="22"/>
                <w:szCs w:val="22"/>
                <w:lang w:val="en-US" w:eastAsia="en-US"/>
              </w:rPr>
              <w:t>Flow (Diversion Of Water Course/Road)</w:t>
            </w:r>
          </w:p>
          <w:p w14:paraId="3519A24E" w14:textId="77777777" w:rsidR="0014640F" w:rsidRDefault="0014640F" w:rsidP="0014640F">
            <w:pPr>
              <w:rPr>
                <w:rFonts w:ascii="Calibri" w:hAnsi="Calibri" w:cs="Calibri"/>
                <w:sz w:val="22"/>
                <w:szCs w:val="22"/>
                <w:lang w:val="en-US" w:eastAsia="en-US"/>
              </w:rPr>
            </w:pPr>
          </w:p>
          <w:p w14:paraId="3374593D"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This price remunerates under the general conditions provided for in the contract, at a LUMP SUM (LS), the maintenance of traffic during the work.</w:t>
            </w:r>
          </w:p>
          <w:p w14:paraId="119036E7"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This price includes in particular:</w:t>
            </w:r>
          </w:p>
          <w:p w14:paraId="6497092B"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 opening new stretch;</w:t>
            </w:r>
          </w:p>
          <w:p w14:paraId="11479AE1" w14:textId="77777777" w:rsidR="0014640F" w:rsidRPr="007C049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 maintenance of existing road surface</w:t>
            </w:r>
          </w:p>
          <w:p w14:paraId="030D5E91" w14:textId="77777777" w:rsidR="0014640F" w:rsidRDefault="0014640F" w:rsidP="0014640F">
            <w:pPr>
              <w:rPr>
                <w:rFonts w:ascii="Calibri" w:hAnsi="Calibri" w:cs="Calibri"/>
                <w:sz w:val="22"/>
                <w:szCs w:val="22"/>
                <w:lang w:val="en-US" w:eastAsia="en-US"/>
              </w:rPr>
            </w:pPr>
            <w:r w:rsidRPr="007C049F">
              <w:rPr>
                <w:rFonts w:ascii="Calibri" w:hAnsi="Calibri" w:cs="Calibri"/>
                <w:sz w:val="22"/>
                <w:szCs w:val="22"/>
                <w:lang w:val="en-US" w:eastAsia="en-US"/>
              </w:rPr>
              <w:t>• all constraints linked to traffic conditions and compliance with environmental regulations;</w:t>
            </w:r>
          </w:p>
          <w:p w14:paraId="32F19653" w14:textId="77777777" w:rsidR="0014640F" w:rsidRPr="007C049F" w:rsidRDefault="0014640F" w:rsidP="0014640F">
            <w:pPr>
              <w:rPr>
                <w:rFonts w:ascii="Calibri" w:hAnsi="Calibri" w:cs="Calibri"/>
                <w:sz w:val="22"/>
                <w:szCs w:val="22"/>
                <w:lang w:val="en-US" w:eastAsia="en-US"/>
              </w:rPr>
            </w:pPr>
          </w:p>
          <w:p w14:paraId="4B1DDDB3" w14:textId="7920CA17" w:rsidR="0014640F" w:rsidRDefault="0014640F" w:rsidP="0014640F">
            <w:pPr>
              <w:rPr>
                <w:rFonts w:ascii="Calibri" w:hAnsi="Calibri" w:cs="Calibri"/>
                <w:color w:val="000000"/>
                <w:sz w:val="22"/>
                <w:szCs w:val="22"/>
              </w:rPr>
            </w:pPr>
            <w:r w:rsidRPr="007C049F">
              <w:rPr>
                <w:rFonts w:ascii="Calibri" w:hAnsi="Calibri" w:cs="Calibri"/>
                <w:sz w:val="22"/>
                <w:szCs w:val="22"/>
                <w:lang w:val="en-US" w:eastAsia="en-US"/>
              </w:rPr>
              <w:t>The LUMP SUM at:</w:t>
            </w:r>
          </w:p>
        </w:tc>
        <w:tc>
          <w:tcPr>
            <w:tcW w:w="0" w:type="auto"/>
            <w:tcBorders>
              <w:top w:val="nil"/>
              <w:left w:val="single" w:sz="4" w:space="0" w:color="auto"/>
              <w:bottom w:val="single" w:sz="4" w:space="0" w:color="auto"/>
              <w:right w:val="single" w:sz="4" w:space="0" w:color="auto"/>
            </w:tcBorders>
            <w:noWrap/>
            <w:vAlign w:val="bottom"/>
            <w:hideMark/>
          </w:tcPr>
          <w:p w14:paraId="53CEFF02" w14:textId="77777777" w:rsidR="0014640F" w:rsidRDefault="0014640F" w:rsidP="0014640F">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4719C78B" w14:textId="77777777" w:rsidR="0014640F" w:rsidRDefault="0014640F" w:rsidP="0014640F">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4308F4D7" w14:textId="3624F95E" w:rsidR="0014640F" w:rsidRDefault="0014640F" w:rsidP="0014640F">
            <w:pPr>
              <w:jc w:val="center"/>
              <w:rPr>
                <w:rFonts w:ascii="Calibri" w:hAnsi="Calibri" w:cs="Calibri"/>
                <w:color w:val="000000"/>
                <w:sz w:val="22"/>
                <w:szCs w:val="22"/>
              </w:rPr>
            </w:pPr>
          </w:p>
        </w:tc>
      </w:tr>
      <w:tr w:rsidR="00114CCC" w14:paraId="39DA0E83" w14:textId="77777777" w:rsidTr="00002E70">
        <w:trPr>
          <w:trHeight w:val="300"/>
        </w:trPr>
        <w:tc>
          <w:tcPr>
            <w:tcW w:w="0" w:type="auto"/>
            <w:tcBorders>
              <w:top w:val="nil"/>
              <w:left w:val="single" w:sz="4" w:space="0" w:color="auto"/>
              <w:bottom w:val="single" w:sz="4" w:space="0" w:color="auto"/>
              <w:right w:val="single" w:sz="4" w:space="0" w:color="auto"/>
            </w:tcBorders>
            <w:noWrap/>
            <w:vAlign w:val="bottom"/>
            <w:hideMark/>
          </w:tcPr>
          <w:p w14:paraId="6C247E1D" w14:textId="63E0269D" w:rsidR="0014640F" w:rsidRDefault="0014640F" w:rsidP="0014640F">
            <w:pPr>
              <w:jc w:val="center"/>
              <w:rPr>
                <w:rFonts w:ascii="Calibri" w:hAnsi="Calibri" w:cs="Calibri"/>
                <w:b/>
                <w:bCs/>
                <w:color w:val="000000"/>
                <w:sz w:val="22"/>
                <w:szCs w:val="22"/>
              </w:rPr>
            </w:pPr>
            <w:r w:rsidRPr="000F3452">
              <w:rPr>
                <w:rFonts w:ascii="Calibri" w:hAnsi="Calibri" w:cs="Calibri"/>
                <w:b/>
                <w:bCs/>
                <w:sz w:val="22"/>
                <w:szCs w:val="22"/>
                <w:lang w:val="en-US" w:eastAsia="en-US"/>
              </w:rPr>
              <w:t>103</w:t>
            </w:r>
          </w:p>
        </w:tc>
        <w:tc>
          <w:tcPr>
            <w:tcW w:w="0" w:type="auto"/>
            <w:gridSpan w:val="4"/>
            <w:tcBorders>
              <w:top w:val="single" w:sz="4" w:space="0" w:color="auto"/>
              <w:left w:val="nil"/>
              <w:bottom w:val="single" w:sz="4" w:space="0" w:color="auto"/>
              <w:right w:val="single" w:sz="4" w:space="0" w:color="auto"/>
            </w:tcBorders>
            <w:vAlign w:val="bottom"/>
            <w:hideMark/>
          </w:tcPr>
          <w:p w14:paraId="1FB3CD69" w14:textId="77777777" w:rsidR="0014640F" w:rsidRPr="00EF5E96" w:rsidRDefault="0014640F" w:rsidP="0014640F">
            <w:pPr>
              <w:rPr>
                <w:rFonts w:ascii="Calibri" w:hAnsi="Calibri" w:cs="Calibri"/>
                <w:b/>
                <w:bCs/>
                <w:sz w:val="22"/>
                <w:szCs w:val="22"/>
                <w:lang w:val="en-US" w:eastAsia="en-US"/>
              </w:rPr>
            </w:pPr>
            <w:r w:rsidRPr="00EF5E96">
              <w:rPr>
                <w:rFonts w:ascii="Calibri" w:hAnsi="Calibri" w:cs="Calibri"/>
                <w:b/>
                <w:bCs/>
                <w:sz w:val="22"/>
                <w:szCs w:val="22"/>
                <w:lang w:val="en-US" w:eastAsia="en-US"/>
              </w:rPr>
              <w:t>Setting Out Of The Bridge</w:t>
            </w:r>
          </w:p>
          <w:p w14:paraId="4FDBF4E8" w14:textId="77777777" w:rsidR="0014640F" w:rsidRPr="00EF5E96" w:rsidRDefault="0014640F" w:rsidP="0014640F">
            <w:pPr>
              <w:rPr>
                <w:rFonts w:ascii="Calibri" w:hAnsi="Calibri" w:cs="Calibri"/>
                <w:sz w:val="22"/>
                <w:szCs w:val="22"/>
                <w:lang w:val="en-US" w:eastAsia="en-US"/>
              </w:rPr>
            </w:pPr>
          </w:p>
          <w:p w14:paraId="444F5839" w14:textId="77777777" w:rsidR="0014640F" w:rsidRPr="00EF5E96" w:rsidRDefault="0014640F" w:rsidP="0014640F">
            <w:pPr>
              <w:rPr>
                <w:rFonts w:ascii="Calibri" w:hAnsi="Calibri" w:cs="Calibri"/>
                <w:sz w:val="22"/>
                <w:szCs w:val="22"/>
                <w:lang w:val="en-US" w:eastAsia="en-US"/>
              </w:rPr>
            </w:pPr>
          </w:p>
          <w:p w14:paraId="32F86AC9" w14:textId="77777777" w:rsidR="0014640F" w:rsidRPr="00EF5E96" w:rsidRDefault="0014640F" w:rsidP="0014640F">
            <w:pPr>
              <w:rPr>
                <w:rFonts w:ascii="Calibri" w:hAnsi="Calibri" w:cs="Calibri"/>
                <w:sz w:val="22"/>
                <w:szCs w:val="22"/>
                <w:lang w:val="en-US" w:eastAsia="en-US"/>
              </w:rPr>
            </w:pPr>
            <w:r w:rsidRPr="00EF5E96">
              <w:rPr>
                <w:rFonts w:ascii="Calibri" w:hAnsi="Calibri" w:cs="Calibri"/>
                <w:sz w:val="22"/>
                <w:szCs w:val="22"/>
                <w:lang w:val="en-US" w:eastAsia="en-US"/>
              </w:rPr>
              <w:t>- Any topographic study necessary to carry out the work.</w:t>
            </w:r>
          </w:p>
          <w:p w14:paraId="7F255FF5" w14:textId="77777777" w:rsidR="0014640F" w:rsidRPr="00EF5E96" w:rsidRDefault="0014640F" w:rsidP="0014640F">
            <w:pPr>
              <w:rPr>
                <w:rFonts w:ascii="Calibri" w:hAnsi="Calibri" w:cs="Calibri"/>
                <w:sz w:val="22"/>
                <w:szCs w:val="22"/>
                <w:lang w:val="en-US" w:eastAsia="en-US"/>
              </w:rPr>
            </w:pPr>
            <w:r w:rsidRPr="00EF5E96">
              <w:rPr>
                <w:rFonts w:ascii="Calibri" w:hAnsi="Calibri" w:cs="Calibri"/>
                <w:sz w:val="22"/>
                <w:szCs w:val="22"/>
                <w:lang w:val="en-US" w:eastAsia="en-US"/>
              </w:rPr>
              <w:t>This price will be paid as follows:</w:t>
            </w:r>
          </w:p>
          <w:p w14:paraId="57DF2A05" w14:textId="77777777" w:rsidR="0014640F" w:rsidRPr="00EF5E96" w:rsidRDefault="0014640F" w:rsidP="0014640F">
            <w:pPr>
              <w:rPr>
                <w:rFonts w:ascii="Calibri" w:hAnsi="Calibri" w:cs="Calibri"/>
                <w:sz w:val="22"/>
                <w:szCs w:val="22"/>
                <w:lang w:val="en-US" w:eastAsia="en-US"/>
              </w:rPr>
            </w:pPr>
            <w:r w:rsidRPr="00EF5E96">
              <w:rPr>
                <w:rFonts w:ascii="Calibri" w:hAnsi="Calibri" w:cs="Calibri"/>
                <w:sz w:val="22"/>
                <w:szCs w:val="22"/>
                <w:lang w:val="en-US" w:eastAsia="en-US"/>
              </w:rPr>
              <w:t xml:space="preserve">-the putting in place of markers </w:t>
            </w:r>
          </w:p>
          <w:p w14:paraId="275BF0F0" w14:textId="77777777" w:rsidR="0014640F" w:rsidRPr="00EF5E96" w:rsidRDefault="0014640F" w:rsidP="0014640F">
            <w:pPr>
              <w:rPr>
                <w:rFonts w:ascii="Calibri" w:hAnsi="Calibri" w:cs="Calibri"/>
                <w:sz w:val="22"/>
                <w:szCs w:val="22"/>
                <w:lang w:val="en-US" w:eastAsia="en-US"/>
              </w:rPr>
            </w:pPr>
            <w:r w:rsidRPr="00EF5E96">
              <w:rPr>
                <w:rFonts w:ascii="Calibri" w:hAnsi="Calibri" w:cs="Calibri"/>
                <w:sz w:val="22"/>
                <w:szCs w:val="22"/>
                <w:lang w:val="en-US" w:eastAsia="en-US"/>
              </w:rPr>
              <w:t>- provision and implantation with the use of total station or theodolite</w:t>
            </w:r>
          </w:p>
          <w:p w14:paraId="0D36E8FA" w14:textId="77777777" w:rsidR="0014640F" w:rsidRPr="00EF5E96" w:rsidRDefault="0014640F" w:rsidP="0014640F">
            <w:pPr>
              <w:rPr>
                <w:rFonts w:ascii="Calibri" w:hAnsi="Calibri" w:cs="Calibri"/>
                <w:sz w:val="22"/>
                <w:szCs w:val="22"/>
                <w:lang w:val="en-US" w:eastAsia="en-US"/>
              </w:rPr>
            </w:pPr>
            <w:r w:rsidRPr="00EF5E96">
              <w:rPr>
                <w:rFonts w:ascii="Calibri" w:hAnsi="Calibri" w:cs="Calibri"/>
                <w:sz w:val="22"/>
                <w:szCs w:val="22"/>
                <w:lang w:val="en-US" w:eastAsia="en-US"/>
              </w:rPr>
              <w:t>- ensuring the structure aligns with the existing road and respect the hydraulic line of the existing drainage area</w:t>
            </w:r>
          </w:p>
          <w:p w14:paraId="0E9484BB" w14:textId="77777777" w:rsidR="0014640F" w:rsidRPr="00EF5E96" w:rsidRDefault="0014640F" w:rsidP="0014640F">
            <w:pPr>
              <w:rPr>
                <w:rFonts w:ascii="Calibri" w:hAnsi="Calibri" w:cs="Calibri"/>
                <w:sz w:val="22"/>
                <w:szCs w:val="22"/>
                <w:lang w:val="en-US" w:eastAsia="en-US"/>
              </w:rPr>
            </w:pPr>
            <w:r w:rsidRPr="00EF5E96">
              <w:rPr>
                <w:rFonts w:ascii="Calibri" w:hAnsi="Calibri" w:cs="Calibri"/>
                <w:sz w:val="22"/>
                <w:szCs w:val="22"/>
                <w:lang w:val="en-US" w:eastAsia="en-US"/>
              </w:rPr>
              <w:t>This price is a fixed price and includes all constraints.</w:t>
            </w:r>
          </w:p>
          <w:p w14:paraId="72B4BF77" w14:textId="77777777" w:rsidR="0014640F" w:rsidRPr="00EF5E96" w:rsidRDefault="0014640F" w:rsidP="0014640F">
            <w:pPr>
              <w:rPr>
                <w:rFonts w:ascii="Calibri" w:hAnsi="Calibri" w:cs="Calibri"/>
                <w:sz w:val="22"/>
                <w:szCs w:val="22"/>
                <w:lang w:val="en-US" w:eastAsia="en-US"/>
              </w:rPr>
            </w:pPr>
          </w:p>
          <w:p w14:paraId="1B2227A7" w14:textId="77777777" w:rsidR="0014640F" w:rsidRPr="00EF5E96" w:rsidRDefault="0014640F" w:rsidP="0014640F">
            <w:pPr>
              <w:rPr>
                <w:rFonts w:ascii="Calibri" w:hAnsi="Calibri" w:cs="Calibri"/>
                <w:sz w:val="22"/>
                <w:szCs w:val="22"/>
                <w:lang w:val="en-US" w:eastAsia="en-US"/>
              </w:rPr>
            </w:pPr>
            <w:r w:rsidRPr="00EF5E96">
              <w:rPr>
                <w:rFonts w:ascii="Calibri" w:hAnsi="Calibri" w:cs="Calibri"/>
                <w:sz w:val="22"/>
                <w:szCs w:val="22"/>
                <w:lang w:val="en-US" w:eastAsia="en-US"/>
              </w:rPr>
              <w:t>The LUMP SUM at</w:t>
            </w:r>
          </w:p>
          <w:p w14:paraId="0857E90B" w14:textId="77777777" w:rsidR="0014640F" w:rsidRDefault="0014640F" w:rsidP="0014640F">
            <w:pPr>
              <w:rPr>
                <w:rFonts w:ascii="Calibri" w:hAnsi="Calibri" w:cs="Calibri"/>
                <w:sz w:val="22"/>
                <w:szCs w:val="22"/>
                <w:lang w:val="en-US" w:eastAsia="en-US"/>
              </w:rPr>
            </w:pPr>
          </w:p>
          <w:p w14:paraId="4F06FDC5" w14:textId="2936359F" w:rsidR="0014640F" w:rsidRDefault="0014640F" w:rsidP="0014640F">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bottom"/>
            <w:hideMark/>
          </w:tcPr>
          <w:p w14:paraId="5A42434F" w14:textId="77777777" w:rsidR="0014640F" w:rsidRDefault="0014640F" w:rsidP="0014640F">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3B1D183F" w14:textId="77777777" w:rsidR="0014640F" w:rsidRDefault="0014640F" w:rsidP="0014640F">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66380DF7" w14:textId="06865B41" w:rsidR="0014640F" w:rsidRDefault="0014640F" w:rsidP="0014640F">
            <w:pPr>
              <w:jc w:val="center"/>
              <w:rPr>
                <w:rFonts w:ascii="Calibri" w:hAnsi="Calibri" w:cs="Calibri"/>
                <w:color w:val="000000"/>
                <w:sz w:val="22"/>
                <w:szCs w:val="22"/>
              </w:rPr>
            </w:pPr>
          </w:p>
        </w:tc>
      </w:tr>
      <w:tr w:rsidR="00114CCC" w14:paraId="75FEC02C"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7D6B97A5" w14:textId="77777777" w:rsidR="0014640F" w:rsidRDefault="0014640F">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23A58FE7" w14:textId="77777777" w:rsidR="0014640F" w:rsidRDefault="0014640F">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c>
          <w:tcPr>
            <w:tcW w:w="0" w:type="auto"/>
            <w:tcBorders>
              <w:top w:val="nil"/>
              <w:left w:val="single" w:sz="4" w:space="0" w:color="auto"/>
              <w:bottom w:val="single" w:sz="4" w:space="0" w:color="auto"/>
              <w:right w:val="single" w:sz="4" w:space="0" w:color="auto"/>
            </w:tcBorders>
            <w:noWrap/>
            <w:vAlign w:val="center"/>
            <w:hideMark/>
          </w:tcPr>
          <w:p w14:paraId="218E473E" w14:textId="77777777" w:rsidR="0014640F" w:rsidRDefault="0014640F">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6A4FE372" w14:textId="77777777" w:rsidR="0014640F" w:rsidRDefault="0014640F">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15D58906" w14:textId="79F22352" w:rsidR="0014640F" w:rsidRDefault="0014640F">
            <w:pPr>
              <w:jc w:val="center"/>
              <w:rPr>
                <w:rFonts w:ascii="Calibri" w:hAnsi="Calibri" w:cs="Calibri"/>
                <w:color w:val="000000"/>
                <w:sz w:val="22"/>
                <w:szCs w:val="22"/>
              </w:rPr>
            </w:pPr>
          </w:p>
        </w:tc>
      </w:tr>
      <w:tr w:rsidR="00114CCC" w14:paraId="18F57702" w14:textId="77777777" w:rsidTr="00306F8A">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491F60F4" w14:textId="77777777" w:rsidR="0014640F" w:rsidRDefault="0014640F">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53D74BFA" w14:textId="77777777" w:rsidR="0014640F" w:rsidRDefault="0014640F">
            <w:pPr>
              <w:rPr>
                <w:rFonts w:ascii="Calibri" w:hAnsi="Calibri" w:cs="Calibri"/>
                <w:b/>
                <w:bCs/>
                <w:color w:val="000000"/>
                <w:sz w:val="22"/>
                <w:szCs w:val="22"/>
              </w:rPr>
            </w:pPr>
            <w:r>
              <w:rPr>
                <w:rFonts w:ascii="Calibri" w:hAnsi="Calibri" w:cs="Calibri"/>
                <w:b/>
                <w:bCs/>
                <w:sz w:val="22"/>
                <w:szCs w:val="22"/>
                <w:lang w:val="en-GB"/>
              </w:rPr>
              <w:t>Series 200: General Earth works</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58A9FC6" w14:textId="77777777" w:rsidR="0014640F" w:rsidRDefault="0014640F">
            <w:pPr>
              <w:jc w:val="cente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2201C43" w14:textId="77777777" w:rsidR="0014640F" w:rsidRDefault="0014640F">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14E90C10" w14:textId="5415E30E" w:rsidR="0014640F" w:rsidRDefault="0014640F">
            <w:pPr>
              <w:jc w:val="center"/>
              <w:rPr>
                <w:rFonts w:ascii="Calibri" w:hAnsi="Calibri" w:cs="Calibri"/>
                <w:b/>
                <w:bCs/>
                <w:color w:val="000000"/>
                <w:sz w:val="22"/>
                <w:szCs w:val="22"/>
              </w:rPr>
            </w:pPr>
          </w:p>
        </w:tc>
      </w:tr>
      <w:tr w:rsidR="00114CCC" w14:paraId="293BD45D"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1BE34159" w14:textId="77777777" w:rsidR="009771A3" w:rsidRDefault="009771A3" w:rsidP="009771A3">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0" w:type="auto"/>
            <w:gridSpan w:val="4"/>
            <w:tcBorders>
              <w:top w:val="single" w:sz="4" w:space="0" w:color="auto"/>
              <w:left w:val="nil"/>
              <w:bottom w:val="single" w:sz="4" w:space="0" w:color="auto"/>
              <w:right w:val="single" w:sz="4" w:space="0" w:color="auto"/>
            </w:tcBorders>
            <w:vAlign w:val="center"/>
            <w:hideMark/>
          </w:tcPr>
          <w:p w14:paraId="3785CC9A" w14:textId="77777777" w:rsidR="009771A3" w:rsidRDefault="009771A3" w:rsidP="009771A3">
            <w:pPr>
              <w:rPr>
                <w:rFonts w:ascii="Calibri" w:hAnsi="Calibri" w:cs="Calibri"/>
                <w:b/>
                <w:bCs/>
                <w:sz w:val="22"/>
                <w:szCs w:val="22"/>
                <w:lang w:val="en-US" w:eastAsia="en-US"/>
              </w:rPr>
            </w:pPr>
            <w:r w:rsidRPr="000F3452">
              <w:rPr>
                <w:rFonts w:ascii="Calibri" w:hAnsi="Calibri" w:cs="Calibri"/>
                <w:b/>
                <w:bCs/>
                <w:sz w:val="22"/>
                <w:szCs w:val="22"/>
                <w:lang w:val="en-US" w:eastAsia="en-US"/>
              </w:rPr>
              <w:t>Excavation of trenches</w:t>
            </w:r>
          </w:p>
          <w:p w14:paraId="230701EB" w14:textId="77777777" w:rsidR="009771A3" w:rsidRPr="004D0F1B" w:rsidRDefault="009771A3" w:rsidP="009771A3">
            <w:pPr>
              <w:rPr>
                <w:rFonts w:ascii="Calibri" w:hAnsi="Calibri" w:cs="Calibri"/>
                <w:b/>
                <w:bCs/>
                <w:sz w:val="22"/>
                <w:szCs w:val="22"/>
                <w:lang w:val="en-US" w:eastAsia="en-US"/>
              </w:rPr>
            </w:pPr>
          </w:p>
          <w:p w14:paraId="5EE16345" w14:textId="77777777" w:rsidR="009771A3" w:rsidRPr="00002E70" w:rsidRDefault="009771A3" w:rsidP="009771A3">
            <w:pPr>
              <w:rPr>
                <w:lang w:val="en-US"/>
              </w:rPr>
            </w:pPr>
            <w:r w:rsidRPr="00002E70">
              <w:rPr>
                <w:lang w:val="en-US"/>
              </w:rPr>
              <w:t>This price remunerates under the general conditions provided for in the contract, per CUBE METER (m3), the cuttings in rippable ground requiring the use of a tooth router or similar equipment (the use of manual tools may be accepted according to cases)</w:t>
            </w:r>
          </w:p>
          <w:p w14:paraId="07AA322D" w14:textId="77777777" w:rsidR="009771A3" w:rsidRPr="00002E70" w:rsidRDefault="009771A3" w:rsidP="009771A3">
            <w:pPr>
              <w:rPr>
                <w:lang w:val="en-US"/>
              </w:rPr>
            </w:pPr>
            <w:r w:rsidRPr="00002E70">
              <w:rPr>
                <w:lang w:val="en-US"/>
              </w:rPr>
              <w:lastRenderedPageBreak/>
              <w:t>This price includes in particular:</w:t>
            </w:r>
          </w:p>
          <w:p w14:paraId="27538F3D" w14:textId="77777777" w:rsidR="009771A3" w:rsidRPr="00002E70" w:rsidRDefault="009771A3" w:rsidP="009771A3">
            <w:pPr>
              <w:rPr>
                <w:lang w:val="en-US"/>
              </w:rPr>
            </w:pPr>
            <w:r w:rsidRPr="00002E70">
              <w:rPr>
                <w:lang w:val="en-US"/>
              </w:rPr>
              <w:t>• carrying out any operation prior to the extraction of the cuttings, in particular the fragmentation of the materials to dimensions allowing their reuse or transport;</w:t>
            </w:r>
          </w:p>
          <w:p w14:paraId="4BAAD50D" w14:textId="77777777" w:rsidR="009771A3" w:rsidRPr="00002E70" w:rsidRDefault="009771A3" w:rsidP="009771A3">
            <w:pPr>
              <w:rPr>
                <w:lang w:val="en-US"/>
              </w:rPr>
            </w:pPr>
            <w:r w:rsidRPr="00002E70">
              <w:rPr>
                <w:lang w:val="en-US"/>
              </w:rPr>
              <w:t>• loading, transport and unloading and adjustment in a place approved by the Contract Engineer;</w:t>
            </w:r>
          </w:p>
          <w:p w14:paraId="73BC2EE8" w14:textId="77777777" w:rsidR="009771A3" w:rsidRPr="00002E70" w:rsidRDefault="009771A3" w:rsidP="009771A3">
            <w:pPr>
              <w:rPr>
                <w:lang w:val="en-US"/>
              </w:rPr>
            </w:pPr>
            <w:r w:rsidRPr="00002E70">
              <w:rPr>
                <w:lang w:val="en-US"/>
              </w:rPr>
              <w:t>• possible compensation for local residents and compliance with environmental requirements;</w:t>
            </w:r>
          </w:p>
          <w:p w14:paraId="15607CA9" w14:textId="77777777" w:rsidR="009771A3" w:rsidRPr="003B6F00" w:rsidRDefault="009771A3" w:rsidP="009771A3">
            <w:pPr>
              <w:rPr>
                <w:lang w:val="en-US"/>
              </w:rPr>
            </w:pPr>
            <w:r w:rsidRPr="003B6F00">
              <w:rPr>
                <w:lang w:val="en-US"/>
              </w:rPr>
              <w:t xml:space="preserve">• </w:t>
            </w:r>
            <w:proofErr w:type="gramStart"/>
            <w:r w:rsidRPr="003B6F00">
              <w:rPr>
                <w:lang w:val="en-US"/>
              </w:rPr>
              <w:t>and</w:t>
            </w:r>
            <w:proofErr w:type="gramEnd"/>
            <w:r w:rsidRPr="003B6F00">
              <w:rPr>
                <w:lang w:val="en-US"/>
              </w:rPr>
              <w:t xml:space="preserve"> all other constraints.</w:t>
            </w:r>
          </w:p>
          <w:p w14:paraId="319B14F8" w14:textId="77777777" w:rsidR="009771A3" w:rsidRPr="003B6F00" w:rsidRDefault="009771A3" w:rsidP="009771A3">
            <w:pPr>
              <w:rPr>
                <w:lang w:val="en-US"/>
              </w:rPr>
            </w:pPr>
          </w:p>
          <w:p w14:paraId="25804310" w14:textId="77777777" w:rsidR="009771A3" w:rsidRDefault="009771A3" w:rsidP="009771A3">
            <w:pPr>
              <w:rPr>
                <w:rFonts w:ascii="Calibri" w:hAnsi="Calibri" w:cs="Calibri"/>
                <w:sz w:val="22"/>
                <w:szCs w:val="22"/>
                <w:lang w:val="en-US" w:eastAsia="en-US"/>
              </w:rPr>
            </w:pPr>
            <w:r w:rsidRPr="003B6F00">
              <w:rPr>
                <w:lang w:val="en-US"/>
              </w:rPr>
              <w:t>The Cubic Meter at:</w:t>
            </w:r>
          </w:p>
          <w:p w14:paraId="784EC0F4" w14:textId="4C5D6F5B" w:rsidR="009771A3" w:rsidRPr="003B6F00" w:rsidRDefault="009771A3" w:rsidP="009771A3">
            <w:pPr>
              <w:rPr>
                <w:rFonts w:ascii="Calibri" w:hAnsi="Calibri" w:cs="Calibri"/>
                <w:color w:val="000000"/>
                <w:sz w:val="22"/>
                <w:szCs w:val="22"/>
                <w:lang w:val="en-US"/>
              </w:rPr>
            </w:pP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04D57BE" w14:textId="77777777" w:rsidR="009771A3" w:rsidRDefault="009771A3" w:rsidP="009771A3">
            <w:pPr>
              <w:jc w:val="center"/>
              <w:rPr>
                <w:rFonts w:ascii="Calibri" w:hAnsi="Calibri" w:cs="Calibri"/>
                <w:sz w:val="22"/>
                <w:szCs w:val="22"/>
              </w:rPr>
            </w:pPr>
            <w:r>
              <w:rPr>
                <w:rFonts w:ascii="Calibri" w:hAnsi="Calibri" w:cs="Calibri"/>
                <w:sz w:val="22"/>
                <w:szCs w:val="22"/>
              </w:rPr>
              <w:lastRenderedPageBreak/>
              <w:t>m3</w:t>
            </w:r>
          </w:p>
        </w:tc>
        <w:tc>
          <w:tcPr>
            <w:tcW w:w="0" w:type="auto"/>
            <w:tcBorders>
              <w:top w:val="nil"/>
              <w:left w:val="nil"/>
              <w:bottom w:val="single" w:sz="8" w:space="0" w:color="auto"/>
              <w:right w:val="single" w:sz="8" w:space="0" w:color="auto"/>
            </w:tcBorders>
            <w:noWrap/>
            <w:vAlign w:val="center"/>
            <w:hideMark/>
          </w:tcPr>
          <w:p w14:paraId="322BB452"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400</w:t>
            </w:r>
          </w:p>
        </w:tc>
        <w:tc>
          <w:tcPr>
            <w:tcW w:w="0" w:type="auto"/>
            <w:tcBorders>
              <w:top w:val="nil"/>
              <w:left w:val="nil"/>
              <w:bottom w:val="single" w:sz="8" w:space="0" w:color="auto"/>
              <w:right w:val="single" w:sz="8" w:space="0" w:color="auto"/>
            </w:tcBorders>
            <w:noWrap/>
            <w:vAlign w:val="center"/>
          </w:tcPr>
          <w:p w14:paraId="51B16C48" w14:textId="327B98D5" w:rsidR="009771A3" w:rsidRDefault="009771A3" w:rsidP="009771A3">
            <w:pPr>
              <w:jc w:val="center"/>
              <w:rPr>
                <w:rFonts w:ascii="Calibri" w:hAnsi="Calibri" w:cs="Calibri"/>
                <w:color w:val="000000"/>
                <w:sz w:val="22"/>
                <w:szCs w:val="22"/>
              </w:rPr>
            </w:pPr>
          </w:p>
        </w:tc>
      </w:tr>
      <w:tr w:rsidR="00114CCC" w14:paraId="128E848F"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774EBABD" w14:textId="77777777" w:rsidR="009771A3" w:rsidRDefault="009771A3" w:rsidP="009771A3">
            <w:pPr>
              <w:jc w:val="center"/>
              <w:rPr>
                <w:rFonts w:ascii="Arial" w:hAnsi="Arial" w:cs="Arial"/>
                <w:b/>
                <w:bCs/>
                <w:color w:val="000000"/>
                <w:sz w:val="20"/>
                <w:szCs w:val="20"/>
              </w:rPr>
            </w:pPr>
            <w:r>
              <w:rPr>
                <w:rFonts w:ascii="Arial" w:hAnsi="Arial" w:cs="Arial"/>
                <w:b/>
                <w:bCs/>
                <w:color w:val="000000"/>
                <w:sz w:val="20"/>
                <w:szCs w:val="20"/>
                <w:lang w:val="en-GB"/>
              </w:rPr>
              <w:lastRenderedPageBreak/>
              <w:t>202</w:t>
            </w:r>
          </w:p>
        </w:tc>
        <w:tc>
          <w:tcPr>
            <w:tcW w:w="0" w:type="auto"/>
            <w:gridSpan w:val="4"/>
            <w:tcBorders>
              <w:top w:val="single" w:sz="4" w:space="0" w:color="auto"/>
              <w:left w:val="nil"/>
              <w:bottom w:val="single" w:sz="4" w:space="0" w:color="auto"/>
              <w:right w:val="single" w:sz="4" w:space="0" w:color="auto"/>
            </w:tcBorders>
            <w:vAlign w:val="center"/>
            <w:hideMark/>
          </w:tcPr>
          <w:p w14:paraId="5DDEE650" w14:textId="77777777" w:rsidR="009771A3" w:rsidRPr="009239FB" w:rsidRDefault="009771A3" w:rsidP="009771A3">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Backfilling of excavation </w:t>
            </w:r>
          </w:p>
          <w:p w14:paraId="4B366294" w14:textId="77777777" w:rsidR="009771A3" w:rsidRDefault="009771A3" w:rsidP="009771A3">
            <w:pPr>
              <w:rPr>
                <w:rFonts w:ascii="Calibri" w:hAnsi="Calibri" w:cs="Calibri"/>
                <w:sz w:val="22"/>
                <w:szCs w:val="22"/>
                <w:lang w:val="en-US" w:eastAsia="en-US"/>
              </w:rPr>
            </w:pPr>
          </w:p>
          <w:p w14:paraId="0070A79A" w14:textId="77777777" w:rsidR="009771A3" w:rsidRPr="00A50CFA" w:rsidRDefault="009771A3" w:rsidP="009771A3">
            <w:pPr>
              <w:rPr>
                <w:rFonts w:ascii="Calibri" w:hAnsi="Calibri" w:cs="Calibri"/>
                <w:sz w:val="22"/>
                <w:szCs w:val="22"/>
                <w:lang w:val="en-US" w:eastAsia="en-US"/>
              </w:rPr>
            </w:pPr>
            <w:r w:rsidRPr="00A50CFA">
              <w:rPr>
                <w:rFonts w:ascii="Calibri" w:hAnsi="Calibri" w:cs="Calibri"/>
                <w:sz w:val="22"/>
                <w:szCs w:val="22"/>
                <w:lang w:val="en-US" w:eastAsia="en-US"/>
              </w:rPr>
              <w:t>This price remunerates under the general conditions provided for in the contract, per CUBE METER (m3), the cuttings placed in backfill.</w:t>
            </w:r>
          </w:p>
          <w:p w14:paraId="7CDA7EA2" w14:textId="77777777" w:rsidR="009771A3" w:rsidRPr="00A50CFA" w:rsidRDefault="009771A3" w:rsidP="009771A3">
            <w:pPr>
              <w:rPr>
                <w:rFonts w:ascii="Calibri" w:hAnsi="Calibri" w:cs="Calibri"/>
                <w:sz w:val="22"/>
                <w:szCs w:val="22"/>
                <w:lang w:val="en-US" w:eastAsia="en-US"/>
              </w:rPr>
            </w:pPr>
            <w:r w:rsidRPr="00A50CFA">
              <w:rPr>
                <w:rFonts w:ascii="Calibri" w:hAnsi="Calibri" w:cs="Calibri"/>
                <w:sz w:val="22"/>
                <w:szCs w:val="22"/>
                <w:lang w:val="en-US" w:eastAsia="en-US"/>
              </w:rPr>
              <w:t>This price includes in particular:</w:t>
            </w:r>
          </w:p>
          <w:p w14:paraId="6538F5D3" w14:textId="77777777" w:rsidR="009771A3" w:rsidRPr="00A50CFA" w:rsidRDefault="009771A3" w:rsidP="009771A3">
            <w:pPr>
              <w:rPr>
                <w:rFonts w:ascii="Calibri" w:hAnsi="Calibri" w:cs="Calibri"/>
                <w:sz w:val="22"/>
                <w:szCs w:val="22"/>
                <w:lang w:val="en-US" w:eastAsia="en-US"/>
              </w:rPr>
            </w:pPr>
            <w:r w:rsidRPr="00A50CFA">
              <w:rPr>
                <w:rFonts w:ascii="Calibri" w:hAnsi="Calibri" w:cs="Calibri"/>
                <w:sz w:val="22"/>
                <w:szCs w:val="22"/>
                <w:lang w:val="en-US" w:eastAsia="en-US"/>
              </w:rPr>
              <w:t>• the extraction of materials with a view to their filling;</w:t>
            </w:r>
          </w:p>
          <w:p w14:paraId="553B9776" w14:textId="77777777" w:rsidR="009771A3" w:rsidRPr="00A50CFA" w:rsidRDefault="009771A3" w:rsidP="009771A3">
            <w:pPr>
              <w:rPr>
                <w:rFonts w:ascii="Calibri" w:hAnsi="Calibri" w:cs="Calibri"/>
                <w:sz w:val="22"/>
                <w:szCs w:val="22"/>
                <w:lang w:val="en-US" w:eastAsia="en-US"/>
              </w:rPr>
            </w:pPr>
            <w:r w:rsidRPr="00A50CFA">
              <w:rPr>
                <w:rFonts w:ascii="Calibri" w:hAnsi="Calibri" w:cs="Calibri"/>
                <w:sz w:val="22"/>
                <w:szCs w:val="22"/>
                <w:lang w:val="en-US" w:eastAsia="en-US"/>
              </w:rPr>
              <w:t>• adjustment and compaction of the excavation platform;</w:t>
            </w:r>
          </w:p>
          <w:p w14:paraId="6A2E74B6" w14:textId="77777777" w:rsidR="009771A3" w:rsidRPr="00A50CFA" w:rsidRDefault="009771A3" w:rsidP="009771A3">
            <w:pPr>
              <w:rPr>
                <w:rFonts w:ascii="Calibri" w:hAnsi="Calibri" w:cs="Calibri"/>
                <w:sz w:val="22"/>
                <w:szCs w:val="22"/>
                <w:lang w:val="en-US" w:eastAsia="en-US"/>
              </w:rPr>
            </w:pPr>
            <w:r w:rsidRPr="00A50CFA">
              <w:rPr>
                <w:rFonts w:ascii="Calibri" w:hAnsi="Calibri" w:cs="Calibri"/>
                <w:sz w:val="22"/>
                <w:szCs w:val="22"/>
                <w:lang w:val="en-US" w:eastAsia="en-US"/>
              </w:rPr>
              <w:t>• loading, transport over all distances, unloading at backfilling sites;</w:t>
            </w:r>
          </w:p>
          <w:p w14:paraId="13406B12" w14:textId="77777777" w:rsidR="009771A3" w:rsidRPr="00A50CFA" w:rsidRDefault="009771A3" w:rsidP="009771A3">
            <w:pPr>
              <w:rPr>
                <w:rFonts w:ascii="Calibri" w:hAnsi="Calibri" w:cs="Calibri"/>
                <w:sz w:val="22"/>
                <w:szCs w:val="22"/>
                <w:lang w:val="en-US" w:eastAsia="en-US"/>
              </w:rPr>
            </w:pPr>
            <w:r w:rsidRPr="00A50CFA">
              <w:rPr>
                <w:rFonts w:ascii="Calibri" w:hAnsi="Calibri" w:cs="Calibri"/>
                <w:sz w:val="22"/>
                <w:szCs w:val="22"/>
                <w:lang w:val="en-US" w:eastAsia="en-US"/>
              </w:rPr>
              <w:t>• spreading at places of reuse in backfill, compaction including all implementation constraints;</w:t>
            </w:r>
          </w:p>
          <w:p w14:paraId="29585C2B" w14:textId="77777777" w:rsidR="009771A3" w:rsidRPr="00A50CFA" w:rsidRDefault="009771A3" w:rsidP="009771A3">
            <w:pPr>
              <w:rPr>
                <w:rFonts w:ascii="Calibri" w:hAnsi="Calibri" w:cs="Calibri"/>
                <w:sz w:val="22"/>
                <w:szCs w:val="22"/>
                <w:lang w:val="en-US" w:eastAsia="en-US"/>
              </w:rPr>
            </w:pPr>
            <w:r w:rsidRPr="00A50CFA">
              <w:rPr>
                <w:rFonts w:ascii="Calibri" w:hAnsi="Calibri" w:cs="Calibri"/>
                <w:sz w:val="22"/>
                <w:szCs w:val="22"/>
                <w:lang w:val="en-US" w:eastAsia="en-US"/>
              </w:rPr>
              <w:t>• all constraints related to compliance with environmental requirements;</w:t>
            </w:r>
          </w:p>
          <w:p w14:paraId="3DD4B42A" w14:textId="77777777" w:rsidR="009771A3" w:rsidRDefault="009771A3" w:rsidP="009771A3">
            <w:pPr>
              <w:rPr>
                <w:rFonts w:ascii="Calibri" w:hAnsi="Calibri" w:cs="Calibri"/>
                <w:sz w:val="22"/>
                <w:szCs w:val="22"/>
                <w:lang w:val="en-US" w:eastAsia="en-US"/>
              </w:rPr>
            </w:pPr>
            <w:r w:rsidRPr="00A50CFA">
              <w:rPr>
                <w:rFonts w:ascii="Calibri" w:hAnsi="Calibri" w:cs="Calibri"/>
                <w:sz w:val="22"/>
                <w:szCs w:val="22"/>
                <w:lang w:val="en-US" w:eastAsia="en-US"/>
              </w:rPr>
              <w:t>• and all other constraints</w:t>
            </w:r>
          </w:p>
          <w:p w14:paraId="2410813B" w14:textId="77777777" w:rsidR="009771A3" w:rsidRPr="00A50CFA" w:rsidRDefault="009771A3" w:rsidP="009771A3">
            <w:pPr>
              <w:rPr>
                <w:rFonts w:ascii="Calibri" w:hAnsi="Calibri" w:cs="Calibri"/>
                <w:sz w:val="22"/>
                <w:szCs w:val="22"/>
                <w:lang w:val="en-US" w:eastAsia="en-US"/>
              </w:rPr>
            </w:pPr>
          </w:p>
          <w:p w14:paraId="225EE564" w14:textId="283A8356" w:rsidR="009771A3" w:rsidRPr="00002E70" w:rsidRDefault="009771A3" w:rsidP="009771A3">
            <w:pPr>
              <w:rPr>
                <w:rFonts w:ascii="Calibri" w:hAnsi="Calibri" w:cs="Calibri"/>
                <w:color w:val="000000"/>
                <w:sz w:val="22"/>
                <w:szCs w:val="22"/>
                <w:lang w:val="en-US"/>
              </w:rPr>
            </w:pPr>
            <w:r w:rsidRPr="00A50CFA">
              <w:rPr>
                <w:rFonts w:ascii="Calibri" w:hAnsi="Calibri" w:cs="Calibri"/>
                <w:sz w:val="22"/>
                <w:szCs w:val="22"/>
                <w:lang w:val="en-US" w:eastAsia="en-US"/>
              </w:rPr>
              <w:t>The Cube Meter at:</w:t>
            </w:r>
          </w:p>
        </w:tc>
        <w:tc>
          <w:tcPr>
            <w:tcW w:w="0" w:type="auto"/>
            <w:tcBorders>
              <w:top w:val="nil"/>
              <w:left w:val="single" w:sz="4" w:space="0" w:color="auto"/>
              <w:bottom w:val="single" w:sz="4" w:space="0" w:color="auto"/>
              <w:right w:val="single" w:sz="4" w:space="0" w:color="auto"/>
            </w:tcBorders>
            <w:noWrap/>
            <w:vAlign w:val="center"/>
            <w:hideMark/>
          </w:tcPr>
          <w:p w14:paraId="2D92E334" w14:textId="77777777" w:rsidR="009771A3" w:rsidRDefault="009771A3" w:rsidP="009771A3">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77230C5E"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380</w:t>
            </w:r>
          </w:p>
        </w:tc>
        <w:tc>
          <w:tcPr>
            <w:tcW w:w="0" w:type="auto"/>
            <w:tcBorders>
              <w:top w:val="nil"/>
              <w:left w:val="nil"/>
              <w:bottom w:val="single" w:sz="8" w:space="0" w:color="auto"/>
              <w:right w:val="single" w:sz="8" w:space="0" w:color="auto"/>
            </w:tcBorders>
            <w:noWrap/>
            <w:vAlign w:val="center"/>
          </w:tcPr>
          <w:p w14:paraId="169E611F" w14:textId="66442845" w:rsidR="009771A3" w:rsidRDefault="009771A3" w:rsidP="009771A3">
            <w:pPr>
              <w:jc w:val="center"/>
              <w:rPr>
                <w:rFonts w:ascii="Calibri" w:hAnsi="Calibri" w:cs="Calibri"/>
                <w:color w:val="000000"/>
                <w:sz w:val="22"/>
                <w:szCs w:val="22"/>
              </w:rPr>
            </w:pPr>
          </w:p>
        </w:tc>
      </w:tr>
      <w:tr w:rsidR="00114CCC" w14:paraId="5E3EBA19" w14:textId="77777777" w:rsidTr="00002E70">
        <w:trPr>
          <w:trHeight w:val="890"/>
        </w:trPr>
        <w:tc>
          <w:tcPr>
            <w:tcW w:w="0" w:type="auto"/>
            <w:tcBorders>
              <w:top w:val="nil"/>
              <w:left w:val="single" w:sz="8" w:space="0" w:color="auto"/>
              <w:bottom w:val="single" w:sz="8" w:space="0" w:color="auto"/>
              <w:right w:val="single" w:sz="8" w:space="0" w:color="auto"/>
            </w:tcBorders>
            <w:vAlign w:val="center"/>
            <w:hideMark/>
          </w:tcPr>
          <w:p w14:paraId="0080229E" w14:textId="77777777" w:rsidR="009771A3" w:rsidRDefault="009771A3" w:rsidP="009771A3">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0" w:type="auto"/>
            <w:gridSpan w:val="4"/>
            <w:tcBorders>
              <w:top w:val="single" w:sz="4" w:space="0" w:color="auto"/>
              <w:left w:val="nil"/>
              <w:bottom w:val="single" w:sz="4" w:space="0" w:color="auto"/>
              <w:right w:val="single" w:sz="4" w:space="0" w:color="000000"/>
            </w:tcBorders>
            <w:vAlign w:val="center"/>
            <w:hideMark/>
          </w:tcPr>
          <w:p w14:paraId="46E98BCC" w14:textId="62D81641" w:rsidR="009771A3" w:rsidRDefault="009771A3" w:rsidP="009771A3">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Resurfacing Of The Filled Accesses To The Bridge With Laterite From Borrowed Pit </w:t>
            </w:r>
            <w:r>
              <w:rPr>
                <w:rFonts w:ascii="Calibri" w:hAnsi="Calibri" w:cs="Calibri"/>
                <w:b/>
                <w:bCs/>
                <w:sz w:val="22"/>
                <w:szCs w:val="22"/>
                <w:lang w:val="en-US" w:eastAsia="en-US"/>
              </w:rPr>
              <w:t xml:space="preserve"> for up to 1km both sides of the bridge</w:t>
            </w:r>
          </w:p>
          <w:p w14:paraId="08A4F55E" w14:textId="77777777" w:rsidR="009771A3" w:rsidRPr="00EF5E96" w:rsidRDefault="009771A3" w:rsidP="009771A3">
            <w:pPr>
              <w:rPr>
                <w:rFonts w:ascii="Calibri" w:hAnsi="Calibri" w:cs="Calibri"/>
                <w:b/>
                <w:bCs/>
                <w:sz w:val="22"/>
                <w:szCs w:val="22"/>
                <w:lang w:val="en-US" w:eastAsia="en-US"/>
              </w:rPr>
            </w:pPr>
          </w:p>
          <w:p w14:paraId="3B65CBF9" w14:textId="77777777" w:rsidR="009771A3" w:rsidRPr="00EF5E96" w:rsidRDefault="009771A3" w:rsidP="009771A3">
            <w:pPr>
              <w:rPr>
                <w:rFonts w:ascii="Calibri" w:hAnsi="Calibri" w:cs="Calibri"/>
                <w:sz w:val="22"/>
                <w:szCs w:val="22"/>
                <w:lang w:val="en-US" w:eastAsia="en-US"/>
              </w:rPr>
            </w:pPr>
            <w:r w:rsidRPr="00EF5E96">
              <w:rPr>
                <w:rFonts w:ascii="Calibri" w:hAnsi="Calibri" w:cs="Calibri"/>
                <w:sz w:val="22"/>
                <w:szCs w:val="22"/>
                <w:lang w:val="en-US" w:eastAsia="en-US"/>
              </w:rPr>
              <w:t xml:space="preserve">This price remunerates under the general conditions provided for in the contract, to the CUBIC </w:t>
            </w:r>
            <w:proofErr w:type="gramStart"/>
            <w:r w:rsidRPr="00EF5E96">
              <w:rPr>
                <w:rFonts w:ascii="Calibri" w:hAnsi="Calibri" w:cs="Calibri"/>
                <w:sz w:val="22"/>
                <w:szCs w:val="22"/>
                <w:lang w:val="en-US" w:eastAsia="en-US"/>
              </w:rPr>
              <w:t>METER  (</w:t>
            </w:r>
            <w:proofErr w:type="gramEnd"/>
            <w:r w:rsidRPr="00EF5E96">
              <w:rPr>
                <w:rFonts w:ascii="Calibri" w:hAnsi="Calibri" w:cs="Calibri"/>
                <w:sz w:val="22"/>
                <w:szCs w:val="22"/>
                <w:lang w:val="en-US" w:eastAsia="en-US"/>
              </w:rPr>
              <w:t>m3) of treated road, the execution of a reprofiling - mechanical compaction on the rolling surface between the interior layers of the ditches, if they exist. This price does not include fitness and cleaning of side ditches</w:t>
            </w:r>
          </w:p>
          <w:p w14:paraId="4B4EEB78" w14:textId="77777777" w:rsidR="009771A3" w:rsidRPr="00EF5E96" w:rsidRDefault="009771A3" w:rsidP="009771A3">
            <w:pPr>
              <w:rPr>
                <w:rFonts w:ascii="Calibri" w:hAnsi="Calibri" w:cs="Calibri"/>
                <w:sz w:val="22"/>
                <w:szCs w:val="22"/>
                <w:lang w:val="en-US" w:eastAsia="en-US"/>
              </w:rPr>
            </w:pPr>
            <w:r w:rsidRPr="00EF5E96">
              <w:rPr>
                <w:rFonts w:ascii="Calibri" w:hAnsi="Calibri" w:cs="Calibri"/>
                <w:sz w:val="22"/>
                <w:szCs w:val="22"/>
                <w:lang w:val="en-US" w:eastAsia="en-US"/>
              </w:rPr>
              <w:t>This price includes in particular:</w:t>
            </w:r>
          </w:p>
          <w:p w14:paraId="2DAC3688" w14:textId="77777777" w:rsidR="009771A3" w:rsidRPr="00EF5E96" w:rsidRDefault="009771A3" w:rsidP="009771A3">
            <w:pPr>
              <w:rPr>
                <w:rFonts w:ascii="Calibri" w:hAnsi="Calibri" w:cs="Calibri"/>
                <w:sz w:val="22"/>
                <w:szCs w:val="22"/>
                <w:lang w:val="en-US" w:eastAsia="en-US"/>
              </w:rPr>
            </w:pPr>
            <w:r w:rsidRPr="00EF5E96">
              <w:rPr>
                <w:rFonts w:ascii="Calibri" w:hAnsi="Calibri" w:cs="Calibri"/>
                <w:sz w:val="22"/>
                <w:szCs w:val="22"/>
                <w:lang w:val="en-US" w:eastAsia="en-US"/>
              </w:rPr>
              <w:t>• possible cleaning of the road;</w:t>
            </w:r>
          </w:p>
          <w:p w14:paraId="42B4D460" w14:textId="77777777" w:rsidR="009771A3" w:rsidRPr="00EF5E96" w:rsidRDefault="009771A3" w:rsidP="009771A3">
            <w:pPr>
              <w:rPr>
                <w:rFonts w:ascii="Calibri" w:hAnsi="Calibri" w:cs="Calibri"/>
                <w:sz w:val="22"/>
                <w:szCs w:val="22"/>
                <w:lang w:val="en-US" w:eastAsia="en-US"/>
              </w:rPr>
            </w:pPr>
            <w:r w:rsidRPr="00EF5E96">
              <w:rPr>
                <w:rFonts w:ascii="Calibri" w:hAnsi="Calibri" w:cs="Calibri"/>
                <w:sz w:val="22"/>
                <w:szCs w:val="22"/>
                <w:lang w:val="en-US" w:eastAsia="en-US"/>
              </w:rPr>
              <w:t xml:space="preserve">• the backfill from borrow pit with good laterite </w:t>
            </w:r>
          </w:p>
          <w:p w14:paraId="2E443FF7" w14:textId="77777777" w:rsidR="009771A3" w:rsidRPr="00EF5E96" w:rsidRDefault="009771A3" w:rsidP="009771A3">
            <w:pPr>
              <w:rPr>
                <w:rFonts w:ascii="Calibri" w:hAnsi="Calibri" w:cs="Calibri"/>
                <w:sz w:val="22"/>
                <w:szCs w:val="22"/>
                <w:lang w:val="en-US" w:eastAsia="en-US"/>
              </w:rPr>
            </w:pPr>
            <w:r w:rsidRPr="00EF5E96">
              <w:rPr>
                <w:rFonts w:ascii="Calibri" w:hAnsi="Calibri" w:cs="Calibri"/>
                <w:sz w:val="22"/>
                <w:szCs w:val="22"/>
                <w:lang w:val="en-US" w:eastAsia="en-US"/>
              </w:rPr>
              <w:t>• scarification of the existing road;</w:t>
            </w:r>
          </w:p>
          <w:p w14:paraId="0B56BF73" w14:textId="77777777" w:rsidR="009771A3" w:rsidRPr="00EF5E96" w:rsidRDefault="009771A3" w:rsidP="009771A3">
            <w:pPr>
              <w:rPr>
                <w:rFonts w:ascii="Calibri" w:hAnsi="Calibri" w:cs="Calibri"/>
                <w:sz w:val="22"/>
                <w:szCs w:val="22"/>
                <w:lang w:val="en-US" w:eastAsia="en-US"/>
              </w:rPr>
            </w:pPr>
            <w:r w:rsidRPr="00EF5E96">
              <w:rPr>
                <w:rFonts w:ascii="Calibri" w:hAnsi="Calibri" w:cs="Calibri"/>
                <w:sz w:val="22"/>
                <w:szCs w:val="22"/>
                <w:lang w:val="en-US" w:eastAsia="en-US"/>
              </w:rPr>
              <w:t>• resetting the roadway profile;</w:t>
            </w:r>
          </w:p>
          <w:p w14:paraId="19FB54A7" w14:textId="77777777" w:rsidR="009771A3" w:rsidRPr="00EF5E96" w:rsidRDefault="009771A3" w:rsidP="009771A3">
            <w:pPr>
              <w:rPr>
                <w:rFonts w:ascii="Calibri" w:hAnsi="Calibri" w:cs="Calibri"/>
                <w:sz w:val="22"/>
                <w:szCs w:val="22"/>
                <w:lang w:val="en-US" w:eastAsia="en-US"/>
              </w:rPr>
            </w:pPr>
            <w:r w:rsidRPr="00EF5E96">
              <w:rPr>
                <w:rFonts w:ascii="Calibri" w:hAnsi="Calibri" w:cs="Calibri"/>
                <w:sz w:val="22"/>
                <w:szCs w:val="22"/>
                <w:lang w:val="en-US" w:eastAsia="en-US"/>
              </w:rPr>
              <w:t>• watering and compaction of the road;</w:t>
            </w:r>
          </w:p>
          <w:p w14:paraId="59EB5525" w14:textId="77777777" w:rsidR="009771A3" w:rsidRPr="00EF5E96" w:rsidRDefault="009771A3" w:rsidP="009771A3">
            <w:pPr>
              <w:rPr>
                <w:rFonts w:ascii="Calibri" w:hAnsi="Calibri" w:cs="Calibri"/>
                <w:sz w:val="22"/>
                <w:szCs w:val="22"/>
                <w:lang w:val="en-US" w:eastAsia="en-US"/>
              </w:rPr>
            </w:pPr>
            <w:r w:rsidRPr="00EF5E96">
              <w:rPr>
                <w:rFonts w:ascii="Calibri" w:hAnsi="Calibri" w:cs="Calibri"/>
                <w:sz w:val="22"/>
                <w:szCs w:val="22"/>
                <w:lang w:val="en-US" w:eastAsia="en-US"/>
              </w:rPr>
              <w:t>• all constraints linked to traffic conditions and compliance with environmental regulations;</w:t>
            </w:r>
          </w:p>
          <w:p w14:paraId="342E5B69" w14:textId="77777777" w:rsidR="009771A3" w:rsidRPr="00EF5E96" w:rsidRDefault="009771A3" w:rsidP="009771A3">
            <w:pPr>
              <w:rPr>
                <w:rFonts w:ascii="Calibri" w:hAnsi="Calibri" w:cs="Calibri"/>
                <w:sz w:val="22"/>
                <w:szCs w:val="22"/>
                <w:lang w:val="en-US" w:eastAsia="en-US"/>
              </w:rPr>
            </w:pPr>
            <w:r w:rsidRPr="00EF5E96">
              <w:rPr>
                <w:rFonts w:ascii="Calibri" w:hAnsi="Calibri" w:cs="Calibri"/>
                <w:sz w:val="22"/>
                <w:szCs w:val="22"/>
                <w:lang w:val="en-US" w:eastAsia="en-US"/>
              </w:rPr>
              <w:t>• and all other constraints.</w:t>
            </w:r>
          </w:p>
          <w:p w14:paraId="7175A55B" w14:textId="77777777" w:rsidR="009771A3" w:rsidRPr="00EF5E96" w:rsidRDefault="009771A3" w:rsidP="009771A3">
            <w:pPr>
              <w:rPr>
                <w:rFonts w:ascii="Calibri" w:hAnsi="Calibri" w:cs="Calibri"/>
                <w:sz w:val="22"/>
                <w:szCs w:val="22"/>
                <w:lang w:val="en-US" w:eastAsia="en-US"/>
              </w:rPr>
            </w:pPr>
          </w:p>
          <w:p w14:paraId="49558892" w14:textId="77777777" w:rsidR="009771A3" w:rsidRDefault="009771A3" w:rsidP="009771A3">
            <w:pPr>
              <w:rPr>
                <w:rFonts w:ascii="Calibri" w:hAnsi="Calibri" w:cs="Calibri"/>
                <w:sz w:val="22"/>
                <w:szCs w:val="22"/>
                <w:lang w:val="en-US" w:eastAsia="en-US"/>
              </w:rPr>
            </w:pPr>
            <w:r w:rsidRPr="00EF5E96">
              <w:rPr>
                <w:rFonts w:ascii="Calibri" w:hAnsi="Calibri" w:cs="Calibri"/>
                <w:sz w:val="22"/>
                <w:szCs w:val="22"/>
                <w:lang w:val="en-US" w:eastAsia="en-US"/>
              </w:rPr>
              <w:t>The CUBIC Meter at:</w:t>
            </w:r>
          </w:p>
          <w:p w14:paraId="4EBCB182" w14:textId="67CD37FB" w:rsidR="009771A3" w:rsidRPr="00002E70" w:rsidRDefault="009771A3" w:rsidP="009771A3">
            <w:pPr>
              <w:rPr>
                <w:rFonts w:ascii="Calibri" w:hAnsi="Calibri" w:cs="Calibri"/>
                <w:color w:val="000000"/>
                <w:sz w:val="22"/>
                <w:szCs w:val="22"/>
                <w:lang w:val="en-US"/>
              </w:rPr>
            </w:pPr>
          </w:p>
        </w:tc>
        <w:tc>
          <w:tcPr>
            <w:tcW w:w="0" w:type="auto"/>
            <w:tcBorders>
              <w:top w:val="nil"/>
              <w:left w:val="single" w:sz="4" w:space="0" w:color="auto"/>
              <w:bottom w:val="single" w:sz="4" w:space="0" w:color="auto"/>
              <w:right w:val="single" w:sz="4" w:space="0" w:color="auto"/>
            </w:tcBorders>
            <w:noWrap/>
            <w:vAlign w:val="bottom"/>
            <w:hideMark/>
          </w:tcPr>
          <w:p w14:paraId="37F2A537" w14:textId="77777777" w:rsidR="009771A3" w:rsidRDefault="009771A3" w:rsidP="009771A3">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72B8FDE1"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2500</w:t>
            </w:r>
          </w:p>
        </w:tc>
        <w:tc>
          <w:tcPr>
            <w:tcW w:w="0" w:type="auto"/>
            <w:tcBorders>
              <w:top w:val="nil"/>
              <w:left w:val="nil"/>
              <w:bottom w:val="single" w:sz="8" w:space="0" w:color="auto"/>
              <w:right w:val="single" w:sz="8" w:space="0" w:color="auto"/>
            </w:tcBorders>
            <w:noWrap/>
            <w:vAlign w:val="center"/>
          </w:tcPr>
          <w:p w14:paraId="3DF084D8" w14:textId="5A3FFD03" w:rsidR="009771A3" w:rsidRDefault="009771A3" w:rsidP="009771A3">
            <w:pPr>
              <w:jc w:val="center"/>
              <w:rPr>
                <w:rFonts w:ascii="Calibri" w:hAnsi="Calibri" w:cs="Calibri"/>
                <w:color w:val="000000"/>
                <w:sz w:val="22"/>
                <w:szCs w:val="22"/>
              </w:rPr>
            </w:pPr>
          </w:p>
        </w:tc>
      </w:tr>
      <w:tr w:rsidR="00114CCC" w14:paraId="7EE1362A"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27762C46"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7B8D2F13"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c>
          <w:tcPr>
            <w:tcW w:w="0" w:type="auto"/>
            <w:tcBorders>
              <w:top w:val="nil"/>
              <w:left w:val="single" w:sz="4" w:space="0" w:color="auto"/>
              <w:bottom w:val="single" w:sz="4" w:space="0" w:color="auto"/>
              <w:right w:val="single" w:sz="4" w:space="0" w:color="auto"/>
            </w:tcBorders>
            <w:noWrap/>
            <w:vAlign w:val="bottom"/>
            <w:hideMark/>
          </w:tcPr>
          <w:p w14:paraId="7253EE33" w14:textId="77777777" w:rsidR="009771A3" w:rsidRDefault="009771A3" w:rsidP="009771A3">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18E615F0"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4DE451F5" w14:textId="44D822B2" w:rsidR="009771A3" w:rsidRDefault="009771A3" w:rsidP="009771A3">
            <w:pPr>
              <w:jc w:val="center"/>
              <w:rPr>
                <w:rFonts w:ascii="Calibri" w:hAnsi="Calibri" w:cs="Calibri"/>
                <w:color w:val="000000"/>
                <w:sz w:val="22"/>
                <w:szCs w:val="22"/>
              </w:rPr>
            </w:pPr>
          </w:p>
        </w:tc>
      </w:tr>
      <w:tr w:rsidR="00114CCC" w:rsidRPr="00F56AB5" w14:paraId="565338C9" w14:textId="77777777" w:rsidTr="00306F8A">
        <w:trPr>
          <w:trHeight w:val="58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20E7D6F4" w14:textId="77777777" w:rsidR="009771A3" w:rsidRDefault="009771A3" w:rsidP="009771A3">
            <w:pPr>
              <w:jc w:val="center"/>
              <w:rPr>
                <w:rFonts w:ascii="Calibri" w:hAnsi="Calibri" w:cs="Calibri"/>
                <w:b/>
                <w:bCs/>
                <w:color w:val="000000"/>
                <w:sz w:val="22"/>
                <w:szCs w:val="22"/>
              </w:rPr>
            </w:pPr>
            <w:r>
              <w:rPr>
                <w:rFonts w:ascii="Calibri" w:hAnsi="Calibri" w:cs="Calibri"/>
                <w:b/>
                <w:bCs/>
                <w:sz w:val="22"/>
                <w:szCs w:val="22"/>
                <w:lang w:val="en-GB"/>
              </w:rPr>
              <w:lastRenderedPageBreak/>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792E257B" w14:textId="77777777" w:rsidR="009771A3" w:rsidRPr="00002E70" w:rsidRDefault="009771A3" w:rsidP="009771A3">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c>
          <w:tcPr>
            <w:tcW w:w="0" w:type="auto"/>
            <w:tcBorders>
              <w:top w:val="nil"/>
              <w:left w:val="single" w:sz="4" w:space="0" w:color="auto"/>
              <w:bottom w:val="single" w:sz="4" w:space="0" w:color="auto"/>
              <w:right w:val="single" w:sz="4" w:space="0" w:color="auto"/>
            </w:tcBorders>
            <w:noWrap/>
            <w:vAlign w:val="center"/>
            <w:hideMark/>
          </w:tcPr>
          <w:p w14:paraId="7A60CD86" w14:textId="77777777" w:rsidR="009771A3" w:rsidRPr="00002E70" w:rsidRDefault="009771A3" w:rsidP="009771A3">
            <w:pPr>
              <w:jc w:val="center"/>
              <w:rPr>
                <w:rFonts w:ascii="Calibri" w:hAnsi="Calibri" w:cs="Calibri"/>
                <w:sz w:val="22"/>
                <w:szCs w:val="22"/>
                <w:lang w:val="en-US"/>
              </w:rPr>
            </w:pPr>
            <w:r w:rsidRPr="00002E70">
              <w:rPr>
                <w:rFonts w:ascii="Calibri" w:hAnsi="Calibri" w:cs="Calibri"/>
                <w:sz w:val="22"/>
                <w:szCs w:val="22"/>
                <w:lang w:val="en-US"/>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EB998F8" w14:textId="77777777" w:rsidR="009771A3" w:rsidRPr="00002E70" w:rsidRDefault="009771A3" w:rsidP="009771A3">
            <w:pPr>
              <w:jc w:val="center"/>
              <w:rPr>
                <w:rFonts w:ascii="Calibri" w:hAnsi="Calibri" w:cs="Calibri"/>
                <w:color w:val="000000"/>
                <w:sz w:val="22"/>
                <w:szCs w:val="22"/>
                <w:lang w:val="en-US"/>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612E55B5" w14:textId="50EAC087" w:rsidR="009771A3" w:rsidRPr="00002E70" w:rsidRDefault="009771A3" w:rsidP="009771A3">
            <w:pPr>
              <w:jc w:val="center"/>
              <w:rPr>
                <w:rFonts w:ascii="Calibri" w:hAnsi="Calibri" w:cs="Calibri"/>
                <w:color w:val="000000"/>
                <w:sz w:val="22"/>
                <w:szCs w:val="22"/>
                <w:lang w:val="en-US"/>
              </w:rPr>
            </w:pPr>
          </w:p>
        </w:tc>
      </w:tr>
      <w:tr w:rsidR="00114CCC" w14:paraId="1A870996"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51B64EE9" w14:textId="77777777" w:rsidR="002325F9" w:rsidRDefault="002325F9" w:rsidP="002325F9">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0" w:type="auto"/>
            <w:gridSpan w:val="4"/>
            <w:tcBorders>
              <w:top w:val="single" w:sz="4" w:space="0" w:color="auto"/>
              <w:left w:val="nil"/>
              <w:bottom w:val="single" w:sz="4" w:space="0" w:color="auto"/>
              <w:right w:val="single" w:sz="4" w:space="0" w:color="auto"/>
            </w:tcBorders>
            <w:vAlign w:val="bottom"/>
            <w:hideMark/>
          </w:tcPr>
          <w:p w14:paraId="31D98EAB" w14:textId="77777777" w:rsidR="002325F9" w:rsidRDefault="002325F9" w:rsidP="002325F9">
            <w:pPr>
              <w:rPr>
                <w:rFonts w:ascii="Calibri" w:hAnsi="Calibri" w:cs="Calibri"/>
                <w:b/>
                <w:bCs/>
                <w:sz w:val="22"/>
                <w:szCs w:val="22"/>
                <w:lang w:val="en-US" w:eastAsia="en-US"/>
              </w:rPr>
            </w:pPr>
            <w:r w:rsidRPr="000F3452">
              <w:rPr>
                <w:rFonts w:ascii="Calibri" w:hAnsi="Calibri" w:cs="Calibri"/>
                <w:b/>
                <w:bCs/>
                <w:sz w:val="22"/>
                <w:szCs w:val="22"/>
                <w:lang w:val="en-US" w:eastAsia="en-US"/>
              </w:rPr>
              <w:t>Hard Core</w:t>
            </w:r>
          </w:p>
          <w:p w14:paraId="02430ADE" w14:textId="77777777" w:rsidR="002325F9" w:rsidRPr="00EF5E96" w:rsidRDefault="002325F9" w:rsidP="002325F9">
            <w:pPr>
              <w:rPr>
                <w:rFonts w:ascii="Calibri" w:hAnsi="Calibri" w:cs="Calibri"/>
                <w:b/>
                <w:bCs/>
                <w:sz w:val="22"/>
                <w:szCs w:val="22"/>
                <w:lang w:val="en-US" w:eastAsia="en-US"/>
              </w:rPr>
            </w:pPr>
          </w:p>
          <w:p w14:paraId="6104AAD5"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This price remunerates under the general conditions provided for in the contract, per cubic meter (m3), the supply and installation of the riprap.</w:t>
            </w:r>
          </w:p>
          <w:p w14:paraId="0B1A9277"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This price includes in particular:</w:t>
            </w:r>
          </w:p>
          <w:p w14:paraId="1571849F"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supply and on-site transport of boulders with a unit weight defined by the Project Owner, regardless of the distance;</w:t>
            </w:r>
          </w:p>
          <w:p w14:paraId="3EF993BD"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excavations necessary for the placement of the riprap;</w:t>
            </w:r>
          </w:p>
          <w:p w14:paraId="07A59A8C"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placement and adjustment of the blocks in order to ensure the stability and sustainability of the structure;</w:t>
            </w:r>
          </w:p>
          <w:p w14:paraId="77269B03"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all constraints linked to traffic conditions and compliance with environmental regulations;</w:t>
            </w:r>
          </w:p>
          <w:p w14:paraId="1F15BE19" w14:textId="77777777" w:rsidR="002325F9"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202A903D" w14:textId="77777777" w:rsidR="002325F9" w:rsidRPr="0026730B" w:rsidRDefault="002325F9" w:rsidP="002325F9">
            <w:pPr>
              <w:rPr>
                <w:rFonts w:ascii="Calibri" w:hAnsi="Calibri" w:cs="Calibri"/>
                <w:sz w:val="22"/>
                <w:szCs w:val="22"/>
                <w:lang w:val="en-US" w:eastAsia="en-US"/>
              </w:rPr>
            </w:pPr>
          </w:p>
          <w:p w14:paraId="1BEC2EC2" w14:textId="77777777" w:rsidR="002325F9"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The cubic meter at:</w:t>
            </w:r>
          </w:p>
          <w:p w14:paraId="59FE1CF4" w14:textId="560FA92A" w:rsidR="002325F9" w:rsidRPr="00002E70" w:rsidRDefault="002325F9" w:rsidP="002325F9">
            <w:pPr>
              <w:rPr>
                <w:rFonts w:ascii="Calibri" w:hAnsi="Calibri" w:cs="Calibri"/>
                <w:color w:val="000000"/>
                <w:sz w:val="22"/>
                <w:szCs w:val="22"/>
                <w:lang w:val="en-US"/>
              </w:rPr>
            </w:pPr>
          </w:p>
        </w:tc>
        <w:tc>
          <w:tcPr>
            <w:tcW w:w="0" w:type="auto"/>
            <w:tcBorders>
              <w:top w:val="nil"/>
              <w:left w:val="single" w:sz="4" w:space="0" w:color="auto"/>
              <w:bottom w:val="single" w:sz="4" w:space="0" w:color="auto"/>
              <w:right w:val="single" w:sz="4" w:space="0" w:color="auto"/>
            </w:tcBorders>
            <w:noWrap/>
            <w:vAlign w:val="bottom"/>
            <w:hideMark/>
          </w:tcPr>
          <w:p w14:paraId="04A9B474" w14:textId="77777777" w:rsidR="002325F9" w:rsidRDefault="002325F9" w:rsidP="002325F9">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7D7C8A9F" w14:textId="77777777" w:rsidR="002325F9" w:rsidRDefault="002325F9" w:rsidP="002325F9">
            <w:pPr>
              <w:jc w:val="center"/>
              <w:rPr>
                <w:rFonts w:ascii="Calibri" w:hAnsi="Calibri" w:cs="Calibri"/>
                <w:color w:val="000000"/>
                <w:sz w:val="22"/>
                <w:szCs w:val="22"/>
              </w:rPr>
            </w:pPr>
            <w:r>
              <w:rPr>
                <w:rFonts w:ascii="Calibri" w:hAnsi="Calibri" w:cs="Calibri"/>
                <w:color w:val="000000"/>
                <w:sz w:val="22"/>
                <w:szCs w:val="22"/>
                <w:lang w:val="en-GB"/>
              </w:rPr>
              <w:t>180</w:t>
            </w:r>
          </w:p>
        </w:tc>
        <w:tc>
          <w:tcPr>
            <w:tcW w:w="0" w:type="auto"/>
            <w:tcBorders>
              <w:top w:val="nil"/>
              <w:left w:val="nil"/>
              <w:bottom w:val="single" w:sz="8" w:space="0" w:color="auto"/>
              <w:right w:val="single" w:sz="8" w:space="0" w:color="auto"/>
            </w:tcBorders>
            <w:noWrap/>
            <w:vAlign w:val="center"/>
          </w:tcPr>
          <w:p w14:paraId="2DDEF6B7" w14:textId="7A916D5C" w:rsidR="002325F9" w:rsidRDefault="002325F9" w:rsidP="002325F9">
            <w:pPr>
              <w:jc w:val="center"/>
              <w:rPr>
                <w:rFonts w:ascii="Calibri" w:hAnsi="Calibri" w:cs="Calibri"/>
                <w:color w:val="000000"/>
                <w:sz w:val="22"/>
                <w:szCs w:val="22"/>
              </w:rPr>
            </w:pPr>
          </w:p>
        </w:tc>
      </w:tr>
      <w:tr w:rsidR="00114CCC" w14:paraId="0223600B"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49878D58" w14:textId="77777777" w:rsidR="002325F9" w:rsidRDefault="002325F9" w:rsidP="002325F9">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0" w:type="auto"/>
            <w:gridSpan w:val="4"/>
            <w:tcBorders>
              <w:top w:val="single" w:sz="4" w:space="0" w:color="auto"/>
              <w:left w:val="nil"/>
              <w:bottom w:val="single" w:sz="4" w:space="0" w:color="auto"/>
              <w:right w:val="single" w:sz="4" w:space="0" w:color="auto"/>
            </w:tcBorders>
            <w:hideMark/>
          </w:tcPr>
          <w:p w14:paraId="49414E78" w14:textId="77777777" w:rsidR="002325F9" w:rsidRPr="004D0F1B" w:rsidRDefault="002325F9" w:rsidP="002325F9">
            <w:pPr>
              <w:rPr>
                <w:rFonts w:ascii="Calibri" w:hAnsi="Calibri" w:cs="Calibri"/>
                <w:b/>
                <w:bCs/>
                <w:sz w:val="22"/>
                <w:szCs w:val="22"/>
                <w:lang w:val="en-US" w:eastAsia="en-US"/>
              </w:rPr>
            </w:pPr>
            <w:r w:rsidRPr="000F3452">
              <w:rPr>
                <w:rFonts w:ascii="Calibri" w:hAnsi="Calibri" w:cs="Calibri"/>
                <w:b/>
                <w:bCs/>
                <w:sz w:val="22"/>
                <w:szCs w:val="22"/>
                <w:lang w:val="en-US" w:eastAsia="en-US"/>
              </w:rPr>
              <w:t>Lean Concrete Dosed At 150Kg/M3</w:t>
            </w:r>
          </w:p>
          <w:p w14:paraId="696C1D0B" w14:textId="77777777" w:rsidR="002325F9" w:rsidRDefault="002325F9" w:rsidP="002325F9">
            <w:pPr>
              <w:rPr>
                <w:rFonts w:ascii="Calibri" w:hAnsi="Calibri" w:cs="Calibri"/>
                <w:sz w:val="22"/>
                <w:szCs w:val="22"/>
                <w:lang w:val="en-US" w:eastAsia="en-US"/>
              </w:rPr>
            </w:pPr>
          </w:p>
          <w:p w14:paraId="73A32BD3" w14:textId="77777777" w:rsidR="002325F9" w:rsidRPr="0026730B" w:rsidRDefault="002325F9" w:rsidP="002325F9">
            <w:pPr>
              <w:rPr>
                <w:rFonts w:ascii="Calibri" w:hAnsi="Calibri" w:cs="Calibri"/>
                <w:sz w:val="22"/>
                <w:szCs w:val="22"/>
                <w:lang w:val="en-US" w:eastAsia="en-US"/>
              </w:rPr>
            </w:pPr>
            <w:r>
              <w:rPr>
                <w:rFonts w:ascii="Calibri" w:hAnsi="Calibri" w:cs="Calibri"/>
                <w:sz w:val="22"/>
                <w:szCs w:val="22"/>
                <w:lang w:val="en-US" w:eastAsia="en-US"/>
              </w:rPr>
              <w:t xml:space="preserve">Paid </w:t>
            </w:r>
            <w:r w:rsidRPr="0026730B">
              <w:rPr>
                <w:rFonts w:ascii="Calibri" w:hAnsi="Calibri" w:cs="Calibri"/>
                <w:sz w:val="22"/>
                <w:szCs w:val="22"/>
                <w:lang w:val="en-US" w:eastAsia="en-US"/>
              </w:rPr>
              <w:t>under the general conditions provided for in the contract, per linear meter (ml), for the construction of reinforced concrete gutters (prefabricated or cast in situ) according to the plans in the execution file and according to the sections.</w:t>
            </w:r>
          </w:p>
          <w:p w14:paraId="55D52F05"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6E79A5E9"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-The trench excavation;</w:t>
            </w:r>
          </w:p>
          <w:p w14:paraId="4BDEC658"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-The realization of a lean concrete;</w:t>
            </w:r>
          </w:p>
          <w:p w14:paraId="3C6BEA9F"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-Supply,</w:t>
            </w:r>
          </w:p>
          <w:p w14:paraId="1314A8A3"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-The supply of concrete on site regardless of the distance and according to the dosage,</w:t>
            </w:r>
          </w:p>
          <w:p w14:paraId="1A9624A6"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careful formwork on the two walls of the gutter,</w:t>
            </w:r>
          </w:p>
          <w:p w14:paraId="0D08A6F6"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-Implementation;</w:t>
            </w:r>
          </w:p>
          <w:p w14:paraId="1FF9D6C1"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traffic conditions and compliance with environmental regulations,</w:t>
            </w:r>
          </w:p>
          <w:p w14:paraId="4EB0641B" w14:textId="77777777" w:rsidR="002325F9"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5FFD5046" w14:textId="77777777" w:rsidR="002325F9" w:rsidRDefault="002325F9" w:rsidP="002325F9">
            <w:pPr>
              <w:rPr>
                <w:rFonts w:ascii="Calibri" w:hAnsi="Calibri" w:cs="Calibri"/>
                <w:sz w:val="22"/>
                <w:szCs w:val="22"/>
                <w:lang w:val="en-US" w:eastAsia="en-US"/>
              </w:rPr>
            </w:pPr>
          </w:p>
          <w:p w14:paraId="7046383E" w14:textId="13FD7FEC" w:rsidR="002325F9" w:rsidRPr="00002E70" w:rsidRDefault="002325F9" w:rsidP="002325F9">
            <w:pPr>
              <w:rPr>
                <w:rFonts w:ascii="Calibri" w:hAnsi="Calibri" w:cs="Calibri"/>
                <w:color w:val="000000"/>
                <w:sz w:val="22"/>
                <w:szCs w:val="22"/>
                <w:lang w:val="en-US"/>
              </w:rPr>
            </w:pPr>
            <w:r w:rsidRPr="0026730B">
              <w:rPr>
                <w:rFonts w:ascii="Calibri" w:hAnsi="Calibri" w:cs="Calibri"/>
                <w:sz w:val="22"/>
                <w:szCs w:val="22"/>
                <w:lang w:val="en-US" w:eastAsia="en-US"/>
              </w:rPr>
              <w:t>The cubic meter at:</w:t>
            </w:r>
          </w:p>
        </w:tc>
        <w:tc>
          <w:tcPr>
            <w:tcW w:w="0" w:type="auto"/>
            <w:tcBorders>
              <w:top w:val="nil"/>
              <w:left w:val="single" w:sz="4" w:space="0" w:color="auto"/>
              <w:bottom w:val="single" w:sz="4" w:space="0" w:color="auto"/>
              <w:right w:val="single" w:sz="4" w:space="0" w:color="auto"/>
            </w:tcBorders>
            <w:noWrap/>
            <w:vAlign w:val="bottom"/>
            <w:hideMark/>
          </w:tcPr>
          <w:p w14:paraId="50E8831B" w14:textId="77777777" w:rsidR="002325F9" w:rsidRDefault="002325F9" w:rsidP="002325F9">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02FA81E6" w14:textId="77777777" w:rsidR="002325F9" w:rsidRDefault="002325F9" w:rsidP="002325F9">
            <w:pPr>
              <w:jc w:val="center"/>
              <w:rPr>
                <w:rFonts w:ascii="Calibri" w:hAnsi="Calibri" w:cs="Calibri"/>
                <w:color w:val="000000"/>
                <w:sz w:val="22"/>
                <w:szCs w:val="22"/>
              </w:rPr>
            </w:pPr>
            <w:r>
              <w:rPr>
                <w:rFonts w:ascii="Calibri" w:hAnsi="Calibri" w:cs="Calibri"/>
                <w:color w:val="000000"/>
                <w:sz w:val="22"/>
                <w:szCs w:val="22"/>
                <w:lang w:val="en-GB"/>
              </w:rPr>
              <w:t>10</w:t>
            </w:r>
          </w:p>
        </w:tc>
        <w:tc>
          <w:tcPr>
            <w:tcW w:w="0" w:type="auto"/>
            <w:tcBorders>
              <w:top w:val="nil"/>
              <w:left w:val="nil"/>
              <w:bottom w:val="single" w:sz="8" w:space="0" w:color="auto"/>
              <w:right w:val="single" w:sz="8" w:space="0" w:color="auto"/>
            </w:tcBorders>
            <w:noWrap/>
            <w:vAlign w:val="center"/>
          </w:tcPr>
          <w:p w14:paraId="5F55F4EC" w14:textId="5AD90062" w:rsidR="002325F9" w:rsidRDefault="002325F9" w:rsidP="002325F9">
            <w:pPr>
              <w:jc w:val="center"/>
              <w:rPr>
                <w:rFonts w:ascii="Calibri" w:hAnsi="Calibri" w:cs="Calibri"/>
                <w:color w:val="000000"/>
                <w:sz w:val="22"/>
                <w:szCs w:val="22"/>
              </w:rPr>
            </w:pPr>
          </w:p>
        </w:tc>
      </w:tr>
      <w:tr w:rsidR="00114CCC" w14:paraId="36A85996"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2228386D" w14:textId="77777777" w:rsidR="002325F9" w:rsidRDefault="002325F9" w:rsidP="002325F9">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0" w:type="auto"/>
            <w:gridSpan w:val="4"/>
            <w:tcBorders>
              <w:top w:val="single" w:sz="4" w:space="0" w:color="auto"/>
              <w:left w:val="nil"/>
              <w:bottom w:val="single" w:sz="4" w:space="0" w:color="auto"/>
              <w:right w:val="single" w:sz="4" w:space="0" w:color="000000"/>
            </w:tcBorders>
            <w:hideMark/>
          </w:tcPr>
          <w:p w14:paraId="3B01A914" w14:textId="77777777" w:rsidR="002325F9" w:rsidRPr="0026730B" w:rsidRDefault="002325F9" w:rsidP="002325F9">
            <w:pPr>
              <w:rPr>
                <w:rFonts w:ascii="Calibri" w:hAnsi="Calibri" w:cs="Calibri"/>
                <w:b/>
                <w:bCs/>
                <w:sz w:val="22"/>
                <w:szCs w:val="22"/>
                <w:lang w:val="en-US" w:eastAsia="en-US"/>
              </w:rPr>
            </w:pPr>
            <w:r w:rsidRPr="000F3452">
              <w:rPr>
                <w:rFonts w:ascii="Calibri" w:hAnsi="Calibri" w:cs="Calibri"/>
                <w:b/>
                <w:bCs/>
                <w:sz w:val="22"/>
                <w:szCs w:val="22"/>
                <w:lang w:val="en-US" w:eastAsia="en-US"/>
              </w:rPr>
              <w:t>Reinforced  Concrete  Dosed At 350Kg/M3 For The Footings</w:t>
            </w:r>
          </w:p>
          <w:p w14:paraId="49C03ACF" w14:textId="77777777" w:rsidR="002325F9" w:rsidRDefault="002325F9" w:rsidP="002325F9">
            <w:pPr>
              <w:rPr>
                <w:rFonts w:ascii="Calibri" w:hAnsi="Calibri" w:cs="Calibri"/>
                <w:sz w:val="22"/>
                <w:szCs w:val="22"/>
                <w:lang w:val="en-US" w:eastAsia="en-US"/>
              </w:rPr>
            </w:pPr>
          </w:p>
          <w:p w14:paraId="6E9CE92B"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pa</w:t>
            </w:r>
            <w:r>
              <w:rPr>
                <w:rFonts w:ascii="Calibri" w:hAnsi="Calibri" w:cs="Calibri"/>
                <w:sz w:val="22"/>
                <w:szCs w:val="22"/>
                <w:lang w:val="en-US" w:eastAsia="en-US"/>
              </w:rPr>
              <w:t>id</w:t>
            </w:r>
            <w:r w:rsidRPr="0026730B">
              <w:rPr>
                <w:rFonts w:ascii="Calibri" w:hAnsi="Calibri" w:cs="Calibri"/>
                <w:sz w:val="22"/>
                <w:szCs w:val="22"/>
                <w:lang w:val="en-US" w:eastAsia="en-US"/>
              </w:rPr>
              <w:t xml:space="preserve"> under the general conditions provided for in the contract, per CUBE METER (m3), the manufacture and implementation of concrete, according to a dosage given in kg of cement per cubic meter of concrete;</w:t>
            </w:r>
          </w:p>
          <w:p w14:paraId="14AA0BE3"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5A96C148"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6481BB60"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5FFE3202"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lastRenderedPageBreak/>
              <w:t>• earthworks including field excavations of all kinds;</w:t>
            </w:r>
          </w:p>
          <w:p w14:paraId="35D1524A"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3A4EB960"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792A5F34"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69934B18"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52B4C5A3"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7C0EE9F5" w14:textId="77777777" w:rsidR="002325F9"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633263D9" w14:textId="77777777" w:rsidR="002325F9" w:rsidRPr="0026730B" w:rsidRDefault="002325F9" w:rsidP="002325F9">
            <w:pPr>
              <w:rPr>
                <w:rFonts w:ascii="Calibri" w:hAnsi="Calibri" w:cs="Calibri"/>
                <w:sz w:val="22"/>
                <w:szCs w:val="22"/>
                <w:lang w:val="en-US" w:eastAsia="en-US"/>
              </w:rPr>
            </w:pPr>
          </w:p>
          <w:p w14:paraId="7C096A70" w14:textId="1F2D61D0" w:rsidR="002325F9" w:rsidRPr="00002E70" w:rsidRDefault="002325F9" w:rsidP="002325F9">
            <w:pPr>
              <w:rPr>
                <w:rFonts w:ascii="Calibri" w:hAnsi="Calibri" w:cs="Calibri"/>
                <w:color w:val="000000"/>
                <w:sz w:val="22"/>
                <w:szCs w:val="22"/>
                <w:lang w:val="en-US"/>
              </w:rPr>
            </w:pPr>
            <w:r w:rsidRPr="0026730B">
              <w:rPr>
                <w:rFonts w:ascii="Calibri" w:hAnsi="Calibri" w:cs="Calibri"/>
                <w:sz w:val="22"/>
                <w:szCs w:val="22"/>
                <w:lang w:val="en-US" w:eastAsia="en-US"/>
              </w:rPr>
              <w:t>The Cubic Metre at:</w:t>
            </w:r>
          </w:p>
        </w:tc>
        <w:tc>
          <w:tcPr>
            <w:tcW w:w="0" w:type="auto"/>
            <w:tcBorders>
              <w:top w:val="nil"/>
              <w:left w:val="single" w:sz="4" w:space="0" w:color="auto"/>
              <w:bottom w:val="single" w:sz="4" w:space="0" w:color="auto"/>
              <w:right w:val="single" w:sz="4" w:space="0" w:color="auto"/>
            </w:tcBorders>
            <w:noWrap/>
            <w:vAlign w:val="center"/>
            <w:hideMark/>
          </w:tcPr>
          <w:p w14:paraId="10454E6A" w14:textId="77777777" w:rsidR="002325F9" w:rsidRDefault="002325F9" w:rsidP="002325F9">
            <w:pPr>
              <w:jc w:val="center"/>
              <w:rPr>
                <w:rFonts w:ascii="Calibri" w:hAnsi="Calibri" w:cs="Calibri"/>
                <w:sz w:val="22"/>
                <w:szCs w:val="22"/>
              </w:rPr>
            </w:pPr>
            <w:r>
              <w:rPr>
                <w:rFonts w:ascii="Calibri" w:hAnsi="Calibri" w:cs="Calibri"/>
                <w:sz w:val="22"/>
                <w:szCs w:val="22"/>
              </w:rPr>
              <w:lastRenderedPageBreak/>
              <w:t>m3</w:t>
            </w:r>
          </w:p>
        </w:tc>
        <w:tc>
          <w:tcPr>
            <w:tcW w:w="0" w:type="auto"/>
            <w:tcBorders>
              <w:top w:val="nil"/>
              <w:left w:val="nil"/>
              <w:bottom w:val="single" w:sz="8" w:space="0" w:color="auto"/>
              <w:right w:val="single" w:sz="8" w:space="0" w:color="auto"/>
            </w:tcBorders>
            <w:noWrap/>
            <w:vAlign w:val="center"/>
            <w:hideMark/>
          </w:tcPr>
          <w:p w14:paraId="4DDDF892" w14:textId="77777777" w:rsidR="002325F9" w:rsidRDefault="002325F9" w:rsidP="002325F9">
            <w:pPr>
              <w:jc w:val="center"/>
              <w:rPr>
                <w:rFonts w:ascii="Calibri" w:hAnsi="Calibri" w:cs="Calibri"/>
                <w:color w:val="000000"/>
                <w:sz w:val="22"/>
                <w:szCs w:val="22"/>
              </w:rPr>
            </w:pPr>
            <w:r>
              <w:rPr>
                <w:rFonts w:ascii="Calibri" w:hAnsi="Calibri" w:cs="Calibri"/>
                <w:color w:val="000000"/>
                <w:sz w:val="22"/>
                <w:szCs w:val="22"/>
                <w:lang w:val="en-GB"/>
              </w:rPr>
              <w:t>21</w:t>
            </w:r>
          </w:p>
        </w:tc>
        <w:tc>
          <w:tcPr>
            <w:tcW w:w="0" w:type="auto"/>
            <w:tcBorders>
              <w:top w:val="nil"/>
              <w:left w:val="nil"/>
              <w:bottom w:val="single" w:sz="8" w:space="0" w:color="auto"/>
              <w:right w:val="single" w:sz="8" w:space="0" w:color="auto"/>
            </w:tcBorders>
            <w:noWrap/>
            <w:vAlign w:val="center"/>
          </w:tcPr>
          <w:p w14:paraId="5795DE7E" w14:textId="180B753A" w:rsidR="002325F9" w:rsidRDefault="002325F9" w:rsidP="002325F9">
            <w:pPr>
              <w:jc w:val="center"/>
              <w:rPr>
                <w:rFonts w:ascii="Calibri" w:hAnsi="Calibri" w:cs="Calibri"/>
                <w:color w:val="000000"/>
                <w:sz w:val="22"/>
                <w:szCs w:val="22"/>
              </w:rPr>
            </w:pPr>
          </w:p>
        </w:tc>
      </w:tr>
      <w:tr w:rsidR="00114CCC" w14:paraId="7C3D60F6"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7381B16C" w14:textId="77777777" w:rsidR="002325F9" w:rsidRDefault="002325F9" w:rsidP="002325F9">
            <w:pPr>
              <w:jc w:val="center"/>
              <w:rPr>
                <w:rFonts w:ascii="Arial" w:hAnsi="Arial" w:cs="Arial"/>
                <w:b/>
                <w:bCs/>
                <w:color w:val="000000"/>
                <w:sz w:val="20"/>
                <w:szCs w:val="20"/>
              </w:rPr>
            </w:pPr>
            <w:r>
              <w:rPr>
                <w:rFonts w:ascii="Arial" w:hAnsi="Arial" w:cs="Arial"/>
                <w:b/>
                <w:bCs/>
                <w:color w:val="000000"/>
                <w:sz w:val="20"/>
                <w:szCs w:val="20"/>
                <w:lang w:val="en-GB"/>
              </w:rPr>
              <w:lastRenderedPageBreak/>
              <w:t>304</w:t>
            </w:r>
          </w:p>
        </w:tc>
        <w:tc>
          <w:tcPr>
            <w:tcW w:w="0" w:type="auto"/>
            <w:gridSpan w:val="4"/>
            <w:tcBorders>
              <w:top w:val="single" w:sz="4" w:space="0" w:color="auto"/>
              <w:left w:val="nil"/>
              <w:bottom w:val="single" w:sz="4" w:space="0" w:color="auto"/>
              <w:right w:val="single" w:sz="4" w:space="0" w:color="000000"/>
            </w:tcBorders>
            <w:hideMark/>
          </w:tcPr>
          <w:p w14:paraId="588FCF35" w14:textId="77777777" w:rsidR="002325F9" w:rsidRPr="0026730B" w:rsidRDefault="002325F9" w:rsidP="002325F9">
            <w:pPr>
              <w:rPr>
                <w:rFonts w:ascii="Calibri" w:hAnsi="Calibri" w:cs="Calibri"/>
                <w:b/>
                <w:bCs/>
                <w:sz w:val="22"/>
                <w:szCs w:val="22"/>
                <w:lang w:val="en-US" w:eastAsia="en-US"/>
              </w:rPr>
            </w:pPr>
            <w:r w:rsidRPr="000F3452">
              <w:rPr>
                <w:rFonts w:ascii="Calibri" w:hAnsi="Calibri" w:cs="Calibri"/>
                <w:b/>
                <w:bCs/>
                <w:sz w:val="22"/>
                <w:szCs w:val="22"/>
                <w:lang w:val="en-US" w:eastAsia="en-US"/>
              </w:rPr>
              <w:t>Reinforce Concrete 15cm Thick  Dosed At 350Kg/M3 For The Bridge's Raft</w:t>
            </w:r>
          </w:p>
          <w:p w14:paraId="200D08CF" w14:textId="77777777" w:rsidR="002325F9" w:rsidRDefault="002325F9" w:rsidP="002325F9">
            <w:pPr>
              <w:rPr>
                <w:rFonts w:ascii="Calibri" w:hAnsi="Calibri" w:cs="Calibri"/>
                <w:sz w:val="22"/>
                <w:szCs w:val="22"/>
                <w:lang w:val="en-US" w:eastAsia="en-US"/>
              </w:rPr>
            </w:pPr>
          </w:p>
          <w:p w14:paraId="2F17BDE6"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3CDCEC15"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0259BF12"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4803B60F"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516C30D9"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3E9AC5AE"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529E7DAD"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25482B0B"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5CA80CA0"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35F948D7"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376C3D78"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4E7EE482" w14:textId="77777777" w:rsidR="002325F9" w:rsidRPr="0026730B" w:rsidRDefault="002325F9" w:rsidP="002325F9">
            <w:pPr>
              <w:rPr>
                <w:rFonts w:ascii="Calibri" w:hAnsi="Calibri" w:cs="Calibri"/>
                <w:sz w:val="22"/>
                <w:szCs w:val="22"/>
                <w:lang w:val="en-US" w:eastAsia="en-US"/>
              </w:rPr>
            </w:pPr>
          </w:p>
          <w:p w14:paraId="51806595" w14:textId="751126BD" w:rsidR="002325F9" w:rsidRPr="00002E70" w:rsidRDefault="002325F9" w:rsidP="002325F9">
            <w:pPr>
              <w:rPr>
                <w:rFonts w:ascii="Calibri" w:hAnsi="Calibri" w:cs="Calibri"/>
                <w:color w:val="000000"/>
                <w:sz w:val="22"/>
                <w:szCs w:val="22"/>
                <w:lang w:val="en-US"/>
              </w:rPr>
            </w:pPr>
            <w:r w:rsidRPr="0026730B">
              <w:rPr>
                <w:rFonts w:ascii="Calibri" w:hAnsi="Calibri" w:cs="Calibri"/>
                <w:sz w:val="22"/>
                <w:szCs w:val="22"/>
                <w:lang w:val="en-US" w:eastAsia="en-US"/>
              </w:rPr>
              <w:t>The Cubic Metre at:</w:t>
            </w:r>
          </w:p>
        </w:tc>
        <w:tc>
          <w:tcPr>
            <w:tcW w:w="0" w:type="auto"/>
            <w:tcBorders>
              <w:top w:val="nil"/>
              <w:left w:val="single" w:sz="4" w:space="0" w:color="auto"/>
              <w:bottom w:val="single" w:sz="4" w:space="0" w:color="auto"/>
              <w:right w:val="single" w:sz="4" w:space="0" w:color="auto"/>
            </w:tcBorders>
            <w:noWrap/>
            <w:vAlign w:val="center"/>
            <w:hideMark/>
          </w:tcPr>
          <w:p w14:paraId="45C5EDF4" w14:textId="77777777" w:rsidR="002325F9" w:rsidRDefault="002325F9" w:rsidP="002325F9">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554687E6" w14:textId="77777777" w:rsidR="002325F9" w:rsidRDefault="002325F9" w:rsidP="002325F9">
            <w:pPr>
              <w:jc w:val="center"/>
              <w:rPr>
                <w:rFonts w:ascii="Calibri" w:hAnsi="Calibri" w:cs="Calibri"/>
                <w:color w:val="000000"/>
                <w:sz w:val="22"/>
                <w:szCs w:val="22"/>
              </w:rPr>
            </w:pPr>
            <w:r>
              <w:rPr>
                <w:rFonts w:ascii="Calibri" w:hAnsi="Calibri" w:cs="Calibri"/>
                <w:color w:val="000000"/>
                <w:sz w:val="22"/>
                <w:szCs w:val="22"/>
                <w:lang w:val="en-GB"/>
              </w:rPr>
              <w:t>2.2</w:t>
            </w:r>
          </w:p>
        </w:tc>
        <w:tc>
          <w:tcPr>
            <w:tcW w:w="0" w:type="auto"/>
            <w:tcBorders>
              <w:top w:val="nil"/>
              <w:left w:val="nil"/>
              <w:bottom w:val="single" w:sz="8" w:space="0" w:color="auto"/>
              <w:right w:val="single" w:sz="8" w:space="0" w:color="auto"/>
            </w:tcBorders>
            <w:noWrap/>
            <w:vAlign w:val="center"/>
          </w:tcPr>
          <w:p w14:paraId="0DD86FBB" w14:textId="442CAED8" w:rsidR="002325F9" w:rsidRDefault="002325F9" w:rsidP="002325F9">
            <w:pPr>
              <w:jc w:val="center"/>
              <w:rPr>
                <w:rFonts w:ascii="Calibri" w:hAnsi="Calibri" w:cs="Calibri"/>
                <w:color w:val="000000"/>
                <w:sz w:val="22"/>
                <w:szCs w:val="22"/>
              </w:rPr>
            </w:pPr>
          </w:p>
        </w:tc>
      </w:tr>
      <w:tr w:rsidR="00114CCC" w14:paraId="4B4D6C5A"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59BDC5E3" w14:textId="77777777" w:rsidR="002325F9" w:rsidRDefault="002325F9" w:rsidP="002325F9">
            <w:pPr>
              <w:jc w:val="center"/>
              <w:rPr>
                <w:rFonts w:ascii="Arial" w:hAnsi="Arial" w:cs="Arial"/>
                <w:b/>
                <w:bCs/>
                <w:color w:val="000000"/>
                <w:sz w:val="20"/>
                <w:szCs w:val="20"/>
              </w:rPr>
            </w:pPr>
            <w:r>
              <w:rPr>
                <w:rFonts w:ascii="Arial" w:hAnsi="Arial" w:cs="Arial"/>
                <w:b/>
                <w:bCs/>
                <w:color w:val="000000"/>
                <w:sz w:val="20"/>
                <w:szCs w:val="20"/>
                <w:lang w:val="en-GB"/>
              </w:rPr>
              <w:t>305</w:t>
            </w:r>
          </w:p>
        </w:tc>
        <w:tc>
          <w:tcPr>
            <w:tcW w:w="0" w:type="auto"/>
            <w:gridSpan w:val="4"/>
            <w:tcBorders>
              <w:top w:val="single" w:sz="4" w:space="0" w:color="auto"/>
              <w:left w:val="nil"/>
              <w:bottom w:val="single" w:sz="4" w:space="0" w:color="auto"/>
              <w:right w:val="single" w:sz="4" w:space="0" w:color="auto"/>
            </w:tcBorders>
            <w:vAlign w:val="bottom"/>
            <w:hideMark/>
          </w:tcPr>
          <w:p w14:paraId="09C785B1" w14:textId="77777777" w:rsidR="002325F9" w:rsidRPr="0026730B" w:rsidRDefault="002325F9" w:rsidP="002325F9">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Reinforced Concrete  Dosed At 400Kg/M3 For Abutment And Wing Walls </w:t>
            </w:r>
          </w:p>
          <w:p w14:paraId="46607A84" w14:textId="77777777" w:rsidR="002325F9" w:rsidRDefault="002325F9" w:rsidP="002325F9">
            <w:pPr>
              <w:rPr>
                <w:rFonts w:ascii="Calibri" w:hAnsi="Calibri" w:cs="Calibri"/>
                <w:sz w:val="22"/>
                <w:szCs w:val="22"/>
                <w:lang w:val="en-US" w:eastAsia="en-US"/>
              </w:rPr>
            </w:pPr>
          </w:p>
          <w:p w14:paraId="7E490206"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51DFABD8"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0CD06D7D"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33051D17"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lastRenderedPageBreak/>
              <w:t>• the supply and transport on the job of all the materials necessary for the manufacture of concrete and their implementation regardless of the distance;</w:t>
            </w:r>
          </w:p>
          <w:p w14:paraId="6639DC89"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54CE6429"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0CE5646C"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574A2972"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5324ECAE"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4A98A920"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5D9D0944"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6C794AF8" w14:textId="77777777" w:rsidR="002325F9" w:rsidRPr="0026730B" w:rsidRDefault="002325F9" w:rsidP="002325F9">
            <w:pPr>
              <w:rPr>
                <w:rFonts w:ascii="Calibri" w:hAnsi="Calibri" w:cs="Calibri"/>
                <w:sz w:val="22"/>
                <w:szCs w:val="22"/>
                <w:lang w:val="en-US" w:eastAsia="en-US"/>
              </w:rPr>
            </w:pPr>
          </w:p>
          <w:p w14:paraId="605D6D81" w14:textId="043E0110" w:rsidR="002325F9" w:rsidRPr="00002E70" w:rsidRDefault="002325F9" w:rsidP="002325F9">
            <w:pPr>
              <w:rPr>
                <w:rFonts w:ascii="Calibri" w:hAnsi="Calibri" w:cs="Calibri"/>
                <w:color w:val="000000"/>
                <w:sz w:val="22"/>
                <w:szCs w:val="22"/>
                <w:lang w:val="en-US"/>
              </w:rPr>
            </w:pPr>
            <w:r w:rsidRPr="0026730B">
              <w:rPr>
                <w:rFonts w:ascii="Calibri" w:hAnsi="Calibri" w:cs="Calibri"/>
                <w:sz w:val="22"/>
                <w:szCs w:val="22"/>
                <w:lang w:val="en-US" w:eastAsia="en-US"/>
              </w:rPr>
              <w:t>The Cubic Metre at:</w:t>
            </w:r>
          </w:p>
        </w:tc>
        <w:tc>
          <w:tcPr>
            <w:tcW w:w="0" w:type="auto"/>
            <w:tcBorders>
              <w:top w:val="nil"/>
              <w:left w:val="single" w:sz="4" w:space="0" w:color="auto"/>
              <w:bottom w:val="single" w:sz="4" w:space="0" w:color="auto"/>
              <w:right w:val="single" w:sz="4" w:space="0" w:color="auto"/>
            </w:tcBorders>
            <w:noWrap/>
            <w:vAlign w:val="center"/>
            <w:hideMark/>
          </w:tcPr>
          <w:p w14:paraId="7B3ED81C" w14:textId="77777777" w:rsidR="002325F9" w:rsidRDefault="002325F9" w:rsidP="002325F9">
            <w:pPr>
              <w:jc w:val="center"/>
              <w:rPr>
                <w:rFonts w:ascii="Calibri" w:hAnsi="Calibri" w:cs="Calibri"/>
                <w:sz w:val="22"/>
                <w:szCs w:val="22"/>
              </w:rPr>
            </w:pPr>
            <w:r>
              <w:rPr>
                <w:rFonts w:ascii="Calibri" w:hAnsi="Calibri" w:cs="Calibri"/>
                <w:sz w:val="22"/>
                <w:szCs w:val="22"/>
              </w:rPr>
              <w:lastRenderedPageBreak/>
              <w:t>M3</w:t>
            </w:r>
          </w:p>
        </w:tc>
        <w:tc>
          <w:tcPr>
            <w:tcW w:w="0" w:type="auto"/>
            <w:tcBorders>
              <w:top w:val="nil"/>
              <w:left w:val="nil"/>
              <w:bottom w:val="single" w:sz="8" w:space="0" w:color="auto"/>
              <w:right w:val="single" w:sz="8" w:space="0" w:color="auto"/>
            </w:tcBorders>
            <w:noWrap/>
            <w:vAlign w:val="center"/>
            <w:hideMark/>
          </w:tcPr>
          <w:p w14:paraId="34F599BE" w14:textId="77777777" w:rsidR="002325F9" w:rsidRDefault="002325F9" w:rsidP="002325F9">
            <w:pPr>
              <w:jc w:val="center"/>
              <w:rPr>
                <w:rFonts w:ascii="Calibri" w:hAnsi="Calibri" w:cs="Calibri"/>
                <w:color w:val="000000"/>
                <w:sz w:val="22"/>
                <w:szCs w:val="22"/>
              </w:rPr>
            </w:pPr>
            <w:r>
              <w:rPr>
                <w:rFonts w:ascii="Calibri" w:hAnsi="Calibri" w:cs="Calibri"/>
                <w:color w:val="000000"/>
                <w:sz w:val="22"/>
                <w:szCs w:val="22"/>
                <w:lang w:val="en-GB"/>
              </w:rPr>
              <w:t>68.9</w:t>
            </w:r>
          </w:p>
        </w:tc>
        <w:tc>
          <w:tcPr>
            <w:tcW w:w="0" w:type="auto"/>
            <w:tcBorders>
              <w:top w:val="nil"/>
              <w:left w:val="nil"/>
              <w:bottom w:val="single" w:sz="8" w:space="0" w:color="auto"/>
              <w:right w:val="single" w:sz="8" w:space="0" w:color="auto"/>
            </w:tcBorders>
            <w:noWrap/>
            <w:vAlign w:val="center"/>
          </w:tcPr>
          <w:p w14:paraId="4D17D355" w14:textId="07943089" w:rsidR="002325F9" w:rsidRDefault="002325F9" w:rsidP="002325F9">
            <w:pPr>
              <w:jc w:val="center"/>
              <w:rPr>
                <w:rFonts w:ascii="Calibri" w:hAnsi="Calibri" w:cs="Calibri"/>
                <w:color w:val="000000"/>
                <w:sz w:val="22"/>
                <w:szCs w:val="22"/>
              </w:rPr>
            </w:pPr>
          </w:p>
        </w:tc>
      </w:tr>
      <w:tr w:rsidR="00114CCC" w14:paraId="3E873911"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7442935B" w14:textId="77777777" w:rsidR="002325F9" w:rsidRDefault="002325F9" w:rsidP="002325F9">
            <w:pPr>
              <w:jc w:val="center"/>
              <w:rPr>
                <w:rFonts w:ascii="Arial" w:hAnsi="Arial" w:cs="Arial"/>
                <w:b/>
                <w:bCs/>
                <w:color w:val="000000"/>
                <w:sz w:val="20"/>
                <w:szCs w:val="20"/>
              </w:rPr>
            </w:pPr>
            <w:r>
              <w:rPr>
                <w:rFonts w:ascii="Arial" w:hAnsi="Arial" w:cs="Arial"/>
                <w:b/>
                <w:bCs/>
                <w:color w:val="000000"/>
                <w:sz w:val="20"/>
                <w:szCs w:val="20"/>
                <w:lang w:val="en-GB"/>
              </w:rPr>
              <w:lastRenderedPageBreak/>
              <w:t>306</w:t>
            </w:r>
          </w:p>
        </w:tc>
        <w:tc>
          <w:tcPr>
            <w:tcW w:w="0" w:type="auto"/>
            <w:gridSpan w:val="4"/>
            <w:tcBorders>
              <w:top w:val="single" w:sz="4" w:space="0" w:color="auto"/>
              <w:left w:val="nil"/>
              <w:bottom w:val="single" w:sz="4" w:space="0" w:color="auto"/>
              <w:right w:val="single" w:sz="4" w:space="0" w:color="auto"/>
            </w:tcBorders>
            <w:vAlign w:val="bottom"/>
            <w:hideMark/>
          </w:tcPr>
          <w:p w14:paraId="051524D2" w14:textId="77777777" w:rsidR="002325F9" w:rsidRPr="0026730B" w:rsidRDefault="002325F9" w:rsidP="002325F9">
            <w:pPr>
              <w:rPr>
                <w:rFonts w:ascii="Calibri" w:hAnsi="Calibri" w:cs="Calibri"/>
                <w:b/>
                <w:bCs/>
                <w:sz w:val="22"/>
                <w:szCs w:val="22"/>
                <w:lang w:val="en-US" w:eastAsia="en-US"/>
              </w:rPr>
            </w:pPr>
            <w:r w:rsidRPr="000F3452">
              <w:rPr>
                <w:rFonts w:ascii="Calibri" w:hAnsi="Calibri" w:cs="Calibri"/>
                <w:b/>
                <w:bCs/>
                <w:sz w:val="22"/>
                <w:szCs w:val="22"/>
                <w:lang w:val="en-US" w:eastAsia="en-US"/>
              </w:rPr>
              <w:t>Reinforced Concrete  Dosed At 400Kg/M3 For The Beam Seat, Slab And Kerbs</w:t>
            </w:r>
          </w:p>
          <w:p w14:paraId="17324490" w14:textId="77777777" w:rsidR="002325F9" w:rsidRPr="0026730B" w:rsidRDefault="002325F9" w:rsidP="002325F9">
            <w:pPr>
              <w:rPr>
                <w:rFonts w:ascii="Calibri" w:hAnsi="Calibri" w:cs="Calibri"/>
                <w:sz w:val="22"/>
                <w:szCs w:val="22"/>
                <w:lang w:val="en-US" w:eastAsia="en-US"/>
              </w:rPr>
            </w:pPr>
          </w:p>
          <w:p w14:paraId="7E7D0B98"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1E32CAC5"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1D99A77C"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2ABAF134"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60C4115C"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5CDADC79"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5348F6EE"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3135F4A9"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7DF7B5F5"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230C6B8C"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2E8690EF"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7B72E7B4" w14:textId="77777777" w:rsidR="002325F9" w:rsidRPr="0026730B" w:rsidRDefault="002325F9" w:rsidP="002325F9">
            <w:pPr>
              <w:rPr>
                <w:rFonts w:ascii="Calibri" w:hAnsi="Calibri" w:cs="Calibri"/>
                <w:sz w:val="22"/>
                <w:szCs w:val="22"/>
                <w:lang w:val="en-US" w:eastAsia="en-US"/>
              </w:rPr>
            </w:pPr>
          </w:p>
          <w:p w14:paraId="391C0205" w14:textId="022FDE27" w:rsidR="002325F9" w:rsidRPr="00002E70" w:rsidRDefault="002325F9" w:rsidP="002325F9">
            <w:pPr>
              <w:rPr>
                <w:rFonts w:ascii="Calibri" w:hAnsi="Calibri" w:cs="Calibri"/>
                <w:color w:val="000000"/>
                <w:sz w:val="22"/>
                <w:szCs w:val="22"/>
                <w:lang w:val="en-US"/>
              </w:rPr>
            </w:pPr>
            <w:r w:rsidRPr="0026730B">
              <w:rPr>
                <w:rFonts w:ascii="Calibri" w:hAnsi="Calibri" w:cs="Calibri"/>
                <w:sz w:val="22"/>
                <w:szCs w:val="22"/>
                <w:lang w:val="en-US" w:eastAsia="en-US"/>
              </w:rPr>
              <w:t>The Cubic Metre at:</w:t>
            </w:r>
          </w:p>
        </w:tc>
        <w:tc>
          <w:tcPr>
            <w:tcW w:w="0" w:type="auto"/>
            <w:tcBorders>
              <w:top w:val="nil"/>
              <w:left w:val="single" w:sz="4" w:space="0" w:color="auto"/>
              <w:bottom w:val="single" w:sz="4" w:space="0" w:color="auto"/>
              <w:right w:val="single" w:sz="4" w:space="0" w:color="auto"/>
            </w:tcBorders>
            <w:noWrap/>
            <w:vAlign w:val="bottom"/>
            <w:hideMark/>
          </w:tcPr>
          <w:p w14:paraId="02864C51" w14:textId="77777777" w:rsidR="002325F9" w:rsidRDefault="002325F9" w:rsidP="002325F9">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752A7260" w14:textId="77777777" w:rsidR="002325F9" w:rsidRDefault="002325F9" w:rsidP="002325F9">
            <w:pPr>
              <w:jc w:val="center"/>
              <w:rPr>
                <w:rFonts w:ascii="Calibri" w:hAnsi="Calibri" w:cs="Calibri"/>
                <w:color w:val="000000"/>
                <w:sz w:val="22"/>
                <w:szCs w:val="22"/>
              </w:rPr>
            </w:pPr>
            <w:r>
              <w:rPr>
                <w:rFonts w:ascii="Calibri" w:hAnsi="Calibri" w:cs="Calibri"/>
                <w:color w:val="000000"/>
                <w:sz w:val="22"/>
                <w:szCs w:val="22"/>
                <w:lang w:val="en-GB"/>
              </w:rPr>
              <w:t>18.91</w:t>
            </w:r>
          </w:p>
        </w:tc>
        <w:tc>
          <w:tcPr>
            <w:tcW w:w="0" w:type="auto"/>
            <w:tcBorders>
              <w:top w:val="nil"/>
              <w:left w:val="nil"/>
              <w:bottom w:val="single" w:sz="8" w:space="0" w:color="auto"/>
              <w:right w:val="single" w:sz="8" w:space="0" w:color="auto"/>
            </w:tcBorders>
            <w:noWrap/>
            <w:vAlign w:val="center"/>
          </w:tcPr>
          <w:p w14:paraId="7872BA7F" w14:textId="128BAC58" w:rsidR="002325F9" w:rsidRDefault="002325F9" w:rsidP="002325F9">
            <w:pPr>
              <w:jc w:val="center"/>
              <w:rPr>
                <w:rFonts w:ascii="Calibri" w:hAnsi="Calibri" w:cs="Calibri"/>
                <w:color w:val="000000"/>
                <w:sz w:val="22"/>
                <w:szCs w:val="22"/>
              </w:rPr>
            </w:pPr>
          </w:p>
        </w:tc>
      </w:tr>
      <w:tr w:rsidR="00114CCC" w14:paraId="6E9BEC49"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64A50702" w14:textId="77777777" w:rsidR="002325F9" w:rsidRDefault="002325F9" w:rsidP="002325F9">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0" w:type="auto"/>
            <w:gridSpan w:val="4"/>
            <w:tcBorders>
              <w:top w:val="single" w:sz="4" w:space="0" w:color="auto"/>
              <w:left w:val="nil"/>
              <w:bottom w:val="single" w:sz="4" w:space="0" w:color="auto"/>
              <w:right w:val="single" w:sz="4" w:space="0" w:color="000000"/>
            </w:tcBorders>
            <w:vAlign w:val="center"/>
            <w:hideMark/>
          </w:tcPr>
          <w:p w14:paraId="62F68D7E" w14:textId="40745D4B" w:rsidR="002325F9" w:rsidRPr="0026730B" w:rsidRDefault="002325F9" w:rsidP="002325F9">
            <w:pPr>
              <w:rPr>
                <w:rFonts w:ascii="Calibri" w:hAnsi="Calibri" w:cs="Calibri"/>
                <w:b/>
                <w:bCs/>
                <w:sz w:val="22"/>
                <w:szCs w:val="22"/>
                <w:lang w:val="en-US" w:eastAsia="en-US"/>
              </w:rPr>
            </w:pPr>
            <w:r w:rsidRPr="000F3452">
              <w:rPr>
                <w:rFonts w:ascii="Calibri" w:hAnsi="Calibri" w:cs="Calibri"/>
                <w:b/>
                <w:bCs/>
                <w:sz w:val="22"/>
                <w:szCs w:val="22"/>
                <w:lang w:val="en-US" w:eastAsia="en-US"/>
              </w:rPr>
              <w:t>Transitional Slab</w:t>
            </w:r>
            <w:r w:rsidRPr="0026730B">
              <w:rPr>
                <w:rFonts w:ascii="Calibri" w:hAnsi="Calibri" w:cs="Calibri"/>
                <w:b/>
                <w:bCs/>
                <w:sz w:val="22"/>
                <w:szCs w:val="22"/>
                <w:lang w:val="en-US" w:eastAsia="en-US"/>
              </w:rPr>
              <w:t xml:space="preserve"> On Both Sides Of The Bridge</w:t>
            </w:r>
          </w:p>
          <w:p w14:paraId="279F0205" w14:textId="77777777" w:rsidR="002325F9" w:rsidRPr="0026730B" w:rsidRDefault="002325F9" w:rsidP="002325F9">
            <w:pPr>
              <w:rPr>
                <w:rFonts w:ascii="Calibri" w:hAnsi="Calibri" w:cs="Calibri"/>
                <w:sz w:val="22"/>
                <w:szCs w:val="22"/>
                <w:lang w:val="en-US" w:eastAsia="en-US"/>
              </w:rPr>
            </w:pPr>
          </w:p>
          <w:p w14:paraId="1A1D4C17"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70FCD2C3"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2E2E7CD3"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48777967"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lastRenderedPageBreak/>
              <w:t>• the supply and transport on the job of all the materials necessary for the manufacture of concrete and their implementation regardless of the distance;</w:t>
            </w:r>
          </w:p>
          <w:p w14:paraId="2A793A96"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07C961FD"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53C0E40D"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29F9A8F5"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69D3777F"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709C41B0"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3590F520" w14:textId="77777777" w:rsidR="002325F9" w:rsidRPr="0026730B" w:rsidRDefault="002325F9" w:rsidP="002325F9">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15188D97" w14:textId="77777777" w:rsidR="002325F9" w:rsidRPr="0026730B" w:rsidRDefault="002325F9" w:rsidP="002325F9">
            <w:pPr>
              <w:rPr>
                <w:rFonts w:ascii="Calibri" w:hAnsi="Calibri" w:cs="Calibri"/>
                <w:sz w:val="22"/>
                <w:szCs w:val="22"/>
                <w:lang w:val="en-US" w:eastAsia="en-US"/>
              </w:rPr>
            </w:pPr>
          </w:p>
          <w:p w14:paraId="2A0ABCA8" w14:textId="69FC9FD6" w:rsidR="002325F9" w:rsidRPr="00002E70" w:rsidRDefault="002325F9" w:rsidP="002325F9">
            <w:pPr>
              <w:jc w:val="center"/>
              <w:rPr>
                <w:rFonts w:ascii="Calibri" w:hAnsi="Calibri" w:cs="Calibri"/>
                <w:color w:val="000000"/>
                <w:sz w:val="22"/>
                <w:szCs w:val="22"/>
                <w:lang w:val="en-US"/>
              </w:rPr>
            </w:pPr>
            <w:r w:rsidRPr="0026730B">
              <w:rPr>
                <w:rFonts w:ascii="Calibri" w:hAnsi="Calibri" w:cs="Calibri"/>
                <w:sz w:val="22"/>
                <w:szCs w:val="22"/>
                <w:lang w:val="en-US" w:eastAsia="en-US"/>
              </w:rPr>
              <w:t>The Cubic Metre at:</w:t>
            </w:r>
          </w:p>
        </w:tc>
        <w:tc>
          <w:tcPr>
            <w:tcW w:w="0" w:type="auto"/>
            <w:tcBorders>
              <w:top w:val="nil"/>
              <w:left w:val="single" w:sz="4" w:space="0" w:color="auto"/>
              <w:bottom w:val="single" w:sz="4" w:space="0" w:color="auto"/>
              <w:right w:val="single" w:sz="4" w:space="0" w:color="auto"/>
            </w:tcBorders>
            <w:noWrap/>
            <w:vAlign w:val="bottom"/>
            <w:hideMark/>
          </w:tcPr>
          <w:p w14:paraId="78F44634" w14:textId="77777777" w:rsidR="002325F9" w:rsidRDefault="002325F9" w:rsidP="002325F9">
            <w:pPr>
              <w:jc w:val="center"/>
              <w:rPr>
                <w:rFonts w:ascii="Calibri" w:hAnsi="Calibri" w:cs="Calibri"/>
                <w:sz w:val="22"/>
                <w:szCs w:val="22"/>
              </w:rPr>
            </w:pPr>
            <w:r>
              <w:rPr>
                <w:rFonts w:ascii="Calibri" w:hAnsi="Calibri" w:cs="Calibri"/>
                <w:sz w:val="22"/>
                <w:szCs w:val="22"/>
              </w:rPr>
              <w:lastRenderedPageBreak/>
              <w:t>m3</w:t>
            </w:r>
          </w:p>
        </w:tc>
        <w:tc>
          <w:tcPr>
            <w:tcW w:w="0" w:type="auto"/>
            <w:tcBorders>
              <w:top w:val="nil"/>
              <w:left w:val="nil"/>
              <w:bottom w:val="single" w:sz="8" w:space="0" w:color="auto"/>
              <w:right w:val="single" w:sz="8" w:space="0" w:color="auto"/>
            </w:tcBorders>
            <w:noWrap/>
            <w:vAlign w:val="center"/>
            <w:hideMark/>
          </w:tcPr>
          <w:p w14:paraId="4E363C8A" w14:textId="77777777" w:rsidR="002325F9" w:rsidRDefault="002325F9" w:rsidP="002325F9">
            <w:pPr>
              <w:jc w:val="center"/>
              <w:rPr>
                <w:rFonts w:ascii="Calibri" w:hAnsi="Calibri" w:cs="Calibri"/>
                <w:color w:val="000000"/>
                <w:sz w:val="22"/>
                <w:szCs w:val="22"/>
              </w:rPr>
            </w:pPr>
            <w:r>
              <w:rPr>
                <w:rFonts w:ascii="Calibri" w:hAnsi="Calibri" w:cs="Calibri"/>
                <w:color w:val="000000"/>
                <w:sz w:val="22"/>
                <w:szCs w:val="22"/>
                <w:lang w:val="en-GB"/>
              </w:rPr>
              <w:t>10</w:t>
            </w:r>
          </w:p>
        </w:tc>
        <w:tc>
          <w:tcPr>
            <w:tcW w:w="0" w:type="auto"/>
            <w:tcBorders>
              <w:top w:val="nil"/>
              <w:left w:val="nil"/>
              <w:bottom w:val="single" w:sz="8" w:space="0" w:color="auto"/>
              <w:right w:val="single" w:sz="8" w:space="0" w:color="auto"/>
            </w:tcBorders>
            <w:noWrap/>
            <w:vAlign w:val="center"/>
          </w:tcPr>
          <w:p w14:paraId="11BD5985" w14:textId="4DF9FD48" w:rsidR="002325F9" w:rsidRDefault="002325F9" w:rsidP="002325F9">
            <w:pPr>
              <w:jc w:val="center"/>
              <w:rPr>
                <w:rFonts w:ascii="Calibri" w:hAnsi="Calibri" w:cs="Calibri"/>
                <w:color w:val="000000"/>
                <w:sz w:val="22"/>
                <w:szCs w:val="22"/>
              </w:rPr>
            </w:pPr>
          </w:p>
        </w:tc>
      </w:tr>
      <w:tr w:rsidR="00114CCC" w14:paraId="3DD5A59F"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6EC49677" w14:textId="77777777" w:rsidR="002325F9" w:rsidRDefault="002325F9" w:rsidP="002325F9">
            <w:pPr>
              <w:jc w:val="center"/>
              <w:rPr>
                <w:rFonts w:ascii="Arial" w:hAnsi="Arial" w:cs="Arial"/>
                <w:b/>
                <w:bCs/>
                <w:color w:val="000000"/>
                <w:sz w:val="20"/>
                <w:szCs w:val="20"/>
              </w:rPr>
            </w:pPr>
            <w:r>
              <w:rPr>
                <w:rFonts w:ascii="Arial" w:hAnsi="Arial" w:cs="Arial"/>
                <w:b/>
                <w:bCs/>
                <w:color w:val="000000"/>
                <w:sz w:val="20"/>
                <w:szCs w:val="20"/>
                <w:lang w:val="en-GB"/>
              </w:rPr>
              <w:lastRenderedPageBreak/>
              <w:t>308</w:t>
            </w:r>
          </w:p>
        </w:tc>
        <w:tc>
          <w:tcPr>
            <w:tcW w:w="0" w:type="auto"/>
            <w:gridSpan w:val="4"/>
            <w:tcBorders>
              <w:top w:val="single" w:sz="4" w:space="0" w:color="auto"/>
              <w:left w:val="nil"/>
              <w:bottom w:val="single" w:sz="4" w:space="0" w:color="auto"/>
              <w:right w:val="single" w:sz="4" w:space="0" w:color="auto"/>
            </w:tcBorders>
            <w:vAlign w:val="center"/>
            <w:hideMark/>
          </w:tcPr>
          <w:p w14:paraId="02D2709C" w14:textId="77777777" w:rsidR="002325F9" w:rsidRDefault="002325F9" w:rsidP="002325F9">
            <w:pPr>
              <w:rPr>
                <w:rFonts w:ascii="Calibri" w:hAnsi="Calibri" w:cs="Calibri"/>
                <w:sz w:val="22"/>
                <w:szCs w:val="22"/>
                <w:lang w:val="en-US" w:eastAsia="en-US"/>
              </w:rPr>
            </w:pPr>
            <w:r w:rsidRPr="000F3452">
              <w:rPr>
                <w:rFonts w:ascii="Calibri" w:hAnsi="Calibri" w:cs="Calibri"/>
                <w:sz w:val="22"/>
                <w:szCs w:val="22"/>
                <w:lang w:val="en-US" w:eastAsia="en-US"/>
              </w:rPr>
              <w:t>Archor of rods HA25 to a rock</w:t>
            </w:r>
          </w:p>
          <w:p w14:paraId="06CD4D71" w14:textId="1B8CC79C" w:rsidR="002325F9" w:rsidRPr="00002E70" w:rsidRDefault="002325F9" w:rsidP="002325F9">
            <w:pPr>
              <w:rPr>
                <w:rFonts w:ascii="Calibri" w:hAnsi="Calibri" w:cs="Calibri"/>
                <w:color w:val="000000"/>
                <w:sz w:val="22"/>
                <w:szCs w:val="22"/>
                <w:lang w:val="en-US"/>
              </w:rPr>
            </w:pPr>
          </w:p>
        </w:tc>
        <w:tc>
          <w:tcPr>
            <w:tcW w:w="0" w:type="auto"/>
            <w:tcBorders>
              <w:top w:val="nil"/>
              <w:left w:val="single" w:sz="4" w:space="0" w:color="auto"/>
              <w:bottom w:val="single" w:sz="4" w:space="0" w:color="auto"/>
              <w:right w:val="single" w:sz="4" w:space="0" w:color="auto"/>
            </w:tcBorders>
            <w:noWrap/>
            <w:vAlign w:val="bottom"/>
            <w:hideMark/>
          </w:tcPr>
          <w:p w14:paraId="0D20A56C" w14:textId="77777777" w:rsidR="002325F9" w:rsidRDefault="002325F9" w:rsidP="002325F9">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3876CAA5" w14:textId="77777777" w:rsidR="002325F9" w:rsidRDefault="002325F9" w:rsidP="002325F9">
            <w:pPr>
              <w:jc w:val="center"/>
              <w:rPr>
                <w:rFonts w:ascii="Calibri" w:hAnsi="Calibri" w:cs="Calibri"/>
                <w:color w:val="000000"/>
                <w:sz w:val="22"/>
                <w:szCs w:val="22"/>
              </w:rPr>
            </w:pPr>
            <w:r>
              <w:rPr>
                <w:rFonts w:ascii="Calibri" w:hAnsi="Calibri" w:cs="Calibri"/>
                <w:color w:val="000000"/>
                <w:sz w:val="22"/>
                <w:szCs w:val="22"/>
                <w:lang w:val="en-GB"/>
              </w:rPr>
              <w:t>8</w:t>
            </w:r>
          </w:p>
        </w:tc>
        <w:tc>
          <w:tcPr>
            <w:tcW w:w="0" w:type="auto"/>
            <w:tcBorders>
              <w:top w:val="nil"/>
              <w:left w:val="nil"/>
              <w:bottom w:val="single" w:sz="8" w:space="0" w:color="auto"/>
              <w:right w:val="single" w:sz="8" w:space="0" w:color="auto"/>
            </w:tcBorders>
            <w:noWrap/>
            <w:vAlign w:val="center"/>
          </w:tcPr>
          <w:p w14:paraId="4048EE70" w14:textId="03142CE8" w:rsidR="002325F9" w:rsidRDefault="002325F9" w:rsidP="002325F9">
            <w:pPr>
              <w:jc w:val="center"/>
              <w:rPr>
                <w:rFonts w:ascii="Calibri" w:hAnsi="Calibri" w:cs="Calibri"/>
                <w:color w:val="000000"/>
                <w:sz w:val="22"/>
                <w:szCs w:val="22"/>
              </w:rPr>
            </w:pPr>
          </w:p>
        </w:tc>
      </w:tr>
      <w:tr w:rsidR="00114CCC" w14:paraId="1720D0BF"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483F94A3" w14:textId="77777777" w:rsidR="002325F9" w:rsidRDefault="002325F9" w:rsidP="002325F9">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0" w:type="auto"/>
            <w:gridSpan w:val="4"/>
            <w:tcBorders>
              <w:top w:val="single" w:sz="4" w:space="0" w:color="auto"/>
              <w:left w:val="nil"/>
              <w:bottom w:val="single" w:sz="4" w:space="0" w:color="auto"/>
              <w:right w:val="single" w:sz="4" w:space="0" w:color="auto"/>
            </w:tcBorders>
            <w:vAlign w:val="center"/>
            <w:hideMark/>
          </w:tcPr>
          <w:p w14:paraId="76B0B03C" w14:textId="77777777" w:rsidR="002325F9" w:rsidRPr="00B1482A" w:rsidRDefault="002325F9" w:rsidP="002325F9">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Drainage </w:t>
            </w:r>
            <w:r w:rsidRPr="00B1482A">
              <w:rPr>
                <w:rFonts w:ascii="Calibri" w:hAnsi="Calibri" w:cs="Calibri"/>
                <w:b/>
                <w:bCs/>
                <w:sz w:val="22"/>
                <w:szCs w:val="22"/>
                <w:lang w:val="en-US" w:eastAsia="en-US"/>
              </w:rPr>
              <w:t>Material Behind The Abutment</w:t>
            </w:r>
          </w:p>
          <w:p w14:paraId="7365DD96" w14:textId="77777777" w:rsidR="002325F9" w:rsidRPr="00B1482A" w:rsidRDefault="002325F9" w:rsidP="002325F9">
            <w:pPr>
              <w:rPr>
                <w:rFonts w:ascii="Calibri" w:hAnsi="Calibri" w:cs="Calibri"/>
                <w:sz w:val="22"/>
                <w:szCs w:val="22"/>
                <w:lang w:val="en-US" w:eastAsia="en-US"/>
              </w:rPr>
            </w:pPr>
          </w:p>
          <w:p w14:paraId="25F2C3FF" w14:textId="77777777" w:rsidR="002325F9" w:rsidRPr="00B1482A" w:rsidRDefault="002325F9" w:rsidP="002325F9">
            <w:pPr>
              <w:rPr>
                <w:rFonts w:ascii="Calibri" w:hAnsi="Calibri" w:cs="Calibri"/>
                <w:sz w:val="22"/>
                <w:szCs w:val="22"/>
                <w:lang w:val="en-US" w:eastAsia="en-US"/>
              </w:rPr>
            </w:pPr>
            <w:r w:rsidRPr="00B1482A">
              <w:rPr>
                <w:rFonts w:ascii="Calibri" w:hAnsi="Calibri" w:cs="Calibri"/>
                <w:sz w:val="22"/>
                <w:szCs w:val="22"/>
                <w:lang w:val="en-US" w:eastAsia="en-US"/>
              </w:rPr>
              <w:t xml:space="preserve">This price remunerates under the general conditions provided for in the contract, per CUBE METER (m3), the </w:t>
            </w:r>
            <w:r>
              <w:rPr>
                <w:rFonts w:ascii="Calibri" w:hAnsi="Calibri" w:cs="Calibri"/>
                <w:sz w:val="22"/>
                <w:szCs w:val="22"/>
                <w:lang w:val="en-US" w:eastAsia="en-US"/>
              </w:rPr>
              <w:t xml:space="preserve">backfill with </w:t>
            </w:r>
          </w:p>
          <w:p w14:paraId="6D55D4E4" w14:textId="77777777" w:rsidR="002325F9" w:rsidRPr="00B1482A" w:rsidRDefault="002325F9" w:rsidP="002325F9">
            <w:pPr>
              <w:rPr>
                <w:rFonts w:ascii="Calibri" w:hAnsi="Calibri" w:cs="Calibri"/>
                <w:sz w:val="22"/>
                <w:szCs w:val="22"/>
                <w:lang w:val="en-US" w:eastAsia="en-US"/>
              </w:rPr>
            </w:pPr>
            <w:r w:rsidRPr="00B1482A">
              <w:rPr>
                <w:rFonts w:ascii="Calibri" w:hAnsi="Calibri" w:cs="Calibri"/>
                <w:sz w:val="22"/>
                <w:szCs w:val="22"/>
                <w:lang w:val="en-US" w:eastAsia="en-US"/>
              </w:rPr>
              <w:t>This price includes in particular:</w:t>
            </w:r>
          </w:p>
          <w:p w14:paraId="10D52511" w14:textId="77777777" w:rsidR="002325F9" w:rsidRPr="00B1482A" w:rsidRDefault="002325F9" w:rsidP="002325F9">
            <w:pPr>
              <w:rPr>
                <w:rFonts w:ascii="Calibri" w:hAnsi="Calibri" w:cs="Calibri"/>
                <w:sz w:val="22"/>
                <w:szCs w:val="22"/>
                <w:lang w:val="en-US" w:eastAsia="en-US"/>
              </w:rPr>
            </w:pPr>
            <w:r w:rsidRPr="00B1482A">
              <w:rPr>
                <w:rFonts w:ascii="Calibri" w:hAnsi="Calibri" w:cs="Calibri"/>
                <w:sz w:val="22"/>
                <w:szCs w:val="22"/>
                <w:lang w:val="en-US" w:eastAsia="en-US"/>
              </w:rPr>
              <w:t>• the extraction of materials with a view to their filling;</w:t>
            </w:r>
          </w:p>
          <w:p w14:paraId="5BFBC8ED" w14:textId="77777777" w:rsidR="002325F9" w:rsidRPr="00B1482A" w:rsidRDefault="002325F9" w:rsidP="002325F9">
            <w:pPr>
              <w:rPr>
                <w:rFonts w:ascii="Calibri" w:hAnsi="Calibri" w:cs="Calibri"/>
                <w:sz w:val="22"/>
                <w:szCs w:val="22"/>
                <w:lang w:val="en-US" w:eastAsia="en-US"/>
              </w:rPr>
            </w:pPr>
            <w:r w:rsidRPr="00B1482A">
              <w:rPr>
                <w:rFonts w:ascii="Calibri" w:hAnsi="Calibri" w:cs="Calibri"/>
                <w:sz w:val="22"/>
                <w:szCs w:val="22"/>
                <w:lang w:val="en-US" w:eastAsia="en-US"/>
              </w:rPr>
              <w:t>• adjustment and compaction of the excavation platform;</w:t>
            </w:r>
          </w:p>
          <w:p w14:paraId="65581E70" w14:textId="77777777" w:rsidR="002325F9" w:rsidRPr="00B1482A" w:rsidRDefault="002325F9" w:rsidP="002325F9">
            <w:pPr>
              <w:rPr>
                <w:rFonts w:ascii="Calibri" w:hAnsi="Calibri" w:cs="Calibri"/>
                <w:sz w:val="22"/>
                <w:szCs w:val="22"/>
                <w:lang w:val="en-US" w:eastAsia="en-US"/>
              </w:rPr>
            </w:pPr>
            <w:r w:rsidRPr="00B1482A">
              <w:rPr>
                <w:rFonts w:ascii="Calibri" w:hAnsi="Calibri" w:cs="Calibri"/>
                <w:sz w:val="22"/>
                <w:szCs w:val="22"/>
                <w:lang w:val="en-US" w:eastAsia="en-US"/>
              </w:rPr>
              <w:t>• loading, transport over all distances, unloading at backfilling sites;</w:t>
            </w:r>
          </w:p>
          <w:p w14:paraId="00948F93" w14:textId="77777777" w:rsidR="002325F9" w:rsidRPr="00B1482A" w:rsidRDefault="002325F9" w:rsidP="002325F9">
            <w:pPr>
              <w:rPr>
                <w:rFonts w:ascii="Calibri" w:hAnsi="Calibri" w:cs="Calibri"/>
                <w:sz w:val="22"/>
                <w:szCs w:val="22"/>
                <w:lang w:val="en-US" w:eastAsia="en-US"/>
              </w:rPr>
            </w:pPr>
            <w:r w:rsidRPr="00B1482A">
              <w:rPr>
                <w:rFonts w:ascii="Calibri" w:hAnsi="Calibri" w:cs="Calibri"/>
                <w:sz w:val="22"/>
                <w:szCs w:val="22"/>
                <w:lang w:val="en-US" w:eastAsia="en-US"/>
              </w:rPr>
              <w:t>• all constraints related to compliance with environmental requirements;</w:t>
            </w:r>
          </w:p>
          <w:p w14:paraId="5E54A88F" w14:textId="77777777" w:rsidR="002325F9" w:rsidRPr="00B1482A" w:rsidRDefault="002325F9" w:rsidP="002325F9">
            <w:pPr>
              <w:rPr>
                <w:rFonts w:ascii="Calibri" w:hAnsi="Calibri" w:cs="Calibri"/>
                <w:sz w:val="22"/>
                <w:szCs w:val="22"/>
                <w:lang w:val="en-US" w:eastAsia="en-US"/>
              </w:rPr>
            </w:pPr>
            <w:r w:rsidRPr="00B1482A">
              <w:rPr>
                <w:rFonts w:ascii="Calibri" w:hAnsi="Calibri" w:cs="Calibri"/>
                <w:sz w:val="22"/>
                <w:szCs w:val="22"/>
                <w:lang w:val="en-US" w:eastAsia="en-US"/>
              </w:rPr>
              <w:t>• and all other constraints</w:t>
            </w:r>
          </w:p>
          <w:p w14:paraId="4A35FCD1" w14:textId="70D34B97" w:rsidR="002325F9" w:rsidRPr="00002E70" w:rsidRDefault="002325F9" w:rsidP="002325F9">
            <w:pPr>
              <w:rPr>
                <w:rFonts w:ascii="Calibri" w:hAnsi="Calibri" w:cs="Calibri"/>
                <w:color w:val="000000"/>
                <w:sz w:val="22"/>
                <w:szCs w:val="22"/>
                <w:lang w:val="en-US"/>
              </w:rPr>
            </w:pPr>
            <w:r w:rsidRPr="00B1482A">
              <w:rPr>
                <w:rFonts w:ascii="Calibri" w:hAnsi="Calibri" w:cs="Calibri"/>
                <w:sz w:val="22"/>
                <w:szCs w:val="22"/>
                <w:lang w:val="en-US" w:eastAsia="en-US"/>
              </w:rPr>
              <w:t>The Cube Meter at:</w:t>
            </w:r>
          </w:p>
        </w:tc>
        <w:tc>
          <w:tcPr>
            <w:tcW w:w="0" w:type="auto"/>
            <w:tcBorders>
              <w:top w:val="nil"/>
              <w:left w:val="single" w:sz="4" w:space="0" w:color="auto"/>
              <w:bottom w:val="single" w:sz="4" w:space="0" w:color="auto"/>
              <w:right w:val="single" w:sz="4" w:space="0" w:color="auto"/>
            </w:tcBorders>
            <w:noWrap/>
            <w:vAlign w:val="bottom"/>
            <w:hideMark/>
          </w:tcPr>
          <w:p w14:paraId="1430C255" w14:textId="77777777" w:rsidR="002325F9" w:rsidRDefault="002325F9" w:rsidP="002325F9">
            <w:pPr>
              <w:jc w:val="center"/>
              <w:rPr>
                <w:rFonts w:ascii="Calibri" w:hAnsi="Calibri" w:cs="Calibri"/>
                <w:sz w:val="22"/>
                <w:szCs w:val="22"/>
              </w:rPr>
            </w:pPr>
            <w:r>
              <w:rPr>
                <w:rFonts w:ascii="Calibri" w:hAnsi="Calibri" w:cs="Calibri"/>
                <w:sz w:val="22"/>
                <w:szCs w:val="22"/>
              </w:rPr>
              <w:t>ML</w:t>
            </w:r>
          </w:p>
        </w:tc>
        <w:tc>
          <w:tcPr>
            <w:tcW w:w="0" w:type="auto"/>
            <w:tcBorders>
              <w:top w:val="nil"/>
              <w:left w:val="nil"/>
              <w:bottom w:val="single" w:sz="8" w:space="0" w:color="auto"/>
              <w:right w:val="single" w:sz="8" w:space="0" w:color="auto"/>
            </w:tcBorders>
            <w:noWrap/>
            <w:vAlign w:val="center"/>
            <w:hideMark/>
          </w:tcPr>
          <w:p w14:paraId="2D9BF9A4" w14:textId="77777777" w:rsidR="002325F9" w:rsidRDefault="002325F9" w:rsidP="002325F9">
            <w:pPr>
              <w:jc w:val="center"/>
              <w:rPr>
                <w:rFonts w:ascii="Calibri" w:hAnsi="Calibri" w:cs="Calibri"/>
                <w:color w:val="000000"/>
                <w:sz w:val="22"/>
                <w:szCs w:val="22"/>
              </w:rPr>
            </w:pPr>
            <w:r>
              <w:rPr>
                <w:rFonts w:ascii="Calibri" w:hAnsi="Calibri" w:cs="Calibri"/>
                <w:color w:val="000000"/>
                <w:sz w:val="22"/>
                <w:szCs w:val="22"/>
                <w:lang w:val="en-GB"/>
              </w:rPr>
              <w:t>40</w:t>
            </w:r>
          </w:p>
        </w:tc>
        <w:tc>
          <w:tcPr>
            <w:tcW w:w="0" w:type="auto"/>
            <w:tcBorders>
              <w:top w:val="nil"/>
              <w:left w:val="nil"/>
              <w:bottom w:val="single" w:sz="8" w:space="0" w:color="auto"/>
              <w:right w:val="single" w:sz="8" w:space="0" w:color="auto"/>
            </w:tcBorders>
            <w:noWrap/>
            <w:vAlign w:val="center"/>
          </w:tcPr>
          <w:p w14:paraId="53C4DC59" w14:textId="27C6E949" w:rsidR="002325F9" w:rsidRDefault="002325F9" w:rsidP="002325F9">
            <w:pPr>
              <w:jc w:val="center"/>
              <w:rPr>
                <w:rFonts w:ascii="Calibri" w:hAnsi="Calibri" w:cs="Calibri"/>
                <w:color w:val="000000"/>
                <w:sz w:val="22"/>
                <w:szCs w:val="22"/>
              </w:rPr>
            </w:pPr>
          </w:p>
        </w:tc>
      </w:tr>
      <w:tr w:rsidR="00114CCC" w14:paraId="00FDB86B" w14:textId="77777777" w:rsidTr="00306F8A">
        <w:trPr>
          <w:trHeight w:val="580"/>
        </w:trPr>
        <w:tc>
          <w:tcPr>
            <w:tcW w:w="0" w:type="auto"/>
            <w:tcBorders>
              <w:top w:val="nil"/>
              <w:left w:val="single" w:sz="8" w:space="0" w:color="auto"/>
              <w:bottom w:val="single" w:sz="8" w:space="0" w:color="auto"/>
              <w:right w:val="single" w:sz="8" w:space="0" w:color="auto"/>
            </w:tcBorders>
            <w:vAlign w:val="center"/>
            <w:hideMark/>
          </w:tcPr>
          <w:p w14:paraId="60F4DF44" w14:textId="77777777" w:rsidR="009771A3" w:rsidRDefault="009771A3" w:rsidP="009771A3">
            <w:pPr>
              <w:jc w:val="center"/>
              <w:rPr>
                <w:rFonts w:ascii="Arial" w:hAnsi="Arial" w:cs="Arial"/>
                <w:b/>
                <w:bCs/>
                <w:color w:val="000000"/>
                <w:sz w:val="20"/>
                <w:szCs w:val="20"/>
              </w:rPr>
            </w:pPr>
            <w:r>
              <w:rPr>
                <w:rFonts w:ascii="Arial" w:hAnsi="Arial" w:cs="Arial"/>
                <w:b/>
                <w:bCs/>
                <w:color w:val="000000"/>
                <w:sz w:val="20"/>
                <w:szCs w:val="20"/>
                <w:lang w:val="en-GB"/>
              </w:rPr>
              <w:t>310</w:t>
            </w:r>
          </w:p>
        </w:tc>
        <w:tc>
          <w:tcPr>
            <w:tcW w:w="0" w:type="auto"/>
            <w:gridSpan w:val="4"/>
            <w:tcBorders>
              <w:top w:val="single" w:sz="8" w:space="0" w:color="auto"/>
              <w:left w:val="nil"/>
              <w:bottom w:val="single" w:sz="8" w:space="0" w:color="auto"/>
              <w:right w:val="nil"/>
            </w:tcBorders>
            <w:vAlign w:val="center"/>
            <w:hideMark/>
          </w:tcPr>
          <w:p w14:paraId="49ACF6E3" w14:textId="58E6F36D" w:rsidR="009771A3" w:rsidRPr="002325F9" w:rsidRDefault="009771A3" w:rsidP="009771A3">
            <w:pPr>
              <w:rPr>
                <w:rFonts w:ascii="Calibri" w:hAnsi="Calibri" w:cs="Calibri"/>
                <w:b/>
                <w:bCs/>
                <w:color w:val="000000"/>
                <w:sz w:val="22"/>
                <w:szCs w:val="22"/>
                <w:lang w:val="en-GB"/>
              </w:rPr>
            </w:pPr>
            <w:r w:rsidRPr="002325F9">
              <w:rPr>
                <w:rFonts w:ascii="Calibri" w:hAnsi="Calibri" w:cs="Calibri"/>
                <w:b/>
                <w:bCs/>
                <w:color w:val="000000"/>
                <w:sz w:val="22"/>
                <w:szCs w:val="22"/>
                <w:lang w:val="en-GB"/>
              </w:rPr>
              <w:t xml:space="preserve">Construction </w:t>
            </w:r>
            <w:r w:rsidR="002325F9" w:rsidRPr="002325F9">
              <w:rPr>
                <w:rFonts w:ascii="Calibri" w:hAnsi="Calibri" w:cs="Calibri"/>
                <w:b/>
                <w:bCs/>
                <w:color w:val="000000"/>
                <w:sz w:val="22"/>
                <w:szCs w:val="22"/>
                <w:lang w:val="en-GB"/>
              </w:rPr>
              <w:t>Of Stone Trapezoidal Gutters Of 100x70x30m</w:t>
            </w:r>
          </w:p>
          <w:p w14:paraId="6E48C66F" w14:textId="77777777" w:rsidR="002325F9" w:rsidRPr="00002E70" w:rsidRDefault="002325F9" w:rsidP="002325F9">
            <w:pPr>
              <w:rPr>
                <w:rFonts w:ascii="Calibri" w:hAnsi="Calibri" w:cs="Calibri"/>
                <w:color w:val="000000"/>
                <w:sz w:val="22"/>
                <w:szCs w:val="22"/>
                <w:lang w:val="en-US"/>
              </w:rPr>
            </w:pPr>
            <w:r w:rsidRPr="00002E70">
              <w:rPr>
                <w:rFonts w:ascii="Calibri" w:hAnsi="Calibri" w:cs="Calibri"/>
                <w:color w:val="000000"/>
                <w:sz w:val="22"/>
                <w:szCs w:val="22"/>
                <w:lang w:val="en-US"/>
              </w:rPr>
              <w:t>Masonry ditches</w:t>
            </w:r>
          </w:p>
          <w:p w14:paraId="78F1843C" w14:textId="5FB2F1F3" w:rsidR="002325F9" w:rsidRPr="00002E70" w:rsidRDefault="002325F9" w:rsidP="002325F9">
            <w:pPr>
              <w:rPr>
                <w:rFonts w:ascii="Calibri" w:hAnsi="Calibri" w:cs="Calibri"/>
                <w:color w:val="000000"/>
                <w:sz w:val="22"/>
                <w:szCs w:val="22"/>
                <w:lang w:val="en-US"/>
              </w:rPr>
            </w:pPr>
            <w:r w:rsidRPr="00002E70">
              <w:rPr>
                <w:rFonts w:ascii="Calibri" w:hAnsi="Calibri" w:cs="Calibri"/>
                <w:color w:val="000000"/>
                <w:sz w:val="22"/>
                <w:szCs w:val="22"/>
                <w:lang w:val="en-US"/>
              </w:rPr>
              <w:t>Prices 310 pay under the general conditions provided for in the contract, by LINEAR METER (ml), for the construction of masonry ditches according to the plans in the execution file.</w:t>
            </w:r>
          </w:p>
          <w:p w14:paraId="646AF1FF" w14:textId="77777777" w:rsidR="002325F9" w:rsidRPr="00002E70" w:rsidRDefault="002325F9" w:rsidP="002325F9">
            <w:pPr>
              <w:rPr>
                <w:rFonts w:ascii="Calibri" w:hAnsi="Calibri" w:cs="Calibri"/>
                <w:color w:val="000000"/>
                <w:sz w:val="22"/>
                <w:szCs w:val="22"/>
                <w:lang w:val="en-US"/>
              </w:rPr>
            </w:pPr>
            <w:r w:rsidRPr="00002E70">
              <w:rPr>
                <w:rFonts w:ascii="Calibri" w:hAnsi="Calibri" w:cs="Calibri"/>
                <w:color w:val="000000"/>
                <w:sz w:val="22"/>
                <w:szCs w:val="22"/>
                <w:lang w:val="en-US"/>
              </w:rPr>
              <w:t>These prices include in particular:</w:t>
            </w:r>
          </w:p>
          <w:p w14:paraId="75D2BBBE" w14:textId="77777777" w:rsidR="002325F9" w:rsidRPr="00002E70" w:rsidRDefault="002325F9" w:rsidP="002325F9">
            <w:pPr>
              <w:rPr>
                <w:rFonts w:ascii="Calibri" w:hAnsi="Calibri" w:cs="Calibri"/>
                <w:color w:val="000000"/>
                <w:sz w:val="22"/>
                <w:szCs w:val="22"/>
                <w:lang w:val="en-US"/>
              </w:rPr>
            </w:pPr>
            <w:r w:rsidRPr="00002E70">
              <w:rPr>
                <w:rFonts w:ascii="Calibri" w:hAnsi="Calibri" w:cs="Calibri"/>
                <w:color w:val="000000"/>
                <w:sz w:val="22"/>
                <w:szCs w:val="22"/>
                <w:lang w:val="en-US"/>
              </w:rPr>
              <w:t>• the location of the structure;</w:t>
            </w:r>
          </w:p>
          <w:p w14:paraId="30796EBF" w14:textId="77777777" w:rsidR="002325F9" w:rsidRPr="00002E70" w:rsidRDefault="002325F9" w:rsidP="002325F9">
            <w:pPr>
              <w:rPr>
                <w:rFonts w:ascii="Calibri" w:hAnsi="Calibri" w:cs="Calibri"/>
                <w:color w:val="000000"/>
                <w:sz w:val="22"/>
                <w:szCs w:val="22"/>
                <w:lang w:val="en-US"/>
              </w:rPr>
            </w:pPr>
            <w:r w:rsidRPr="00002E70">
              <w:rPr>
                <w:rFonts w:ascii="Calibri" w:hAnsi="Calibri" w:cs="Calibri"/>
                <w:color w:val="000000"/>
                <w:sz w:val="22"/>
                <w:szCs w:val="22"/>
                <w:lang w:val="en-US"/>
              </w:rPr>
              <w:t>• the execution of the excavations, whatever the nature of the ground, the transport and the deposit of the products of excavations in a place indicated by the Contract Engineer, whatever the distance;</w:t>
            </w:r>
          </w:p>
          <w:p w14:paraId="3D9A5FA4" w14:textId="77777777" w:rsidR="002325F9" w:rsidRPr="00002E70" w:rsidRDefault="002325F9" w:rsidP="002325F9">
            <w:pPr>
              <w:rPr>
                <w:rFonts w:ascii="Calibri" w:hAnsi="Calibri" w:cs="Calibri"/>
                <w:color w:val="000000"/>
                <w:sz w:val="22"/>
                <w:szCs w:val="22"/>
                <w:lang w:val="en-US"/>
              </w:rPr>
            </w:pPr>
            <w:r w:rsidRPr="00002E70">
              <w:rPr>
                <w:rFonts w:ascii="Calibri" w:hAnsi="Calibri" w:cs="Calibri"/>
                <w:color w:val="000000"/>
                <w:sz w:val="22"/>
                <w:szCs w:val="22"/>
                <w:lang w:val="en-US"/>
              </w:rPr>
              <w:t>• operations for setting the gauge and adjusting the longitudinal slope;</w:t>
            </w:r>
          </w:p>
          <w:p w14:paraId="6653F0A4" w14:textId="77777777" w:rsidR="002325F9" w:rsidRPr="00002E70" w:rsidRDefault="002325F9" w:rsidP="002325F9">
            <w:pPr>
              <w:rPr>
                <w:rFonts w:ascii="Calibri" w:hAnsi="Calibri" w:cs="Calibri"/>
                <w:color w:val="000000"/>
                <w:sz w:val="22"/>
                <w:szCs w:val="22"/>
                <w:lang w:val="en-US"/>
              </w:rPr>
            </w:pPr>
            <w:r w:rsidRPr="00002E70">
              <w:rPr>
                <w:rFonts w:ascii="Calibri" w:hAnsi="Calibri" w:cs="Calibri"/>
                <w:color w:val="000000"/>
                <w:sz w:val="22"/>
                <w:szCs w:val="22"/>
                <w:lang w:val="en-US"/>
              </w:rPr>
              <w:t>• the supply and transport to the job of all materials (rubble, cement, sand, gravel, etc.) and materials necessary for the execution of the masonry;</w:t>
            </w:r>
          </w:p>
          <w:p w14:paraId="3D43AA28" w14:textId="77777777" w:rsidR="002325F9" w:rsidRPr="00002E70" w:rsidRDefault="002325F9" w:rsidP="002325F9">
            <w:pPr>
              <w:rPr>
                <w:rFonts w:ascii="Calibri" w:hAnsi="Calibri" w:cs="Calibri"/>
                <w:color w:val="000000"/>
                <w:sz w:val="22"/>
                <w:szCs w:val="22"/>
                <w:lang w:val="en-US"/>
              </w:rPr>
            </w:pPr>
            <w:r w:rsidRPr="00002E70">
              <w:rPr>
                <w:rFonts w:ascii="Calibri" w:hAnsi="Calibri" w:cs="Calibri"/>
                <w:color w:val="000000"/>
                <w:sz w:val="22"/>
                <w:szCs w:val="22"/>
                <w:lang w:val="en-US"/>
              </w:rPr>
              <w:t>• the manufacture of the mortar dosed at 400 kg of cement per cubic meter and the careful implementation of the masonry including wedging, adjustment, humidification of the rubble, shaping of the joints by repointing;</w:t>
            </w:r>
          </w:p>
          <w:p w14:paraId="67E38D8E" w14:textId="77777777" w:rsidR="002325F9" w:rsidRPr="00002E70" w:rsidRDefault="002325F9" w:rsidP="002325F9">
            <w:pPr>
              <w:rPr>
                <w:rFonts w:ascii="Calibri" w:hAnsi="Calibri" w:cs="Calibri"/>
                <w:color w:val="000000"/>
                <w:sz w:val="22"/>
                <w:szCs w:val="22"/>
                <w:lang w:val="en-US"/>
              </w:rPr>
            </w:pPr>
            <w:r w:rsidRPr="00002E70">
              <w:rPr>
                <w:rFonts w:ascii="Calibri" w:hAnsi="Calibri" w:cs="Calibri"/>
                <w:color w:val="000000"/>
                <w:sz w:val="22"/>
                <w:szCs w:val="22"/>
                <w:lang w:val="en-US"/>
              </w:rPr>
              <w:lastRenderedPageBreak/>
              <w:t>• backfilling, compaction and rehabilitation of the surrounding area;</w:t>
            </w:r>
          </w:p>
          <w:p w14:paraId="1FBA764D" w14:textId="77777777" w:rsidR="002325F9" w:rsidRPr="00002E70" w:rsidRDefault="002325F9" w:rsidP="002325F9">
            <w:pPr>
              <w:rPr>
                <w:rFonts w:ascii="Calibri" w:hAnsi="Calibri" w:cs="Calibri"/>
                <w:color w:val="000000"/>
                <w:sz w:val="22"/>
                <w:szCs w:val="22"/>
                <w:lang w:val="en-US"/>
              </w:rPr>
            </w:pPr>
            <w:r w:rsidRPr="00002E70">
              <w:rPr>
                <w:rFonts w:ascii="Calibri" w:hAnsi="Calibri" w:cs="Calibri"/>
                <w:color w:val="000000"/>
                <w:sz w:val="22"/>
                <w:szCs w:val="22"/>
                <w:lang w:val="en-US"/>
              </w:rPr>
              <w:t>• all constraints linked to traffic conditions and compliance with environmental regulations;</w:t>
            </w:r>
          </w:p>
          <w:p w14:paraId="4F592929" w14:textId="77777777" w:rsidR="002325F9" w:rsidRPr="003B6F00" w:rsidRDefault="002325F9" w:rsidP="002325F9">
            <w:pPr>
              <w:rPr>
                <w:rFonts w:ascii="Calibri" w:hAnsi="Calibri" w:cs="Calibri"/>
                <w:color w:val="000000"/>
                <w:sz w:val="22"/>
                <w:szCs w:val="22"/>
                <w:lang w:val="en-US"/>
              </w:rPr>
            </w:pPr>
            <w:r w:rsidRPr="003B6F00">
              <w:rPr>
                <w:rFonts w:ascii="Calibri" w:hAnsi="Calibri" w:cs="Calibri"/>
                <w:color w:val="000000"/>
                <w:sz w:val="22"/>
                <w:szCs w:val="22"/>
                <w:lang w:val="en-US"/>
              </w:rPr>
              <w:t>• And all other constraints.</w:t>
            </w:r>
          </w:p>
          <w:p w14:paraId="2D26102B" w14:textId="2A8CE4C9" w:rsidR="002325F9" w:rsidRPr="003B6F00" w:rsidRDefault="002325F9" w:rsidP="002325F9">
            <w:pPr>
              <w:rPr>
                <w:rFonts w:ascii="Calibri" w:hAnsi="Calibri" w:cs="Calibri"/>
                <w:color w:val="000000"/>
                <w:sz w:val="22"/>
                <w:szCs w:val="22"/>
                <w:lang w:val="en-US"/>
              </w:rPr>
            </w:pPr>
            <w:r w:rsidRPr="003B6F00">
              <w:rPr>
                <w:rFonts w:ascii="Calibri" w:hAnsi="Calibri" w:cs="Calibri"/>
                <w:color w:val="000000"/>
                <w:sz w:val="22"/>
                <w:szCs w:val="22"/>
                <w:lang w:val="en-US"/>
              </w:rPr>
              <w:t>The linear metre at:</w:t>
            </w:r>
          </w:p>
        </w:tc>
        <w:tc>
          <w:tcPr>
            <w:tcW w:w="0" w:type="auto"/>
            <w:tcBorders>
              <w:top w:val="nil"/>
              <w:left w:val="single" w:sz="4" w:space="0" w:color="auto"/>
              <w:bottom w:val="single" w:sz="4" w:space="0" w:color="auto"/>
              <w:right w:val="single" w:sz="4" w:space="0" w:color="auto"/>
            </w:tcBorders>
            <w:noWrap/>
            <w:vAlign w:val="bottom"/>
            <w:hideMark/>
          </w:tcPr>
          <w:p w14:paraId="2846FAA5" w14:textId="77777777" w:rsidR="009771A3" w:rsidRDefault="009771A3" w:rsidP="009771A3">
            <w:pPr>
              <w:jc w:val="center"/>
              <w:rPr>
                <w:rFonts w:ascii="Calibri" w:hAnsi="Calibri" w:cs="Calibri"/>
                <w:sz w:val="22"/>
                <w:szCs w:val="22"/>
              </w:rPr>
            </w:pPr>
            <w:r>
              <w:rPr>
                <w:rFonts w:ascii="Calibri" w:hAnsi="Calibri" w:cs="Calibri"/>
                <w:sz w:val="22"/>
                <w:szCs w:val="22"/>
              </w:rPr>
              <w:lastRenderedPageBreak/>
              <w:t>ML</w:t>
            </w:r>
          </w:p>
        </w:tc>
        <w:tc>
          <w:tcPr>
            <w:tcW w:w="0" w:type="auto"/>
            <w:tcBorders>
              <w:top w:val="nil"/>
              <w:left w:val="nil"/>
              <w:bottom w:val="single" w:sz="8" w:space="0" w:color="auto"/>
              <w:right w:val="single" w:sz="8" w:space="0" w:color="auto"/>
            </w:tcBorders>
            <w:noWrap/>
            <w:vAlign w:val="center"/>
            <w:hideMark/>
          </w:tcPr>
          <w:p w14:paraId="460A482F"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300</w:t>
            </w:r>
          </w:p>
        </w:tc>
        <w:tc>
          <w:tcPr>
            <w:tcW w:w="0" w:type="auto"/>
            <w:tcBorders>
              <w:top w:val="nil"/>
              <w:left w:val="nil"/>
              <w:bottom w:val="single" w:sz="8" w:space="0" w:color="auto"/>
              <w:right w:val="single" w:sz="8" w:space="0" w:color="auto"/>
            </w:tcBorders>
            <w:noWrap/>
            <w:vAlign w:val="center"/>
          </w:tcPr>
          <w:p w14:paraId="13800E6A" w14:textId="64B98771" w:rsidR="009771A3" w:rsidRDefault="009771A3" w:rsidP="009771A3">
            <w:pPr>
              <w:jc w:val="center"/>
              <w:rPr>
                <w:rFonts w:ascii="Calibri" w:hAnsi="Calibri" w:cs="Calibri"/>
                <w:color w:val="000000"/>
                <w:sz w:val="22"/>
                <w:szCs w:val="22"/>
              </w:rPr>
            </w:pPr>
          </w:p>
        </w:tc>
      </w:tr>
      <w:tr w:rsidR="00114CCC" w:rsidRPr="00F56AB5" w14:paraId="109DE488" w14:textId="77777777" w:rsidTr="00306F8A">
        <w:trPr>
          <w:trHeight w:val="300"/>
        </w:trPr>
        <w:tc>
          <w:tcPr>
            <w:tcW w:w="0" w:type="auto"/>
            <w:tcBorders>
              <w:top w:val="nil"/>
              <w:left w:val="single" w:sz="8" w:space="0" w:color="auto"/>
              <w:bottom w:val="single" w:sz="8" w:space="0" w:color="auto"/>
              <w:right w:val="single" w:sz="8" w:space="0" w:color="auto"/>
            </w:tcBorders>
            <w:vAlign w:val="center"/>
            <w:hideMark/>
          </w:tcPr>
          <w:p w14:paraId="2098903A" w14:textId="77777777" w:rsidR="009771A3" w:rsidRDefault="009771A3" w:rsidP="009771A3">
            <w:pPr>
              <w:jc w:val="center"/>
              <w:rPr>
                <w:rFonts w:ascii="Arial" w:hAnsi="Arial" w:cs="Arial"/>
                <w:b/>
                <w:bCs/>
                <w:color w:val="000000"/>
                <w:sz w:val="20"/>
                <w:szCs w:val="20"/>
              </w:rPr>
            </w:pPr>
            <w:r>
              <w:rPr>
                <w:rFonts w:ascii="Arial" w:hAnsi="Arial" w:cs="Arial"/>
                <w:b/>
                <w:bCs/>
                <w:color w:val="000000"/>
                <w:sz w:val="20"/>
                <w:szCs w:val="20"/>
                <w:lang w:val="en-GB"/>
              </w:rPr>
              <w:lastRenderedPageBreak/>
              <w:t> </w:t>
            </w:r>
          </w:p>
        </w:tc>
        <w:tc>
          <w:tcPr>
            <w:tcW w:w="0" w:type="auto"/>
            <w:gridSpan w:val="4"/>
            <w:tcBorders>
              <w:top w:val="single" w:sz="8" w:space="0" w:color="auto"/>
              <w:left w:val="nil"/>
              <w:bottom w:val="single" w:sz="8" w:space="0" w:color="auto"/>
              <w:right w:val="nil"/>
            </w:tcBorders>
            <w:vAlign w:val="center"/>
            <w:hideMark/>
          </w:tcPr>
          <w:p w14:paraId="17E1D31F" w14:textId="77777777" w:rsidR="009771A3" w:rsidRPr="00002E70" w:rsidRDefault="009771A3" w:rsidP="009771A3">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c>
          <w:tcPr>
            <w:tcW w:w="0" w:type="auto"/>
            <w:tcBorders>
              <w:top w:val="nil"/>
              <w:left w:val="single" w:sz="4" w:space="0" w:color="auto"/>
              <w:bottom w:val="single" w:sz="4" w:space="0" w:color="auto"/>
              <w:right w:val="single" w:sz="4" w:space="0" w:color="auto"/>
            </w:tcBorders>
            <w:noWrap/>
            <w:vAlign w:val="bottom"/>
            <w:hideMark/>
          </w:tcPr>
          <w:p w14:paraId="4D6D0744" w14:textId="77777777" w:rsidR="009771A3" w:rsidRPr="00002E70" w:rsidRDefault="009771A3" w:rsidP="009771A3">
            <w:pPr>
              <w:jc w:val="center"/>
              <w:rPr>
                <w:rFonts w:ascii="Calibri" w:hAnsi="Calibri" w:cs="Calibri"/>
                <w:sz w:val="22"/>
                <w:szCs w:val="22"/>
                <w:lang w:val="en-US"/>
              </w:rPr>
            </w:pPr>
            <w:r w:rsidRPr="00002E70">
              <w:rPr>
                <w:rFonts w:ascii="Calibri" w:hAnsi="Calibri" w:cs="Calibri"/>
                <w:sz w:val="22"/>
                <w:szCs w:val="22"/>
                <w:lang w:val="en-US"/>
              </w:rPr>
              <w:t> </w:t>
            </w:r>
          </w:p>
        </w:tc>
        <w:tc>
          <w:tcPr>
            <w:tcW w:w="0" w:type="auto"/>
            <w:tcBorders>
              <w:top w:val="nil"/>
              <w:left w:val="nil"/>
              <w:bottom w:val="single" w:sz="8" w:space="0" w:color="auto"/>
              <w:right w:val="single" w:sz="8" w:space="0" w:color="auto"/>
            </w:tcBorders>
            <w:noWrap/>
            <w:vAlign w:val="center"/>
            <w:hideMark/>
          </w:tcPr>
          <w:p w14:paraId="6ABCAA55" w14:textId="77777777" w:rsidR="009771A3" w:rsidRPr="00002E70" w:rsidRDefault="009771A3" w:rsidP="009771A3">
            <w:pPr>
              <w:jc w:val="center"/>
              <w:rPr>
                <w:rFonts w:ascii="Calibri" w:hAnsi="Calibri" w:cs="Calibri"/>
                <w:color w:val="000000"/>
                <w:sz w:val="22"/>
                <w:szCs w:val="22"/>
                <w:lang w:val="en-US"/>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62DF7351" w14:textId="2845E0A8" w:rsidR="009771A3" w:rsidRPr="00002E70" w:rsidRDefault="009771A3" w:rsidP="009771A3">
            <w:pPr>
              <w:jc w:val="center"/>
              <w:rPr>
                <w:rFonts w:ascii="Calibri" w:hAnsi="Calibri" w:cs="Calibri"/>
                <w:color w:val="000000"/>
                <w:sz w:val="22"/>
                <w:szCs w:val="22"/>
                <w:lang w:val="en-US"/>
              </w:rPr>
            </w:pPr>
          </w:p>
        </w:tc>
      </w:tr>
      <w:tr w:rsidR="00114CCC" w14:paraId="1D8E734B" w14:textId="77777777" w:rsidTr="00002E70">
        <w:trPr>
          <w:trHeight w:val="300"/>
        </w:trPr>
        <w:tc>
          <w:tcPr>
            <w:tcW w:w="0" w:type="auto"/>
            <w:tcBorders>
              <w:top w:val="nil"/>
              <w:left w:val="single" w:sz="4" w:space="0" w:color="auto"/>
              <w:bottom w:val="single" w:sz="4" w:space="0" w:color="auto"/>
              <w:right w:val="single" w:sz="4" w:space="0" w:color="auto"/>
            </w:tcBorders>
            <w:shd w:val="clear" w:color="000000" w:fill="D9D9D9"/>
            <w:vAlign w:val="center"/>
            <w:hideMark/>
          </w:tcPr>
          <w:p w14:paraId="1454EF2E" w14:textId="79588814" w:rsidR="005646FA" w:rsidRPr="00002E70" w:rsidRDefault="005646FA" w:rsidP="005646FA">
            <w:pPr>
              <w:jc w:val="center"/>
              <w:rPr>
                <w:rFonts w:ascii="Arial" w:hAnsi="Arial" w:cs="Arial"/>
                <w:b/>
                <w:bCs/>
                <w:color w:val="000000"/>
                <w:sz w:val="20"/>
                <w:szCs w:val="20"/>
                <w:lang w:val="en-US"/>
              </w:rPr>
            </w:pPr>
            <w:r w:rsidRPr="000F3452">
              <w:rPr>
                <w:rFonts w:ascii="Arial" w:hAnsi="Arial" w:cs="Arial"/>
                <w:b/>
                <w:bCs/>
                <w:sz w:val="20"/>
                <w:szCs w:val="20"/>
                <w:lang w:val="en-US" w:eastAsia="en-US"/>
              </w:rPr>
              <w:t> </w:t>
            </w:r>
          </w:p>
        </w:tc>
        <w:tc>
          <w:tcPr>
            <w:tcW w:w="0" w:type="auto"/>
            <w:gridSpan w:val="4"/>
            <w:tcBorders>
              <w:top w:val="single" w:sz="4" w:space="0" w:color="auto"/>
              <w:left w:val="nil"/>
              <w:bottom w:val="single" w:sz="4" w:space="0" w:color="auto"/>
              <w:right w:val="single" w:sz="4" w:space="0" w:color="auto"/>
            </w:tcBorders>
            <w:shd w:val="clear" w:color="000000" w:fill="D9D9D9"/>
            <w:vAlign w:val="bottom"/>
            <w:hideMark/>
          </w:tcPr>
          <w:p w14:paraId="19686CEA" w14:textId="68ADCF9E" w:rsidR="005646FA" w:rsidRDefault="005646FA" w:rsidP="005646FA">
            <w:pPr>
              <w:rPr>
                <w:rFonts w:ascii="Calibri" w:hAnsi="Calibri" w:cs="Calibri"/>
                <w:b/>
                <w:bCs/>
                <w:color w:val="000000"/>
                <w:sz w:val="22"/>
                <w:szCs w:val="22"/>
              </w:rPr>
            </w:pPr>
            <w:r w:rsidRPr="000F3452">
              <w:rPr>
                <w:rFonts w:ascii="Calibri" w:hAnsi="Calibri" w:cs="Calibri"/>
                <w:b/>
                <w:bCs/>
                <w:sz w:val="22"/>
                <w:szCs w:val="22"/>
                <w:lang w:val="en-US" w:eastAsia="en-US"/>
              </w:rPr>
              <w:t xml:space="preserve">Series </w:t>
            </w:r>
            <w:r w:rsidRPr="000F3452">
              <w:rPr>
                <w:rFonts w:ascii="Arial" w:hAnsi="Arial" w:cs="Arial"/>
                <w:b/>
                <w:bCs/>
                <w:sz w:val="20"/>
                <w:szCs w:val="20"/>
                <w:lang w:val="en-US" w:eastAsia="en-US"/>
              </w:rPr>
              <w:t>400 - EQUIPMENT</w:t>
            </w:r>
          </w:p>
        </w:tc>
        <w:tc>
          <w:tcPr>
            <w:tcW w:w="0" w:type="auto"/>
            <w:tcBorders>
              <w:top w:val="nil"/>
              <w:left w:val="nil"/>
              <w:bottom w:val="single" w:sz="4" w:space="0" w:color="auto"/>
              <w:right w:val="single" w:sz="4" w:space="0" w:color="auto"/>
            </w:tcBorders>
            <w:shd w:val="clear" w:color="000000" w:fill="D9D9D9"/>
            <w:noWrap/>
            <w:vAlign w:val="bottom"/>
            <w:hideMark/>
          </w:tcPr>
          <w:p w14:paraId="5626FF22" w14:textId="59980656" w:rsidR="005646FA" w:rsidRDefault="005646FA" w:rsidP="005646FA">
            <w:pPr>
              <w:jc w:val="center"/>
              <w:rPr>
                <w:rFonts w:ascii="Calibri" w:hAnsi="Calibri" w:cs="Calibri"/>
                <w:sz w:val="22"/>
                <w:szCs w:val="22"/>
              </w:rPr>
            </w:pPr>
            <w:r w:rsidRPr="000F3452">
              <w:rPr>
                <w:rFonts w:ascii="Calibri" w:hAnsi="Calibri" w:cs="Calibri"/>
                <w:sz w:val="22"/>
                <w:szCs w:val="22"/>
                <w:lang w:val="en-US" w:eastAsia="en-US"/>
              </w:rPr>
              <w:t> </w:t>
            </w:r>
          </w:p>
        </w:tc>
        <w:tc>
          <w:tcPr>
            <w:tcW w:w="0" w:type="auto"/>
            <w:tcBorders>
              <w:top w:val="nil"/>
              <w:left w:val="nil"/>
              <w:bottom w:val="single" w:sz="4" w:space="0" w:color="auto"/>
              <w:right w:val="single" w:sz="4" w:space="0" w:color="auto"/>
            </w:tcBorders>
            <w:shd w:val="clear" w:color="000000" w:fill="D9D9D9"/>
            <w:noWrap/>
            <w:vAlign w:val="bottom"/>
            <w:hideMark/>
          </w:tcPr>
          <w:p w14:paraId="3116A90C" w14:textId="55398B2E" w:rsidR="005646FA" w:rsidRDefault="005646FA" w:rsidP="005646FA">
            <w:pPr>
              <w:jc w:val="center"/>
              <w:rPr>
                <w:rFonts w:ascii="Calibri" w:hAnsi="Calibri" w:cs="Calibri"/>
                <w:color w:val="000000"/>
                <w:sz w:val="22"/>
                <w:szCs w:val="22"/>
              </w:rPr>
            </w:pPr>
            <w:r w:rsidRPr="000F3452">
              <w:rPr>
                <w:rFonts w:ascii="Calibri" w:hAnsi="Calibri" w:cs="Calibri"/>
                <w:sz w:val="22"/>
                <w:szCs w:val="22"/>
                <w:lang w:val="en-US" w:eastAsia="en-US"/>
              </w:rPr>
              <w:t> </w:t>
            </w:r>
          </w:p>
        </w:tc>
        <w:tc>
          <w:tcPr>
            <w:tcW w:w="0" w:type="auto"/>
            <w:tcBorders>
              <w:top w:val="nil"/>
              <w:left w:val="nil"/>
              <w:bottom w:val="single" w:sz="4" w:space="0" w:color="auto"/>
              <w:right w:val="single" w:sz="4" w:space="0" w:color="auto"/>
            </w:tcBorders>
            <w:shd w:val="clear" w:color="000000" w:fill="D9D9D9"/>
            <w:noWrap/>
            <w:vAlign w:val="bottom"/>
          </w:tcPr>
          <w:p w14:paraId="4D600833" w14:textId="6FF76383" w:rsidR="005646FA" w:rsidRDefault="005646FA" w:rsidP="005646FA">
            <w:pPr>
              <w:jc w:val="center"/>
              <w:rPr>
                <w:rFonts w:ascii="Calibri" w:hAnsi="Calibri" w:cs="Calibri"/>
                <w:color w:val="000000"/>
                <w:sz w:val="22"/>
                <w:szCs w:val="22"/>
              </w:rPr>
            </w:pPr>
          </w:p>
        </w:tc>
      </w:tr>
      <w:tr w:rsidR="00114CCC" w14:paraId="19D7ED2F" w14:textId="77777777" w:rsidTr="00002E70">
        <w:trPr>
          <w:trHeight w:val="650"/>
        </w:trPr>
        <w:tc>
          <w:tcPr>
            <w:tcW w:w="0" w:type="auto"/>
            <w:tcBorders>
              <w:top w:val="nil"/>
              <w:left w:val="single" w:sz="4" w:space="0" w:color="auto"/>
              <w:bottom w:val="single" w:sz="4" w:space="0" w:color="auto"/>
              <w:right w:val="single" w:sz="4" w:space="0" w:color="auto"/>
            </w:tcBorders>
            <w:vAlign w:val="center"/>
            <w:hideMark/>
          </w:tcPr>
          <w:p w14:paraId="7CE9C38F" w14:textId="78DF2C72" w:rsidR="005646FA" w:rsidRDefault="005646FA" w:rsidP="005646FA">
            <w:pPr>
              <w:jc w:val="center"/>
              <w:rPr>
                <w:rFonts w:ascii="Arial" w:hAnsi="Arial" w:cs="Arial"/>
                <w:b/>
                <w:bCs/>
                <w:color w:val="000000"/>
                <w:sz w:val="20"/>
                <w:szCs w:val="20"/>
              </w:rPr>
            </w:pPr>
            <w:r w:rsidRPr="000F3452">
              <w:rPr>
                <w:rFonts w:ascii="Arial" w:hAnsi="Arial" w:cs="Arial"/>
                <w:b/>
                <w:bCs/>
                <w:sz w:val="20"/>
                <w:szCs w:val="20"/>
                <w:lang w:val="en-US" w:eastAsia="en-US"/>
              </w:rPr>
              <w:t>401</w:t>
            </w:r>
            <w:r>
              <w:rPr>
                <w:rFonts w:ascii="Arial" w:hAnsi="Arial" w:cs="Arial"/>
                <w:b/>
                <w:bCs/>
                <w:sz w:val="20"/>
                <w:szCs w:val="20"/>
                <w:lang w:val="en-US" w:eastAsia="en-US"/>
              </w:rPr>
              <w:t xml:space="preserve"> to 405</w:t>
            </w:r>
          </w:p>
        </w:tc>
        <w:tc>
          <w:tcPr>
            <w:tcW w:w="0" w:type="auto"/>
            <w:gridSpan w:val="4"/>
            <w:tcBorders>
              <w:top w:val="single" w:sz="4" w:space="0" w:color="auto"/>
              <w:left w:val="nil"/>
              <w:bottom w:val="single" w:sz="4" w:space="0" w:color="auto"/>
              <w:right w:val="single" w:sz="4" w:space="0" w:color="auto"/>
            </w:tcBorders>
            <w:vAlign w:val="center"/>
            <w:hideMark/>
          </w:tcPr>
          <w:p w14:paraId="69647D79" w14:textId="77777777" w:rsidR="005646FA" w:rsidRDefault="005646FA" w:rsidP="005646FA">
            <w:pPr>
              <w:rPr>
                <w:rFonts w:ascii="Calibri" w:hAnsi="Calibri" w:cs="Calibri"/>
                <w:b/>
                <w:bCs/>
                <w:sz w:val="22"/>
                <w:szCs w:val="22"/>
                <w:lang w:val="en-US" w:eastAsia="en-US"/>
              </w:rPr>
            </w:pPr>
          </w:p>
          <w:p w14:paraId="4F2E7A73" w14:textId="77777777" w:rsidR="005646FA" w:rsidRPr="00B1482A" w:rsidRDefault="005646FA" w:rsidP="005646FA">
            <w:pPr>
              <w:rPr>
                <w:rFonts w:ascii="Calibri" w:hAnsi="Calibri" w:cs="Calibri"/>
                <w:b/>
                <w:bCs/>
                <w:sz w:val="22"/>
                <w:szCs w:val="22"/>
                <w:lang w:val="en-US" w:eastAsia="en-US"/>
              </w:rPr>
            </w:pPr>
            <w:r w:rsidRPr="00B1482A">
              <w:rPr>
                <w:rFonts w:ascii="Calibri" w:hAnsi="Calibri" w:cs="Calibri"/>
                <w:b/>
                <w:bCs/>
                <w:sz w:val="22"/>
                <w:szCs w:val="22"/>
                <w:lang w:val="en-US" w:eastAsia="en-US"/>
              </w:rPr>
              <w:t xml:space="preserve">Equipment </w:t>
            </w:r>
          </w:p>
          <w:p w14:paraId="451C7268" w14:textId="77777777" w:rsidR="005646FA" w:rsidRDefault="005646FA" w:rsidP="005646FA">
            <w:pPr>
              <w:rPr>
                <w:rFonts w:ascii="Calibri" w:hAnsi="Calibri" w:cs="Calibri"/>
                <w:sz w:val="22"/>
                <w:szCs w:val="22"/>
                <w:lang w:val="en-US" w:eastAsia="en-US"/>
              </w:rPr>
            </w:pPr>
          </w:p>
          <w:p w14:paraId="6F5DD772" w14:textId="77777777" w:rsidR="005646FA" w:rsidRPr="00B1482A" w:rsidRDefault="005646FA" w:rsidP="005646FA">
            <w:pPr>
              <w:rPr>
                <w:rFonts w:ascii="Calibri" w:hAnsi="Calibri" w:cs="Calibri"/>
                <w:sz w:val="22"/>
                <w:szCs w:val="22"/>
                <w:lang w:val="en-US" w:eastAsia="en-US"/>
              </w:rPr>
            </w:pPr>
            <w:r w:rsidRPr="00B1482A">
              <w:rPr>
                <w:rFonts w:ascii="Calibri" w:hAnsi="Calibri" w:cs="Calibri"/>
                <w:sz w:val="22"/>
                <w:szCs w:val="22"/>
                <w:lang w:val="en-US" w:eastAsia="en-US"/>
              </w:rPr>
              <w:t xml:space="preserve">Prices </w:t>
            </w:r>
            <w:r>
              <w:rPr>
                <w:rFonts w:ascii="Calibri" w:hAnsi="Calibri" w:cs="Calibri"/>
                <w:sz w:val="22"/>
                <w:szCs w:val="22"/>
                <w:lang w:val="en-US" w:eastAsia="en-US"/>
              </w:rPr>
              <w:t>401</w:t>
            </w:r>
            <w:r w:rsidRPr="00B1482A">
              <w:rPr>
                <w:rFonts w:ascii="Calibri" w:hAnsi="Calibri" w:cs="Calibri"/>
                <w:sz w:val="22"/>
                <w:szCs w:val="22"/>
                <w:lang w:val="en-US" w:eastAsia="en-US"/>
              </w:rPr>
              <w:t xml:space="preserve"> to </w:t>
            </w:r>
            <w:r>
              <w:rPr>
                <w:rFonts w:ascii="Calibri" w:hAnsi="Calibri" w:cs="Calibri"/>
                <w:sz w:val="22"/>
                <w:szCs w:val="22"/>
                <w:lang w:val="en-US" w:eastAsia="en-US"/>
              </w:rPr>
              <w:t>405</w:t>
            </w:r>
            <w:r w:rsidRPr="00B1482A">
              <w:rPr>
                <w:rFonts w:ascii="Calibri" w:hAnsi="Calibri" w:cs="Calibri"/>
                <w:sz w:val="22"/>
                <w:szCs w:val="22"/>
                <w:lang w:val="en-US" w:eastAsia="en-US"/>
              </w:rPr>
              <w:t xml:space="preserve"> include:</w:t>
            </w:r>
          </w:p>
          <w:p w14:paraId="7E1F1E2E" w14:textId="77777777" w:rsidR="005646FA" w:rsidRPr="00B1482A" w:rsidRDefault="005646FA" w:rsidP="005646FA">
            <w:pPr>
              <w:rPr>
                <w:rFonts w:ascii="Calibri" w:hAnsi="Calibri" w:cs="Calibri"/>
                <w:sz w:val="22"/>
                <w:szCs w:val="22"/>
                <w:lang w:val="en-US" w:eastAsia="en-US"/>
              </w:rPr>
            </w:pPr>
            <w:r w:rsidRPr="00B1482A">
              <w:rPr>
                <w:rFonts w:ascii="Calibri" w:hAnsi="Calibri" w:cs="Calibri"/>
                <w:sz w:val="22"/>
                <w:szCs w:val="22"/>
                <w:lang w:val="en-US" w:eastAsia="en-US"/>
              </w:rPr>
              <w:t>• Presentation of the approval certificate for the reflector coating of the panel issued by an approved service;</w:t>
            </w:r>
          </w:p>
          <w:p w14:paraId="0AD5CEF7" w14:textId="77777777" w:rsidR="005646FA" w:rsidRPr="00B1482A" w:rsidRDefault="005646FA" w:rsidP="005646FA">
            <w:pPr>
              <w:rPr>
                <w:rFonts w:ascii="Calibri" w:hAnsi="Calibri" w:cs="Calibri"/>
                <w:sz w:val="22"/>
                <w:szCs w:val="22"/>
                <w:lang w:val="en-US" w:eastAsia="en-US"/>
              </w:rPr>
            </w:pPr>
            <w:r w:rsidRPr="00B1482A">
              <w:rPr>
                <w:rFonts w:ascii="Calibri" w:hAnsi="Calibri" w:cs="Calibri"/>
                <w:sz w:val="22"/>
                <w:szCs w:val="22"/>
                <w:lang w:val="en-US" w:eastAsia="en-US"/>
              </w:rPr>
              <w:t>• supply and transport on the job regardless of the distance from the type of sign complying with the requirements of the highway code;</w:t>
            </w:r>
          </w:p>
          <w:p w14:paraId="47717DC5" w14:textId="77777777" w:rsidR="005646FA" w:rsidRPr="00B1482A" w:rsidRDefault="005646FA" w:rsidP="005646FA">
            <w:pPr>
              <w:rPr>
                <w:rFonts w:ascii="Calibri" w:hAnsi="Calibri" w:cs="Calibri"/>
                <w:sz w:val="22"/>
                <w:szCs w:val="22"/>
                <w:lang w:val="en-US" w:eastAsia="en-US"/>
              </w:rPr>
            </w:pPr>
            <w:r w:rsidRPr="00B1482A">
              <w:rPr>
                <w:rFonts w:ascii="Calibri" w:hAnsi="Calibri" w:cs="Calibri"/>
                <w:sz w:val="22"/>
                <w:szCs w:val="22"/>
                <w:lang w:val="en-US" w:eastAsia="en-US"/>
              </w:rPr>
              <w:t>• Field excavations of all kinds;</w:t>
            </w:r>
          </w:p>
          <w:p w14:paraId="67F2D691" w14:textId="77777777" w:rsidR="005646FA" w:rsidRPr="00B1482A" w:rsidRDefault="005646FA" w:rsidP="005646FA">
            <w:pPr>
              <w:rPr>
                <w:rFonts w:ascii="Calibri" w:hAnsi="Calibri" w:cs="Calibri"/>
                <w:sz w:val="22"/>
                <w:szCs w:val="22"/>
                <w:lang w:val="en-US" w:eastAsia="en-US"/>
              </w:rPr>
            </w:pPr>
            <w:r w:rsidRPr="00B1482A">
              <w:rPr>
                <w:rFonts w:ascii="Calibri" w:hAnsi="Calibri" w:cs="Calibri"/>
                <w:sz w:val="22"/>
                <w:szCs w:val="22"/>
                <w:lang w:val="en-US" w:eastAsia="en-US"/>
              </w:rPr>
              <w:t>• The implementation of the concrete foundation block dosed at 250 kg / m3, including a diamond point ridge projection with mortar;</w:t>
            </w:r>
          </w:p>
          <w:p w14:paraId="6A1E5702" w14:textId="77777777" w:rsidR="005646FA" w:rsidRPr="00B1482A" w:rsidRDefault="005646FA" w:rsidP="005646FA">
            <w:pPr>
              <w:rPr>
                <w:rFonts w:ascii="Calibri" w:hAnsi="Calibri" w:cs="Calibri"/>
                <w:sz w:val="22"/>
                <w:szCs w:val="22"/>
                <w:lang w:val="en-US" w:eastAsia="en-US"/>
              </w:rPr>
            </w:pPr>
            <w:r w:rsidRPr="00B1482A">
              <w:rPr>
                <w:rFonts w:ascii="Calibri" w:hAnsi="Calibri" w:cs="Calibri"/>
                <w:sz w:val="22"/>
                <w:szCs w:val="22"/>
                <w:lang w:val="en-US" w:eastAsia="en-US"/>
              </w:rPr>
              <w:t>• All handling, installation, finishing, smoothing, fixing on the support and repairing the surroundings;</w:t>
            </w:r>
          </w:p>
          <w:p w14:paraId="28FCDBDE" w14:textId="77777777" w:rsidR="005646FA" w:rsidRPr="00B1482A" w:rsidRDefault="005646FA" w:rsidP="005646FA">
            <w:pPr>
              <w:rPr>
                <w:rFonts w:ascii="Calibri" w:hAnsi="Calibri" w:cs="Calibri"/>
                <w:sz w:val="22"/>
                <w:szCs w:val="22"/>
                <w:lang w:val="en-US" w:eastAsia="en-US"/>
              </w:rPr>
            </w:pPr>
            <w:r w:rsidRPr="00B1482A">
              <w:rPr>
                <w:rFonts w:ascii="Calibri" w:hAnsi="Calibri" w:cs="Calibri"/>
                <w:sz w:val="22"/>
                <w:szCs w:val="22"/>
                <w:lang w:val="en-US" w:eastAsia="en-US"/>
              </w:rPr>
              <w:t>• all constraints linked to traffic conditions and compliance with environmental regulations;</w:t>
            </w:r>
          </w:p>
          <w:p w14:paraId="078B9BF5" w14:textId="77777777" w:rsidR="005646FA" w:rsidRDefault="005646FA" w:rsidP="005646FA">
            <w:pPr>
              <w:rPr>
                <w:rFonts w:ascii="Calibri" w:hAnsi="Calibri" w:cs="Calibri"/>
                <w:sz w:val="22"/>
                <w:szCs w:val="22"/>
                <w:lang w:val="en-US" w:eastAsia="en-US"/>
              </w:rPr>
            </w:pPr>
            <w:r w:rsidRPr="00B1482A">
              <w:rPr>
                <w:rFonts w:ascii="Calibri" w:hAnsi="Calibri" w:cs="Calibri"/>
                <w:sz w:val="22"/>
                <w:szCs w:val="22"/>
                <w:lang w:val="en-US" w:eastAsia="en-US"/>
              </w:rPr>
              <w:t>• and all other constraints.</w:t>
            </w:r>
          </w:p>
          <w:p w14:paraId="11EAC459" w14:textId="77777777" w:rsidR="005646FA" w:rsidRPr="00B1482A" w:rsidRDefault="005646FA" w:rsidP="005646FA">
            <w:pPr>
              <w:rPr>
                <w:rFonts w:ascii="Calibri" w:hAnsi="Calibri" w:cs="Calibri"/>
                <w:sz w:val="22"/>
                <w:szCs w:val="22"/>
                <w:lang w:val="en-US" w:eastAsia="en-US"/>
              </w:rPr>
            </w:pPr>
          </w:p>
          <w:p w14:paraId="2F003172" w14:textId="767B429A" w:rsidR="005646FA" w:rsidRPr="00002E70" w:rsidRDefault="005646FA" w:rsidP="005646FA">
            <w:pPr>
              <w:rPr>
                <w:rFonts w:ascii="Calibri" w:hAnsi="Calibri" w:cs="Calibri"/>
                <w:color w:val="000000"/>
                <w:sz w:val="22"/>
                <w:szCs w:val="22"/>
                <w:lang w:val="en-US"/>
              </w:rPr>
            </w:pPr>
            <w:r w:rsidRPr="00B1482A">
              <w:rPr>
                <w:rFonts w:ascii="Calibri" w:hAnsi="Calibri" w:cs="Calibri"/>
                <w:sz w:val="22"/>
                <w:szCs w:val="22"/>
                <w:lang w:val="en-US" w:eastAsia="en-US"/>
              </w:rPr>
              <w:t>The Unit at:</w:t>
            </w:r>
          </w:p>
        </w:tc>
        <w:tc>
          <w:tcPr>
            <w:tcW w:w="0" w:type="auto"/>
            <w:tcBorders>
              <w:top w:val="nil"/>
              <w:left w:val="nil"/>
              <w:bottom w:val="single" w:sz="4" w:space="0" w:color="auto"/>
              <w:right w:val="single" w:sz="4" w:space="0" w:color="auto"/>
            </w:tcBorders>
            <w:noWrap/>
            <w:vAlign w:val="center"/>
            <w:hideMark/>
          </w:tcPr>
          <w:p w14:paraId="3575BCDA" w14:textId="1345608E" w:rsidR="005646FA" w:rsidRDefault="005646FA" w:rsidP="005646FA">
            <w:pPr>
              <w:jc w:val="center"/>
              <w:rPr>
                <w:rFonts w:ascii="Calibri" w:hAnsi="Calibri" w:cs="Calibri"/>
                <w:sz w:val="22"/>
                <w:szCs w:val="22"/>
              </w:rPr>
            </w:pPr>
            <w:r w:rsidRPr="000F3452">
              <w:rPr>
                <w:rFonts w:ascii="Calibri" w:hAnsi="Calibri" w:cs="Calibri"/>
                <w:sz w:val="22"/>
                <w:szCs w:val="22"/>
                <w:lang w:val="en-US" w:eastAsia="en-US"/>
              </w:rPr>
              <w:t>ml</w:t>
            </w:r>
          </w:p>
        </w:tc>
        <w:tc>
          <w:tcPr>
            <w:tcW w:w="0" w:type="auto"/>
            <w:tcBorders>
              <w:top w:val="nil"/>
              <w:left w:val="nil"/>
              <w:bottom w:val="single" w:sz="4" w:space="0" w:color="auto"/>
              <w:right w:val="single" w:sz="4" w:space="0" w:color="auto"/>
            </w:tcBorders>
            <w:noWrap/>
            <w:vAlign w:val="center"/>
            <w:hideMark/>
          </w:tcPr>
          <w:p w14:paraId="00DADA41" w14:textId="6795F56F" w:rsidR="005646FA" w:rsidRDefault="005646FA" w:rsidP="005646FA">
            <w:pPr>
              <w:jc w:val="center"/>
              <w:rPr>
                <w:rFonts w:ascii="Calibri" w:hAnsi="Calibri" w:cs="Calibri"/>
                <w:color w:val="000000"/>
                <w:sz w:val="22"/>
                <w:szCs w:val="22"/>
              </w:rPr>
            </w:pPr>
          </w:p>
        </w:tc>
        <w:tc>
          <w:tcPr>
            <w:tcW w:w="0" w:type="auto"/>
            <w:tcBorders>
              <w:top w:val="nil"/>
              <w:left w:val="nil"/>
              <w:bottom w:val="single" w:sz="4" w:space="0" w:color="auto"/>
              <w:right w:val="single" w:sz="4" w:space="0" w:color="auto"/>
            </w:tcBorders>
            <w:noWrap/>
            <w:vAlign w:val="center"/>
          </w:tcPr>
          <w:p w14:paraId="66F3A808" w14:textId="36064F1A" w:rsidR="005646FA" w:rsidRDefault="005646FA" w:rsidP="005646FA">
            <w:pPr>
              <w:jc w:val="center"/>
              <w:rPr>
                <w:rFonts w:ascii="Calibri" w:hAnsi="Calibri" w:cs="Calibri"/>
                <w:color w:val="000000"/>
                <w:sz w:val="22"/>
                <w:szCs w:val="22"/>
              </w:rPr>
            </w:pPr>
          </w:p>
        </w:tc>
      </w:tr>
      <w:tr w:rsidR="00114CCC" w14:paraId="0B704144" w14:textId="77777777" w:rsidTr="00306F8A">
        <w:trPr>
          <w:trHeight w:val="300"/>
        </w:trPr>
        <w:tc>
          <w:tcPr>
            <w:tcW w:w="0" w:type="auto"/>
            <w:tcBorders>
              <w:top w:val="nil"/>
              <w:left w:val="single" w:sz="8" w:space="0" w:color="auto"/>
              <w:bottom w:val="single" w:sz="8" w:space="0" w:color="auto"/>
              <w:right w:val="single" w:sz="8" w:space="0" w:color="auto"/>
            </w:tcBorders>
            <w:vAlign w:val="center"/>
            <w:hideMark/>
          </w:tcPr>
          <w:p w14:paraId="2771458A" w14:textId="77777777" w:rsidR="009771A3" w:rsidRDefault="009771A3" w:rsidP="009771A3">
            <w:pPr>
              <w:jc w:val="center"/>
              <w:rPr>
                <w:rFonts w:ascii="Arial" w:hAnsi="Arial" w:cs="Arial"/>
                <w:b/>
                <w:bCs/>
                <w:color w:val="000000"/>
                <w:sz w:val="20"/>
                <w:szCs w:val="20"/>
              </w:rPr>
            </w:pPr>
            <w:r>
              <w:rPr>
                <w:rFonts w:ascii="Arial" w:hAnsi="Arial" w:cs="Arial"/>
                <w:b/>
                <w:bCs/>
                <w:color w:val="000000"/>
                <w:sz w:val="20"/>
                <w:szCs w:val="20"/>
                <w:lang w:val="en-GB"/>
              </w:rPr>
              <w:t> </w:t>
            </w:r>
          </w:p>
        </w:tc>
        <w:tc>
          <w:tcPr>
            <w:tcW w:w="0" w:type="auto"/>
            <w:gridSpan w:val="4"/>
            <w:tcBorders>
              <w:top w:val="single" w:sz="8" w:space="0" w:color="auto"/>
              <w:left w:val="nil"/>
              <w:bottom w:val="single" w:sz="8" w:space="0" w:color="auto"/>
              <w:right w:val="nil"/>
            </w:tcBorders>
            <w:vAlign w:val="center"/>
            <w:hideMark/>
          </w:tcPr>
          <w:p w14:paraId="3F859689"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Total Equipment</w:t>
            </w:r>
          </w:p>
        </w:tc>
        <w:tc>
          <w:tcPr>
            <w:tcW w:w="0" w:type="auto"/>
            <w:tcBorders>
              <w:top w:val="nil"/>
              <w:left w:val="single" w:sz="4" w:space="0" w:color="auto"/>
              <w:bottom w:val="single" w:sz="4" w:space="0" w:color="auto"/>
              <w:right w:val="single" w:sz="4" w:space="0" w:color="auto"/>
            </w:tcBorders>
            <w:noWrap/>
            <w:vAlign w:val="center"/>
            <w:hideMark/>
          </w:tcPr>
          <w:p w14:paraId="02ECEE56" w14:textId="77777777" w:rsidR="009771A3" w:rsidRDefault="009771A3" w:rsidP="009771A3">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56800BE5"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095521F2" w14:textId="2B85551A" w:rsidR="009771A3" w:rsidRDefault="009771A3" w:rsidP="009771A3">
            <w:pPr>
              <w:jc w:val="center"/>
              <w:rPr>
                <w:rFonts w:ascii="Calibri" w:hAnsi="Calibri" w:cs="Calibri"/>
                <w:color w:val="000000"/>
                <w:sz w:val="22"/>
                <w:szCs w:val="22"/>
              </w:rPr>
            </w:pPr>
          </w:p>
        </w:tc>
      </w:tr>
      <w:tr w:rsidR="009771A3" w14:paraId="63598E5D"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6C84744A"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7"/>
            <w:tcBorders>
              <w:top w:val="single" w:sz="8" w:space="0" w:color="auto"/>
              <w:left w:val="nil"/>
              <w:bottom w:val="single" w:sz="8" w:space="0" w:color="auto"/>
              <w:right w:val="single" w:sz="8" w:space="0" w:color="000000"/>
            </w:tcBorders>
            <w:noWrap/>
            <w:vAlign w:val="center"/>
            <w:hideMark/>
          </w:tcPr>
          <w:p w14:paraId="306E29A1"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xml:space="preserve">                                                                                      TOTAL AMOUNT WITHOUT TAXES</w:t>
            </w:r>
          </w:p>
        </w:tc>
      </w:tr>
      <w:tr w:rsidR="005C3F4F" w:rsidRPr="00F56AB5" w14:paraId="00B81E7A" w14:textId="77777777" w:rsidTr="00002E70">
        <w:trPr>
          <w:trHeight w:val="300"/>
        </w:trPr>
        <w:tc>
          <w:tcPr>
            <w:tcW w:w="0" w:type="auto"/>
            <w:gridSpan w:val="8"/>
            <w:tcBorders>
              <w:top w:val="nil"/>
              <w:left w:val="single" w:sz="8" w:space="0" w:color="auto"/>
              <w:bottom w:val="single" w:sz="8" w:space="0" w:color="auto"/>
              <w:right w:val="single" w:sz="8" w:space="0" w:color="auto"/>
            </w:tcBorders>
            <w:noWrap/>
            <w:vAlign w:val="center"/>
          </w:tcPr>
          <w:p w14:paraId="1FCFC4A8" w14:textId="3C79CF31" w:rsidR="005C3F4F" w:rsidRDefault="005C3F4F" w:rsidP="009771A3">
            <w:pPr>
              <w:jc w:val="center"/>
              <w:rPr>
                <w:rFonts w:ascii="Calibri" w:hAnsi="Calibri" w:cs="Calibri"/>
                <w:b/>
                <w:bCs/>
                <w:color w:val="000000"/>
                <w:sz w:val="22"/>
                <w:szCs w:val="22"/>
                <w:lang w:val="en-GB"/>
              </w:rPr>
            </w:pPr>
            <w:r w:rsidRPr="005C3F4F">
              <w:rPr>
                <w:rFonts w:ascii="Calibri" w:hAnsi="Calibri" w:cs="Calibri"/>
                <w:b/>
                <w:bCs/>
                <w:color w:val="000000"/>
                <w:sz w:val="22"/>
                <w:szCs w:val="22"/>
                <w:lang w:val="en-GB"/>
              </w:rPr>
              <w:t>BILL OF QUANTITIES AND COST ESTIMATES FOR THE CONSTRUCTION OF A  7ML BRIDGE LINKING MBINFIBIEH -AKOKIKANG QUATER  IN BAMENDA II COUNCIL AREA</w:t>
            </w:r>
          </w:p>
        </w:tc>
      </w:tr>
      <w:tr w:rsidR="00114CCC" w14:paraId="2C4D798A"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0D1BFB18"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S/No</w:t>
            </w:r>
          </w:p>
        </w:tc>
        <w:tc>
          <w:tcPr>
            <w:tcW w:w="0" w:type="auto"/>
            <w:gridSpan w:val="4"/>
            <w:tcBorders>
              <w:top w:val="single" w:sz="8" w:space="0" w:color="auto"/>
              <w:left w:val="nil"/>
              <w:bottom w:val="single" w:sz="8" w:space="0" w:color="auto"/>
              <w:right w:val="nil"/>
            </w:tcBorders>
            <w:vAlign w:val="center"/>
            <w:hideMark/>
          </w:tcPr>
          <w:p w14:paraId="057C90A1"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C519DA"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vAlign w:val="center"/>
            <w:hideMark/>
          </w:tcPr>
          <w:p w14:paraId="227D7DDD"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QTY</w:t>
            </w:r>
          </w:p>
        </w:tc>
        <w:tc>
          <w:tcPr>
            <w:tcW w:w="0" w:type="auto"/>
            <w:tcBorders>
              <w:top w:val="nil"/>
              <w:left w:val="nil"/>
              <w:bottom w:val="single" w:sz="8" w:space="0" w:color="auto"/>
              <w:right w:val="single" w:sz="8" w:space="0" w:color="auto"/>
            </w:tcBorders>
            <w:noWrap/>
            <w:vAlign w:val="center"/>
            <w:hideMark/>
          </w:tcPr>
          <w:p w14:paraId="43524D91"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Unit price</w:t>
            </w:r>
          </w:p>
        </w:tc>
      </w:tr>
      <w:tr w:rsidR="00114CCC" w14:paraId="0C4B495F" w14:textId="77777777" w:rsidTr="00306F8A">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333C5C4E" w14:textId="77777777" w:rsidR="009771A3" w:rsidRDefault="009771A3" w:rsidP="009771A3">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2DADE684" w14:textId="77777777" w:rsidR="009771A3" w:rsidRDefault="009771A3" w:rsidP="009771A3">
            <w:pPr>
              <w:rPr>
                <w:rFonts w:ascii="Calibri" w:hAnsi="Calibri" w:cs="Calibri"/>
                <w:b/>
                <w:bCs/>
                <w:color w:val="000000"/>
                <w:sz w:val="22"/>
                <w:szCs w:val="22"/>
              </w:rPr>
            </w:pPr>
            <w:r>
              <w:rPr>
                <w:rFonts w:ascii="Calibri" w:hAnsi="Calibri" w:cs="Calibri"/>
                <w:b/>
                <w:bCs/>
                <w:sz w:val="22"/>
                <w:szCs w:val="22"/>
                <w:lang w:val="en-GB"/>
              </w:rPr>
              <w:t>Series 000-Installation</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0371290D" w14:textId="77777777" w:rsidR="009771A3" w:rsidRDefault="009771A3" w:rsidP="009771A3">
            <w:pP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7409C0F" w14:textId="77777777" w:rsidR="009771A3" w:rsidRDefault="009771A3" w:rsidP="009771A3">
            <w:pPr>
              <w:jc w:val="center"/>
              <w:rPr>
                <w:rFonts w:ascii="Calibri" w:hAnsi="Calibri" w:cs="Calibri"/>
                <w:color w:val="000000"/>
                <w:sz w:val="22"/>
                <w:szCs w:val="22"/>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4AFB819" w14:textId="77777777" w:rsidR="009771A3" w:rsidRDefault="009771A3" w:rsidP="009771A3">
            <w:pPr>
              <w:jc w:val="center"/>
              <w:rPr>
                <w:rFonts w:ascii="Calibri" w:hAnsi="Calibri" w:cs="Calibri"/>
                <w:color w:val="000000"/>
                <w:sz w:val="22"/>
                <w:szCs w:val="22"/>
              </w:rPr>
            </w:pPr>
            <w:r>
              <w:rPr>
                <w:rFonts w:ascii="Calibri" w:hAnsi="Calibri" w:cs="Calibri"/>
                <w:sz w:val="22"/>
                <w:szCs w:val="22"/>
                <w:lang w:val="en-GB"/>
              </w:rPr>
              <w:t> </w:t>
            </w:r>
          </w:p>
        </w:tc>
      </w:tr>
      <w:tr w:rsidR="00114CCC" w14:paraId="5FC65FFB"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3F4A821A"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0" w:type="auto"/>
            <w:gridSpan w:val="4"/>
            <w:tcBorders>
              <w:top w:val="single" w:sz="4" w:space="0" w:color="auto"/>
              <w:left w:val="nil"/>
              <w:bottom w:val="single" w:sz="4" w:space="0" w:color="auto"/>
              <w:right w:val="single" w:sz="4" w:space="0" w:color="auto"/>
            </w:tcBorders>
            <w:vAlign w:val="center"/>
            <w:hideMark/>
          </w:tcPr>
          <w:p w14:paraId="3E28FE84" w14:textId="77777777" w:rsidR="00D941ED" w:rsidRPr="0058367A"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Site installations</w:t>
            </w:r>
          </w:p>
          <w:p w14:paraId="45B8F2A8" w14:textId="77777777" w:rsidR="00D941ED" w:rsidRPr="0058367A" w:rsidRDefault="00D941ED" w:rsidP="00D941ED">
            <w:pPr>
              <w:rPr>
                <w:rFonts w:ascii="Calibri" w:hAnsi="Calibri" w:cs="Calibri"/>
                <w:sz w:val="22"/>
                <w:szCs w:val="22"/>
                <w:lang w:val="en-US" w:eastAsia="en-US"/>
              </w:rPr>
            </w:pPr>
          </w:p>
          <w:p w14:paraId="6341F5AA"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This price remunerates the LUMP SUM (LS) under the general conditions provided for in the contract, for the Company's site facilities, their maintenance and their operation throughout the duration of the site. This price is paid in two instalments:</w:t>
            </w:r>
          </w:p>
          <w:p w14:paraId="747A6467"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Eighty (80%) upon receipt of Company facilities.</w:t>
            </w:r>
          </w:p>
          <w:p w14:paraId="166AC7F8"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Twenty (20%) after the dismantling of the installations, the approval of the reattachment plans and the restoration of the premises.</w:t>
            </w:r>
          </w:p>
          <w:p w14:paraId="19863503"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This price includes in particular:</w:t>
            </w:r>
          </w:p>
          <w:p w14:paraId="4CAC653E"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the rental of land, if they are not made available to the Co-contractor by the Administration;</w:t>
            </w:r>
          </w:p>
          <w:p w14:paraId="0CB4DB5C"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the development of surfaces for the siting of buildings, where applicable, storage areas for materials and parking for machinery and vehicles;</w:t>
            </w:r>
          </w:p>
          <w:p w14:paraId="1150181D"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lastRenderedPageBreak/>
              <w:t>• construction of access roads, possible detours and their maintenance;</w:t>
            </w:r>
          </w:p>
          <w:p w14:paraId="48B9D325"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setting up means of connection (telephone, fax, internet, radio) and security;</w:t>
            </w:r>
          </w:p>
          <w:p w14:paraId="1BE61EA4"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supply of water and electricity;</w:t>
            </w:r>
          </w:p>
          <w:p w14:paraId="66323824"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construction and equipment of the site laboratory located near the site;</w:t>
            </w:r>
          </w:p>
          <w:p w14:paraId="2FA0B09E"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the construction of the site hut;</w:t>
            </w:r>
          </w:p>
          <w:p w14:paraId="42A47AAF"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operation during the entire contractual period of the site laboratory, as well as the dismantling and removal of components;</w:t>
            </w:r>
          </w:p>
          <w:p w14:paraId="3B036AE2"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the construction or rental of premises for offices, workshops, stores;</w:t>
            </w:r>
          </w:p>
          <w:p w14:paraId="0D283BBE"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the possible installation of the crushing and screening plant, including any transfers;</w:t>
            </w:r>
          </w:p>
          <w:p w14:paraId="5B88A11E"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fuel storage facilities;</w:t>
            </w:r>
          </w:p>
          <w:p w14:paraId="2399E579"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roadworks signage, guarding and maintenance;</w:t>
            </w:r>
          </w:p>
          <w:p w14:paraId="62052A2C"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all other provisions necessary for the proper functioning of the site;</w:t>
            </w:r>
          </w:p>
          <w:p w14:paraId="7B2FC44E"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site restoration in accordance with environmental requirements, and all other constraints necessary for the proper execution of the work within the allotted time;</w:t>
            </w:r>
          </w:p>
          <w:p w14:paraId="728ADADF"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site monitoring costs by the administration during site visits;</w:t>
            </w:r>
          </w:p>
          <w:p w14:paraId="53FB84A3" w14:textId="77777777" w:rsidR="00D941ED" w:rsidRPr="0058367A" w:rsidRDefault="00D941ED" w:rsidP="00D941ED">
            <w:pPr>
              <w:rPr>
                <w:rFonts w:ascii="Calibri" w:hAnsi="Calibri" w:cs="Calibri"/>
                <w:sz w:val="22"/>
                <w:szCs w:val="22"/>
                <w:lang w:val="en-US" w:eastAsia="en-US"/>
              </w:rPr>
            </w:pPr>
          </w:p>
          <w:p w14:paraId="731C4325"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It is essential that all the elements of the site installation including the laboratory fully equipped and in working order are in place so that the 80% flat rate can be paid. A missing item removes the right to full payment. He will have to demolish any fixed installation, such as foundation, concrete or metal support, etc ..., demolish concrete areas, decontaminate the ground if this has been the case, or in general restore the site to the closest condition possible from its initial state.</w:t>
            </w:r>
          </w:p>
          <w:p w14:paraId="1E48CBCB"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He may not leave any equipment or materials on the site or in the surrounding area except at the request of the Project Owner.</w:t>
            </w:r>
          </w:p>
          <w:p w14:paraId="69BEED35" w14:textId="77777777" w:rsidR="00D941ED" w:rsidRPr="0058367A" w:rsidRDefault="00D941ED" w:rsidP="00D941ED">
            <w:pPr>
              <w:rPr>
                <w:rFonts w:ascii="Calibri" w:hAnsi="Calibri" w:cs="Calibri"/>
                <w:sz w:val="22"/>
                <w:szCs w:val="22"/>
                <w:lang w:val="en-US" w:eastAsia="en-US"/>
              </w:rPr>
            </w:pPr>
          </w:p>
          <w:p w14:paraId="286DE8F4" w14:textId="5C9EE883" w:rsidR="00D941ED" w:rsidRDefault="00D941ED" w:rsidP="00D941ED">
            <w:pPr>
              <w:rPr>
                <w:rFonts w:ascii="Calibri" w:hAnsi="Calibri" w:cs="Calibri"/>
                <w:color w:val="000000"/>
                <w:sz w:val="22"/>
                <w:szCs w:val="22"/>
              </w:rPr>
            </w:pPr>
            <w:r w:rsidRPr="0058367A">
              <w:rPr>
                <w:rFonts w:ascii="Calibri" w:hAnsi="Calibri" w:cs="Calibri"/>
                <w:sz w:val="22"/>
                <w:szCs w:val="22"/>
                <w:lang w:val="en-US" w:eastAsia="en-US"/>
              </w:rPr>
              <w:t xml:space="preserve">The LUMP SUM at:    </w:t>
            </w:r>
          </w:p>
        </w:tc>
        <w:tc>
          <w:tcPr>
            <w:tcW w:w="0" w:type="auto"/>
            <w:tcBorders>
              <w:top w:val="nil"/>
              <w:left w:val="single" w:sz="4" w:space="0" w:color="auto"/>
              <w:bottom w:val="single" w:sz="4" w:space="0" w:color="auto"/>
              <w:right w:val="single" w:sz="4" w:space="0" w:color="auto"/>
            </w:tcBorders>
            <w:noWrap/>
            <w:vAlign w:val="bottom"/>
            <w:hideMark/>
          </w:tcPr>
          <w:p w14:paraId="1B8E9363" w14:textId="77777777" w:rsidR="00D941ED" w:rsidRDefault="00D941ED" w:rsidP="00D941ED">
            <w:pPr>
              <w:jc w:val="center"/>
              <w:rPr>
                <w:rFonts w:ascii="Calibri" w:hAnsi="Calibri" w:cs="Calibri"/>
                <w:sz w:val="22"/>
                <w:szCs w:val="22"/>
              </w:rPr>
            </w:pPr>
            <w:r>
              <w:rPr>
                <w:rFonts w:ascii="Calibri" w:hAnsi="Calibri" w:cs="Calibri"/>
                <w:sz w:val="22"/>
                <w:szCs w:val="22"/>
              </w:rPr>
              <w:lastRenderedPageBreak/>
              <w:t>LS</w:t>
            </w:r>
          </w:p>
        </w:tc>
        <w:tc>
          <w:tcPr>
            <w:tcW w:w="0" w:type="auto"/>
            <w:tcBorders>
              <w:top w:val="nil"/>
              <w:left w:val="nil"/>
              <w:bottom w:val="single" w:sz="8" w:space="0" w:color="auto"/>
              <w:right w:val="single" w:sz="8" w:space="0" w:color="auto"/>
            </w:tcBorders>
            <w:noWrap/>
            <w:vAlign w:val="center"/>
            <w:hideMark/>
          </w:tcPr>
          <w:p w14:paraId="47B90007"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1F42D5D3" w14:textId="700A16E2" w:rsidR="00D941ED" w:rsidRDefault="00D941ED" w:rsidP="00D941ED">
            <w:pPr>
              <w:jc w:val="center"/>
              <w:rPr>
                <w:rFonts w:ascii="Calibri" w:hAnsi="Calibri" w:cs="Calibri"/>
                <w:color w:val="000000"/>
                <w:sz w:val="22"/>
                <w:szCs w:val="22"/>
              </w:rPr>
            </w:pPr>
          </w:p>
        </w:tc>
      </w:tr>
      <w:tr w:rsidR="00114CCC" w14:paraId="37897D76"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585D0EB4"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2</w:t>
            </w:r>
          </w:p>
        </w:tc>
        <w:tc>
          <w:tcPr>
            <w:tcW w:w="0" w:type="auto"/>
            <w:gridSpan w:val="4"/>
            <w:tcBorders>
              <w:top w:val="single" w:sz="4" w:space="0" w:color="auto"/>
              <w:left w:val="nil"/>
              <w:bottom w:val="single" w:sz="4" w:space="0" w:color="auto"/>
              <w:right w:val="single" w:sz="4" w:space="0" w:color="000000"/>
            </w:tcBorders>
            <w:vAlign w:val="bottom"/>
            <w:hideMark/>
          </w:tcPr>
          <w:p w14:paraId="6D1DC344" w14:textId="77777777" w:rsidR="00D941ED" w:rsidRPr="0058367A" w:rsidRDefault="00D941ED" w:rsidP="00D941ED">
            <w:pPr>
              <w:rPr>
                <w:rFonts w:ascii="Calibri" w:hAnsi="Calibri" w:cs="Calibri"/>
                <w:b/>
                <w:bCs/>
                <w:sz w:val="22"/>
                <w:szCs w:val="22"/>
                <w:lang w:val="en-US" w:eastAsia="en-US"/>
              </w:rPr>
            </w:pPr>
            <w:r w:rsidRPr="0058367A">
              <w:rPr>
                <w:rFonts w:ascii="Calibri" w:hAnsi="Calibri" w:cs="Calibri"/>
                <w:b/>
                <w:bCs/>
                <w:sz w:val="22"/>
                <w:szCs w:val="22"/>
                <w:lang w:val="en-US" w:eastAsia="en-US"/>
              </w:rPr>
              <w:t>Mobilisation And Demobilisation Of Equipment</w:t>
            </w:r>
          </w:p>
          <w:p w14:paraId="29D8EC09" w14:textId="77777777" w:rsidR="00D941ED" w:rsidRDefault="00D941ED" w:rsidP="00D941ED">
            <w:pPr>
              <w:rPr>
                <w:rFonts w:ascii="Calibri" w:hAnsi="Calibri" w:cs="Calibri"/>
                <w:sz w:val="22"/>
                <w:szCs w:val="22"/>
                <w:lang w:val="en-US" w:eastAsia="en-US"/>
              </w:rPr>
            </w:pPr>
          </w:p>
          <w:p w14:paraId="01E3D124"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This price remunerates under the general conditions provided for in the contract, at a LUMP SUM (LS) the supply and withdrawal of the equipment necessary for the execution of the work.</w:t>
            </w:r>
          </w:p>
          <w:p w14:paraId="1BDB0A94"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This price includes in particular: the supply of the equipment and machinery necessary for the execution of the site, possibly including: crushing, coating, concrete manufacturing plants, site scales, earthmoving, sanitation, and pavement and transport work;</w:t>
            </w:r>
          </w:p>
          <w:p w14:paraId="3D318199"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The withdrawal of equipment at the end of the work.</w:t>
            </w:r>
          </w:p>
          <w:p w14:paraId="2F458D0B"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The Co-contractor must fold up all its equipment, machinery and materials.</w:t>
            </w:r>
          </w:p>
          <w:p w14:paraId="1A40BD42"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This price will be paid in two instalments:</w:t>
            </w:r>
          </w:p>
          <w:p w14:paraId="40A953C9"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lastRenderedPageBreak/>
              <w:t>* Fifty percent (50%) for the supply of equipment. This tranche will be paid progressively as and when the large equipment provided for in the approved execution plan is brought to the site.</w:t>
            </w:r>
          </w:p>
          <w:p w14:paraId="3B001272"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 Fifty percent (50%) after provisional acceptance when all material has been folded up.</w:t>
            </w:r>
          </w:p>
          <w:p w14:paraId="0CD083BF" w14:textId="77777777" w:rsidR="00D941ED" w:rsidRPr="0058367A" w:rsidRDefault="00D941ED" w:rsidP="00D941ED">
            <w:pPr>
              <w:rPr>
                <w:rFonts w:ascii="Calibri" w:hAnsi="Calibri" w:cs="Calibri"/>
                <w:sz w:val="22"/>
                <w:szCs w:val="22"/>
                <w:lang w:val="en-US" w:eastAsia="en-US"/>
              </w:rPr>
            </w:pPr>
          </w:p>
          <w:p w14:paraId="365AF22E" w14:textId="77777777" w:rsidR="00D941ED" w:rsidRPr="0058367A" w:rsidRDefault="00D941ED" w:rsidP="00D941ED">
            <w:pPr>
              <w:rPr>
                <w:rFonts w:ascii="Calibri" w:hAnsi="Calibri" w:cs="Calibri"/>
                <w:sz w:val="22"/>
                <w:szCs w:val="22"/>
                <w:lang w:val="en-US" w:eastAsia="en-US"/>
              </w:rPr>
            </w:pPr>
            <w:r w:rsidRPr="0058367A">
              <w:rPr>
                <w:rFonts w:ascii="Calibri" w:hAnsi="Calibri" w:cs="Calibri"/>
                <w:sz w:val="22"/>
                <w:szCs w:val="22"/>
                <w:lang w:val="en-US" w:eastAsia="en-US"/>
              </w:rPr>
              <w:t>The LUMP SUM at:</w:t>
            </w:r>
          </w:p>
          <w:p w14:paraId="0509E629" w14:textId="574AD6C2" w:rsidR="00D941ED" w:rsidRDefault="00D941ED" w:rsidP="00D941ED">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bottom"/>
            <w:hideMark/>
          </w:tcPr>
          <w:p w14:paraId="67CF7368" w14:textId="77777777" w:rsidR="00D941ED" w:rsidRDefault="00D941ED" w:rsidP="00D941ED">
            <w:pPr>
              <w:jc w:val="center"/>
              <w:rPr>
                <w:rFonts w:ascii="Calibri" w:hAnsi="Calibri" w:cs="Calibri"/>
                <w:sz w:val="22"/>
                <w:szCs w:val="22"/>
              </w:rPr>
            </w:pPr>
            <w:r>
              <w:rPr>
                <w:rFonts w:ascii="Calibri" w:hAnsi="Calibri" w:cs="Calibri"/>
                <w:sz w:val="22"/>
                <w:szCs w:val="22"/>
              </w:rPr>
              <w:lastRenderedPageBreak/>
              <w:t>LS</w:t>
            </w:r>
          </w:p>
        </w:tc>
        <w:tc>
          <w:tcPr>
            <w:tcW w:w="0" w:type="auto"/>
            <w:tcBorders>
              <w:top w:val="nil"/>
              <w:left w:val="nil"/>
              <w:bottom w:val="single" w:sz="8" w:space="0" w:color="auto"/>
              <w:right w:val="single" w:sz="8" w:space="0" w:color="auto"/>
            </w:tcBorders>
            <w:noWrap/>
            <w:vAlign w:val="center"/>
            <w:hideMark/>
          </w:tcPr>
          <w:p w14:paraId="1C8B45AF"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25FD0971" w14:textId="40D29566" w:rsidR="00D941ED" w:rsidRDefault="00D941ED" w:rsidP="00D941ED">
            <w:pPr>
              <w:jc w:val="center"/>
              <w:rPr>
                <w:rFonts w:ascii="Calibri" w:hAnsi="Calibri" w:cs="Calibri"/>
                <w:color w:val="000000"/>
                <w:sz w:val="22"/>
                <w:szCs w:val="22"/>
              </w:rPr>
            </w:pPr>
          </w:p>
        </w:tc>
      </w:tr>
      <w:tr w:rsidR="00114CCC" w14:paraId="10634172"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309EF8C0"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3</w:t>
            </w:r>
          </w:p>
        </w:tc>
        <w:tc>
          <w:tcPr>
            <w:tcW w:w="0" w:type="auto"/>
            <w:gridSpan w:val="4"/>
            <w:tcBorders>
              <w:top w:val="single" w:sz="4" w:space="0" w:color="auto"/>
              <w:left w:val="nil"/>
              <w:bottom w:val="single" w:sz="4" w:space="0" w:color="auto"/>
              <w:right w:val="single" w:sz="4" w:space="0" w:color="000000"/>
            </w:tcBorders>
            <w:vAlign w:val="center"/>
            <w:hideMark/>
          </w:tcPr>
          <w:p w14:paraId="3F493E42" w14:textId="77777777" w:rsidR="00D941ED" w:rsidRPr="007C049F"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Work </w:t>
            </w:r>
            <w:r w:rsidRPr="007C049F">
              <w:rPr>
                <w:rFonts w:ascii="Calibri" w:hAnsi="Calibri" w:cs="Calibri"/>
                <w:b/>
                <w:bCs/>
                <w:sz w:val="22"/>
                <w:szCs w:val="22"/>
                <w:lang w:val="en-US" w:eastAsia="en-US"/>
              </w:rPr>
              <w:t>Execution Program And As Built Plan</w:t>
            </w:r>
          </w:p>
          <w:p w14:paraId="77E63B6C" w14:textId="77777777" w:rsidR="00D941ED" w:rsidRDefault="00D941ED" w:rsidP="00D941ED">
            <w:pPr>
              <w:rPr>
                <w:rFonts w:ascii="Calibri" w:hAnsi="Calibri" w:cs="Calibri"/>
                <w:b/>
                <w:bCs/>
                <w:sz w:val="22"/>
                <w:szCs w:val="22"/>
                <w:lang w:val="en-US" w:eastAsia="en-US"/>
              </w:rPr>
            </w:pPr>
          </w:p>
          <w:p w14:paraId="56828915" w14:textId="77777777" w:rsidR="00D941ED" w:rsidRPr="007C049F" w:rsidRDefault="00D941ED" w:rsidP="00D941ED">
            <w:pPr>
              <w:rPr>
                <w:rFonts w:ascii="Calibri" w:hAnsi="Calibri" w:cs="Calibri"/>
                <w:sz w:val="22"/>
                <w:szCs w:val="22"/>
                <w:lang w:val="en-US" w:eastAsia="en-US"/>
              </w:rPr>
            </w:pPr>
          </w:p>
          <w:p w14:paraId="68D1C55D"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This price remunerates at a LUMP SUM (LS) the costs for establishing the execution project in accordance with the CCTP and the re-gluing plan at the end of the work.</w:t>
            </w:r>
          </w:p>
          <w:p w14:paraId="528D7FB6"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He understands:</w:t>
            </w:r>
          </w:p>
          <w:p w14:paraId="19695DC9"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topographic surveys to the scale of the execution plans to be provided by the contractor;</w:t>
            </w:r>
          </w:p>
          <w:p w14:paraId="7A3F9460"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location on the ground of the cross sections established for the project and which must be used during the work for the evaluation of the volumes of earthworks actually carried out;</w:t>
            </w:r>
          </w:p>
          <w:p w14:paraId="742C1517"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The demarcation plans of the rights-of-way;</w:t>
            </w:r>
          </w:p>
          <w:p w14:paraId="5A321B0D"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calculation notes and the establishment of execution plans;</w:t>
            </w:r>
          </w:p>
          <w:p w14:paraId="4F4499C3" w14:textId="77777777" w:rsidR="00D941ED" w:rsidRPr="007C049F" w:rsidRDefault="00D941ED" w:rsidP="00D941ED">
            <w:pPr>
              <w:rPr>
                <w:rFonts w:ascii="Calibri" w:hAnsi="Calibri" w:cs="Calibri"/>
                <w:sz w:val="22"/>
                <w:szCs w:val="22"/>
                <w:lang w:val="en-US" w:eastAsia="en-US"/>
              </w:rPr>
            </w:pPr>
          </w:p>
          <w:p w14:paraId="15CBB817"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5DB9B245" w14:textId="5A09A69A" w:rsidR="00D941ED" w:rsidRDefault="00D941ED" w:rsidP="00D941ED">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center"/>
            <w:hideMark/>
          </w:tcPr>
          <w:p w14:paraId="37F8D6B6" w14:textId="77777777" w:rsidR="00D941ED" w:rsidRDefault="00D941ED" w:rsidP="00D941ED">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6051CF32"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3D868B27" w14:textId="28CBA560" w:rsidR="00D941ED" w:rsidRDefault="00D941ED" w:rsidP="00D941ED">
            <w:pPr>
              <w:jc w:val="center"/>
              <w:rPr>
                <w:rFonts w:ascii="Calibri" w:hAnsi="Calibri" w:cs="Calibri"/>
                <w:color w:val="000000"/>
                <w:sz w:val="22"/>
                <w:szCs w:val="22"/>
              </w:rPr>
            </w:pPr>
          </w:p>
        </w:tc>
      </w:tr>
      <w:tr w:rsidR="00114CCC" w14:paraId="0F66E173" w14:textId="77777777" w:rsidTr="00002E70">
        <w:trPr>
          <w:trHeight w:val="500"/>
        </w:trPr>
        <w:tc>
          <w:tcPr>
            <w:tcW w:w="0" w:type="auto"/>
            <w:tcBorders>
              <w:top w:val="nil"/>
              <w:left w:val="single" w:sz="8" w:space="0" w:color="auto"/>
              <w:bottom w:val="single" w:sz="8" w:space="0" w:color="auto"/>
              <w:right w:val="single" w:sz="8" w:space="0" w:color="auto"/>
            </w:tcBorders>
            <w:noWrap/>
            <w:vAlign w:val="center"/>
            <w:hideMark/>
          </w:tcPr>
          <w:p w14:paraId="4AD25B1A"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0" w:type="auto"/>
            <w:gridSpan w:val="4"/>
            <w:tcBorders>
              <w:top w:val="single" w:sz="4" w:space="0" w:color="auto"/>
              <w:left w:val="nil"/>
              <w:bottom w:val="single" w:sz="4" w:space="0" w:color="auto"/>
              <w:right w:val="single" w:sz="4" w:space="0" w:color="auto"/>
            </w:tcBorders>
            <w:vAlign w:val="bottom"/>
            <w:hideMark/>
          </w:tcPr>
          <w:p w14:paraId="2495408C" w14:textId="77777777" w:rsidR="00D941ED" w:rsidRPr="007C049F"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Geotechnical </w:t>
            </w:r>
            <w:r w:rsidRPr="007C049F">
              <w:rPr>
                <w:rFonts w:ascii="Calibri" w:hAnsi="Calibri" w:cs="Calibri"/>
                <w:b/>
                <w:bCs/>
                <w:sz w:val="22"/>
                <w:szCs w:val="22"/>
                <w:lang w:val="en-US" w:eastAsia="en-US"/>
              </w:rPr>
              <w:t>Studies (E</w:t>
            </w:r>
            <w:r>
              <w:rPr>
                <w:rFonts w:ascii="Calibri" w:hAnsi="Calibri" w:cs="Calibri"/>
                <w:b/>
                <w:bCs/>
                <w:sz w:val="22"/>
                <w:szCs w:val="22"/>
                <w:lang w:val="en-US" w:eastAsia="en-US"/>
              </w:rPr>
              <w:t>n</w:t>
            </w:r>
            <w:r w:rsidRPr="007C049F">
              <w:rPr>
                <w:rFonts w:ascii="Calibri" w:hAnsi="Calibri" w:cs="Calibri"/>
                <w:b/>
                <w:bCs/>
                <w:sz w:val="22"/>
                <w:szCs w:val="22"/>
                <w:lang w:val="en-US" w:eastAsia="en-US"/>
              </w:rPr>
              <w:t>vironmental Studies Inclusive)</w:t>
            </w:r>
          </w:p>
          <w:p w14:paraId="0CDA0E68" w14:textId="77777777" w:rsidR="00D941ED" w:rsidRDefault="00D941ED" w:rsidP="00D941ED">
            <w:pPr>
              <w:rPr>
                <w:rFonts w:ascii="Calibri" w:hAnsi="Calibri" w:cs="Calibri"/>
                <w:sz w:val="22"/>
                <w:szCs w:val="22"/>
                <w:lang w:val="en-US" w:eastAsia="en-US"/>
              </w:rPr>
            </w:pPr>
          </w:p>
          <w:p w14:paraId="24677391"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geotechnical study;</w:t>
            </w:r>
          </w:p>
          <w:p w14:paraId="2FC9359A"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Any study necessary to carry out the work.</w:t>
            </w:r>
          </w:p>
          <w:p w14:paraId="551A2A10"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This price will be paid as follows:</w:t>
            </w:r>
          </w:p>
          <w:p w14:paraId="67CC8ED6"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Seventy percent (70%) after validation of the execution project, and the balance of</w:t>
            </w:r>
          </w:p>
          <w:p w14:paraId="2D909E94"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Thirty percent (30%) after retrenchment of the installations and production of the reattachment file.</w:t>
            </w:r>
          </w:p>
          <w:p w14:paraId="202070C1"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This price is a fixed price and includes all constraints.</w:t>
            </w:r>
          </w:p>
          <w:p w14:paraId="17925F8D" w14:textId="77777777" w:rsidR="00D941ED" w:rsidRPr="007C049F" w:rsidRDefault="00D941ED" w:rsidP="00D941ED">
            <w:pPr>
              <w:rPr>
                <w:rFonts w:ascii="Calibri" w:hAnsi="Calibri" w:cs="Calibri"/>
                <w:sz w:val="22"/>
                <w:szCs w:val="22"/>
                <w:lang w:val="en-US" w:eastAsia="en-US"/>
              </w:rPr>
            </w:pPr>
          </w:p>
          <w:p w14:paraId="656869FB"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71B6A024" w14:textId="77777777" w:rsidR="00D941ED" w:rsidRDefault="00D941ED" w:rsidP="00D941ED">
            <w:pPr>
              <w:rPr>
                <w:rFonts w:ascii="Calibri" w:hAnsi="Calibri" w:cs="Calibri"/>
                <w:sz w:val="22"/>
                <w:szCs w:val="22"/>
                <w:lang w:val="en-US" w:eastAsia="en-US"/>
              </w:rPr>
            </w:pPr>
          </w:p>
          <w:p w14:paraId="02FDC020" w14:textId="4362138F" w:rsidR="00D941ED" w:rsidRDefault="00D941ED" w:rsidP="00D941ED">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center"/>
            <w:hideMark/>
          </w:tcPr>
          <w:p w14:paraId="5BC050A2" w14:textId="77777777" w:rsidR="00D941ED" w:rsidRDefault="00D941ED" w:rsidP="00D941ED">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7BE23BDB"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311F2BB5" w14:textId="78129506" w:rsidR="00D941ED" w:rsidRDefault="00D941ED" w:rsidP="00D941ED">
            <w:pPr>
              <w:jc w:val="center"/>
              <w:rPr>
                <w:rFonts w:ascii="Calibri" w:hAnsi="Calibri" w:cs="Calibri"/>
                <w:color w:val="000000"/>
                <w:sz w:val="22"/>
                <w:szCs w:val="22"/>
              </w:rPr>
            </w:pPr>
          </w:p>
        </w:tc>
      </w:tr>
      <w:tr w:rsidR="00114CCC" w14:paraId="52EC15E5"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78E3A236"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4FD2DC9D"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c>
          <w:tcPr>
            <w:tcW w:w="0" w:type="auto"/>
            <w:tcBorders>
              <w:top w:val="nil"/>
              <w:left w:val="single" w:sz="4" w:space="0" w:color="auto"/>
              <w:bottom w:val="single" w:sz="4" w:space="0" w:color="auto"/>
              <w:right w:val="single" w:sz="4" w:space="0" w:color="auto"/>
            </w:tcBorders>
            <w:noWrap/>
            <w:vAlign w:val="center"/>
            <w:hideMark/>
          </w:tcPr>
          <w:p w14:paraId="67665B8F" w14:textId="77777777" w:rsidR="009771A3" w:rsidRDefault="009771A3" w:rsidP="009771A3">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5CD365B3"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34F15B52" w14:textId="27C1B97D" w:rsidR="009771A3" w:rsidRDefault="009771A3" w:rsidP="009771A3">
            <w:pPr>
              <w:jc w:val="center"/>
              <w:rPr>
                <w:rFonts w:ascii="Calibri" w:hAnsi="Calibri" w:cs="Calibri"/>
                <w:color w:val="000000"/>
                <w:sz w:val="22"/>
                <w:szCs w:val="22"/>
              </w:rPr>
            </w:pPr>
          </w:p>
        </w:tc>
      </w:tr>
      <w:tr w:rsidR="00114CCC" w14:paraId="718DD1E8" w14:textId="77777777" w:rsidTr="00306F8A">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4610DA0B" w14:textId="77777777" w:rsidR="009771A3" w:rsidRDefault="009771A3" w:rsidP="009771A3">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0F89A866" w14:textId="77777777" w:rsidR="009771A3" w:rsidRDefault="009771A3" w:rsidP="009771A3">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2F0E00B6" w14:textId="77777777" w:rsidR="009771A3" w:rsidRDefault="009771A3" w:rsidP="009771A3">
            <w:pPr>
              <w:jc w:val="cente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73E0DAC" w14:textId="77777777" w:rsidR="009771A3" w:rsidRDefault="009771A3" w:rsidP="009771A3">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329F6B3B" w14:textId="64C7FFAF" w:rsidR="009771A3" w:rsidRDefault="009771A3" w:rsidP="009771A3">
            <w:pPr>
              <w:jc w:val="center"/>
              <w:rPr>
                <w:rFonts w:ascii="Calibri" w:hAnsi="Calibri" w:cs="Calibri"/>
                <w:b/>
                <w:bCs/>
                <w:color w:val="000000"/>
                <w:sz w:val="22"/>
                <w:szCs w:val="22"/>
              </w:rPr>
            </w:pPr>
          </w:p>
        </w:tc>
      </w:tr>
      <w:tr w:rsidR="00114CCC" w14:paraId="156162BC"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68BAB2AE"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0" w:type="auto"/>
            <w:gridSpan w:val="4"/>
            <w:tcBorders>
              <w:top w:val="single" w:sz="4" w:space="0" w:color="auto"/>
              <w:left w:val="nil"/>
              <w:bottom w:val="single" w:sz="4" w:space="0" w:color="auto"/>
              <w:right w:val="single" w:sz="4" w:space="0" w:color="auto"/>
            </w:tcBorders>
            <w:vAlign w:val="bottom"/>
            <w:hideMark/>
          </w:tcPr>
          <w:p w14:paraId="4A87DCCC" w14:textId="77777777" w:rsidR="00D941ED" w:rsidRPr="004D0F1B"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Site clearance</w:t>
            </w:r>
          </w:p>
          <w:p w14:paraId="592E5121"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xml:space="preserve">This price remunerates under the general conditions provided for in the contract, at a </w:t>
            </w:r>
            <w:r>
              <w:rPr>
                <w:rFonts w:ascii="Calibri" w:hAnsi="Calibri" w:cs="Calibri"/>
                <w:sz w:val="22"/>
                <w:szCs w:val="22"/>
                <w:lang w:val="en-US" w:eastAsia="en-US"/>
              </w:rPr>
              <w:t xml:space="preserve">meter </w:t>
            </w:r>
            <w:proofErr w:type="gramStart"/>
            <w:r>
              <w:rPr>
                <w:rFonts w:ascii="Calibri" w:hAnsi="Calibri" w:cs="Calibri"/>
                <w:sz w:val="22"/>
                <w:szCs w:val="22"/>
                <w:lang w:val="en-US" w:eastAsia="en-US"/>
              </w:rPr>
              <w:t xml:space="preserve">square </w:t>
            </w:r>
            <w:r w:rsidRPr="007C049F">
              <w:rPr>
                <w:rFonts w:ascii="Calibri" w:hAnsi="Calibri" w:cs="Calibri"/>
                <w:sz w:val="22"/>
                <w:szCs w:val="22"/>
                <w:lang w:val="en-US" w:eastAsia="en-US"/>
              </w:rPr>
              <w:t xml:space="preserve"> (</w:t>
            </w:r>
            <w:proofErr w:type="gramEnd"/>
            <w:r>
              <w:rPr>
                <w:rFonts w:ascii="Calibri" w:hAnsi="Calibri" w:cs="Calibri"/>
                <w:sz w:val="22"/>
                <w:szCs w:val="22"/>
                <w:lang w:val="en-US" w:eastAsia="en-US"/>
              </w:rPr>
              <w:t>m2</w:t>
            </w:r>
            <w:r w:rsidRPr="007C049F">
              <w:rPr>
                <w:rFonts w:ascii="Calibri" w:hAnsi="Calibri" w:cs="Calibri"/>
                <w:sz w:val="22"/>
                <w:szCs w:val="22"/>
                <w:lang w:val="en-US" w:eastAsia="en-US"/>
              </w:rPr>
              <w:t xml:space="preserve">), the </w:t>
            </w:r>
            <w:r>
              <w:rPr>
                <w:rFonts w:ascii="Calibri" w:hAnsi="Calibri" w:cs="Calibri"/>
                <w:sz w:val="22"/>
                <w:szCs w:val="22"/>
                <w:lang w:val="en-US" w:eastAsia="en-US"/>
              </w:rPr>
              <w:t xml:space="preserve">site clearance </w:t>
            </w:r>
            <w:r w:rsidRPr="007C049F">
              <w:rPr>
                <w:rFonts w:ascii="Calibri" w:hAnsi="Calibri" w:cs="Calibri"/>
                <w:sz w:val="22"/>
                <w:szCs w:val="22"/>
                <w:lang w:val="en-US" w:eastAsia="en-US"/>
              </w:rPr>
              <w:t>.</w:t>
            </w:r>
          </w:p>
          <w:p w14:paraId="60EB42B7"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This price includes in particular:</w:t>
            </w:r>
          </w:p>
          <w:p w14:paraId="3C6B5D9E"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xml:space="preserve">• opening </w:t>
            </w:r>
            <w:r>
              <w:rPr>
                <w:rFonts w:ascii="Calibri" w:hAnsi="Calibri" w:cs="Calibri"/>
                <w:sz w:val="22"/>
                <w:szCs w:val="22"/>
                <w:lang w:val="en-US" w:eastAsia="en-US"/>
              </w:rPr>
              <w:t>the</w:t>
            </w:r>
            <w:r w:rsidRPr="007C049F">
              <w:rPr>
                <w:rFonts w:ascii="Calibri" w:hAnsi="Calibri" w:cs="Calibri"/>
                <w:sz w:val="22"/>
                <w:szCs w:val="22"/>
                <w:lang w:val="en-US" w:eastAsia="en-US"/>
              </w:rPr>
              <w:t xml:space="preserve"> stretch;</w:t>
            </w:r>
          </w:p>
          <w:p w14:paraId="7DF348E4"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xml:space="preserve">• </w:t>
            </w:r>
            <w:r>
              <w:rPr>
                <w:rFonts w:ascii="Calibri" w:hAnsi="Calibri" w:cs="Calibri"/>
                <w:sz w:val="22"/>
                <w:szCs w:val="22"/>
                <w:lang w:val="en-US" w:eastAsia="en-US"/>
              </w:rPr>
              <w:t>clearing of the right of way;</w:t>
            </w:r>
          </w:p>
          <w:p w14:paraId="79405281" w14:textId="77777777" w:rsidR="00D941ED"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xml:space="preserve">• all constraints linked to </w:t>
            </w:r>
            <w:r>
              <w:rPr>
                <w:rFonts w:ascii="Calibri" w:hAnsi="Calibri" w:cs="Calibri"/>
                <w:sz w:val="22"/>
                <w:szCs w:val="22"/>
                <w:lang w:val="en-US" w:eastAsia="en-US"/>
              </w:rPr>
              <w:t xml:space="preserve">cleaning and </w:t>
            </w:r>
            <w:r w:rsidRPr="007C049F">
              <w:rPr>
                <w:rFonts w:ascii="Calibri" w:hAnsi="Calibri" w:cs="Calibri"/>
                <w:sz w:val="22"/>
                <w:szCs w:val="22"/>
                <w:lang w:val="en-US" w:eastAsia="en-US"/>
              </w:rPr>
              <w:t xml:space="preserve"> with environmental regulations;</w:t>
            </w:r>
          </w:p>
          <w:p w14:paraId="33AA0C7C" w14:textId="77777777" w:rsidR="00D941ED" w:rsidRPr="007C049F" w:rsidRDefault="00D941ED" w:rsidP="00D941ED">
            <w:pPr>
              <w:rPr>
                <w:rFonts w:ascii="Calibri" w:hAnsi="Calibri" w:cs="Calibri"/>
                <w:sz w:val="22"/>
                <w:szCs w:val="22"/>
                <w:lang w:val="en-US" w:eastAsia="en-US"/>
              </w:rPr>
            </w:pPr>
          </w:p>
          <w:p w14:paraId="1DADC0FF" w14:textId="77777777" w:rsidR="00D941ED"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lastRenderedPageBreak/>
              <w:t xml:space="preserve">The </w:t>
            </w:r>
            <w:r>
              <w:rPr>
                <w:rFonts w:ascii="Calibri" w:hAnsi="Calibri" w:cs="Calibri"/>
                <w:sz w:val="22"/>
                <w:szCs w:val="22"/>
                <w:lang w:val="en-US" w:eastAsia="en-US"/>
              </w:rPr>
              <w:t>meter square</w:t>
            </w:r>
            <w:r w:rsidRPr="007C049F">
              <w:rPr>
                <w:rFonts w:ascii="Calibri" w:hAnsi="Calibri" w:cs="Calibri"/>
                <w:sz w:val="22"/>
                <w:szCs w:val="22"/>
                <w:lang w:val="en-US" w:eastAsia="en-US"/>
              </w:rPr>
              <w:t xml:space="preserve"> at:</w:t>
            </w:r>
          </w:p>
          <w:p w14:paraId="5D65B1B9" w14:textId="238F4647" w:rsidR="00D941ED" w:rsidRDefault="00D941ED" w:rsidP="00D941ED">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bottom"/>
            <w:hideMark/>
          </w:tcPr>
          <w:p w14:paraId="215FF15B" w14:textId="77777777" w:rsidR="00D941ED" w:rsidRDefault="00D941ED" w:rsidP="00D941ED">
            <w:pPr>
              <w:jc w:val="center"/>
              <w:rPr>
                <w:rFonts w:ascii="Calibri" w:hAnsi="Calibri" w:cs="Calibri"/>
                <w:sz w:val="22"/>
                <w:szCs w:val="22"/>
              </w:rPr>
            </w:pPr>
            <w:r>
              <w:rPr>
                <w:rFonts w:ascii="Calibri" w:hAnsi="Calibri" w:cs="Calibri"/>
                <w:sz w:val="22"/>
                <w:szCs w:val="22"/>
              </w:rPr>
              <w:lastRenderedPageBreak/>
              <w:t>m2</w:t>
            </w:r>
          </w:p>
        </w:tc>
        <w:tc>
          <w:tcPr>
            <w:tcW w:w="0" w:type="auto"/>
            <w:tcBorders>
              <w:top w:val="nil"/>
              <w:left w:val="nil"/>
              <w:bottom w:val="single" w:sz="8" w:space="0" w:color="auto"/>
              <w:right w:val="single" w:sz="8" w:space="0" w:color="auto"/>
            </w:tcBorders>
            <w:noWrap/>
            <w:vAlign w:val="center"/>
            <w:hideMark/>
          </w:tcPr>
          <w:p w14:paraId="78BB0027"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1500</w:t>
            </w:r>
          </w:p>
        </w:tc>
        <w:tc>
          <w:tcPr>
            <w:tcW w:w="0" w:type="auto"/>
            <w:tcBorders>
              <w:top w:val="nil"/>
              <w:left w:val="nil"/>
              <w:bottom w:val="single" w:sz="8" w:space="0" w:color="auto"/>
              <w:right w:val="single" w:sz="8" w:space="0" w:color="auto"/>
            </w:tcBorders>
            <w:noWrap/>
            <w:vAlign w:val="center"/>
          </w:tcPr>
          <w:p w14:paraId="3901DF0A" w14:textId="531C5C1F" w:rsidR="00D941ED" w:rsidRDefault="00D941ED" w:rsidP="00D941ED">
            <w:pPr>
              <w:jc w:val="center"/>
              <w:rPr>
                <w:rFonts w:ascii="Calibri" w:hAnsi="Calibri" w:cs="Calibri"/>
                <w:color w:val="000000"/>
                <w:sz w:val="22"/>
                <w:szCs w:val="22"/>
              </w:rPr>
            </w:pPr>
          </w:p>
        </w:tc>
      </w:tr>
      <w:tr w:rsidR="00114CCC" w14:paraId="4E3C7960"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54158F80"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102</w:t>
            </w:r>
          </w:p>
        </w:tc>
        <w:tc>
          <w:tcPr>
            <w:tcW w:w="0" w:type="auto"/>
            <w:gridSpan w:val="4"/>
            <w:tcBorders>
              <w:top w:val="single" w:sz="4" w:space="0" w:color="auto"/>
              <w:left w:val="nil"/>
              <w:bottom w:val="single" w:sz="4" w:space="0" w:color="auto"/>
              <w:right w:val="single" w:sz="4" w:space="0" w:color="auto"/>
            </w:tcBorders>
            <w:vAlign w:val="bottom"/>
            <w:hideMark/>
          </w:tcPr>
          <w:p w14:paraId="6420D689" w14:textId="77777777" w:rsidR="00D941ED" w:rsidRPr="0014640F"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Traffic </w:t>
            </w:r>
            <w:r w:rsidRPr="0014640F">
              <w:rPr>
                <w:rFonts w:ascii="Calibri" w:hAnsi="Calibri" w:cs="Calibri"/>
                <w:b/>
                <w:bCs/>
                <w:sz w:val="22"/>
                <w:szCs w:val="22"/>
                <w:lang w:val="en-US" w:eastAsia="en-US"/>
              </w:rPr>
              <w:t>Flow (Diversion Of Water Course/Road)</w:t>
            </w:r>
          </w:p>
          <w:p w14:paraId="5AD32F44" w14:textId="77777777" w:rsidR="00D941ED" w:rsidRDefault="00D941ED" w:rsidP="00D941ED">
            <w:pPr>
              <w:rPr>
                <w:rFonts w:ascii="Calibri" w:hAnsi="Calibri" w:cs="Calibri"/>
                <w:sz w:val="22"/>
                <w:szCs w:val="22"/>
                <w:lang w:val="en-US" w:eastAsia="en-US"/>
              </w:rPr>
            </w:pPr>
          </w:p>
          <w:p w14:paraId="72C93A50"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This price remunerates under the general conditions provided for in the contract, at a LUMP SUM (LS), the maintenance of traffic during the work.</w:t>
            </w:r>
          </w:p>
          <w:p w14:paraId="2CCEFD82"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This price includes in particular:</w:t>
            </w:r>
          </w:p>
          <w:p w14:paraId="1BE0342D"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opening new stretch;</w:t>
            </w:r>
          </w:p>
          <w:p w14:paraId="033E74EC"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maintenance of existing road surface</w:t>
            </w:r>
          </w:p>
          <w:p w14:paraId="0E183BA8" w14:textId="77777777" w:rsidR="00D941ED"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all constraints linked to traffic conditions and compliance with environmental regulations;</w:t>
            </w:r>
          </w:p>
          <w:p w14:paraId="52B55F2B" w14:textId="77777777" w:rsidR="00D941ED" w:rsidRPr="007C049F" w:rsidRDefault="00D941ED" w:rsidP="00D941ED">
            <w:pPr>
              <w:rPr>
                <w:rFonts w:ascii="Calibri" w:hAnsi="Calibri" w:cs="Calibri"/>
                <w:sz w:val="22"/>
                <w:szCs w:val="22"/>
                <w:lang w:val="en-US" w:eastAsia="en-US"/>
              </w:rPr>
            </w:pPr>
          </w:p>
          <w:p w14:paraId="5A2F0D19" w14:textId="1310DBE0" w:rsidR="00D941ED" w:rsidRDefault="00D941ED" w:rsidP="00D941ED">
            <w:pPr>
              <w:rPr>
                <w:rFonts w:ascii="Calibri" w:hAnsi="Calibri" w:cs="Calibri"/>
                <w:color w:val="000000"/>
                <w:sz w:val="22"/>
                <w:szCs w:val="22"/>
              </w:rPr>
            </w:pPr>
            <w:r w:rsidRPr="007C049F">
              <w:rPr>
                <w:rFonts w:ascii="Calibri" w:hAnsi="Calibri" w:cs="Calibri"/>
                <w:sz w:val="22"/>
                <w:szCs w:val="22"/>
                <w:lang w:val="en-US" w:eastAsia="en-US"/>
              </w:rPr>
              <w:t>The LUMP SUM at:</w:t>
            </w:r>
          </w:p>
        </w:tc>
        <w:tc>
          <w:tcPr>
            <w:tcW w:w="0" w:type="auto"/>
            <w:tcBorders>
              <w:top w:val="nil"/>
              <w:left w:val="single" w:sz="4" w:space="0" w:color="auto"/>
              <w:bottom w:val="single" w:sz="4" w:space="0" w:color="auto"/>
              <w:right w:val="single" w:sz="4" w:space="0" w:color="auto"/>
            </w:tcBorders>
            <w:noWrap/>
            <w:vAlign w:val="bottom"/>
            <w:hideMark/>
          </w:tcPr>
          <w:p w14:paraId="5A164BA0" w14:textId="77777777" w:rsidR="00D941ED" w:rsidRDefault="00D941ED" w:rsidP="00D941ED">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24602746"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17CF5C5C" w14:textId="5EF4906D" w:rsidR="00D941ED" w:rsidRDefault="00D941ED" w:rsidP="00D941ED">
            <w:pPr>
              <w:jc w:val="center"/>
              <w:rPr>
                <w:rFonts w:ascii="Calibri" w:hAnsi="Calibri" w:cs="Calibri"/>
                <w:color w:val="000000"/>
                <w:sz w:val="22"/>
                <w:szCs w:val="22"/>
              </w:rPr>
            </w:pPr>
          </w:p>
        </w:tc>
      </w:tr>
      <w:tr w:rsidR="00114CCC" w14:paraId="45AD8EB4"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0109285A"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0" w:type="auto"/>
            <w:gridSpan w:val="4"/>
            <w:tcBorders>
              <w:top w:val="single" w:sz="4" w:space="0" w:color="auto"/>
              <w:left w:val="nil"/>
              <w:bottom w:val="single" w:sz="4" w:space="0" w:color="auto"/>
              <w:right w:val="single" w:sz="4" w:space="0" w:color="auto"/>
            </w:tcBorders>
            <w:vAlign w:val="bottom"/>
            <w:hideMark/>
          </w:tcPr>
          <w:p w14:paraId="29B9CFF4" w14:textId="77777777" w:rsidR="00D941ED" w:rsidRPr="00EF5E96" w:rsidRDefault="00D941ED" w:rsidP="00D941ED">
            <w:pPr>
              <w:rPr>
                <w:rFonts w:ascii="Calibri" w:hAnsi="Calibri" w:cs="Calibri"/>
                <w:b/>
                <w:bCs/>
                <w:sz w:val="22"/>
                <w:szCs w:val="22"/>
                <w:lang w:val="en-US" w:eastAsia="en-US"/>
              </w:rPr>
            </w:pPr>
            <w:r w:rsidRPr="00EF5E96">
              <w:rPr>
                <w:rFonts w:ascii="Calibri" w:hAnsi="Calibri" w:cs="Calibri"/>
                <w:b/>
                <w:bCs/>
                <w:sz w:val="22"/>
                <w:szCs w:val="22"/>
                <w:lang w:val="en-US" w:eastAsia="en-US"/>
              </w:rPr>
              <w:t>Setting Out Of The Bridge</w:t>
            </w:r>
          </w:p>
          <w:p w14:paraId="586B8833" w14:textId="77777777" w:rsidR="00D941ED" w:rsidRPr="00EF5E96" w:rsidRDefault="00D941ED" w:rsidP="00D941ED">
            <w:pPr>
              <w:rPr>
                <w:rFonts w:ascii="Calibri" w:hAnsi="Calibri" w:cs="Calibri"/>
                <w:sz w:val="22"/>
                <w:szCs w:val="22"/>
                <w:lang w:val="en-US" w:eastAsia="en-US"/>
              </w:rPr>
            </w:pPr>
          </w:p>
          <w:p w14:paraId="3054EE16" w14:textId="77777777" w:rsidR="00D941ED" w:rsidRPr="00EF5E96" w:rsidRDefault="00D941ED" w:rsidP="00D941ED">
            <w:pPr>
              <w:rPr>
                <w:rFonts w:ascii="Calibri" w:hAnsi="Calibri" w:cs="Calibri"/>
                <w:sz w:val="22"/>
                <w:szCs w:val="22"/>
                <w:lang w:val="en-US" w:eastAsia="en-US"/>
              </w:rPr>
            </w:pPr>
          </w:p>
          <w:p w14:paraId="453E8880" w14:textId="77777777" w:rsidR="00D941ED" w:rsidRPr="00EF5E96" w:rsidRDefault="00D941ED" w:rsidP="00D941ED">
            <w:pPr>
              <w:rPr>
                <w:rFonts w:ascii="Calibri" w:hAnsi="Calibri" w:cs="Calibri"/>
                <w:sz w:val="22"/>
                <w:szCs w:val="22"/>
                <w:lang w:val="en-US" w:eastAsia="en-US"/>
              </w:rPr>
            </w:pPr>
            <w:r w:rsidRPr="00EF5E96">
              <w:rPr>
                <w:rFonts w:ascii="Calibri" w:hAnsi="Calibri" w:cs="Calibri"/>
                <w:sz w:val="22"/>
                <w:szCs w:val="22"/>
                <w:lang w:val="en-US" w:eastAsia="en-US"/>
              </w:rPr>
              <w:t>- Any topographic study necessary to carry out the work.</w:t>
            </w:r>
          </w:p>
          <w:p w14:paraId="0B076D6C" w14:textId="77777777" w:rsidR="00D941ED" w:rsidRPr="00EF5E96" w:rsidRDefault="00D941ED" w:rsidP="00D941ED">
            <w:pPr>
              <w:rPr>
                <w:rFonts w:ascii="Calibri" w:hAnsi="Calibri" w:cs="Calibri"/>
                <w:sz w:val="22"/>
                <w:szCs w:val="22"/>
                <w:lang w:val="en-US" w:eastAsia="en-US"/>
              </w:rPr>
            </w:pPr>
            <w:r w:rsidRPr="00EF5E96">
              <w:rPr>
                <w:rFonts w:ascii="Calibri" w:hAnsi="Calibri" w:cs="Calibri"/>
                <w:sz w:val="22"/>
                <w:szCs w:val="22"/>
                <w:lang w:val="en-US" w:eastAsia="en-US"/>
              </w:rPr>
              <w:t>This price will be paid as follows:</w:t>
            </w:r>
          </w:p>
          <w:p w14:paraId="36FD7052" w14:textId="77777777" w:rsidR="00D941ED" w:rsidRPr="00EF5E96" w:rsidRDefault="00D941ED" w:rsidP="00D941ED">
            <w:pPr>
              <w:rPr>
                <w:rFonts w:ascii="Calibri" w:hAnsi="Calibri" w:cs="Calibri"/>
                <w:sz w:val="22"/>
                <w:szCs w:val="22"/>
                <w:lang w:val="en-US" w:eastAsia="en-US"/>
              </w:rPr>
            </w:pPr>
            <w:r w:rsidRPr="00EF5E96">
              <w:rPr>
                <w:rFonts w:ascii="Calibri" w:hAnsi="Calibri" w:cs="Calibri"/>
                <w:sz w:val="22"/>
                <w:szCs w:val="22"/>
                <w:lang w:val="en-US" w:eastAsia="en-US"/>
              </w:rPr>
              <w:t xml:space="preserve">-the putting in place of markers </w:t>
            </w:r>
          </w:p>
          <w:p w14:paraId="33CADA73" w14:textId="77777777" w:rsidR="00D941ED" w:rsidRPr="00EF5E96" w:rsidRDefault="00D941ED" w:rsidP="00D941ED">
            <w:pPr>
              <w:rPr>
                <w:rFonts w:ascii="Calibri" w:hAnsi="Calibri" w:cs="Calibri"/>
                <w:sz w:val="22"/>
                <w:szCs w:val="22"/>
                <w:lang w:val="en-US" w:eastAsia="en-US"/>
              </w:rPr>
            </w:pPr>
            <w:r w:rsidRPr="00EF5E96">
              <w:rPr>
                <w:rFonts w:ascii="Calibri" w:hAnsi="Calibri" w:cs="Calibri"/>
                <w:sz w:val="22"/>
                <w:szCs w:val="22"/>
                <w:lang w:val="en-US" w:eastAsia="en-US"/>
              </w:rPr>
              <w:t>- provision and implantation with the use of total station or theodolite</w:t>
            </w:r>
          </w:p>
          <w:p w14:paraId="082B2D65" w14:textId="77777777" w:rsidR="00D941ED" w:rsidRPr="00EF5E96" w:rsidRDefault="00D941ED" w:rsidP="00D941ED">
            <w:pPr>
              <w:rPr>
                <w:rFonts w:ascii="Calibri" w:hAnsi="Calibri" w:cs="Calibri"/>
                <w:sz w:val="22"/>
                <w:szCs w:val="22"/>
                <w:lang w:val="en-US" w:eastAsia="en-US"/>
              </w:rPr>
            </w:pPr>
            <w:r w:rsidRPr="00EF5E96">
              <w:rPr>
                <w:rFonts w:ascii="Calibri" w:hAnsi="Calibri" w:cs="Calibri"/>
                <w:sz w:val="22"/>
                <w:szCs w:val="22"/>
                <w:lang w:val="en-US" w:eastAsia="en-US"/>
              </w:rPr>
              <w:t>- ensuring the structure aligns with the existing road and respect the hydraulic line of the existing drainage area</w:t>
            </w:r>
          </w:p>
          <w:p w14:paraId="7B793755" w14:textId="77777777" w:rsidR="00D941ED" w:rsidRPr="00EF5E96" w:rsidRDefault="00D941ED" w:rsidP="00D941ED">
            <w:pPr>
              <w:rPr>
                <w:rFonts w:ascii="Calibri" w:hAnsi="Calibri" w:cs="Calibri"/>
                <w:sz w:val="22"/>
                <w:szCs w:val="22"/>
                <w:lang w:val="en-US" w:eastAsia="en-US"/>
              </w:rPr>
            </w:pPr>
            <w:r w:rsidRPr="00EF5E96">
              <w:rPr>
                <w:rFonts w:ascii="Calibri" w:hAnsi="Calibri" w:cs="Calibri"/>
                <w:sz w:val="22"/>
                <w:szCs w:val="22"/>
                <w:lang w:val="en-US" w:eastAsia="en-US"/>
              </w:rPr>
              <w:t>This price is a fixed price and includes all constraints.</w:t>
            </w:r>
          </w:p>
          <w:p w14:paraId="744CA832" w14:textId="77777777" w:rsidR="00D941ED" w:rsidRPr="00EF5E96" w:rsidRDefault="00D941ED" w:rsidP="00D941ED">
            <w:pPr>
              <w:rPr>
                <w:rFonts w:ascii="Calibri" w:hAnsi="Calibri" w:cs="Calibri"/>
                <w:sz w:val="22"/>
                <w:szCs w:val="22"/>
                <w:lang w:val="en-US" w:eastAsia="en-US"/>
              </w:rPr>
            </w:pPr>
          </w:p>
          <w:p w14:paraId="3BDD6ACB" w14:textId="77777777" w:rsidR="00D941ED" w:rsidRPr="00EF5E96" w:rsidRDefault="00D941ED" w:rsidP="00D941ED">
            <w:pPr>
              <w:rPr>
                <w:rFonts w:ascii="Calibri" w:hAnsi="Calibri" w:cs="Calibri"/>
                <w:sz w:val="22"/>
                <w:szCs w:val="22"/>
                <w:lang w:val="en-US" w:eastAsia="en-US"/>
              </w:rPr>
            </w:pPr>
            <w:r w:rsidRPr="00EF5E96">
              <w:rPr>
                <w:rFonts w:ascii="Calibri" w:hAnsi="Calibri" w:cs="Calibri"/>
                <w:sz w:val="22"/>
                <w:szCs w:val="22"/>
                <w:lang w:val="en-US" w:eastAsia="en-US"/>
              </w:rPr>
              <w:t>The LUMP SUM at</w:t>
            </w:r>
          </w:p>
          <w:p w14:paraId="3856C57D" w14:textId="77777777" w:rsidR="00D941ED" w:rsidRDefault="00D941ED" w:rsidP="00D941ED">
            <w:pPr>
              <w:rPr>
                <w:rFonts w:ascii="Calibri" w:hAnsi="Calibri" w:cs="Calibri"/>
                <w:sz w:val="22"/>
                <w:szCs w:val="22"/>
                <w:lang w:val="en-US" w:eastAsia="en-US"/>
              </w:rPr>
            </w:pPr>
          </w:p>
          <w:p w14:paraId="575DBB51" w14:textId="08CFDF65" w:rsidR="00D941ED" w:rsidRDefault="00D941ED" w:rsidP="00D941ED">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bottom"/>
            <w:hideMark/>
          </w:tcPr>
          <w:p w14:paraId="41E7FC3A" w14:textId="77777777" w:rsidR="00D941ED" w:rsidRDefault="00D941ED" w:rsidP="00D941ED">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7BC40E4A"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2B652931" w14:textId="57880308" w:rsidR="00D941ED" w:rsidRDefault="00D941ED" w:rsidP="00D941ED">
            <w:pPr>
              <w:jc w:val="center"/>
              <w:rPr>
                <w:rFonts w:ascii="Calibri" w:hAnsi="Calibri" w:cs="Calibri"/>
                <w:color w:val="000000"/>
                <w:sz w:val="22"/>
                <w:szCs w:val="22"/>
              </w:rPr>
            </w:pPr>
          </w:p>
        </w:tc>
      </w:tr>
      <w:tr w:rsidR="00114CCC" w14:paraId="6773C57E"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2E486C61"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2B7288AD" w14:textId="6A876AB5"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c>
          <w:tcPr>
            <w:tcW w:w="0" w:type="auto"/>
            <w:tcBorders>
              <w:top w:val="nil"/>
              <w:left w:val="single" w:sz="4" w:space="0" w:color="auto"/>
              <w:bottom w:val="single" w:sz="4" w:space="0" w:color="auto"/>
              <w:right w:val="single" w:sz="4" w:space="0" w:color="auto"/>
            </w:tcBorders>
            <w:noWrap/>
            <w:vAlign w:val="center"/>
            <w:hideMark/>
          </w:tcPr>
          <w:p w14:paraId="63F21A9B" w14:textId="77777777" w:rsidR="00D941ED" w:rsidRDefault="00D941ED" w:rsidP="00D941ED">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59F38A44"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6F0C4A5C" w14:textId="681B3064" w:rsidR="00D941ED" w:rsidRDefault="00D941ED" w:rsidP="00D941ED">
            <w:pPr>
              <w:jc w:val="center"/>
              <w:rPr>
                <w:rFonts w:ascii="Calibri" w:hAnsi="Calibri" w:cs="Calibri"/>
                <w:color w:val="000000"/>
                <w:sz w:val="22"/>
                <w:szCs w:val="22"/>
              </w:rPr>
            </w:pPr>
          </w:p>
        </w:tc>
      </w:tr>
      <w:tr w:rsidR="00114CCC" w14:paraId="267381D6" w14:textId="77777777" w:rsidTr="00306F8A">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5F6C6304" w14:textId="77777777" w:rsidR="00D941ED" w:rsidRDefault="00D941ED" w:rsidP="00D941ED">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5C1F6E0A" w14:textId="1DA5EBB3" w:rsidR="00D941ED" w:rsidRDefault="00D941ED" w:rsidP="00D941ED">
            <w:pPr>
              <w:rPr>
                <w:rFonts w:ascii="Calibri" w:hAnsi="Calibri" w:cs="Calibri"/>
                <w:b/>
                <w:bCs/>
                <w:color w:val="000000"/>
                <w:sz w:val="22"/>
                <w:szCs w:val="22"/>
              </w:rPr>
            </w:pPr>
            <w:r>
              <w:rPr>
                <w:rFonts w:ascii="Calibri" w:hAnsi="Calibri" w:cs="Calibri"/>
                <w:b/>
                <w:bCs/>
                <w:sz w:val="22"/>
                <w:szCs w:val="22"/>
                <w:lang w:val="en-GB"/>
              </w:rPr>
              <w:t>Series 200: General Earth works</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CCD4A74" w14:textId="77777777" w:rsidR="00D941ED" w:rsidRDefault="00D941ED" w:rsidP="00D941ED">
            <w:pPr>
              <w:jc w:val="cente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AAE0F4C" w14:textId="77777777" w:rsidR="00D941ED" w:rsidRDefault="00D941ED" w:rsidP="00D941ED">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728D9133" w14:textId="37A27B70" w:rsidR="00D941ED" w:rsidRDefault="00D941ED" w:rsidP="00D941ED">
            <w:pPr>
              <w:jc w:val="center"/>
              <w:rPr>
                <w:rFonts w:ascii="Calibri" w:hAnsi="Calibri" w:cs="Calibri"/>
                <w:b/>
                <w:bCs/>
                <w:color w:val="000000"/>
                <w:sz w:val="22"/>
                <w:szCs w:val="22"/>
              </w:rPr>
            </w:pPr>
          </w:p>
        </w:tc>
      </w:tr>
      <w:tr w:rsidR="00114CCC" w14:paraId="264A5F82"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3848C12A" w14:textId="77777777" w:rsidR="00D941ED" w:rsidRDefault="00D941ED" w:rsidP="00D941ED">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0" w:type="auto"/>
            <w:gridSpan w:val="4"/>
            <w:tcBorders>
              <w:top w:val="single" w:sz="4" w:space="0" w:color="auto"/>
              <w:left w:val="nil"/>
              <w:bottom w:val="single" w:sz="4" w:space="0" w:color="auto"/>
              <w:right w:val="single" w:sz="4" w:space="0" w:color="auto"/>
            </w:tcBorders>
            <w:vAlign w:val="center"/>
            <w:hideMark/>
          </w:tcPr>
          <w:p w14:paraId="746BB1C5" w14:textId="77777777" w:rsidR="00D941ED"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Excavation of trenches</w:t>
            </w:r>
          </w:p>
          <w:p w14:paraId="628FC43B" w14:textId="77777777" w:rsidR="00D941ED" w:rsidRPr="004D0F1B" w:rsidRDefault="00D941ED" w:rsidP="00D941ED">
            <w:pPr>
              <w:rPr>
                <w:rFonts w:ascii="Calibri" w:hAnsi="Calibri" w:cs="Calibri"/>
                <w:b/>
                <w:bCs/>
                <w:sz w:val="22"/>
                <w:szCs w:val="22"/>
                <w:lang w:val="en-US" w:eastAsia="en-US"/>
              </w:rPr>
            </w:pPr>
          </w:p>
          <w:p w14:paraId="406805F1" w14:textId="77777777" w:rsidR="00D941ED" w:rsidRPr="00002E70" w:rsidRDefault="00D941ED" w:rsidP="00D941ED">
            <w:pPr>
              <w:rPr>
                <w:lang w:val="en-US"/>
              </w:rPr>
            </w:pPr>
            <w:r w:rsidRPr="00002E70">
              <w:rPr>
                <w:lang w:val="en-US"/>
              </w:rPr>
              <w:t>This price remunerates under the general conditions provided for in the contract, per CUBE METER (m3), the cuttings in rippable ground requiring the use of a tooth router or similar equipment (the use of manual tools may be accepted according to cases)</w:t>
            </w:r>
          </w:p>
          <w:p w14:paraId="71B8C7B6" w14:textId="77777777" w:rsidR="00D941ED" w:rsidRPr="00002E70" w:rsidRDefault="00D941ED" w:rsidP="00D941ED">
            <w:pPr>
              <w:rPr>
                <w:lang w:val="en-US"/>
              </w:rPr>
            </w:pPr>
            <w:r w:rsidRPr="00002E70">
              <w:rPr>
                <w:lang w:val="en-US"/>
              </w:rPr>
              <w:t>This price includes in particular:</w:t>
            </w:r>
          </w:p>
          <w:p w14:paraId="58D2972A" w14:textId="77777777" w:rsidR="00D941ED" w:rsidRPr="00002E70" w:rsidRDefault="00D941ED" w:rsidP="00D941ED">
            <w:pPr>
              <w:rPr>
                <w:lang w:val="en-US"/>
              </w:rPr>
            </w:pPr>
            <w:r w:rsidRPr="00002E70">
              <w:rPr>
                <w:lang w:val="en-US"/>
              </w:rPr>
              <w:t>• carrying out any operation prior to the extraction of the cuttings, in particular the fragmentation of the materials to dimensions allowing their reuse or transport;</w:t>
            </w:r>
          </w:p>
          <w:p w14:paraId="21FDFE73" w14:textId="77777777" w:rsidR="00D941ED" w:rsidRPr="00002E70" w:rsidRDefault="00D941ED" w:rsidP="00D941ED">
            <w:pPr>
              <w:rPr>
                <w:lang w:val="en-US"/>
              </w:rPr>
            </w:pPr>
            <w:r w:rsidRPr="00002E70">
              <w:rPr>
                <w:lang w:val="en-US"/>
              </w:rPr>
              <w:t>• loading, transport and unloading and adjustment in a place approved by the Contract Engineer;</w:t>
            </w:r>
          </w:p>
          <w:p w14:paraId="2817539A" w14:textId="77777777" w:rsidR="00D941ED" w:rsidRPr="00002E70" w:rsidRDefault="00D941ED" w:rsidP="00D941ED">
            <w:pPr>
              <w:rPr>
                <w:lang w:val="en-US"/>
              </w:rPr>
            </w:pPr>
            <w:r w:rsidRPr="00002E70">
              <w:rPr>
                <w:lang w:val="en-US"/>
              </w:rPr>
              <w:t>• possible compensation for local residents and compliance with environmental requirements;</w:t>
            </w:r>
          </w:p>
          <w:p w14:paraId="21EEFBE9" w14:textId="77777777" w:rsidR="00D941ED" w:rsidRPr="003B6F00" w:rsidRDefault="00D941ED" w:rsidP="00D941ED">
            <w:pPr>
              <w:rPr>
                <w:lang w:val="en-US"/>
              </w:rPr>
            </w:pPr>
            <w:r w:rsidRPr="003B6F00">
              <w:rPr>
                <w:lang w:val="en-US"/>
              </w:rPr>
              <w:t xml:space="preserve">• </w:t>
            </w:r>
            <w:proofErr w:type="gramStart"/>
            <w:r w:rsidRPr="003B6F00">
              <w:rPr>
                <w:lang w:val="en-US"/>
              </w:rPr>
              <w:t>and</w:t>
            </w:r>
            <w:proofErr w:type="gramEnd"/>
            <w:r w:rsidRPr="003B6F00">
              <w:rPr>
                <w:lang w:val="en-US"/>
              </w:rPr>
              <w:t xml:space="preserve"> all other constraints.</w:t>
            </w:r>
          </w:p>
          <w:p w14:paraId="6842DFA0" w14:textId="77777777" w:rsidR="00D941ED" w:rsidRPr="003B6F00" w:rsidRDefault="00D941ED" w:rsidP="00D941ED">
            <w:pPr>
              <w:rPr>
                <w:lang w:val="en-US"/>
              </w:rPr>
            </w:pPr>
          </w:p>
          <w:p w14:paraId="6889EFFD" w14:textId="77777777" w:rsidR="00D941ED" w:rsidRDefault="00D941ED" w:rsidP="00D941ED">
            <w:pPr>
              <w:rPr>
                <w:rFonts w:ascii="Calibri" w:hAnsi="Calibri" w:cs="Calibri"/>
                <w:sz w:val="22"/>
                <w:szCs w:val="22"/>
                <w:lang w:val="en-US" w:eastAsia="en-US"/>
              </w:rPr>
            </w:pPr>
            <w:r w:rsidRPr="003B6F00">
              <w:rPr>
                <w:lang w:val="en-US"/>
              </w:rPr>
              <w:t>The Cubic Meter at:</w:t>
            </w:r>
          </w:p>
          <w:p w14:paraId="5A273A9A" w14:textId="014FFB63" w:rsidR="00D941ED" w:rsidRPr="003B6F00" w:rsidRDefault="00D941ED" w:rsidP="00D941ED">
            <w:pPr>
              <w:rPr>
                <w:rFonts w:ascii="Calibri" w:hAnsi="Calibri" w:cs="Calibri"/>
                <w:color w:val="000000"/>
                <w:sz w:val="22"/>
                <w:szCs w:val="22"/>
                <w:lang w:val="en-US"/>
              </w:rPr>
            </w:pP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2E0017B0" w14:textId="77777777" w:rsidR="00D941ED" w:rsidRDefault="00D941ED" w:rsidP="00D941ED">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54998A6F"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120</w:t>
            </w:r>
          </w:p>
        </w:tc>
        <w:tc>
          <w:tcPr>
            <w:tcW w:w="0" w:type="auto"/>
            <w:tcBorders>
              <w:top w:val="nil"/>
              <w:left w:val="nil"/>
              <w:bottom w:val="single" w:sz="8" w:space="0" w:color="auto"/>
              <w:right w:val="single" w:sz="8" w:space="0" w:color="auto"/>
            </w:tcBorders>
            <w:noWrap/>
            <w:vAlign w:val="center"/>
          </w:tcPr>
          <w:p w14:paraId="2160B9D0" w14:textId="42610494" w:rsidR="00D941ED" w:rsidRDefault="00D941ED" w:rsidP="00D941ED">
            <w:pPr>
              <w:jc w:val="center"/>
              <w:rPr>
                <w:rFonts w:ascii="Calibri" w:hAnsi="Calibri" w:cs="Calibri"/>
                <w:color w:val="000000"/>
                <w:sz w:val="22"/>
                <w:szCs w:val="22"/>
              </w:rPr>
            </w:pPr>
          </w:p>
        </w:tc>
      </w:tr>
      <w:tr w:rsidR="00114CCC" w14:paraId="4D571A7B"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0E3EBD3F" w14:textId="77777777" w:rsidR="00D941ED" w:rsidRDefault="00D941ED" w:rsidP="00D941ED">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0" w:type="auto"/>
            <w:gridSpan w:val="4"/>
            <w:tcBorders>
              <w:top w:val="single" w:sz="4" w:space="0" w:color="auto"/>
              <w:left w:val="nil"/>
              <w:bottom w:val="single" w:sz="4" w:space="0" w:color="auto"/>
              <w:right w:val="single" w:sz="4" w:space="0" w:color="auto"/>
            </w:tcBorders>
            <w:vAlign w:val="center"/>
            <w:hideMark/>
          </w:tcPr>
          <w:p w14:paraId="42E9D74A" w14:textId="77777777" w:rsidR="00D941ED" w:rsidRPr="009239FB"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Backfilling of excavation </w:t>
            </w:r>
          </w:p>
          <w:p w14:paraId="1FF50A27" w14:textId="77777777" w:rsidR="00D941ED" w:rsidRDefault="00D941ED" w:rsidP="00D941ED">
            <w:pPr>
              <w:rPr>
                <w:rFonts w:ascii="Calibri" w:hAnsi="Calibri" w:cs="Calibri"/>
                <w:sz w:val="22"/>
                <w:szCs w:val="22"/>
                <w:lang w:val="en-US" w:eastAsia="en-US"/>
              </w:rPr>
            </w:pPr>
          </w:p>
          <w:p w14:paraId="16932C99" w14:textId="77777777" w:rsidR="00D941ED" w:rsidRPr="00A50CFA" w:rsidRDefault="00D941ED" w:rsidP="00D941ED">
            <w:pPr>
              <w:rPr>
                <w:rFonts w:ascii="Calibri" w:hAnsi="Calibri" w:cs="Calibri"/>
                <w:sz w:val="22"/>
                <w:szCs w:val="22"/>
                <w:lang w:val="en-US" w:eastAsia="en-US"/>
              </w:rPr>
            </w:pPr>
            <w:r w:rsidRPr="00A50CFA">
              <w:rPr>
                <w:rFonts w:ascii="Calibri" w:hAnsi="Calibri" w:cs="Calibri"/>
                <w:sz w:val="22"/>
                <w:szCs w:val="22"/>
                <w:lang w:val="en-US" w:eastAsia="en-US"/>
              </w:rPr>
              <w:lastRenderedPageBreak/>
              <w:t>This price remunerates under the general conditions provided for in the contract, per CUBE METER (m3), the cuttings placed in backfill.</w:t>
            </w:r>
          </w:p>
          <w:p w14:paraId="2722A66D" w14:textId="77777777" w:rsidR="00D941ED" w:rsidRPr="00A50CFA" w:rsidRDefault="00D941ED" w:rsidP="00D941ED">
            <w:pPr>
              <w:rPr>
                <w:rFonts w:ascii="Calibri" w:hAnsi="Calibri" w:cs="Calibri"/>
                <w:sz w:val="22"/>
                <w:szCs w:val="22"/>
                <w:lang w:val="en-US" w:eastAsia="en-US"/>
              </w:rPr>
            </w:pPr>
            <w:r w:rsidRPr="00A50CFA">
              <w:rPr>
                <w:rFonts w:ascii="Calibri" w:hAnsi="Calibri" w:cs="Calibri"/>
                <w:sz w:val="22"/>
                <w:szCs w:val="22"/>
                <w:lang w:val="en-US" w:eastAsia="en-US"/>
              </w:rPr>
              <w:t>This price includes in particular:</w:t>
            </w:r>
          </w:p>
          <w:p w14:paraId="775769F4" w14:textId="77777777" w:rsidR="00D941ED" w:rsidRPr="00A50CFA" w:rsidRDefault="00D941ED" w:rsidP="00D941ED">
            <w:pPr>
              <w:rPr>
                <w:rFonts w:ascii="Calibri" w:hAnsi="Calibri" w:cs="Calibri"/>
                <w:sz w:val="22"/>
                <w:szCs w:val="22"/>
                <w:lang w:val="en-US" w:eastAsia="en-US"/>
              </w:rPr>
            </w:pPr>
            <w:r w:rsidRPr="00A50CFA">
              <w:rPr>
                <w:rFonts w:ascii="Calibri" w:hAnsi="Calibri" w:cs="Calibri"/>
                <w:sz w:val="22"/>
                <w:szCs w:val="22"/>
                <w:lang w:val="en-US" w:eastAsia="en-US"/>
              </w:rPr>
              <w:t>• the extraction of materials with a view to their filling;</w:t>
            </w:r>
          </w:p>
          <w:p w14:paraId="6F88A4FB" w14:textId="77777777" w:rsidR="00D941ED" w:rsidRPr="00A50CFA" w:rsidRDefault="00D941ED" w:rsidP="00D941ED">
            <w:pPr>
              <w:rPr>
                <w:rFonts w:ascii="Calibri" w:hAnsi="Calibri" w:cs="Calibri"/>
                <w:sz w:val="22"/>
                <w:szCs w:val="22"/>
                <w:lang w:val="en-US" w:eastAsia="en-US"/>
              </w:rPr>
            </w:pPr>
            <w:r w:rsidRPr="00A50CFA">
              <w:rPr>
                <w:rFonts w:ascii="Calibri" w:hAnsi="Calibri" w:cs="Calibri"/>
                <w:sz w:val="22"/>
                <w:szCs w:val="22"/>
                <w:lang w:val="en-US" w:eastAsia="en-US"/>
              </w:rPr>
              <w:t>• adjustment and compaction of the excavation platform;</w:t>
            </w:r>
          </w:p>
          <w:p w14:paraId="682E2E63" w14:textId="77777777" w:rsidR="00D941ED" w:rsidRPr="00A50CFA" w:rsidRDefault="00D941ED" w:rsidP="00D941ED">
            <w:pPr>
              <w:rPr>
                <w:rFonts w:ascii="Calibri" w:hAnsi="Calibri" w:cs="Calibri"/>
                <w:sz w:val="22"/>
                <w:szCs w:val="22"/>
                <w:lang w:val="en-US" w:eastAsia="en-US"/>
              </w:rPr>
            </w:pPr>
            <w:r w:rsidRPr="00A50CFA">
              <w:rPr>
                <w:rFonts w:ascii="Calibri" w:hAnsi="Calibri" w:cs="Calibri"/>
                <w:sz w:val="22"/>
                <w:szCs w:val="22"/>
                <w:lang w:val="en-US" w:eastAsia="en-US"/>
              </w:rPr>
              <w:t>• loading, transport over all distances, unloading at backfilling sites;</w:t>
            </w:r>
          </w:p>
          <w:p w14:paraId="4EB679E2" w14:textId="77777777" w:rsidR="00D941ED" w:rsidRPr="00A50CFA" w:rsidRDefault="00D941ED" w:rsidP="00D941ED">
            <w:pPr>
              <w:rPr>
                <w:rFonts w:ascii="Calibri" w:hAnsi="Calibri" w:cs="Calibri"/>
                <w:sz w:val="22"/>
                <w:szCs w:val="22"/>
                <w:lang w:val="en-US" w:eastAsia="en-US"/>
              </w:rPr>
            </w:pPr>
            <w:r w:rsidRPr="00A50CFA">
              <w:rPr>
                <w:rFonts w:ascii="Calibri" w:hAnsi="Calibri" w:cs="Calibri"/>
                <w:sz w:val="22"/>
                <w:szCs w:val="22"/>
                <w:lang w:val="en-US" w:eastAsia="en-US"/>
              </w:rPr>
              <w:t>• spreading at places of reuse in backfill, compaction including all implementation constraints;</w:t>
            </w:r>
          </w:p>
          <w:p w14:paraId="496EBED9" w14:textId="77777777" w:rsidR="00D941ED" w:rsidRPr="00A50CFA" w:rsidRDefault="00D941ED" w:rsidP="00D941ED">
            <w:pPr>
              <w:rPr>
                <w:rFonts w:ascii="Calibri" w:hAnsi="Calibri" w:cs="Calibri"/>
                <w:sz w:val="22"/>
                <w:szCs w:val="22"/>
                <w:lang w:val="en-US" w:eastAsia="en-US"/>
              </w:rPr>
            </w:pPr>
            <w:r w:rsidRPr="00A50CFA">
              <w:rPr>
                <w:rFonts w:ascii="Calibri" w:hAnsi="Calibri" w:cs="Calibri"/>
                <w:sz w:val="22"/>
                <w:szCs w:val="22"/>
                <w:lang w:val="en-US" w:eastAsia="en-US"/>
              </w:rPr>
              <w:t>• all constraints related to compliance with environmental requirements;</w:t>
            </w:r>
          </w:p>
          <w:p w14:paraId="389C6C51" w14:textId="77777777" w:rsidR="00D941ED" w:rsidRDefault="00D941ED" w:rsidP="00D941ED">
            <w:pPr>
              <w:rPr>
                <w:rFonts w:ascii="Calibri" w:hAnsi="Calibri" w:cs="Calibri"/>
                <w:sz w:val="22"/>
                <w:szCs w:val="22"/>
                <w:lang w:val="en-US" w:eastAsia="en-US"/>
              </w:rPr>
            </w:pPr>
            <w:r w:rsidRPr="00A50CFA">
              <w:rPr>
                <w:rFonts w:ascii="Calibri" w:hAnsi="Calibri" w:cs="Calibri"/>
                <w:sz w:val="22"/>
                <w:szCs w:val="22"/>
                <w:lang w:val="en-US" w:eastAsia="en-US"/>
              </w:rPr>
              <w:t>• and all other constraints</w:t>
            </w:r>
          </w:p>
          <w:p w14:paraId="63F41EF7" w14:textId="77777777" w:rsidR="00D941ED" w:rsidRPr="00A50CFA" w:rsidRDefault="00D941ED" w:rsidP="00D941ED">
            <w:pPr>
              <w:rPr>
                <w:rFonts w:ascii="Calibri" w:hAnsi="Calibri" w:cs="Calibri"/>
                <w:sz w:val="22"/>
                <w:szCs w:val="22"/>
                <w:lang w:val="en-US" w:eastAsia="en-US"/>
              </w:rPr>
            </w:pPr>
          </w:p>
          <w:p w14:paraId="17EEC426" w14:textId="2754C4C5" w:rsidR="00D941ED" w:rsidRPr="00002E70" w:rsidRDefault="00D941ED" w:rsidP="00D941ED">
            <w:pPr>
              <w:rPr>
                <w:rFonts w:ascii="Calibri" w:hAnsi="Calibri" w:cs="Calibri"/>
                <w:color w:val="000000"/>
                <w:sz w:val="22"/>
                <w:szCs w:val="22"/>
                <w:lang w:val="en-US"/>
              </w:rPr>
            </w:pPr>
            <w:r w:rsidRPr="00A50CFA">
              <w:rPr>
                <w:rFonts w:ascii="Calibri" w:hAnsi="Calibri" w:cs="Calibri"/>
                <w:sz w:val="22"/>
                <w:szCs w:val="22"/>
                <w:lang w:val="en-US" w:eastAsia="en-US"/>
              </w:rPr>
              <w:t>The Cube Meter at:</w:t>
            </w:r>
          </w:p>
        </w:tc>
        <w:tc>
          <w:tcPr>
            <w:tcW w:w="0" w:type="auto"/>
            <w:tcBorders>
              <w:top w:val="nil"/>
              <w:left w:val="single" w:sz="4" w:space="0" w:color="auto"/>
              <w:bottom w:val="single" w:sz="4" w:space="0" w:color="auto"/>
              <w:right w:val="single" w:sz="4" w:space="0" w:color="auto"/>
            </w:tcBorders>
            <w:noWrap/>
            <w:vAlign w:val="center"/>
            <w:hideMark/>
          </w:tcPr>
          <w:p w14:paraId="3DE7AA5D" w14:textId="77777777" w:rsidR="00D941ED" w:rsidRDefault="00D941ED" w:rsidP="00D941ED">
            <w:pPr>
              <w:jc w:val="center"/>
              <w:rPr>
                <w:rFonts w:ascii="Calibri" w:hAnsi="Calibri" w:cs="Calibri"/>
                <w:sz w:val="22"/>
                <w:szCs w:val="22"/>
              </w:rPr>
            </w:pPr>
            <w:r>
              <w:rPr>
                <w:rFonts w:ascii="Calibri" w:hAnsi="Calibri" w:cs="Calibri"/>
                <w:sz w:val="22"/>
                <w:szCs w:val="22"/>
              </w:rPr>
              <w:lastRenderedPageBreak/>
              <w:t>m3</w:t>
            </w:r>
          </w:p>
        </w:tc>
        <w:tc>
          <w:tcPr>
            <w:tcW w:w="0" w:type="auto"/>
            <w:tcBorders>
              <w:top w:val="nil"/>
              <w:left w:val="nil"/>
              <w:bottom w:val="single" w:sz="8" w:space="0" w:color="auto"/>
              <w:right w:val="single" w:sz="8" w:space="0" w:color="auto"/>
            </w:tcBorders>
            <w:noWrap/>
            <w:vAlign w:val="center"/>
            <w:hideMark/>
          </w:tcPr>
          <w:p w14:paraId="7B7F9357"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450</w:t>
            </w:r>
          </w:p>
        </w:tc>
        <w:tc>
          <w:tcPr>
            <w:tcW w:w="0" w:type="auto"/>
            <w:tcBorders>
              <w:top w:val="nil"/>
              <w:left w:val="nil"/>
              <w:bottom w:val="single" w:sz="8" w:space="0" w:color="auto"/>
              <w:right w:val="single" w:sz="8" w:space="0" w:color="auto"/>
            </w:tcBorders>
            <w:noWrap/>
            <w:vAlign w:val="center"/>
          </w:tcPr>
          <w:p w14:paraId="68445D79" w14:textId="641EB9F2" w:rsidR="00D941ED" w:rsidRDefault="00D941ED" w:rsidP="00D941ED">
            <w:pPr>
              <w:jc w:val="center"/>
              <w:rPr>
                <w:rFonts w:ascii="Calibri" w:hAnsi="Calibri" w:cs="Calibri"/>
                <w:color w:val="000000"/>
                <w:sz w:val="22"/>
                <w:szCs w:val="22"/>
              </w:rPr>
            </w:pPr>
          </w:p>
        </w:tc>
      </w:tr>
      <w:tr w:rsidR="00114CCC" w14:paraId="3A8224E5" w14:textId="77777777" w:rsidTr="00306F8A">
        <w:trPr>
          <w:trHeight w:val="580"/>
        </w:trPr>
        <w:tc>
          <w:tcPr>
            <w:tcW w:w="0" w:type="auto"/>
            <w:tcBorders>
              <w:top w:val="nil"/>
              <w:left w:val="single" w:sz="8" w:space="0" w:color="auto"/>
              <w:bottom w:val="single" w:sz="8" w:space="0" w:color="auto"/>
              <w:right w:val="single" w:sz="8" w:space="0" w:color="auto"/>
            </w:tcBorders>
            <w:vAlign w:val="center"/>
            <w:hideMark/>
          </w:tcPr>
          <w:p w14:paraId="219FBD39" w14:textId="77777777" w:rsidR="009771A3" w:rsidRDefault="009771A3" w:rsidP="009771A3">
            <w:pPr>
              <w:jc w:val="center"/>
              <w:rPr>
                <w:rFonts w:ascii="Arial" w:hAnsi="Arial" w:cs="Arial"/>
                <w:b/>
                <w:bCs/>
                <w:color w:val="000000"/>
                <w:sz w:val="20"/>
                <w:szCs w:val="20"/>
              </w:rPr>
            </w:pPr>
            <w:r>
              <w:rPr>
                <w:rFonts w:ascii="Arial" w:hAnsi="Arial" w:cs="Arial"/>
                <w:b/>
                <w:bCs/>
                <w:color w:val="000000"/>
                <w:sz w:val="20"/>
                <w:szCs w:val="20"/>
                <w:lang w:val="en-GB"/>
              </w:rPr>
              <w:lastRenderedPageBreak/>
              <w:t>203</w:t>
            </w:r>
          </w:p>
        </w:tc>
        <w:tc>
          <w:tcPr>
            <w:tcW w:w="0" w:type="auto"/>
            <w:gridSpan w:val="4"/>
            <w:tcBorders>
              <w:top w:val="single" w:sz="8" w:space="0" w:color="auto"/>
              <w:left w:val="nil"/>
              <w:bottom w:val="single" w:sz="8" w:space="0" w:color="auto"/>
              <w:right w:val="nil"/>
            </w:tcBorders>
            <w:vAlign w:val="center"/>
            <w:hideMark/>
          </w:tcPr>
          <w:p w14:paraId="7D5DD301" w14:textId="5E1E78F5" w:rsidR="009771A3" w:rsidRPr="00D941ED" w:rsidRDefault="009771A3" w:rsidP="009771A3">
            <w:pPr>
              <w:rPr>
                <w:rFonts w:ascii="Calibri" w:hAnsi="Calibri" w:cs="Calibri"/>
                <w:b/>
                <w:bCs/>
                <w:color w:val="000000"/>
                <w:sz w:val="22"/>
                <w:szCs w:val="22"/>
                <w:lang w:val="en-GB"/>
              </w:rPr>
            </w:pPr>
            <w:r w:rsidRPr="00D941ED">
              <w:rPr>
                <w:rFonts w:ascii="Calibri" w:hAnsi="Calibri" w:cs="Calibri"/>
                <w:b/>
                <w:bCs/>
                <w:color w:val="000000"/>
                <w:sz w:val="22"/>
                <w:szCs w:val="22"/>
                <w:lang w:val="en-GB"/>
              </w:rPr>
              <w:t xml:space="preserve">Resurfacing </w:t>
            </w:r>
            <w:r w:rsidR="00D941ED" w:rsidRPr="00D941ED">
              <w:rPr>
                <w:rFonts w:ascii="Calibri" w:hAnsi="Calibri" w:cs="Calibri"/>
                <w:b/>
                <w:bCs/>
                <w:color w:val="000000"/>
                <w:sz w:val="22"/>
                <w:szCs w:val="22"/>
                <w:lang w:val="en-GB"/>
              </w:rPr>
              <w:t xml:space="preserve">Of The Filled Accesses To The Bridge With Laterite From Borrowed Pit </w:t>
            </w:r>
          </w:p>
          <w:p w14:paraId="1DEFC1F9" w14:textId="77777777" w:rsidR="00D941ED" w:rsidRPr="00002E70" w:rsidRDefault="00D941ED" w:rsidP="00D941ED">
            <w:pPr>
              <w:rPr>
                <w:rFonts w:ascii="Calibri" w:hAnsi="Calibri" w:cs="Calibri"/>
                <w:color w:val="000000"/>
                <w:sz w:val="22"/>
                <w:szCs w:val="22"/>
                <w:lang w:val="en-US"/>
              </w:rPr>
            </w:pPr>
          </w:p>
          <w:p w14:paraId="11F12AAD"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xml:space="preserve">This price remunerates under the general conditions provided for in the contract, to the CUBIC </w:t>
            </w:r>
            <w:proofErr w:type="gramStart"/>
            <w:r w:rsidRPr="00002E70">
              <w:rPr>
                <w:rFonts w:ascii="Calibri" w:hAnsi="Calibri" w:cs="Calibri"/>
                <w:color w:val="000000"/>
                <w:sz w:val="22"/>
                <w:szCs w:val="22"/>
                <w:lang w:val="en-US"/>
              </w:rPr>
              <w:t>METER  (</w:t>
            </w:r>
            <w:proofErr w:type="gramEnd"/>
            <w:r w:rsidRPr="00002E70">
              <w:rPr>
                <w:rFonts w:ascii="Calibri" w:hAnsi="Calibri" w:cs="Calibri"/>
                <w:color w:val="000000"/>
                <w:sz w:val="22"/>
                <w:szCs w:val="22"/>
                <w:lang w:val="en-US"/>
              </w:rPr>
              <w:t>m3) of treated road, the execution of a reprofiling - mechanical compaction on the rolling surface between the interior layers of the ditches, if they exist. This price does not include fitness and cleaning of side ditches</w:t>
            </w:r>
          </w:p>
          <w:p w14:paraId="6BFEF1AE"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This price includes in particular:</w:t>
            </w:r>
          </w:p>
          <w:p w14:paraId="2E8AA150"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possible cleaning of the road;</w:t>
            </w:r>
          </w:p>
          <w:p w14:paraId="175B52B5"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xml:space="preserve">• the backfill from borrow pit with good laterite </w:t>
            </w:r>
          </w:p>
          <w:p w14:paraId="258098A9"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scarification of the existing road;</w:t>
            </w:r>
          </w:p>
          <w:p w14:paraId="516D59FE"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resetting the roadway profile;</w:t>
            </w:r>
          </w:p>
          <w:p w14:paraId="6B2253DE"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watering and compaction of the road;</w:t>
            </w:r>
          </w:p>
          <w:p w14:paraId="1EF84963"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all constraints linked to traffic conditions and compliance with environmental regulations;</w:t>
            </w:r>
          </w:p>
          <w:p w14:paraId="3624176F" w14:textId="77777777" w:rsidR="00D941ED" w:rsidRPr="003B6F00" w:rsidRDefault="00D941ED" w:rsidP="00D941ED">
            <w:pPr>
              <w:rPr>
                <w:rFonts w:ascii="Calibri" w:hAnsi="Calibri" w:cs="Calibri"/>
                <w:color w:val="000000"/>
                <w:sz w:val="22"/>
                <w:szCs w:val="22"/>
                <w:lang w:val="en-US"/>
              </w:rPr>
            </w:pPr>
            <w:r w:rsidRPr="003B6F00">
              <w:rPr>
                <w:rFonts w:ascii="Calibri" w:hAnsi="Calibri" w:cs="Calibri"/>
                <w:color w:val="000000"/>
                <w:sz w:val="22"/>
                <w:szCs w:val="22"/>
                <w:lang w:val="en-US"/>
              </w:rPr>
              <w:t xml:space="preserve">• </w:t>
            </w:r>
            <w:proofErr w:type="gramStart"/>
            <w:r w:rsidRPr="003B6F00">
              <w:rPr>
                <w:rFonts w:ascii="Calibri" w:hAnsi="Calibri" w:cs="Calibri"/>
                <w:color w:val="000000"/>
                <w:sz w:val="22"/>
                <w:szCs w:val="22"/>
                <w:lang w:val="en-US"/>
              </w:rPr>
              <w:t>and</w:t>
            </w:r>
            <w:proofErr w:type="gramEnd"/>
            <w:r w:rsidRPr="003B6F00">
              <w:rPr>
                <w:rFonts w:ascii="Calibri" w:hAnsi="Calibri" w:cs="Calibri"/>
                <w:color w:val="000000"/>
                <w:sz w:val="22"/>
                <w:szCs w:val="22"/>
                <w:lang w:val="en-US"/>
              </w:rPr>
              <w:t xml:space="preserve"> all other constraints.</w:t>
            </w:r>
          </w:p>
          <w:p w14:paraId="21A3C735" w14:textId="77777777" w:rsidR="00D941ED" w:rsidRPr="003B6F00" w:rsidRDefault="00D941ED" w:rsidP="00D941ED">
            <w:pPr>
              <w:rPr>
                <w:rFonts w:ascii="Calibri" w:hAnsi="Calibri" w:cs="Calibri"/>
                <w:color w:val="000000"/>
                <w:sz w:val="22"/>
                <w:szCs w:val="22"/>
                <w:lang w:val="en-US"/>
              </w:rPr>
            </w:pPr>
          </w:p>
          <w:p w14:paraId="231DF37A" w14:textId="77777777" w:rsidR="00D941ED" w:rsidRPr="003B6F00" w:rsidRDefault="00D941ED" w:rsidP="00D941ED">
            <w:pPr>
              <w:rPr>
                <w:rFonts w:ascii="Calibri" w:hAnsi="Calibri" w:cs="Calibri"/>
                <w:color w:val="000000"/>
                <w:sz w:val="22"/>
                <w:szCs w:val="22"/>
                <w:lang w:val="en-US"/>
              </w:rPr>
            </w:pPr>
            <w:r w:rsidRPr="003B6F00">
              <w:rPr>
                <w:rFonts w:ascii="Calibri" w:hAnsi="Calibri" w:cs="Calibri"/>
                <w:color w:val="000000"/>
                <w:sz w:val="22"/>
                <w:szCs w:val="22"/>
                <w:lang w:val="en-US"/>
              </w:rPr>
              <w:t>The CUBIC Meter at:</w:t>
            </w:r>
          </w:p>
          <w:p w14:paraId="082AF3B3" w14:textId="77777777" w:rsidR="00D941ED" w:rsidRPr="003B6F00" w:rsidRDefault="00D941ED" w:rsidP="009771A3">
            <w:pPr>
              <w:rPr>
                <w:rFonts w:ascii="Calibri" w:hAnsi="Calibri" w:cs="Calibri"/>
                <w:color w:val="000000"/>
                <w:sz w:val="22"/>
                <w:szCs w:val="22"/>
                <w:lang w:val="en-US"/>
              </w:rPr>
            </w:pPr>
          </w:p>
        </w:tc>
        <w:tc>
          <w:tcPr>
            <w:tcW w:w="0" w:type="auto"/>
            <w:tcBorders>
              <w:top w:val="nil"/>
              <w:left w:val="single" w:sz="4" w:space="0" w:color="auto"/>
              <w:bottom w:val="single" w:sz="4" w:space="0" w:color="auto"/>
              <w:right w:val="single" w:sz="4" w:space="0" w:color="auto"/>
            </w:tcBorders>
            <w:noWrap/>
            <w:vAlign w:val="bottom"/>
            <w:hideMark/>
          </w:tcPr>
          <w:p w14:paraId="72D3D225" w14:textId="77777777" w:rsidR="009771A3" w:rsidRDefault="009771A3" w:rsidP="009771A3">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4331D784"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800</w:t>
            </w:r>
          </w:p>
        </w:tc>
        <w:tc>
          <w:tcPr>
            <w:tcW w:w="0" w:type="auto"/>
            <w:tcBorders>
              <w:top w:val="nil"/>
              <w:left w:val="nil"/>
              <w:bottom w:val="single" w:sz="8" w:space="0" w:color="auto"/>
              <w:right w:val="single" w:sz="8" w:space="0" w:color="auto"/>
            </w:tcBorders>
            <w:noWrap/>
            <w:vAlign w:val="center"/>
          </w:tcPr>
          <w:p w14:paraId="6A25C961" w14:textId="18C13F41" w:rsidR="009771A3" w:rsidRDefault="009771A3" w:rsidP="009771A3">
            <w:pPr>
              <w:jc w:val="center"/>
              <w:rPr>
                <w:rFonts w:ascii="Calibri" w:hAnsi="Calibri" w:cs="Calibri"/>
                <w:color w:val="000000"/>
                <w:sz w:val="22"/>
                <w:szCs w:val="22"/>
              </w:rPr>
            </w:pPr>
          </w:p>
        </w:tc>
      </w:tr>
      <w:tr w:rsidR="00114CCC" w14:paraId="5ADB3BAA"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2DCE25A2"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5886736B"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c>
          <w:tcPr>
            <w:tcW w:w="0" w:type="auto"/>
            <w:tcBorders>
              <w:top w:val="nil"/>
              <w:left w:val="single" w:sz="4" w:space="0" w:color="auto"/>
              <w:bottom w:val="single" w:sz="4" w:space="0" w:color="auto"/>
              <w:right w:val="single" w:sz="4" w:space="0" w:color="auto"/>
            </w:tcBorders>
            <w:noWrap/>
            <w:vAlign w:val="bottom"/>
            <w:hideMark/>
          </w:tcPr>
          <w:p w14:paraId="3906B939" w14:textId="77777777" w:rsidR="009771A3" w:rsidRDefault="009771A3" w:rsidP="009771A3">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51FC8205"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5F14CA23" w14:textId="62A54EC0" w:rsidR="009771A3" w:rsidRDefault="009771A3" w:rsidP="009771A3">
            <w:pPr>
              <w:jc w:val="center"/>
              <w:rPr>
                <w:rFonts w:ascii="Calibri" w:hAnsi="Calibri" w:cs="Calibri"/>
                <w:color w:val="000000"/>
                <w:sz w:val="22"/>
                <w:szCs w:val="22"/>
              </w:rPr>
            </w:pPr>
          </w:p>
        </w:tc>
      </w:tr>
      <w:tr w:rsidR="00114CCC" w:rsidRPr="00F56AB5" w14:paraId="6D22FD54" w14:textId="77777777" w:rsidTr="00306F8A">
        <w:trPr>
          <w:trHeight w:val="58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278CD422" w14:textId="77777777" w:rsidR="009771A3" w:rsidRDefault="009771A3" w:rsidP="009771A3">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60B2DAFD" w14:textId="77777777" w:rsidR="009771A3" w:rsidRPr="00002E70" w:rsidRDefault="009771A3" w:rsidP="009771A3">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c>
          <w:tcPr>
            <w:tcW w:w="0" w:type="auto"/>
            <w:tcBorders>
              <w:top w:val="nil"/>
              <w:left w:val="single" w:sz="4" w:space="0" w:color="auto"/>
              <w:bottom w:val="single" w:sz="4" w:space="0" w:color="auto"/>
              <w:right w:val="single" w:sz="4" w:space="0" w:color="auto"/>
            </w:tcBorders>
            <w:noWrap/>
            <w:vAlign w:val="center"/>
            <w:hideMark/>
          </w:tcPr>
          <w:p w14:paraId="4888166B" w14:textId="77777777" w:rsidR="009771A3" w:rsidRPr="00002E70" w:rsidRDefault="009771A3" w:rsidP="009771A3">
            <w:pPr>
              <w:jc w:val="center"/>
              <w:rPr>
                <w:rFonts w:ascii="Calibri" w:hAnsi="Calibri" w:cs="Calibri"/>
                <w:sz w:val="22"/>
                <w:szCs w:val="22"/>
                <w:lang w:val="en-US"/>
              </w:rPr>
            </w:pPr>
            <w:r w:rsidRPr="00002E70">
              <w:rPr>
                <w:rFonts w:ascii="Calibri" w:hAnsi="Calibri" w:cs="Calibri"/>
                <w:sz w:val="22"/>
                <w:szCs w:val="22"/>
                <w:lang w:val="en-US"/>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7D0E00A" w14:textId="77777777" w:rsidR="009771A3" w:rsidRPr="00002E70" w:rsidRDefault="009771A3" w:rsidP="009771A3">
            <w:pPr>
              <w:jc w:val="center"/>
              <w:rPr>
                <w:rFonts w:ascii="Calibri" w:hAnsi="Calibri" w:cs="Calibri"/>
                <w:color w:val="000000"/>
                <w:sz w:val="22"/>
                <w:szCs w:val="22"/>
                <w:lang w:val="en-US"/>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132F98F5" w14:textId="5A898D81" w:rsidR="009771A3" w:rsidRPr="00002E70" w:rsidRDefault="009771A3" w:rsidP="009771A3">
            <w:pPr>
              <w:jc w:val="center"/>
              <w:rPr>
                <w:rFonts w:ascii="Calibri" w:hAnsi="Calibri" w:cs="Calibri"/>
                <w:color w:val="000000"/>
                <w:sz w:val="22"/>
                <w:szCs w:val="22"/>
                <w:lang w:val="en-US"/>
              </w:rPr>
            </w:pPr>
          </w:p>
        </w:tc>
      </w:tr>
      <w:tr w:rsidR="00114CCC" w14:paraId="334B739D"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725D6AF6"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0" w:type="auto"/>
            <w:gridSpan w:val="4"/>
            <w:tcBorders>
              <w:top w:val="single" w:sz="4" w:space="0" w:color="auto"/>
              <w:left w:val="nil"/>
              <w:bottom w:val="single" w:sz="4" w:space="0" w:color="auto"/>
              <w:right w:val="single" w:sz="4" w:space="0" w:color="auto"/>
            </w:tcBorders>
            <w:vAlign w:val="bottom"/>
            <w:hideMark/>
          </w:tcPr>
          <w:p w14:paraId="5608F082" w14:textId="77777777" w:rsidR="00D941ED"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Hard Core</w:t>
            </w:r>
          </w:p>
          <w:p w14:paraId="2FFF85BE" w14:textId="77777777" w:rsidR="00D941ED" w:rsidRPr="00EF5E96" w:rsidRDefault="00D941ED" w:rsidP="00D941ED">
            <w:pPr>
              <w:rPr>
                <w:rFonts w:ascii="Calibri" w:hAnsi="Calibri" w:cs="Calibri"/>
                <w:b/>
                <w:bCs/>
                <w:sz w:val="22"/>
                <w:szCs w:val="22"/>
                <w:lang w:val="en-US" w:eastAsia="en-US"/>
              </w:rPr>
            </w:pPr>
          </w:p>
          <w:p w14:paraId="78BA8DAE"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This price remunerates under the general conditions provided for in the contract, per cubic meter (m3), the supply and installation of the riprap.</w:t>
            </w:r>
          </w:p>
          <w:p w14:paraId="27DA4D3D"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This price includes in particular:</w:t>
            </w:r>
          </w:p>
          <w:p w14:paraId="7CD1EEE7"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supply and on-site transport of boulders with a unit weight defined by the Project Owner, regardless of the distance;</w:t>
            </w:r>
          </w:p>
          <w:p w14:paraId="1CC71AA4"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excavations necessary for the placement of the riprap;</w:t>
            </w:r>
          </w:p>
          <w:p w14:paraId="1D55CFD6"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placement and adjustment of the blocks in order to ensure the stability and sustainability of the structure;</w:t>
            </w:r>
          </w:p>
          <w:p w14:paraId="0012F872"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all constraints linked to traffic conditions and compliance with environmental regulations;</w:t>
            </w:r>
          </w:p>
          <w:p w14:paraId="72D1EDA0" w14:textId="77777777" w:rsidR="00D941ED"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7A960683" w14:textId="77777777" w:rsidR="00D941ED" w:rsidRPr="0026730B" w:rsidRDefault="00D941ED" w:rsidP="00D941ED">
            <w:pPr>
              <w:rPr>
                <w:rFonts w:ascii="Calibri" w:hAnsi="Calibri" w:cs="Calibri"/>
                <w:sz w:val="22"/>
                <w:szCs w:val="22"/>
                <w:lang w:val="en-US" w:eastAsia="en-US"/>
              </w:rPr>
            </w:pPr>
          </w:p>
          <w:p w14:paraId="6884D316" w14:textId="77777777" w:rsidR="00D941ED"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The cubic meter at:</w:t>
            </w:r>
          </w:p>
          <w:p w14:paraId="04DD4B7E" w14:textId="25735ECF" w:rsidR="00D941ED" w:rsidRPr="00002E70" w:rsidRDefault="00D941ED" w:rsidP="00D941ED">
            <w:pPr>
              <w:rPr>
                <w:rFonts w:ascii="Calibri" w:hAnsi="Calibri" w:cs="Calibri"/>
                <w:color w:val="000000"/>
                <w:sz w:val="22"/>
                <w:szCs w:val="22"/>
                <w:lang w:val="en-US"/>
              </w:rPr>
            </w:pPr>
          </w:p>
        </w:tc>
        <w:tc>
          <w:tcPr>
            <w:tcW w:w="0" w:type="auto"/>
            <w:tcBorders>
              <w:top w:val="nil"/>
              <w:left w:val="single" w:sz="4" w:space="0" w:color="auto"/>
              <w:bottom w:val="single" w:sz="4" w:space="0" w:color="auto"/>
              <w:right w:val="single" w:sz="4" w:space="0" w:color="auto"/>
            </w:tcBorders>
            <w:noWrap/>
            <w:vAlign w:val="bottom"/>
            <w:hideMark/>
          </w:tcPr>
          <w:p w14:paraId="38A5D872" w14:textId="77777777" w:rsidR="00D941ED" w:rsidRDefault="00D941ED" w:rsidP="00D941ED">
            <w:pPr>
              <w:jc w:val="center"/>
              <w:rPr>
                <w:rFonts w:ascii="Calibri" w:hAnsi="Calibri" w:cs="Calibri"/>
                <w:sz w:val="22"/>
                <w:szCs w:val="22"/>
              </w:rPr>
            </w:pPr>
            <w:r>
              <w:rPr>
                <w:rFonts w:ascii="Calibri" w:hAnsi="Calibri" w:cs="Calibri"/>
                <w:sz w:val="22"/>
                <w:szCs w:val="22"/>
              </w:rPr>
              <w:lastRenderedPageBreak/>
              <w:t>M3</w:t>
            </w:r>
          </w:p>
        </w:tc>
        <w:tc>
          <w:tcPr>
            <w:tcW w:w="0" w:type="auto"/>
            <w:tcBorders>
              <w:top w:val="nil"/>
              <w:left w:val="nil"/>
              <w:bottom w:val="single" w:sz="8" w:space="0" w:color="auto"/>
              <w:right w:val="single" w:sz="8" w:space="0" w:color="auto"/>
            </w:tcBorders>
            <w:noWrap/>
            <w:vAlign w:val="center"/>
            <w:hideMark/>
          </w:tcPr>
          <w:p w14:paraId="4D6D65AE"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111</w:t>
            </w:r>
          </w:p>
        </w:tc>
        <w:tc>
          <w:tcPr>
            <w:tcW w:w="0" w:type="auto"/>
            <w:tcBorders>
              <w:top w:val="nil"/>
              <w:left w:val="nil"/>
              <w:bottom w:val="single" w:sz="8" w:space="0" w:color="auto"/>
              <w:right w:val="single" w:sz="8" w:space="0" w:color="auto"/>
            </w:tcBorders>
            <w:noWrap/>
            <w:vAlign w:val="center"/>
          </w:tcPr>
          <w:p w14:paraId="78E29CFF" w14:textId="151B1B2A" w:rsidR="00D941ED" w:rsidRDefault="00D941ED" w:rsidP="00D941ED">
            <w:pPr>
              <w:jc w:val="center"/>
              <w:rPr>
                <w:rFonts w:ascii="Calibri" w:hAnsi="Calibri" w:cs="Calibri"/>
                <w:color w:val="000000"/>
                <w:sz w:val="22"/>
                <w:szCs w:val="22"/>
              </w:rPr>
            </w:pPr>
          </w:p>
        </w:tc>
      </w:tr>
      <w:tr w:rsidR="00114CCC" w14:paraId="0C87E1BD"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709F1703" w14:textId="77777777" w:rsidR="00D941ED" w:rsidRDefault="00D941ED" w:rsidP="00D941ED">
            <w:pPr>
              <w:jc w:val="center"/>
              <w:rPr>
                <w:rFonts w:ascii="Arial" w:hAnsi="Arial" w:cs="Arial"/>
                <w:b/>
                <w:bCs/>
                <w:color w:val="000000"/>
                <w:sz w:val="20"/>
                <w:szCs w:val="20"/>
              </w:rPr>
            </w:pPr>
            <w:r>
              <w:rPr>
                <w:rFonts w:ascii="Arial" w:hAnsi="Arial" w:cs="Arial"/>
                <w:b/>
                <w:bCs/>
                <w:color w:val="000000"/>
                <w:sz w:val="20"/>
                <w:szCs w:val="20"/>
                <w:lang w:val="en-GB"/>
              </w:rPr>
              <w:lastRenderedPageBreak/>
              <w:t>302</w:t>
            </w:r>
          </w:p>
        </w:tc>
        <w:tc>
          <w:tcPr>
            <w:tcW w:w="0" w:type="auto"/>
            <w:gridSpan w:val="4"/>
            <w:tcBorders>
              <w:top w:val="single" w:sz="4" w:space="0" w:color="auto"/>
              <w:left w:val="nil"/>
              <w:bottom w:val="single" w:sz="4" w:space="0" w:color="auto"/>
              <w:right w:val="single" w:sz="4" w:space="0" w:color="auto"/>
            </w:tcBorders>
            <w:hideMark/>
          </w:tcPr>
          <w:p w14:paraId="6716A551" w14:textId="77777777" w:rsidR="00D941ED" w:rsidRPr="004D0F1B"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Lean Concrete Dosed At 150Kg/M3</w:t>
            </w:r>
          </w:p>
          <w:p w14:paraId="6AD11560" w14:textId="77777777" w:rsidR="00D941ED" w:rsidRDefault="00D941ED" w:rsidP="00D941ED">
            <w:pPr>
              <w:rPr>
                <w:rFonts w:ascii="Calibri" w:hAnsi="Calibri" w:cs="Calibri"/>
                <w:sz w:val="22"/>
                <w:szCs w:val="22"/>
                <w:lang w:val="en-US" w:eastAsia="en-US"/>
              </w:rPr>
            </w:pPr>
          </w:p>
          <w:p w14:paraId="722DF4DD" w14:textId="77777777" w:rsidR="00D941ED" w:rsidRPr="0026730B" w:rsidRDefault="00D941ED" w:rsidP="00D941ED">
            <w:pPr>
              <w:rPr>
                <w:rFonts w:ascii="Calibri" w:hAnsi="Calibri" w:cs="Calibri"/>
                <w:sz w:val="22"/>
                <w:szCs w:val="22"/>
                <w:lang w:val="en-US" w:eastAsia="en-US"/>
              </w:rPr>
            </w:pPr>
            <w:r>
              <w:rPr>
                <w:rFonts w:ascii="Calibri" w:hAnsi="Calibri" w:cs="Calibri"/>
                <w:sz w:val="22"/>
                <w:szCs w:val="22"/>
                <w:lang w:val="en-US" w:eastAsia="en-US"/>
              </w:rPr>
              <w:t xml:space="preserve">Paid </w:t>
            </w:r>
            <w:r w:rsidRPr="0026730B">
              <w:rPr>
                <w:rFonts w:ascii="Calibri" w:hAnsi="Calibri" w:cs="Calibri"/>
                <w:sz w:val="22"/>
                <w:szCs w:val="22"/>
                <w:lang w:val="en-US" w:eastAsia="en-US"/>
              </w:rPr>
              <w:t>under the general conditions provided for in the contract, per linear meter (ml), for the construction of reinforced concrete gutters (prefabricated or cast in situ) according to the plans in the execution file and according to the sections.</w:t>
            </w:r>
          </w:p>
          <w:p w14:paraId="6817BF30"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720E8CD8"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-The trench excavation;</w:t>
            </w:r>
          </w:p>
          <w:p w14:paraId="333E36B3"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-The realization of a lean concrete;</w:t>
            </w:r>
          </w:p>
          <w:p w14:paraId="74C55128"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-Supply,</w:t>
            </w:r>
          </w:p>
          <w:p w14:paraId="50C76D75"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-The supply of concrete on site regardless of the distance and according to the dosage,</w:t>
            </w:r>
          </w:p>
          <w:p w14:paraId="0DBEFA26"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careful formwork on the two walls of the gutter,</w:t>
            </w:r>
          </w:p>
          <w:p w14:paraId="728F32B5"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-Implementation;</w:t>
            </w:r>
          </w:p>
          <w:p w14:paraId="7A993EB7"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traffic conditions and compliance with environmental regulations,</w:t>
            </w:r>
          </w:p>
          <w:p w14:paraId="6407E126" w14:textId="77777777" w:rsidR="00D941ED"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1D555396" w14:textId="77777777" w:rsidR="00D941ED" w:rsidRDefault="00D941ED" w:rsidP="00D941ED">
            <w:pPr>
              <w:rPr>
                <w:rFonts w:ascii="Calibri" w:hAnsi="Calibri" w:cs="Calibri"/>
                <w:sz w:val="22"/>
                <w:szCs w:val="22"/>
                <w:lang w:val="en-US" w:eastAsia="en-US"/>
              </w:rPr>
            </w:pPr>
          </w:p>
          <w:p w14:paraId="2242CB26" w14:textId="6D7460BB" w:rsidR="00D941ED" w:rsidRPr="00002E70" w:rsidRDefault="00D941ED" w:rsidP="00D941ED">
            <w:pPr>
              <w:rPr>
                <w:rFonts w:ascii="Calibri" w:hAnsi="Calibri" w:cs="Calibri"/>
                <w:color w:val="000000"/>
                <w:sz w:val="22"/>
                <w:szCs w:val="22"/>
                <w:lang w:val="en-US"/>
              </w:rPr>
            </w:pPr>
            <w:r w:rsidRPr="0026730B">
              <w:rPr>
                <w:rFonts w:ascii="Calibri" w:hAnsi="Calibri" w:cs="Calibri"/>
                <w:sz w:val="22"/>
                <w:szCs w:val="22"/>
                <w:lang w:val="en-US" w:eastAsia="en-US"/>
              </w:rPr>
              <w:t>The cubic meter at:</w:t>
            </w:r>
          </w:p>
        </w:tc>
        <w:tc>
          <w:tcPr>
            <w:tcW w:w="0" w:type="auto"/>
            <w:tcBorders>
              <w:top w:val="nil"/>
              <w:left w:val="single" w:sz="4" w:space="0" w:color="auto"/>
              <w:bottom w:val="single" w:sz="4" w:space="0" w:color="auto"/>
              <w:right w:val="single" w:sz="4" w:space="0" w:color="auto"/>
            </w:tcBorders>
            <w:noWrap/>
            <w:vAlign w:val="bottom"/>
            <w:hideMark/>
          </w:tcPr>
          <w:p w14:paraId="77782A6C" w14:textId="77777777" w:rsidR="00D941ED" w:rsidRDefault="00D941ED" w:rsidP="00D941ED">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58006539"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10</w:t>
            </w:r>
          </w:p>
        </w:tc>
        <w:tc>
          <w:tcPr>
            <w:tcW w:w="0" w:type="auto"/>
            <w:tcBorders>
              <w:top w:val="nil"/>
              <w:left w:val="nil"/>
              <w:bottom w:val="single" w:sz="8" w:space="0" w:color="auto"/>
              <w:right w:val="single" w:sz="8" w:space="0" w:color="auto"/>
            </w:tcBorders>
            <w:noWrap/>
            <w:vAlign w:val="center"/>
          </w:tcPr>
          <w:p w14:paraId="22381C71" w14:textId="00AF0C4C" w:rsidR="00D941ED" w:rsidRDefault="00D941ED" w:rsidP="00D941ED">
            <w:pPr>
              <w:jc w:val="center"/>
              <w:rPr>
                <w:rFonts w:ascii="Calibri" w:hAnsi="Calibri" w:cs="Calibri"/>
                <w:color w:val="000000"/>
                <w:sz w:val="22"/>
                <w:szCs w:val="22"/>
              </w:rPr>
            </w:pPr>
          </w:p>
        </w:tc>
      </w:tr>
      <w:tr w:rsidR="00114CCC" w14:paraId="4393DFAA"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53EBD9FD" w14:textId="77777777" w:rsidR="00D941ED" w:rsidRDefault="00D941ED" w:rsidP="00D941ED">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0" w:type="auto"/>
            <w:gridSpan w:val="4"/>
            <w:tcBorders>
              <w:top w:val="single" w:sz="4" w:space="0" w:color="auto"/>
              <w:left w:val="nil"/>
              <w:bottom w:val="single" w:sz="4" w:space="0" w:color="auto"/>
              <w:right w:val="single" w:sz="4" w:space="0" w:color="000000"/>
            </w:tcBorders>
            <w:hideMark/>
          </w:tcPr>
          <w:p w14:paraId="071D4C81" w14:textId="77777777" w:rsidR="00D941ED" w:rsidRPr="0026730B"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Reinforced  Concrete  Dosed At 350Kg/M3 For The Footings</w:t>
            </w:r>
          </w:p>
          <w:p w14:paraId="0A0CB427" w14:textId="77777777" w:rsidR="00D941ED" w:rsidRDefault="00D941ED" w:rsidP="00D941ED">
            <w:pPr>
              <w:rPr>
                <w:rFonts w:ascii="Calibri" w:hAnsi="Calibri" w:cs="Calibri"/>
                <w:sz w:val="22"/>
                <w:szCs w:val="22"/>
                <w:lang w:val="en-US" w:eastAsia="en-US"/>
              </w:rPr>
            </w:pPr>
          </w:p>
          <w:p w14:paraId="2467F3FE"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pa</w:t>
            </w:r>
            <w:r>
              <w:rPr>
                <w:rFonts w:ascii="Calibri" w:hAnsi="Calibri" w:cs="Calibri"/>
                <w:sz w:val="22"/>
                <w:szCs w:val="22"/>
                <w:lang w:val="en-US" w:eastAsia="en-US"/>
              </w:rPr>
              <w:t>id</w:t>
            </w:r>
            <w:r w:rsidRPr="0026730B">
              <w:rPr>
                <w:rFonts w:ascii="Calibri" w:hAnsi="Calibri" w:cs="Calibri"/>
                <w:sz w:val="22"/>
                <w:szCs w:val="22"/>
                <w:lang w:val="en-US" w:eastAsia="en-US"/>
              </w:rPr>
              <w:t xml:space="preserve"> under the general conditions provided for in the contract, per CUBE METER (m3), the manufacture and implementation of concrete, according to a dosage given in kg of cement per cubic meter of concrete;</w:t>
            </w:r>
          </w:p>
          <w:p w14:paraId="4308171D"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286B8416"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3FB6FD95"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6A2B22CE"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13E32556"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0C1C0852"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2A77EE7C"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5604C378"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0FCBA3D2"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12585EDF" w14:textId="77777777" w:rsidR="00D941ED"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633C5199" w14:textId="77777777" w:rsidR="00D941ED" w:rsidRPr="0026730B" w:rsidRDefault="00D941ED" w:rsidP="00D941ED">
            <w:pPr>
              <w:rPr>
                <w:rFonts w:ascii="Calibri" w:hAnsi="Calibri" w:cs="Calibri"/>
                <w:sz w:val="22"/>
                <w:szCs w:val="22"/>
                <w:lang w:val="en-US" w:eastAsia="en-US"/>
              </w:rPr>
            </w:pPr>
          </w:p>
          <w:p w14:paraId="1A169FF2" w14:textId="1C134A74" w:rsidR="00D941ED" w:rsidRPr="00002E70" w:rsidRDefault="00D941ED" w:rsidP="00D941ED">
            <w:pPr>
              <w:rPr>
                <w:rFonts w:ascii="Calibri" w:hAnsi="Calibri" w:cs="Calibri"/>
                <w:color w:val="000000"/>
                <w:sz w:val="22"/>
                <w:szCs w:val="22"/>
                <w:lang w:val="en-US"/>
              </w:rPr>
            </w:pPr>
            <w:r w:rsidRPr="0026730B">
              <w:rPr>
                <w:rFonts w:ascii="Calibri" w:hAnsi="Calibri" w:cs="Calibri"/>
                <w:sz w:val="22"/>
                <w:szCs w:val="22"/>
                <w:lang w:val="en-US" w:eastAsia="en-US"/>
              </w:rPr>
              <w:t>The Cubic Metre at:</w:t>
            </w:r>
          </w:p>
        </w:tc>
        <w:tc>
          <w:tcPr>
            <w:tcW w:w="0" w:type="auto"/>
            <w:tcBorders>
              <w:top w:val="nil"/>
              <w:left w:val="single" w:sz="4" w:space="0" w:color="auto"/>
              <w:bottom w:val="single" w:sz="4" w:space="0" w:color="auto"/>
              <w:right w:val="single" w:sz="4" w:space="0" w:color="auto"/>
            </w:tcBorders>
            <w:noWrap/>
            <w:vAlign w:val="center"/>
            <w:hideMark/>
          </w:tcPr>
          <w:p w14:paraId="7102C301" w14:textId="77777777" w:rsidR="00D941ED" w:rsidRDefault="00D941ED" w:rsidP="00D941ED">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11FFF121"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19.5</w:t>
            </w:r>
          </w:p>
        </w:tc>
        <w:tc>
          <w:tcPr>
            <w:tcW w:w="0" w:type="auto"/>
            <w:tcBorders>
              <w:top w:val="nil"/>
              <w:left w:val="nil"/>
              <w:bottom w:val="single" w:sz="8" w:space="0" w:color="auto"/>
              <w:right w:val="single" w:sz="8" w:space="0" w:color="auto"/>
            </w:tcBorders>
            <w:noWrap/>
            <w:vAlign w:val="center"/>
          </w:tcPr>
          <w:p w14:paraId="22D24AE5" w14:textId="3CE08330" w:rsidR="00D941ED" w:rsidRDefault="00D941ED" w:rsidP="00D941ED">
            <w:pPr>
              <w:jc w:val="center"/>
              <w:rPr>
                <w:rFonts w:ascii="Calibri" w:hAnsi="Calibri" w:cs="Calibri"/>
                <w:color w:val="000000"/>
                <w:sz w:val="22"/>
                <w:szCs w:val="22"/>
              </w:rPr>
            </w:pPr>
          </w:p>
        </w:tc>
      </w:tr>
      <w:tr w:rsidR="00114CCC" w14:paraId="250FC412"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1AF8521B" w14:textId="77777777" w:rsidR="00D941ED" w:rsidRDefault="00D941ED" w:rsidP="00D941ED">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0" w:type="auto"/>
            <w:gridSpan w:val="4"/>
            <w:tcBorders>
              <w:top w:val="single" w:sz="4" w:space="0" w:color="auto"/>
              <w:left w:val="nil"/>
              <w:bottom w:val="single" w:sz="4" w:space="0" w:color="auto"/>
              <w:right w:val="single" w:sz="4" w:space="0" w:color="000000"/>
            </w:tcBorders>
            <w:hideMark/>
          </w:tcPr>
          <w:p w14:paraId="6C0E0D86" w14:textId="77777777" w:rsidR="00D941ED" w:rsidRPr="0026730B"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Reinforce Concrete 15cm Thick  Dosed At 350Kg/M3 For The Bridge's Raft</w:t>
            </w:r>
          </w:p>
          <w:p w14:paraId="7229BD52" w14:textId="77777777" w:rsidR="00D941ED" w:rsidRDefault="00D941ED" w:rsidP="00D941ED">
            <w:pPr>
              <w:rPr>
                <w:rFonts w:ascii="Calibri" w:hAnsi="Calibri" w:cs="Calibri"/>
                <w:sz w:val="22"/>
                <w:szCs w:val="22"/>
                <w:lang w:val="en-US" w:eastAsia="en-US"/>
              </w:rPr>
            </w:pPr>
          </w:p>
          <w:p w14:paraId="4650E581"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lastRenderedPageBreak/>
              <w:t>paid under the general conditions provided for in the contract, per CUBE METER (m3), the manufacture and implementation of concrete, according to a dosage given in kg of cement per cubic meter of concrete;</w:t>
            </w:r>
          </w:p>
          <w:p w14:paraId="2881634D"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06CB47DC"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3F906FF4"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2323C3DA"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2E1D3E5D"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32EE4A28"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7A9FA83C"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5A05FF7B"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3326EAED"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770F4662"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200C17F6" w14:textId="77777777" w:rsidR="00D941ED" w:rsidRPr="0026730B" w:rsidRDefault="00D941ED" w:rsidP="00D941ED">
            <w:pPr>
              <w:rPr>
                <w:rFonts w:ascii="Calibri" w:hAnsi="Calibri" w:cs="Calibri"/>
                <w:sz w:val="22"/>
                <w:szCs w:val="22"/>
                <w:lang w:val="en-US" w:eastAsia="en-US"/>
              </w:rPr>
            </w:pPr>
          </w:p>
          <w:p w14:paraId="43728503" w14:textId="0B0003AC" w:rsidR="00D941ED" w:rsidRPr="00002E70" w:rsidRDefault="00D941ED" w:rsidP="00D941ED">
            <w:pPr>
              <w:rPr>
                <w:rFonts w:ascii="Calibri" w:hAnsi="Calibri" w:cs="Calibri"/>
                <w:color w:val="000000"/>
                <w:sz w:val="22"/>
                <w:szCs w:val="22"/>
                <w:lang w:val="en-US"/>
              </w:rPr>
            </w:pPr>
            <w:r w:rsidRPr="0026730B">
              <w:rPr>
                <w:rFonts w:ascii="Calibri" w:hAnsi="Calibri" w:cs="Calibri"/>
                <w:sz w:val="22"/>
                <w:szCs w:val="22"/>
                <w:lang w:val="en-US" w:eastAsia="en-US"/>
              </w:rPr>
              <w:t>The Cubic Metre at:</w:t>
            </w:r>
          </w:p>
        </w:tc>
        <w:tc>
          <w:tcPr>
            <w:tcW w:w="0" w:type="auto"/>
            <w:tcBorders>
              <w:top w:val="nil"/>
              <w:left w:val="single" w:sz="4" w:space="0" w:color="auto"/>
              <w:bottom w:val="single" w:sz="4" w:space="0" w:color="auto"/>
              <w:right w:val="single" w:sz="4" w:space="0" w:color="auto"/>
            </w:tcBorders>
            <w:noWrap/>
            <w:vAlign w:val="center"/>
            <w:hideMark/>
          </w:tcPr>
          <w:p w14:paraId="1B65AE91" w14:textId="77777777" w:rsidR="00D941ED" w:rsidRDefault="00D941ED" w:rsidP="00D941ED">
            <w:pPr>
              <w:jc w:val="center"/>
              <w:rPr>
                <w:rFonts w:ascii="Calibri" w:hAnsi="Calibri" w:cs="Calibri"/>
                <w:sz w:val="22"/>
                <w:szCs w:val="22"/>
              </w:rPr>
            </w:pPr>
            <w:r>
              <w:rPr>
                <w:rFonts w:ascii="Calibri" w:hAnsi="Calibri" w:cs="Calibri"/>
                <w:sz w:val="22"/>
                <w:szCs w:val="22"/>
              </w:rPr>
              <w:lastRenderedPageBreak/>
              <w:t>M3</w:t>
            </w:r>
          </w:p>
        </w:tc>
        <w:tc>
          <w:tcPr>
            <w:tcW w:w="0" w:type="auto"/>
            <w:tcBorders>
              <w:top w:val="nil"/>
              <w:left w:val="nil"/>
              <w:bottom w:val="single" w:sz="8" w:space="0" w:color="auto"/>
              <w:right w:val="single" w:sz="8" w:space="0" w:color="auto"/>
            </w:tcBorders>
            <w:noWrap/>
            <w:vAlign w:val="center"/>
            <w:hideMark/>
          </w:tcPr>
          <w:p w14:paraId="26E6A86D"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20</w:t>
            </w:r>
          </w:p>
        </w:tc>
        <w:tc>
          <w:tcPr>
            <w:tcW w:w="0" w:type="auto"/>
            <w:tcBorders>
              <w:top w:val="nil"/>
              <w:left w:val="nil"/>
              <w:bottom w:val="single" w:sz="8" w:space="0" w:color="auto"/>
              <w:right w:val="single" w:sz="8" w:space="0" w:color="auto"/>
            </w:tcBorders>
            <w:noWrap/>
            <w:vAlign w:val="center"/>
          </w:tcPr>
          <w:p w14:paraId="79D81677" w14:textId="32EB8764" w:rsidR="00D941ED" w:rsidRDefault="00D941ED" w:rsidP="00D941ED">
            <w:pPr>
              <w:jc w:val="center"/>
              <w:rPr>
                <w:rFonts w:ascii="Calibri" w:hAnsi="Calibri" w:cs="Calibri"/>
                <w:color w:val="000000"/>
                <w:sz w:val="22"/>
                <w:szCs w:val="22"/>
              </w:rPr>
            </w:pPr>
          </w:p>
        </w:tc>
      </w:tr>
      <w:tr w:rsidR="00114CCC" w14:paraId="62D88F2E"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68E1B762" w14:textId="77777777" w:rsidR="00D941ED" w:rsidRDefault="00D941ED" w:rsidP="00D941ED">
            <w:pPr>
              <w:jc w:val="center"/>
              <w:rPr>
                <w:rFonts w:ascii="Arial" w:hAnsi="Arial" w:cs="Arial"/>
                <w:b/>
                <w:bCs/>
                <w:color w:val="000000"/>
                <w:sz w:val="20"/>
                <w:szCs w:val="20"/>
              </w:rPr>
            </w:pPr>
            <w:r>
              <w:rPr>
                <w:rFonts w:ascii="Arial" w:hAnsi="Arial" w:cs="Arial"/>
                <w:b/>
                <w:bCs/>
                <w:color w:val="000000"/>
                <w:sz w:val="20"/>
                <w:szCs w:val="20"/>
                <w:lang w:val="en-GB"/>
              </w:rPr>
              <w:lastRenderedPageBreak/>
              <w:t>305</w:t>
            </w:r>
          </w:p>
        </w:tc>
        <w:tc>
          <w:tcPr>
            <w:tcW w:w="0" w:type="auto"/>
            <w:gridSpan w:val="4"/>
            <w:tcBorders>
              <w:top w:val="single" w:sz="4" w:space="0" w:color="auto"/>
              <w:left w:val="nil"/>
              <w:bottom w:val="single" w:sz="4" w:space="0" w:color="auto"/>
              <w:right w:val="single" w:sz="4" w:space="0" w:color="auto"/>
            </w:tcBorders>
            <w:vAlign w:val="bottom"/>
            <w:hideMark/>
          </w:tcPr>
          <w:p w14:paraId="1382BAB4" w14:textId="77777777" w:rsidR="00D941ED" w:rsidRPr="0026730B"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Reinforced Concrete  Dosed At 400Kg/M3 For Abutment And Wing Walls </w:t>
            </w:r>
          </w:p>
          <w:p w14:paraId="1941374D" w14:textId="77777777" w:rsidR="00D941ED" w:rsidRDefault="00D941ED" w:rsidP="00D941ED">
            <w:pPr>
              <w:rPr>
                <w:rFonts w:ascii="Calibri" w:hAnsi="Calibri" w:cs="Calibri"/>
                <w:sz w:val="22"/>
                <w:szCs w:val="22"/>
                <w:lang w:val="en-US" w:eastAsia="en-US"/>
              </w:rPr>
            </w:pPr>
          </w:p>
          <w:p w14:paraId="75F34961"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1153083A"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396F4175"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7C2EFBAB"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3179CAFB"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286CBC67"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6E847E40"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6BEC5E59"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65EC7B55"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3C446796"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2746BB10"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5F8318EC" w14:textId="77777777" w:rsidR="00D941ED" w:rsidRPr="0026730B" w:rsidRDefault="00D941ED" w:rsidP="00D941ED">
            <w:pPr>
              <w:rPr>
                <w:rFonts w:ascii="Calibri" w:hAnsi="Calibri" w:cs="Calibri"/>
                <w:sz w:val="22"/>
                <w:szCs w:val="22"/>
                <w:lang w:val="en-US" w:eastAsia="en-US"/>
              </w:rPr>
            </w:pPr>
          </w:p>
          <w:p w14:paraId="36452A6E" w14:textId="435FF3D8" w:rsidR="00D941ED" w:rsidRPr="00002E70" w:rsidRDefault="00D941ED" w:rsidP="00D941ED">
            <w:pPr>
              <w:rPr>
                <w:rFonts w:ascii="Calibri" w:hAnsi="Calibri" w:cs="Calibri"/>
                <w:color w:val="000000"/>
                <w:sz w:val="22"/>
                <w:szCs w:val="22"/>
                <w:lang w:val="en-US"/>
              </w:rPr>
            </w:pPr>
            <w:r w:rsidRPr="0026730B">
              <w:rPr>
                <w:rFonts w:ascii="Calibri" w:hAnsi="Calibri" w:cs="Calibri"/>
                <w:sz w:val="22"/>
                <w:szCs w:val="22"/>
                <w:lang w:val="en-US" w:eastAsia="en-US"/>
              </w:rPr>
              <w:t>The Cubic Metre at:</w:t>
            </w:r>
          </w:p>
        </w:tc>
        <w:tc>
          <w:tcPr>
            <w:tcW w:w="0" w:type="auto"/>
            <w:tcBorders>
              <w:top w:val="nil"/>
              <w:left w:val="single" w:sz="4" w:space="0" w:color="auto"/>
              <w:bottom w:val="single" w:sz="4" w:space="0" w:color="auto"/>
              <w:right w:val="single" w:sz="4" w:space="0" w:color="auto"/>
            </w:tcBorders>
            <w:noWrap/>
            <w:vAlign w:val="center"/>
            <w:hideMark/>
          </w:tcPr>
          <w:p w14:paraId="16799328" w14:textId="77777777" w:rsidR="00D941ED" w:rsidRDefault="00D941ED" w:rsidP="00D941ED">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510F2D29"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52</w:t>
            </w:r>
          </w:p>
        </w:tc>
        <w:tc>
          <w:tcPr>
            <w:tcW w:w="0" w:type="auto"/>
            <w:tcBorders>
              <w:top w:val="nil"/>
              <w:left w:val="nil"/>
              <w:bottom w:val="single" w:sz="8" w:space="0" w:color="auto"/>
              <w:right w:val="single" w:sz="8" w:space="0" w:color="auto"/>
            </w:tcBorders>
            <w:noWrap/>
            <w:vAlign w:val="center"/>
          </w:tcPr>
          <w:p w14:paraId="4E44709C" w14:textId="2BBFE97A" w:rsidR="00D941ED" w:rsidRDefault="00D941ED" w:rsidP="00D941ED">
            <w:pPr>
              <w:jc w:val="center"/>
              <w:rPr>
                <w:rFonts w:ascii="Calibri" w:hAnsi="Calibri" w:cs="Calibri"/>
                <w:color w:val="000000"/>
                <w:sz w:val="22"/>
                <w:szCs w:val="22"/>
              </w:rPr>
            </w:pPr>
          </w:p>
        </w:tc>
      </w:tr>
      <w:tr w:rsidR="00114CCC" w14:paraId="68B5F94F"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28F9D598" w14:textId="77777777" w:rsidR="00D941ED" w:rsidRDefault="00D941ED" w:rsidP="00D941ED">
            <w:pPr>
              <w:jc w:val="center"/>
              <w:rPr>
                <w:rFonts w:ascii="Arial" w:hAnsi="Arial" w:cs="Arial"/>
                <w:b/>
                <w:bCs/>
                <w:color w:val="000000"/>
                <w:sz w:val="20"/>
                <w:szCs w:val="20"/>
              </w:rPr>
            </w:pPr>
            <w:r>
              <w:rPr>
                <w:rFonts w:ascii="Arial" w:hAnsi="Arial" w:cs="Arial"/>
                <w:b/>
                <w:bCs/>
                <w:color w:val="000000"/>
                <w:sz w:val="20"/>
                <w:szCs w:val="20"/>
                <w:lang w:val="en-GB"/>
              </w:rPr>
              <w:lastRenderedPageBreak/>
              <w:t>306</w:t>
            </w:r>
          </w:p>
        </w:tc>
        <w:tc>
          <w:tcPr>
            <w:tcW w:w="0" w:type="auto"/>
            <w:gridSpan w:val="4"/>
            <w:tcBorders>
              <w:top w:val="single" w:sz="4" w:space="0" w:color="auto"/>
              <w:left w:val="nil"/>
              <w:bottom w:val="single" w:sz="4" w:space="0" w:color="auto"/>
              <w:right w:val="single" w:sz="4" w:space="0" w:color="auto"/>
            </w:tcBorders>
            <w:vAlign w:val="bottom"/>
            <w:hideMark/>
          </w:tcPr>
          <w:p w14:paraId="3B61C20F" w14:textId="77777777" w:rsidR="00D941ED" w:rsidRPr="0026730B"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Reinforced Concrete  Dosed At 400Kg/M3 For The Beam Seat, Slab And Kerbs</w:t>
            </w:r>
          </w:p>
          <w:p w14:paraId="305E9D08" w14:textId="77777777" w:rsidR="00D941ED" w:rsidRPr="0026730B" w:rsidRDefault="00D941ED" w:rsidP="00D941ED">
            <w:pPr>
              <w:rPr>
                <w:rFonts w:ascii="Calibri" w:hAnsi="Calibri" w:cs="Calibri"/>
                <w:sz w:val="22"/>
                <w:szCs w:val="22"/>
                <w:lang w:val="en-US" w:eastAsia="en-US"/>
              </w:rPr>
            </w:pPr>
          </w:p>
          <w:p w14:paraId="38BAFEBE"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78CB99C2"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35D6A668"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06BAB23C"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43546217"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1743F256"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24B488E3"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3CF4366B"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7FD88B6C"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3169A54C"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3CF72036"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6F9B9C05" w14:textId="77777777" w:rsidR="00D941ED" w:rsidRPr="0026730B" w:rsidRDefault="00D941ED" w:rsidP="00D941ED">
            <w:pPr>
              <w:rPr>
                <w:rFonts w:ascii="Calibri" w:hAnsi="Calibri" w:cs="Calibri"/>
                <w:sz w:val="22"/>
                <w:szCs w:val="22"/>
                <w:lang w:val="en-US" w:eastAsia="en-US"/>
              </w:rPr>
            </w:pPr>
          </w:p>
          <w:p w14:paraId="1383E1B1" w14:textId="3FBD54F1" w:rsidR="00D941ED" w:rsidRPr="00002E70" w:rsidRDefault="00D941ED" w:rsidP="00D941ED">
            <w:pPr>
              <w:rPr>
                <w:rFonts w:ascii="Calibri" w:hAnsi="Calibri" w:cs="Calibri"/>
                <w:color w:val="000000"/>
                <w:sz w:val="22"/>
                <w:szCs w:val="22"/>
                <w:lang w:val="en-US"/>
              </w:rPr>
            </w:pPr>
            <w:r w:rsidRPr="0026730B">
              <w:rPr>
                <w:rFonts w:ascii="Calibri" w:hAnsi="Calibri" w:cs="Calibri"/>
                <w:sz w:val="22"/>
                <w:szCs w:val="22"/>
                <w:lang w:val="en-US" w:eastAsia="en-US"/>
              </w:rPr>
              <w:t>The Cubic Metre at:</w:t>
            </w:r>
          </w:p>
        </w:tc>
        <w:tc>
          <w:tcPr>
            <w:tcW w:w="0" w:type="auto"/>
            <w:tcBorders>
              <w:top w:val="nil"/>
              <w:left w:val="single" w:sz="4" w:space="0" w:color="auto"/>
              <w:bottom w:val="single" w:sz="4" w:space="0" w:color="auto"/>
              <w:right w:val="single" w:sz="4" w:space="0" w:color="auto"/>
            </w:tcBorders>
            <w:noWrap/>
            <w:vAlign w:val="bottom"/>
            <w:hideMark/>
          </w:tcPr>
          <w:p w14:paraId="457602FD" w14:textId="77777777" w:rsidR="00D941ED" w:rsidRDefault="00D941ED" w:rsidP="00D941ED">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5B5D8CE2"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24.48</w:t>
            </w:r>
          </w:p>
        </w:tc>
        <w:tc>
          <w:tcPr>
            <w:tcW w:w="0" w:type="auto"/>
            <w:tcBorders>
              <w:top w:val="nil"/>
              <w:left w:val="nil"/>
              <w:bottom w:val="single" w:sz="8" w:space="0" w:color="auto"/>
              <w:right w:val="single" w:sz="8" w:space="0" w:color="auto"/>
            </w:tcBorders>
            <w:noWrap/>
            <w:vAlign w:val="center"/>
          </w:tcPr>
          <w:p w14:paraId="2EF2A64D" w14:textId="71EAFB0A" w:rsidR="00D941ED" w:rsidRDefault="00D941ED" w:rsidP="00D941ED">
            <w:pPr>
              <w:jc w:val="center"/>
              <w:rPr>
                <w:rFonts w:ascii="Calibri" w:hAnsi="Calibri" w:cs="Calibri"/>
                <w:color w:val="000000"/>
                <w:sz w:val="22"/>
                <w:szCs w:val="22"/>
              </w:rPr>
            </w:pPr>
          </w:p>
        </w:tc>
      </w:tr>
      <w:tr w:rsidR="00114CCC" w14:paraId="71E2E64A"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282A28FD" w14:textId="77777777" w:rsidR="00D941ED" w:rsidRDefault="00D941ED" w:rsidP="00D941ED">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0" w:type="auto"/>
            <w:gridSpan w:val="4"/>
            <w:tcBorders>
              <w:top w:val="single" w:sz="4" w:space="0" w:color="auto"/>
              <w:left w:val="nil"/>
              <w:bottom w:val="single" w:sz="4" w:space="0" w:color="auto"/>
              <w:right w:val="single" w:sz="4" w:space="0" w:color="000000"/>
            </w:tcBorders>
            <w:vAlign w:val="center"/>
            <w:hideMark/>
          </w:tcPr>
          <w:p w14:paraId="3E548759" w14:textId="77777777" w:rsidR="00D941ED" w:rsidRPr="0026730B"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Transitional Slab</w:t>
            </w:r>
            <w:r w:rsidRPr="0026730B">
              <w:rPr>
                <w:rFonts w:ascii="Calibri" w:hAnsi="Calibri" w:cs="Calibri"/>
                <w:b/>
                <w:bCs/>
                <w:sz w:val="22"/>
                <w:szCs w:val="22"/>
                <w:lang w:val="en-US" w:eastAsia="en-US"/>
              </w:rPr>
              <w:t xml:space="preserve"> On Both Sides Of The Bridge</w:t>
            </w:r>
          </w:p>
          <w:p w14:paraId="4BD92B23" w14:textId="77777777" w:rsidR="00D941ED" w:rsidRPr="0026730B" w:rsidRDefault="00D941ED" w:rsidP="00D941ED">
            <w:pPr>
              <w:rPr>
                <w:rFonts w:ascii="Calibri" w:hAnsi="Calibri" w:cs="Calibri"/>
                <w:sz w:val="22"/>
                <w:szCs w:val="22"/>
                <w:lang w:val="en-US" w:eastAsia="en-US"/>
              </w:rPr>
            </w:pPr>
          </w:p>
          <w:p w14:paraId="6558B454"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paid under the general conditions provided for in the contract, per CUBE METER (m3), the manufacture and implementation of concrete, according to a dosage given in kg of cement per cubic meter of concrete;</w:t>
            </w:r>
          </w:p>
          <w:p w14:paraId="170AF9D2"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1B1EB812"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surface preparation, the possible demolition of part of the existing structure or its whole being remunerated elsewhere;</w:t>
            </w:r>
          </w:p>
          <w:p w14:paraId="048848A9"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supply and transport on the job of all the materials necessary for the manufacture of concrete and their implementation regardless of the distance;</w:t>
            </w:r>
          </w:p>
          <w:p w14:paraId="7B581EC2"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earthworks including field excavations of all kinds;</w:t>
            </w:r>
          </w:p>
          <w:p w14:paraId="7EA0EE7C"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formwork, if applicable;</w:t>
            </w:r>
          </w:p>
          <w:p w14:paraId="7EEA0E8B"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formulation and manufacture of concrete according to technical requirements, including all storage constraints for components;</w:t>
            </w:r>
          </w:p>
          <w:p w14:paraId="743CE24E"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the implementation of concrete, the possible treatment and levelling of surfaces;</w:t>
            </w:r>
          </w:p>
          <w:p w14:paraId="5EC2B542"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formwork stripping, backfilling, compaction, restoration of the surroundings;</w:t>
            </w:r>
          </w:p>
          <w:p w14:paraId="6EB0869B"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compliance with environmental requirements;</w:t>
            </w:r>
          </w:p>
          <w:p w14:paraId="0528DC27" w14:textId="77777777" w:rsidR="00D941ED" w:rsidRPr="0026730B" w:rsidRDefault="00D941ED" w:rsidP="00D941ED">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0B9270C1" w14:textId="77777777" w:rsidR="00D941ED" w:rsidRPr="0026730B" w:rsidRDefault="00D941ED" w:rsidP="00D941ED">
            <w:pPr>
              <w:rPr>
                <w:rFonts w:ascii="Calibri" w:hAnsi="Calibri" w:cs="Calibri"/>
                <w:sz w:val="22"/>
                <w:szCs w:val="22"/>
                <w:lang w:val="en-US" w:eastAsia="en-US"/>
              </w:rPr>
            </w:pPr>
          </w:p>
          <w:p w14:paraId="74732ADA" w14:textId="0BFC5284" w:rsidR="00D941ED" w:rsidRPr="00002E70" w:rsidRDefault="00D941ED" w:rsidP="00D941ED">
            <w:pPr>
              <w:jc w:val="center"/>
              <w:rPr>
                <w:rFonts w:ascii="Calibri" w:hAnsi="Calibri" w:cs="Calibri"/>
                <w:color w:val="000000"/>
                <w:sz w:val="22"/>
                <w:szCs w:val="22"/>
                <w:lang w:val="en-US"/>
              </w:rPr>
            </w:pPr>
            <w:r w:rsidRPr="0026730B">
              <w:rPr>
                <w:rFonts w:ascii="Calibri" w:hAnsi="Calibri" w:cs="Calibri"/>
                <w:sz w:val="22"/>
                <w:szCs w:val="22"/>
                <w:lang w:val="en-US" w:eastAsia="en-US"/>
              </w:rPr>
              <w:t>The Cubic Metre at:</w:t>
            </w:r>
          </w:p>
        </w:tc>
        <w:tc>
          <w:tcPr>
            <w:tcW w:w="0" w:type="auto"/>
            <w:tcBorders>
              <w:top w:val="nil"/>
              <w:left w:val="single" w:sz="4" w:space="0" w:color="auto"/>
              <w:bottom w:val="single" w:sz="4" w:space="0" w:color="auto"/>
              <w:right w:val="single" w:sz="4" w:space="0" w:color="auto"/>
            </w:tcBorders>
            <w:noWrap/>
            <w:vAlign w:val="bottom"/>
            <w:hideMark/>
          </w:tcPr>
          <w:p w14:paraId="013FEF33" w14:textId="77777777" w:rsidR="00D941ED" w:rsidRDefault="00D941ED" w:rsidP="00D941ED">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0CC830B3"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10</w:t>
            </w:r>
          </w:p>
        </w:tc>
        <w:tc>
          <w:tcPr>
            <w:tcW w:w="0" w:type="auto"/>
            <w:tcBorders>
              <w:top w:val="nil"/>
              <w:left w:val="nil"/>
              <w:bottom w:val="single" w:sz="8" w:space="0" w:color="auto"/>
              <w:right w:val="single" w:sz="8" w:space="0" w:color="auto"/>
            </w:tcBorders>
            <w:noWrap/>
            <w:vAlign w:val="center"/>
          </w:tcPr>
          <w:p w14:paraId="77010D34" w14:textId="48F94F67" w:rsidR="00D941ED" w:rsidRDefault="00D941ED" w:rsidP="00D941ED">
            <w:pPr>
              <w:jc w:val="center"/>
              <w:rPr>
                <w:rFonts w:ascii="Calibri" w:hAnsi="Calibri" w:cs="Calibri"/>
                <w:color w:val="000000"/>
                <w:sz w:val="22"/>
                <w:szCs w:val="22"/>
              </w:rPr>
            </w:pPr>
          </w:p>
        </w:tc>
      </w:tr>
      <w:tr w:rsidR="00114CCC" w14:paraId="0E2BB522"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28A98FA8" w14:textId="77777777" w:rsidR="00D941ED" w:rsidRDefault="00D941ED" w:rsidP="00D941ED">
            <w:pPr>
              <w:jc w:val="center"/>
              <w:rPr>
                <w:rFonts w:ascii="Arial" w:hAnsi="Arial" w:cs="Arial"/>
                <w:b/>
                <w:bCs/>
                <w:color w:val="000000"/>
                <w:sz w:val="20"/>
                <w:szCs w:val="20"/>
              </w:rPr>
            </w:pPr>
            <w:r>
              <w:rPr>
                <w:rFonts w:ascii="Arial" w:hAnsi="Arial" w:cs="Arial"/>
                <w:b/>
                <w:bCs/>
                <w:color w:val="000000"/>
                <w:sz w:val="20"/>
                <w:szCs w:val="20"/>
                <w:lang w:val="en-GB"/>
              </w:rPr>
              <w:lastRenderedPageBreak/>
              <w:t>308</w:t>
            </w:r>
          </w:p>
        </w:tc>
        <w:tc>
          <w:tcPr>
            <w:tcW w:w="0" w:type="auto"/>
            <w:gridSpan w:val="4"/>
            <w:tcBorders>
              <w:top w:val="single" w:sz="4" w:space="0" w:color="auto"/>
              <w:left w:val="nil"/>
              <w:bottom w:val="single" w:sz="4" w:space="0" w:color="auto"/>
              <w:right w:val="single" w:sz="4" w:space="0" w:color="auto"/>
            </w:tcBorders>
            <w:vAlign w:val="center"/>
            <w:hideMark/>
          </w:tcPr>
          <w:p w14:paraId="2714A72C" w14:textId="77777777" w:rsidR="00D941ED" w:rsidRDefault="00D941ED" w:rsidP="00D941ED">
            <w:pPr>
              <w:rPr>
                <w:rFonts w:ascii="Calibri" w:hAnsi="Calibri" w:cs="Calibri"/>
                <w:sz w:val="22"/>
                <w:szCs w:val="22"/>
                <w:lang w:val="en-US" w:eastAsia="en-US"/>
              </w:rPr>
            </w:pPr>
            <w:r w:rsidRPr="000F3452">
              <w:rPr>
                <w:rFonts w:ascii="Calibri" w:hAnsi="Calibri" w:cs="Calibri"/>
                <w:sz w:val="22"/>
                <w:szCs w:val="22"/>
                <w:lang w:val="en-US" w:eastAsia="en-US"/>
              </w:rPr>
              <w:t>Archor of rods HA25 to a rock</w:t>
            </w:r>
          </w:p>
          <w:p w14:paraId="0BF8F3BB" w14:textId="69F6407B" w:rsidR="00D941ED" w:rsidRPr="00002E70" w:rsidRDefault="00D941ED" w:rsidP="00D941ED">
            <w:pPr>
              <w:rPr>
                <w:rFonts w:ascii="Calibri" w:hAnsi="Calibri" w:cs="Calibri"/>
                <w:color w:val="000000"/>
                <w:sz w:val="22"/>
                <w:szCs w:val="22"/>
                <w:lang w:val="en-US"/>
              </w:rPr>
            </w:pPr>
          </w:p>
        </w:tc>
        <w:tc>
          <w:tcPr>
            <w:tcW w:w="0" w:type="auto"/>
            <w:tcBorders>
              <w:top w:val="nil"/>
              <w:left w:val="single" w:sz="4" w:space="0" w:color="auto"/>
              <w:bottom w:val="single" w:sz="4" w:space="0" w:color="auto"/>
              <w:right w:val="single" w:sz="4" w:space="0" w:color="auto"/>
            </w:tcBorders>
            <w:noWrap/>
            <w:vAlign w:val="bottom"/>
            <w:hideMark/>
          </w:tcPr>
          <w:p w14:paraId="68AAFC49" w14:textId="77777777" w:rsidR="00D941ED" w:rsidRDefault="00D941ED" w:rsidP="00D941ED">
            <w:pPr>
              <w:jc w:val="center"/>
              <w:rPr>
                <w:rFonts w:ascii="Calibri" w:hAnsi="Calibri" w:cs="Calibri"/>
                <w:sz w:val="22"/>
                <w:szCs w:val="22"/>
              </w:rPr>
            </w:pPr>
            <w:r>
              <w:rPr>
                <w:rFonts w:ascii="Calibri" w:hAnsi="Calibri" w:cs="Calibri"/>
                <w:sz w:val="22"/>
                <w:szCs w:val="22"/>
              </w:rPr>
              <w:t>ML</w:t>
            </w:r>
          </w:p>
        </w:tc>
        <w:tc>
          <w:tcPr>
            <w:tcW w:w="0" w:type="auto"/>
            <w:tcBorders>
              <w:top w:val="nil"/>
              <w:left w:val="nil"/>
              <w:bottom w:val="single" w:sz="8" w:space="0" w:color="auto"/>
              <w:right w:val="single" w:sz="8" w:space="0" w:color="auto"/>
            </w:tcBorders>
            <w:noWrap/>
            <w:vAlign w:val="center"/>
            <w:hideMark/>
          </w:tcPr>
          <w:p w14:paraId="029D74EF"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28</w:t>
            </w:r>
          </w:p>
        </w:tc>
        <w:tc>
          <w:tcPr>
            <w:tcW w:w="0" w:type="auto"/>
            <w:tcBorders>
              <w:top w:val="nil"/>
              <w:left w:val="nil"/>
              <w:bottom w:val="single" w:sz="8" w:space="0" w:color="auto"/>
              <w:right w:val="single" w:sz="8" w:space="0" w:color="auto"/>
            </w:tcBorders>
            <w:noWrap/>
            <w:vAlign w:val="center"/>
          </w:tcPr>
          <w:p w14:paraId="6D9BA454" w14:textId="7211AF7C" w:rsidR="00D941ED" w:rsidRDefault="00D941ED" w:rsidP="00D941ED">
            <w:pPr>
              <w:jc w:val="center"/>
              <w:rPr>
                <w:rFonts w:ascii="Calibri" w:hAnsi="Calibri" w:cs="Calibri"/>
                <w:color w:val="000000"/>
                <w:sz w:val="22"/>
                <w:szCs w:val="22"/>
              </w:rPr>
            </w:pPr>
          </w:p>
        </w:tc>
      </w:tr>
      <w:tr w:rsidR="00114CCC" w14:paraId="50674478"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3DD08AA8" w14:textId="77777777" w:rsidR="00D941ED" w:rsidRDefault="00D941ED" w:rsidP="00D941ED">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0" w:type="auto"/>
            <w:gridSpan w:val="4"/>
            <w:tcBorders>
              <w:top w:val="single" w:sz="4" w:space="0" w:color="auto"/>
              <w:left w:val="nil"/>
              <w:bottom w:val="single" w:sz="4" w:space="0" w:color="auto"/>
              <w:right w:val="single" w:sz="4" w:space="0" w:color="auto"/>
            </w:tcBorders>
            <w:vAlign w:val="center"/>
            <w:hideMark/>
          </w:tcPr>
          <w:p w14:paraId="5637D95D" w14:textId="77777777" w:rsidR="00D941ED" w:rsidRPr="00B1482A"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Drainage </w:t>
            </w:r>
            <w:r w:rsidRPr="00B1482A">
              <w:rPr>
                <w:rFonts w:ascii="Calibri" w:hAnsi="Calibri" w:cs="Calibri"/>
                <w:b/>
                <w:bCs/>
                <w:sz w:val="22"/>
                <w:szCs w:val="22"/>
                <w:lang w:val="en-US" w:eastAsia="en-US"/>
              </w:rPr>
              <w:t>Material Behind The Abutment</w:t>
            </w:r>
          </w:p>
          <w:p w14:paraId="379AB926" w14:textId="77777777" w:rsidR="00D941ED" w:rsidRPr="00B1482A" w:rsidRDefault="00D941ED" w:rsidP="00D941ED">
            <w:pPr>
              <w:rPr>
                <w:rFonts w:ascii="Calibri" w:hAnsi="Calibri" w:cs="Calibri"/>
                <w:sz w:val="22"/>
                <w:szCs w:val="22"/>
                <w:lang w:val="en-US" w:eastAsia="en-US"/>
              </w:rPr>
            </w:pPr>
          </w:p>
          <w:p w14:paraId="45BDC404"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xml:space="preserve">This price remunerates under the general conditions provided for in the contract, per CUBE METER (m3), the </w:t>
            </w:r>
            <w:r>
              <w:rPr>
                <w:rFonts w:ascii="Calibri" w:hAnsi="Calibri" w:cs="Calibri"/>
                <w:sz w:val="22"/>
                <w:szCs w:val="22"/>
                <w:lang w:val="en-US" w:eastAsia="en-US"/>
              </w:rPr>
              <w:t xml:space="preserve">backfill with </w:t>
            </w:r>
          </w:p>
          <w:p w14:paraId="1C15A5CC"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This price includes in particular:</w:t>
            </w:r>
          </w:p>
          <w:p w14:paraId="05863C82"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the extraction of materials with a view to their filling;</w:t>
            </w:r>
          </w:p>
          <w:p w14:paraId="09CBFFF3"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adjustment and compaction of the excavation platform;</w:t>
            </w:r>
          </w:p>
          <w:p w14:paraId="7226D402"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loading, transport over all distances, unloading at backfilling sites;</w:t>
            </w:r>
          </w:p>
          <w:p w14:paraId="56A03C8C"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all constraints related to compliance with environmental requirements;</w:t>
            </w:r>
          </w:p>
          <w:p w14:paraId="5C3FAF62"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and all other constraints</w:t>
            </w:r>
          </w:p>
          <w:p w14:paraId="04641671" w14:textId="12382B5B" w:rsidR="00D941ED" w:rsidRPr="00002E70" w:rsidRDefault="00D941ED" w:rsidP="00D941ED">
            <w:pPr>
              <w:rPr>
                <w:rFonts w:ascii="Calibri" w:hAnsi="Calibri" w:cs="Calibri"/>
                <w:color w:val="000000"/>
                <w:sz w:val="22"/>
                <w:szCs w:val="22"/>
                <w:lang w:val="en-US"/>
              </w:rPr>
            </w:pPr>
            <w:r w:rsidRPr="00B1482A">
              <w:rPr>
                <w:rFonts w:ascii="Calibri" w:hAnsi="Calibri" w:cs="Calibri"/>
                <w:sz w:val="22"/>
                <w:szCs w:val="22"/>
                <w:lang w:val="en-US" w:eastAsia="en-US"/>
              </w:rPr>
              <w:t>The Cube Meter at:</w:t>
            </w:r>
          </w:p>
        </w:tc>
        <w:tc>
          <w:tcPr>
            <w:tcW w:w="0" w:type="auto"/>
            <w:tcBorders>
              <w:top w:val="nil"/>
              <w:left w:val="single" w:sz="4" w:space="0" w:color="auto"/>
              <w:bottom w:val="single" w:sz="4" w:space="0" w:color="auto"/>
              <w:right w:val="single" w:sz="4" w:space="0" w:color="auto"/>
            </w:tcBorders>
            <w:noWrap/>
            <w:vAlign w:val="bottom"/>
            <w:hideMark/>
          </w:tcPr>
          <w:p w14:paraId="0EBDA480" w14:textId="77777777" w:rsidR="00D941ED" w:rsidRDefault="00D941ED" w:rsidP="00D941ED">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1C5C85DD"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40</w:t>
            </w:r>
          </w:p>
        </w:tc>
        <w:tc>
          <w:tcPr>
            <w:tcW w:w="0" w:type="auto"/>
            <w:tcBorders>
              <w:top w:val="nil"/>
              <w:left w:val="nil"/>
              <w:bottom w:val="single" w:sz="8" w:space="0" w:color="auto"/>
              <w:right w:val="single" w:sz="8" w:space="0" w:color="auto"/>
            </w:tcBorders>
            <w:noWrap/>
            <w:vAlign w:val="center"/>
          </w:tcPr>
          <w:p w14:paraId="24882E14" w14:textId="51C93358" w:rsidR="00D941ED" w:rsidRDefault="00D941ED" w:rsidP="00D941ED">
            <w:pPr>
              <w:jc w:val="center"/>
              <w:rPr>
                <w:rFonts w:ascii="Calibri" w:hAnsi="Calibri" w:cs="Calibri"/>
                <w:color w:val="000000"/>
                <w:sz w:val="22"/>
                <w:szCs w:val="22"/>
              </w:rPr>
            </w:pPr>
          </w:p>
        </w:tc>
      </w:tr>
      <w:tr w:rsidR="00114CCC" w:rsidRPr="00F56AB5" w14:paraId="7D397DE3" w14:textId="77777777" w:rsidTr="00306F8A">
        <w:trPr>
          <w:trHeight w:val="300"/>
        </w:trPr>
        <w:tc>
          <w:tcPr>
            <w:tcW w:w="0" w:type="auto"/>
            <w:tcBorders>
              <w:top w:val="nil"/>
              <w:left w:val="single" w:sz="8" w:space="0" w:color="auto"/>
              <w:bottom w:val="single" w:sz="8" w:space="0" w:color="auto"/>
              <w:right w:val="single" w:sz="8" w:space="0" w:color="auto"/>
            </w:tcBorders>
            <w:vAlign w:val="center"/>
            <w:hideMark/>
          </w:tcPr>
          <w:p w14:paraId="24BA9007" w14:textId="77777777" w:rsidR="009771A3" w:rsidRDefault="009771A3" w:rsidP="009771A3">
            <w:pPr>
              <w:jc w:val="center"/>
              <w:rPr>
                <w:rFonts w:ascii="Arial" w:hAnsi="Arial" w:cs="Arial"/>
                <w:b/>
                <w:bCs/>
                <w:color w:val="000000"/>
                <w:sz w:val="20"/>
                <w:szCs w:val="20"/>
              </w:rPr>
            </w:pPr>
            <w:r>
              <w:rPr>
                <w:rFonts w:ascii="Arial" w:hAnsi="Arial" w:cs="Arial"/>
                <w:b/>
                <w:bCs/>
                <w:color w:val="000000"/>
                <w:sz w:val="20"/>
                <w:szCs w:val="20"/>
                <w:lang w:val="en-GB"/>
              </w:rPr>
              <w:t> </w:t>
            </w:r>
          </w:p>
        </w:tc>
        <w:tc>
          <w:tcPr>
            <w:tcW w:w="0" w:type="auto"/>
            <w:gridSpan w:val="4"/>
            <w:tcBorders>
              <w:top w:val="single" w:sz="8" w:space="0" w:color="auto"/>
              <w:left w:val="nil"/>
              <w:bottom w:val="single" w:sz="8" w:space="0" w:color="auto"/>
              <w:right w:val="nil"/>
            </w:tcBorders>
            <w:vAlign w:val="center"/>
            <w:hideMark/>
          </w:tcPr>
          <w:p w14:paraId="24342D9E" w14:textId="77777777" w:rsidR="009771A3" w:rsidRPr="00002E70" w:rsidRDefault="009771A3" w:rsidP="009771A3">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c>
          <w:tcPr>
            <w:tcW w:w="0" w:type="auto"/>
            <w:tcBorders>
              <w:top w:val="nil"/>
              <w:left w:val="single" w:sz="4" w:space="0" w:color="auto"/>
              <w:bottom w:val="single" w:sz="4" w:space="0" w:color="auto"/>
              <w:right w:val="single" w:sz="4" w:space="0" w:color="auto"/>
            </w:tcBorders>
            <w:noWrap/>
            <w:vAlign w:val="bottom"/>
            <w:hideMark/>
          </w:tcPr>
          <w:p w14:paraId="00C6CE69" w14:textId="77777777" w:rsidR="009771A3" w:rsidRPr="00002E70" w:rsidRDefault="009771A3" w:rsidP="009771A3">
            <w:pPr>
              <w:jc w:val="center"/>
              <w:rPr>
                <w:rFonts w:ascii="Calibri" w:hAnsi="Calibri" w:cs="Calibri"/>
                <w:sz w:val="22"/>
                <w:szCs w:val="22"/>
                <w:lang w:val="en-US"/>
              </w:rPr>
            </w:pPr>
            <w:r w:rsidRPr="00002E70">
              <w:rPr>
                <w:rFonts w:ascii="Calibri" w:hAnsi="Calibri" w:cs="Calibri"/>
                <w:sz w:val="22"/>
                <w:szCs w:val="22"/>
                <w:lang w:val="en-US"/>
              </w:rPr>
              <w:t> </w:t>
            </w:r>
          </w:p>
        </w:tc>
        <w:tc>
          <w:tcPr>
            <w:tcW w:w="0" w:type="auto"/>
            <w:tcBorders>
              <w:top w:val="nil"/>
              <w:left w:val="nil"/>
              <w:bottom w:val="single" w:sz="8" w:space="0" w:color="auto"/>
              <w:right w:val="single" w:sz="8" w:space="0" w:color="auto"/>
            </w:tcBorders>
            <w:noWrap/>
            <w:vAlign w:val="center"/>
            <w:hideMark/>
          </w:tcPr>
          <w:p w14:paraId="65E9349C" w14:textId="77777777" w:rsidR="009771A3" w:rsidRPr="00002E70" w:rsidRDefault="009771A3" w:rsidP="009771A3">
            <w:pPr>
              <w:jc w:val="center"/>
              <w:rPr>
                <w:rFonts w:ascii="Calibri" w:hAnsi="Calibri" w:cs="Calibri"/>
                <w:color w:val="000000"/>
                <w:sz w:val="22"/>
                <w:szCs w:val="22"/>
                <w:lang w:val="en-US"/>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3E9433CB" w14:textId="1E8BD2E7" w:rsidR="009771A3" w:rsidRPr="00002E70" w:rsidRDefault="009771A3" w:rsidP="009771A3">
            <w:pPr>
              <w:jc w:val="center"/>
              <w:rPr>
                <w:rFonts w:ascii="Calibri" w:hAnsi="Calibri" w:cs="Calibri"/>
                <w:color w:val="000000"/>
                <w:sz w:val="22"/>
                <w:szCs w:val="22"/>
                <w:lang w:val="en-US"/>
              </w:rPr>
            </w:pPr>
          </w:p>
        </w:tc>
      </w:tr>
      <w:tr w:rsidR="00114CCC" w14:paraId="2B3273A2" w14:textId="77777777" w:rsidTr="00306F8A">
        <w:trPr>
          <w:trHeight w:val="300"/>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219F6F05" w14:textId="77777777" w:rsidR="009771A3" w:rsidRPr="00002E70" w:rsidRDefault="009771A3" w:rsidP="009771A3">
            <w:pPr>
              <w:jc w:val="center"/>
              <w:rPr>
                <w:rFonts w:ascii="Arial" w:hAnsi="Arial" w:cs="Arial"/>
                <w:b/>
                <w:bCs/>
                <w:color w:val="000000"/>
                <w:sz w:val="20"/>
                <w:szCs w:val="20"/>
                <w:lang w:val="en-US"/>
              </w:rPr>
            </w:pPr>
            <w:r>
              <w:rPr>
                <w:rFonts w:ascii="Arial" w:hAnsi="Arial" w:cs="Arial"/>
                <w:b/>
                <w:bCs/>
                <w:sz w:val="20"/>
                <w:szCs w:val="20"/>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7C72C889" w14:textId="77777777" w:rsidR="009771A3" w:rsidRDefault="009771A3" w:rsidP="009771A3">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c>
          <w:tcPr>
            <w:tcW w:w="0" w:type="auto"/>
            <w:tcBorders>
              <w:top w:val="nil"/>
              <w:left w:val="single" w:sz="4" w:space="0" w:color="auto"/>
              <w:bottom w:val="single" w:sz="4" w:space="0" w:color="auto"/>
              <w:right w:val="single" w:sz="4" w:space="0" w:color="auto"/>
            </w:tcBorders>
            <w:noWrap/>
            <w:vAlign w:val="bottom"/>
            <w:hideMark/>
          </w:tcPr>
          <w:p w14:paraId="5A843909" w14:textId="77777777" w:rsidR="009771A3" w:rsidRDefault="009771A3" w:rsidP="009771A3">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D8D057C" w14:textId="77777777" w:rsidR="009771A3" w:rsidRDefault="009771A3" w:rsidP="009771A3">
            <w:pPr>
              <w:jc w:val="center"/>
              <w:rPr>
                <w:rFonts w:ascii="Calibri" w:hAnsi="Calibri" w:cs="Calibri"/>
                <w:color w:val="000000"/>
                <w:sz w:val="22"/>
                <w:szCs w:val="22"/>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46181926" w14:textId="6504A4C9" w:rsidR="009771A3" w:rsidRDefault="009771A3" w:rsidP="009771A3">
            <w:pPr>
              <w:jc w:val="center"/>
              <w:rPr>
                <w:rFonts w:ascii="Calibri" w:hAnsi="Calibri" w:cs="Calibri"/>
                <w:color w:val="000000"/>
                <w:sz w:val="22"/>
                <w:szCs w:val="22"/>
              </w:rPr>
            </w:pPr>
          </w:p>
        </w:tc>
      </w:tr>
      <w:tr w:rsidR="00114CCC" w14:paraId="1A4DACEF" w14:textId="77777777" w:rsidTr="00002E70">
        <w:trPr>
          <w:trHeight w:val="300"/>
        </w:trPr>
        <w:tc>
          <w:tcPr>
            <w:tcW w:w="0" w:type="auto"/>
            <w:tcBorders>
              <w:top w:val="nil"/>
              <w:left w:val="single" w:sz="4" w:space="0" w:color="auto"/>
              <w:bottom w:val="single" w:sz="4" w:space="0" w:color="auto"/>
              <w:right w:val="single" w:sz="4" w:space="0" w:color="auto"/>
            </w:tcBorders>
            <w:vAlign w:val="center"/>
            <w:hideMark/>
          </w:tcPr>
          <w:p w14:paraId="498ADA34" w14:textId="16008B71" w:rsidR="00D941ED" w:rsidRDefault="00D941ED" w:rsidP="00D941ED">
            <w:pPr>
              <w:jc w:val="center"/>
              <w:rPr>
                <w:rFonts w:ascii="Arial" w:hAnsi="Arial" w:cs="Arial"/>
                <w:b/>
                <w:bCs/>
                <w:color w:val="000000"/>
                <w:sz w:val="20"/>
                <w:szCs w:val="20"/>
              </w:rPr>
            </w:pPr>
            <w:r w:rsidRPr="000F3452">
              <w:rPr>
                <w:rFonts w:ascii="Arial" w:hAnsi="Arial" w:cs="Arial"/>
                <w:b/>
                <w:bCs/>
                <w:sz w:val="20"/>
                <w:szCs w:val="20"/>
                <w:lang w:val="en-US" w:eastAsia="en-US"/>
              </w:rPr>
              <w:t>401</w:t>
            </w:r>
            <w:r>
              <w:rPr>
                <w:rFonts w:ascii="Arial" w:hAnsi="Arial" w:cs="Arial"/>
                <w:b/>
                <w:bCs/>
                <w:sz w:val="20"/>
                <w:szCs w:val="20"/>
                <w:lang w:val="en-US" w:eastAsia="en-US"/>
              </w:rPr>
              <w:t xml:space="preserve"> to 405</w:t>
            </w:r>
          </w:p>
        </w:tc>
        <w:tc>
          <w:tcPr>
            <w:tcW w:w="0" w:type="auto"/>
            <w:gridSpan w:val="4"/>
            <w:tcBorders>
              <w:top w:val="single" w:sz="4" w:space="0" w:color="auto"/>
              <w:left w:val="nil"/>
              <w:bottom w:val="single" w:sz="4" w:space="0" w:color="auto"/>
              <w:right w:val="single" w:sz="4" w:space="0" w:color="auto"/>
            </w:tcBorders>
            <w:vAlign w:val="center"/>
            <w:hideMark/>
          </w:tcPr>
          <w:p w14:paraId="4052DA4F" w14:textId="77777777" w:rsidR="00D941ED" w:rsidRDefault="00D941ED" w:rsidP="00D941ED">
            <w:pPr>
              <w:rPr>
                <w:rFonts w:ascii="Calibri" w:hAnsi="Calibri" w:cs="Calibri"/>
                <w:b/>
                <w:bCs/>
                <w:sz w:val="22"/>
                <w:szCs w:val="22"/>
                <w:lang w:val="en-US" w:eastAsia="en-US"/>
              </w:rPr>
            </w:pPr>
          </w:p>
          <w:p w14:paraId="458DDCB2" w14:textId="77777777" w:rsidR="00D941ED" w:rsidRPr="00B1482A" w:rsidRDefault="00D941ED" w:rsidP="00D941ED">
            <w:pPr>
              <w:rPr>
                <w:rFonts w:ascii="Calibri" w:hAnsi="Calibri" w:cs="Calibri"/>
                <w:b/>
                <w:bCs/>
                <w:sz w:val="22"/>
                <w:szCs w:val="22"/>
                <w:lang w:val="en-US" w:eastAsia="en-US"/>
              </w:rPr>
            </w:pPr>
            <w:r w:rsidRPr="00B1482A">
              <w:rPr>
                <w:rFonts w:ascii="Calibri" w:hAnsi="Calibri" w:cs="Calibri"/>
                <w:b/>
                <w:bCs/>
                <w:sz w:val="22"/>
                <w:szCs w:val="22"/>
                <w:lang w:val="en-US" w:eastAsia="en-US"/>
              </w:rPr>
              <w:t xml:space="preserve">Equipment </w:t>
            </w:r>
          </w:p>
          <w:p w14:paraId="6E5863E4" w14:textId="77777777" w:rsidR="00D941ED" w:rsidRDefault="00D941ED" w:rsidP="00D941ED">
            <w:pPr>
              <w:rPr>
                <w:rFonts w:ascii="Calibri" w:hAnsi="Calibri" w:cs="Calibri"/>
                <w:sz w:val="22"/>
                <w:szCs w:val="22"/>
                <w:lang w:val="en-US" w:eastAsia="en-US"/>
              </w:rPr>
            </w:pPr>
          </w:p>
          <w:p w14:paraId="4FFD09C1"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xml:space="preserve">Prices </w:t>
            </w:r>
            <w:r>
              <w:rPr>
                <w:rFonts w:ascii="Calibri" w:hAnsi="Calibri" w:cs="Calibri"/>
                <w:sz w:val="22"/>
                <w:szCs w:val="22"/>
                <w:lang w:val="en-US" w:eastAsia="en-US"/>
              </w:rPr>
              <w:t>401</w:t>
            </w:r>
            <w:r w:rsidRPr="00B1482A">
              <w:rPr>
                <w:rFonts w:ascii="Calibri" w:hAnsi="Calibri" w:cs="Calibri"/>
                <w:sz w:val="22"/>
                <w:szCs w:val="22"/>
                <w:lang w:val="en-US" w:eastAsia="en-US"/>
              </w:rPr>
              <w:t xml:space="preserve"> to </w:t>
            </w:r>
            <w:r>
              <w:rPr>
                <w:rFonts w:ascii="Calibri" w:hAnsi="Calibri" w:cs="Calibri"/>
                <w:sz w:val="22"/>
                <w:szCs w:val="22"/>
                <w:lang w:val="en-US" w:eastAsia="en-US"/>
              </w:rPr>
              <w:t>405</w:t>
            </w:r>
            <w:r w:rsidRPr="00B1482A">
              <w:rPr>
                <w:rFonts w:ascii="Calibri" w:hAnsi="Calibri" w:cs="Calibri"/>
                <w:sz w:val="22"/>
                <w:szCs w:val="22"/>
                <w:lang w:val="en-US" w:eastAsia="en-US"/>
              </w:rPr>
              <w:t xml:space="preserve"> include:</w:t>
            </w:r>
          </w:p>
          <w:p w14:paraId="396C088E"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Presentation of the approval certificate for the reflector coating of the panel issued by an approved service;</w:t>
            </w:r>
          </w:p>
          <w:p w14:paraId="00910875"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supply and transport on the job regardless of the distance from the type of sign complying with the requirements of the highway code;</w:t>
            </w:r>
          </w:p>
          <w:p w14:paraId="56FE0DF3"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Field excavations of all kinds;</w:t>
            </w:r>
          </w:p>
          <w:p w14:paraId="6B6A0BE0"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The implementation of the concrete foundation block dosed at 250 kg / m3, including a diamond point ridge projection with mortar;</w:t>
            </w:r>
          </w:p>
          <w:p w14:paraId="5E568B8E"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All handling, installation, finishing, smoothing, fixing on the support and repairing the surroundings;</w:t>
            </w:r>
          </w:p>
          <w:p w14:paraId="3934B81A" w14:textId="77777777" w:rsidR="00D941ED" w:rsidRPr="00B1482A"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all constraints linked to traffic conditions and compliance with environmental regulations;</w:t>
            </w:r>
          </w:p>
          <w:p w14:paraId="36879E67" w14:textId="77777777" w:rsidR="00D941ED" w:rsidRDefault="00D941ED" w:rsidP="00D941ED">
            <w:pPr>
              <w:rPr>
                <w:rFonts w:ascii="Calibri" w:hAnsi="Calibri" w:cs="Calibri"/>
                <w:sz w:val="22"/>
                <w:szCs w:val="22"/>
                <w:lang w:val="en-US" w:eastAsia="en-US"/>
              </w:rPr>
            </w:pPr>
            <w:r w:rsidRPr="00B1482A">
              <w:rPr>
                <w:rFonts w:ascii="Calibri" w:hAnsi="Calibri" w:cs="Calibri"/>
                <w:sz w:val="22"/>
                <w:szCs w:val="22"/>
                <w:lang w:val="en-US" w:eastAsia="en-US"/>
              </w:rPr>
              <w:t>• and all other constraints.</w:t>
            </w:r>
          </w:p>
          <w:p w14:paraId="0BD4B0E9" w14:textId="77777777" w:rsidR="00D941ED" w:rsidRPr="00B1482A" w:rsidRDefault="00D941ED" w:rsidP="00D941ED">
            <w:pPr>
              <w:rPr>
                <w:rFonts w:ascii="Calibri" w:hAnsi="Calibri" w:cs="Calibri"/>
                <w:sz w:val="22"/>
                <w:szCs w:val="22"/>
                <w:lang w:val="en-US" w:eastAsia="en-US"/>
              </w:rPr>
            </w:pPr>
          </w:p>
          <w:p w14:paraId="6EE1DA40" w14:textId="799385CD" w:rsidR="00D941ED" w:rsidRPr="00002E70" w:rsidRDefault="00D941ED" w:rsidP="00D941ED">
            <w:pPr>
              <w:rPr>
                <w:rFonts w:ascii="Calibri" w:hAnsi="Calibri" w:cs="Calibri"/>
                <w:color w:val="000000"/>
                <w:sz w:val="22"/>
                <w:szCs w:val="22"/>
                <w:lang w:val="en-US"/>
              </w:rPr>
            </w:pPr>
            <w:r w:rsidRPr="00B1482A">
              <w:rPr>
                <w:rFonts w:ascii="Calibri" w:hAnsi="Calibri" w:cs="Calibri"/>
                <w:sz w:val="22"/>
                <w:szCs w:val="22"/>
                <w:lang w:val="en-US" w:eastAsia="en-US"/>
              </w:rPr>
              <w:t>The Unit at:</w:t>
            </w:r>
          </w:p>
        </w:tc>
        <w:tc>
          <w:tcPr>
            <w:tcW w:w="0" w:type="auto"/>
            <w:tcBorders>
              <w:top w:val="nil"/>
              <w:left w:val="nil"/>
              <w:bottom w:val="single" w:sz="4" w:space="0" w:color="auto"/>
              <w:right w:val="single" w:sz="4" w:space="0" w:color="auto"/>
            </w:tcBorders>
            <w:noWrap/>
            <w:vAlign w:val="center"/>
            <w:hideMark/>
          </w:tcPr>
          <w:p w14:paraId="697EAF86" w14:textId="0E351C6E" w:rsidR="00D941ED" w:rsidRDefault="00D941ED" w:rsidP="00D941ED">
            <w:pPr>
              <w:jc w:val="center"/>
              <w:rPr>
                <w:rFonts w:ascii="Calibri" w:hAnsi="Calibri" w:cs="Calibri"/>
                <w:sz w:val="22"/>
                <w:szCs w:val="22"/>
              </w:rPr>
            </w:pPr>
            <w:r w:rsidRPr="000F3452">
              <w:rPr>
                <w:rFonts w:ascii="Calibri" w:hAnsi="Calibri" w:cs="Calibri"/>
                <w:sz w:val="22"/>
                <w:szCs w:val="22"/>
                <w:lang w:val="en-US" w:eastAsia="en-US"/>
              </w:rPr>
              <w:t>ml</w:t>
            </w:r>
          </w:p>
        </w:tc>
        <w:tc>
          <w:tcPr>
            <w:tcW w:w="0" w:type="auto"/>
            <w:tcBorders>
              <w:top w:val="nil"/>
              <w:left w:val="nil"/>
              <w:bottom w:val="single" w:sz="8" w:space="0" w:color="auto"/>
              <w:right w:val="single" w:sz="8" w:space="0" w:color="auto"/>
            </w:tcBorders>
            <w:noWrap/>
            <w:vAlign w:val="center"/>
            <w:hideMark/>
          </w:tcPr>
          <w:p w14:paraId="3C20A5A2" w14:textId="26905392" w:rsidR="00D941ED" w:rsidRDefault="00D941ED" w:rsidP="00D941ED">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4B7F1EA7" w14:textId="754F9A36" w:rsidR="00D941ED" w:rsidRDefault="00D941ED" w:rsidP="00D941ED">
            <w:pPr>
              <w:jc w:val="center"/>
              <w:rPr>
                <w:rFonts w:ascii="Calibri" w:hAnsi="Calibri" w:cs="Calibri"/>
                <w:color w:val="000000"/>
                <w:sz w:val="22"/>
                <w:szCs w:val="22"/>
              </w:rPr>
            </w:pPr>
          </w:p>
        </w:tc>
      </w:tr>
      <w:tr w:rsidR="00114CCC" w14:paraId="11B04DC7" w14:textId="77777777" w:rsidTr="00306F8A">
        <w:trPr>
          <w:trHeight w:val="300"/>
        </w:trPr>
        <w:tc>
          <w:tcPr>
            <w:tcW w:w="0" w:type="auto"/>
            <w:tcBorders>
              <w:top w:val="nil"/>
              <w:left w:val="single" w:sz="8" w:space="0" w:color="auto"/>
              <w:bottom w:val="single" w:sz="8" w:space="0" w:color="auto"/>
              <w:right w:val="single" w:sz="8" w:space="0" w:color="auto"/>
            </w:tcBorders>
            <w:vAlign w:val="center"/>
            <w:hideMark/>
          </w:tcPr>
          <w:p w14:paraId="2561A317" w14:textId="77777777" w:rsidR="009771A3" w:rsidRDefault="009771A3" w:rsidP="009771A3">
            <w:pPr>
              <w:jc w:val="center"/>
              <w:rPr>
                <w:rFonts w:ascii="Arial" w:hAnsi="Arial" w:cs="Arial"/>
                <w:b/>
                <w:bCs/>
                <w:color w:val="000000"/>
                <w:sz w:val="20"/>
                <w:szCs w:val="20"/>
              </w:rPr>
            </w:pPr>
            <w:r>
              <w:rPr>
                <w:rFonts w:ascii="Arial" w:hAnsi="Arial" w:cs="Arial"/>
                <w:b/>
                <w:bCs/>
                <w:color w:val="000000"/>
                <w:sz w:val="20"/>
                <w:szCs w:val="20"/>
                <w:lang w:val="en-GB"/>
              </w:rPr>
              <w:t> </w:t>
            </w:r>
          </w:p>
        </w:tc>
        <w:tc>
          <w:tcPr>
            <w:tcW w:w="0" w:type="auto"/>
            <w:gridSpan w:val="4"/>
            <w:tcBorders>
              <w:top w:val="single" w:sz="8" w:space="0" w:color="auto"/>
              <w:left w:val="nil"/>
              <w:bottom w:val="single" w:sz="8" w:space="0" w:color="auto"/>
              <w:right w:val="nil"/>
            </w:tcBorders>
            <w:vAlign w:val="center"/>
            <w:hideMark/>
          </w:tcPr>
          <w:p w14:paraId="2DBA7FD3" w14:textId="50F3907C" w:rsidR="009771A3" w:rsidRDefault="009771A3" w:rsidP="009771A3">
            <w:pPr>
              <w:jc w:val="center"/>
              <w:rPr>
                <w:rFonts w:ascii="Calibri" w:hAnsi="Calibri" w:cs="Calibri"/>
                <w:b/>
                <w:bCs/>
                <w:color w:val="000000"/>
                <w:sz w:val="22"/>
                <w:szCs w:val="22"/>
              </w:rPr>
            </w:pPr>
          </w:p>
        </w:tc>
        <w:tc>
          <w:tcPr>
            <w:tcW w:w="0" w:type="auto"/>
            <w:tcBorders>
              <w:top w:val="nil"/>
              <w:left w:val="nil"/>
              <w:bottom w:val="nil"/>
              <w:right w:val="nil"/>
            </w:tcBorders>
            <w:noWrap/>
            <w:vAlign w:val="center"/>
            <w:hideMark/>
          </w:tcPr>
          <w:p w14:paraId="66C69828" w14:textId="77777777" w:rsidR="009771A3" w:rsidRDefault="009771A3" w:rsidP="009771A3">
            <w:pPr>
              <w:jc w:val="center"/>
              <w:rPr>
                <w:rFonts w:ascii="Calibri" w:hAnsi="Calibri" w:cs="Calibri"/>
                <w:b/>
                <w:bCs/>
                <w:color w:val="000000"/>
                <w:sz w:val="22"/>
                <w:szCs w:val="22"/>
              </w:rPr>
            </w:pPr>
          </w:p>
        </w:tc>
        <w:tc>
          <w:tcPr>
            <w:tcW w:w="0" w:type="auto"/>
            <w:tcBorders>
              <w:top w:val="nil"/>
              <w:left w:val="nil"/>
              <w:bottom w:val="single" w:sz="8" w:space="0" w:color="auto"/>
              <w:right w:val="single" w:sz="8" w:space="0" w:color="auto"/>
            </w:tcBorders>
            <w:noWrap/>
            <w:vAlign w:val="center"/>
            <w:hideMark/>
          </w:tcPr>
          <w:p w14:paraId="6BC81833"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765540A1"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r>
      <w:tr w:rsidR="009771A3" w14:paraId="01E363F5"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33A48716"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7"/>
            <w:tcBorders>
              <w:top w:val="single" w:sz="8" w:space="0" w:color="auto"/>
              <w:left w:val="nil"/>
              <w:bottom w:val="single" w:sz="8" w:space="0" w:color="auto"/>
              <w:right w:val="single" w:sz="8" w:space="0" w:color="000000"/>
            </w:tcBorders>
            <w:noWrap/>
            <w:vAlign w:val="center"/>
            <w:hideMark/>
          </w:tcPr>
          <w:p w14:paraId="49DF2EE2"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xml:space="preserve">                                                                                      TOTAL AMOUNT WITHOUT TAXES</w:t>
            </w:r>
          </w:p>
        </w:tc>
      </w:tr>
      <w:tr w:rsidR="00D941ED" w:rsidRPr="00F56AB5" w14:paraId="2F66F973" w14:textId="77777777" w:rsidTr="00002E70">
        <w:trPr>
          <w:trHeight w:val="300"/>
        </w:trPr>
        <w:tc>
          <w:tcPr>
            <w:tcW w:w="0" w:type="auto"/>
            <w:gridSpan w:val="8"/>
            <w:tcBorders>
              <w:top w:val="nil"/>
              <w:left w:val="single" w:sz="8" w:space="0" w:color="auto"/>
              <w:bottom w:val="single" w:sz="8" w:space="0" w:color="auto"/>
              <w:right w:val="single" w:sz="8" w:space="0" w:color="auto"/>
            </w:tcBorders>
            <w:noWrap/>
            <w:vAlign w:val="center"/>
          </w:tcPr>
          <w:p w14:paraId="3A56CF99" w14:textId="71BDF9AC" w:rsidR="00D941ED" w:rsidRPr="00002E70" w:rsidRDefault="00D941ED" w:rsidP="00114CCC">
            <w:pPr>
              <w:jc w:val="center"/>
              <w:rPr>
                <w:rFonts w:ascii="Calibri" w:hAnsi="Calibri" w:cs="Calibri"/>
                <w:b/>
                <w:bCs/>
                <w:color w:val="000000"/>
                <w:sz w:val="22"/>
                <w:szCs w:val="22"/>
                <w:lang w:val="en-US"/>
              </w:rPr>
            </w:pPr>
            <w:r w:rsidRPr="00002E70">
              <w:rPr>
                <w:rFonts w:ascii="Calibri" w:hAnsi="Calibri" w:cs="Calibri"/>
                <w:b/>
                <w:bCs/>
                <w:color w:val="000000"/>
                <w:sz w:val="22"/>
                <w:szCs w:val="22"/>
                <w:lang w:val="en-US"/>
              </w:rPr>
              <w:t xml:space="preserve">BILL OF QUANTITIES AND COST ESTIMATES FOR THE CONSTRUCTION OF </w:t>
            </w:r>
            <w:r w:rsidR="00EB38C7" w:rsidRPr="00002E70">
              <w:rPr>
                <w:rFonts w:ascii="Calibri" w:hAnsi="Calibri" w:cs="Calibri"/>
                <w:b/>
                <w:bCs/>
                <w:color w:val="000000"/>
                <w:sz w:val="22"/>
                <w:szCs w:val="22"/>
                <w:lang w:val="en-US"/>
              </w:rPr>
              <w:t>A 3</w:t>
            </w:r>
            <w:r w:rsidR="00114CCC">
              <w:rPr>
                <w:rFonts w:ascii="Calibri" w:hAnsi="Calibri" w:cs="Calibri"/>
                <w:b/>
                <w:bCs/>
                <w:color w:val="000000"/>
                <w:sz w:val="22"/>
                <w:szCs w:val="22"/>
                <w:lang w:val="en-US"/>
              </w:rPr>
              <w:t>.5X4X8M</w:t>
            </w:r>
            <w:r w:rsidR="00EB38C7" w:rsidRPr="00002E70">
              <w:rPr>
                <w:rFonts w:ascii="Calibri" w:hAnsi="Calibri" w:cs="Calibri"/>
                <w:b/>
                <w:bCs/>
                <w:color w:val="000000"/>
                <w:sz w:val="22"/>
                <w:szCs w:val="22"/>
                <w:lang w:val="en-US"/>
              </w:rPr>
              <w:t xml:space="preserve"> REINFORCED </w:t>
            </w:r>
            <w:r w:rsidR="00114CCC">
              <w:rPr>
                <w:rFonts w:ascii="Calibri" w:hAnsi="Calibri" w:cs="Calibri"/>
                <w:b/>
                <w:bCs/>
                <w:color w:val="000000"/>
                <w:sz w:val="22"/>
                <w:szCs w:val="22"/>
                <w:lang w:val="en-US"/>
              </w:rPr>
              <w:t>CONCRETE  BOX CULVERT LINKING NDZEMAMBEAH - ALAMATU</w:t>
            </w:r>
            <w:r w:rsidRPr="00002E70">
              <w:rPr>
                <w:rFonts w:ascii="Calibri" w:hAnsi="Calibri" w:cs="Calibri"/>
                <w:b/>
                <w:bCs/>
                <w:color w:val="000000"/>
                <w:sz w:val="22"/>
                <w:szCs w:val="22"/>
                <w:lang w:val="en-US"/>
              </w:rPr>
              <w:t xml:space="preserve">  IN BAMENDA II COUNCIL AREA</w:t>
            </w:r>
          </w:p>
        </w:tc>
      </w:tr>
      <w:tr w:rsidR="00114CCC" w14:paraId="541284AF"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61E18915"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No</w:t>
            </w:r>
          </w:p>
        </w:tc>
        <w:tc>
          <w:tcPr>
            <w:tcW w:w="0" w:type="auto"/>
            <w:tcBorders>
              <w:top w:val="nil"/>
              <w:left w:val="nil"/>
              <w:bottom w:val="single" w:sz="8" w:space="0" w:color="auto"/>
              <w:right w:val="single" w:sz="8" w:space="0" w:color="auto"/>
            </w:tcBorders>
            <w:vAlign w:val="center"/>
            <w:hideMark/>
          </w:tcPr>
          <w:p w14:paraId="2454DBD9"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River</w:t>
            </w:r>
          </w:p>
        </w:tc>
        <w:tc>
          <w:tcPr>
            <w:tcW w:w="0" w:type="auto"/>
            <w:tcBorders>
              <w:top w:val="nil"/>
              <w:left w:val="nil"/>
              <w:bottom w:val="single" w:sz="8" w:space="0" w:color="auto"/>
              <w:right w:val="single" w:sz="8" w:space="0" w:color="auto"/>
            </w:tcBorders>
            <w:vAlign w:val="center"/>
            <w:hideMark/>
          </w:tcPr>
          <w:p w14:paraId="6682D8EA"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Height</w:t>
            </w:r>
          </w:p>
        </w:tc>
        <w:tc>
          <w:tcPr>
            <w:tcW w:w="0" w:type="auto"/>
            <w:tcBorders>
              <w:top w:val="nil"/>
              <w:left w:val="nil"/>
              <w:bottom w:val="single" w:sz="8" w:space="0" w:color="auto"/>
              <w:right w:val="single" w:sz="8" w:space="0" w:color="auto"/>
            </w:tcBorders>
            <w:vAlign w:val="center"/>
            <w:hideMark/>
          </w:tcPr>
          <w:p w14:paraId="44C874FB"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Width</w:t>
            </w:r>
          </w:p>
        </w:tc>
        <w:tc>
          <w:tcPr>
            <w:tcW w:w="0" w:type="auto"/>
            <w:tcBorders>
              <w:top w:val="nil"/>
              <w:left w:val="nil"/>
              <w:bottom w:val="single" w:sz="8" w:space="0" w:color="auto"/>
              <w:right w:val="nil"/>
            </w:tcBorders>
            <w:vAlign w:val="center"/>
            <w:hideMark/>
          </w:tcPr>
          <w:p w14:paraId="593C9135"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Length</w:t>
            </w:r>
          </w:p>
        </w:tc>
        <w:tc>
          <w:tcPr>
            <w:tcW w:w="0" w:type="auto"/>
            <w:tcBorders>
              <w:top w:val="single" w:sz="4" w:space="0" w:color="auto"/>
              <w:left w:val="single" w:sz="4" w:space="0" w:color="auto"/>
              <w:bottom w:val="single" w:sz="4" w:space="0" w:color="auto"/>
              <w:right w:val="single" w:sz="4" w:space="0" w:color="auto"/>
            </w:tcBorders>
            <w:vAlign w:val="center"/>
            <w:hideMark/>
          </w:tcPr>
          <w:p w14:paraId="039B77CC" w14:textId="77777777" w:rsidR="009771A3" w:rsidRDefault="009771A3" w:rsidP="009771A3">
            <w:pP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noWrap/>
            <w:vAlign w:val="center"/>
            <w:hideMark/>
          </w:tcPr>
          <w:p w14:paraId="7E4F82E8"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Itenery</w:t>
            </w:r>
          </w:p>
        </w:tc>
        <w:tc>
          <w:tcPr>
            <w:tcW w:w="0" w:type="auto"/>
            <w:tcBorders>
              <w:top w:val="nil"/>
              <w:left w:val="nil"/>
              <w:bottom w:val="single" w:sz="8" w:space="0" w:color="auto"/>
              <w:right w:val="single" w:sz="8" w:space="0" w:color="auto"/>
            </w:tcBorders>
            <w:noWrap/>
            <w:vAlign w:val="center"/>
            <w:hideMark/>
          </w:tcPr>
          <w:p w14:paraId="4B5DE828"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rPr>
              <w:t> </w:t>
            </w:r>
          </w:p>
        </w:tc>
      </w:tr>
      <w:tr w:rsidR="00114CCC" w14:paraId="28176CD0"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6579217C"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0" w:type="auto"/>
            <w:tcBorders>
              <w:top w:val="nil"/>
              <w:left w:val="nil"/>
              <w:bottom w:val="single" w:sz="8" w:space="0" w:color="auto"/>
              <w:right w:val="single" w:sz="8" w:space="0" w:color="auto"/>
            </w:tcBorders>
            <w:vAlign w:val="center"/>
            <w:hideMark/>
          </w:tcPr>
          <w:p w14:paraId="7306922C"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tcBorders>
              <w:top w:val="nil"/>
              <w:left w:val="nil"/>
              <w:bottom w:val="single" w:sz="8" w:space="0" w:color="auto"/>
              <w:right w:val="single" w:sz="8" w:space="0" w:color="auto"/>
            </w:tcBorders>
            <w:vAlign w:val="center"/>
            <w:hideMark/>
          </w:tcPr>
          <w:p w14:paraId="5E22930D"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3.5m</w:t>
            </w:r>
          </w:p>
        </w:tc>
        <w:tc>
          <w:tcPr>
            <w:tcW w:w="0" w:type="auto"/>
            <w:tcBorders>
              <w:top w:val="nil"/>
              <w:left w:val="nil"/>
              <w:bottom w:val="single" w:sz="8" w:space="0" w:color="auto"/>
              <w:right w:val="single" w:sz="8" w:space="0" w:color="auto"/>
            </w:tcBorders>
            <w:vAlign w:val="center"/>
            <w:hideMark/>
          </w:tcPr>
          <w:p w14:paraId="6F70374E" w14:textId="0CECBFBA" w:rsidR="009771A3" w:rsidRDefault="00114CCC" w:rsidP="009771A3">
            <w:pPr>
              <w:jc w:val="center"/>
              <w:rPr>
                <w:rFonts w:ascii="Calibri" w:hAnsi="Calibri" w:cs="Calibri"/>
                <w:b/>
                <w:bCs/>
                <w:color w:val="000000"/>
                <w:sz w:val="22"/>
                <w:szCs w:val="22"/>
              </w:rPr>
            </w:pPr>
            <w:r>
              <w:rPr>
                <w:rFonts w:ascii="Calibri" w:hAnsi="Calibri" w:cs="Calibri"/>
                <w:b/>
                <w:bCs/>
                <w:color w:val="000000"/>
                <w:sz w:val="22"/>
                <w:szCs w:val="22"/>
                <w:lang w:val="en-GB"/>
              </w:rPr>
              <w:t>8</w:t>
            </w:r>
            <w:r w:rsidR="009771A3">
              <w:rPr>
                <w:rFonts w:ascii="Calibri" w:hAnsi="Calibri" w:cs="Calibri"/>
                <w:b/>
                <w:bCs/>
                <w:color w:val="000000"/>
                <w:sz w:val="22"/>
                <w:szCs w:val="22"/>
                <w:lang w:val="en-GB"/>
              </w:rPr>
              <w:t>m</w:t>
            </w:r>
          </w:p>
        </w:tc>
        <w:tc>
          <w:tcPr>
            <w:tcW w:w="0" w:type="auto"/>
            <w:tcBorders>
              <w:top w:val="nil"/>
              <w:left w:val="nil"/>
              <w:bottom w:val="single" w:sz="8" w:space="0" w:color="auto"/>
              <w:right w:val="nil"/>
            </w:tcBorders>
            <w:vAlign w:val="center"/>
            <w:hideMark/>
          </w:tcPr>
          <w:p w14:paraId="3F06A685" w14:textId="6E3B1F43" w:rsidR="009771A3" w:rsidRDefault="00114CCC" w:rsidP="009771A3">
            <w:pPr>
              <w:jc w:val="center"/>
              <w:rPr>
                <w:rFonts w:ascii="Calibri" w:hAnsi="Calibri" w:cs="Calibri"/>
                <w:b/>
                <w:bCs/>
                <w:color w:val="000000"/>
                <w:sz w:val="22"/>
                <w:szCs w:val="22"/>
              </w:rPr>
            </w:pPr>
            <w:r>
              <w:rPr>
                <w:rFonts w:ascii="Calibri" w:hAnsi="Calibri" w:cs="Calibri"/>
                <w:b/>
                <w:bCs/>
                <w:color w:val="000000"/>
                <w:sz w:val="22"/>
                <w:szCs w:val="22"/>
              </w:rPr>
              <w:t>4M</w:t>
            </w:r>
          </w:p>
        </w:tc>
        <w:tc>
          <w:tcPr>
            <w:tcW w:w="0" w:type="auto"/>
            <w:tcBorders>
              <w:top w:val="nil"/>
              <w:left w:val="single" w:sz="4" w:space="0" w:color="auto"/>
              <w:bottom w:val="single" w:sz="4" w:space="0" w:color="auto"/>
              <w:right w:val="single" w:sz="4" w:space="0" w:color="auto"/>
            </w:tcBorders>
            <w:noWrap/>
            <w:vAlign w:val="center"/>
            <w:hideMark/>
          </w:tcPr>
          <w:p w14:paraId="7D2F0777"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vAlign w:val="center"/>
            <w:hideMark/>
          </w:tcPr>
          <w:p w14:paraId="103E678E" w14:textId="77777777" w:rsidR="009771A3" w:rsidRDefault="009771A3" w:rsidP="009771A3">
            <w:pPr>
              <w:jc w:val="center"/>
              <w:rPr>
                <w:rFonts w:ascii="Calibri" w:hAnsi="Calibri" w:cs="Calibri"/>
                <w:b/>
                <w:bCs/>
                <w:color w:val="000000"/>
                <w:sz w:val="20"/>
                <w:szCs w:val="20"/>
              </w:rPr>
            </w:pPr>
            <w:r>
              <w:rPr>
                <w:rFonts w:ascii="Calibri" w:hAnsi="Calibri" w:cs="Calibri"/>
                <w:b/>
                <w:bCs/>
                <w:color w:val="000000"/>
                <w:sz w:val="20"/>
                <w:szCs w:val="20"/>
                <w:lang w:val="en-GB"/>
              </w:rPr>
              <w:t> </w:t>
            </w:r>
          </w:p>
        </w:tc>
        <w:tc>
          <w:tcPr>
            <w:tcW w:w="0" w:type="auto"/>
            <w:tcBorders>
              <w:top w:val="nil"/>
              <w:left w:val="nil"/>
              <w:bottom w:val="single" w:sz="8" w:space="0" w:color="auto"/>
              <w:right w:val="single" w:sz="8" w:space="0" w:color="auto"/>
            </w:tcBorders>
            <w:noWrap/>
            <w:vAlign w:val="center"/>
            <w:hideMark/>
          </w:tcPr>
          <w:p w14:paraId="451767DC"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rPr>
              <w:t> </w:t>
            </w:r>
          </w:p>
        </w:tc>
      </w:tr>
      <w:tr w:rsidR="00114CCC" w14:paraId="2A6FD5E6"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25B63EC8"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S/No</w:t>
            </w:r>
          </w:p>
        </w:tc>
        <w:tc>
          <w:tcPr>
            <w:tcW w:w="0" w:type="auto"/>
            <w:gridSpan w:val="4"/>
            <w:tcBorders>
              <w:top w:val="single" w:sz="8" w:space="0" w:color="auto"/>
              <w:left w:val="nil"/>
              <w:bottom w:val="single" w:sz="8" w:space="0" w:color="auto"/>
              <w:right w:val="nil"/>
            </w:tcBorders>
            <w:vAlign w:val="center"/>
            <w:hideMark/>
          </w:tcPr>
          <w:p w14:paraId="5B93429D"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c>
          <w:tcPr>
            <w:tcW w:w="0" w:type="auto"/>
            <w:tcBorders>
              <w:top w:val="nil"/>
              <w:left w:val="single" w:sz="4" w:space="0" w:color="auto"/>
              <w:bottom w:val="single" w:sz="4" w:space="0" w:color="auto"/>
              <w:right w:val="single" w:sz="4" w:space="0" w:color="auto"/>
            </w:tcBorders>
            <w:noWrap/>
            <w:vAlign w:val="center"/>
            <w:hideMark/>
          </w:tcPr>
          <w:p w14:paraId="3B6F7793"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vAlign w:val="center"/>
            <w:hideMark/>
          </w:tcPr>
          <w:p w14:paraId="3E4B0384"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QTY</w:t>
            </w:r>
          </w:p>
        </w:tc>
        <w:tc>
          <w:tcPr>
            <w:tcW w:w="0" w:type="auto"/>
            <w:tcBorders>
              <w:top w:val="nil"/>
              <w:left w:val="nil"/>
              <w:bottom w:val="single" w:sz="8" w:space="0" w:color="auto"/>
              <w:right w:val="single" w:sz="8" w:space="0" w:color="auto"/>
            </w:tcBorders>
            <w:noWrap/>
            <w:vAlign w:val="center"/>
            <w:hideMark/>
          </w:tcPr>
          <w:p w14:paraId="5ED2B2DF"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UP</w:t>
            </w:r>
          </w:p>
        </w:tc>
      </w:tr>
      <w:tr w:rsidR="00114CCC" w14:paraId="43E2DE1C"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1F6DAF8C"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4DF46347" w14:textId="77777777" w:rsidR="009771A3" w:rsidRDefault="009771A3" w:rsidP="009771A3">
            <w:pPr>
              <w:rPr>
                <w:rFonts w:ascii="Calibri" w:hAnsi="Calibri" w:cs="Calibri"/>
                <w:b/>
                <w:bCs/>
                <w:color w:val="000000"/>
                <w:sz w:val="22"/>
                <w:szCs w:val="22"/>
              </w:rPr>
            </w:pPr>
            <w:r>
              <w:rPr>
                <w:rFonts w:ascii="Calibri" w:hAnsi="Calibri" w:cs="Calibri"/>
                <w:b/>
                <w:bCs/>
                <w:color w:val="000000"/>
                <w:sz w:val="22"/>
                <w:szCs w:val="22"/>
                <w:lang w:val="en-GB"/>
              </w:rPr>
              <w:t>Series 100-Preparatory works</w:t>
            </w:r>
          </w:p>
        </w:tc>
        <w:tc>
          <w:tcPr>
            <w:tcW w:w="0" w:type="auto"/>
            <w:tcBorders>
              <w:top w:val="nil"/>
              <w:left w:val="single" w:sz="4" w:space="0" w:color="auto"/>
              <w:bottom w:val="single" w:sz="4" w:space="0" w:color="auto"/>
              <w:right w:val="single" w:sz="4" w:space="0" w:color="auto"/>
            </w:tcBorders>
            <w:noWrap/>
            <w:vAlign w:val="center"/>
            <w:hideMark/>
          </w:tcPr>
          <w:p w14:paraId="33917755"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auto"/>
              <w:right w:val="single" w:sz="8" w:space="0" w:color="auto"/>
            </w:tcBorders>
            <w:noWrap/>
            <w:vAlign w:val="center"/>
            <w:hideMark/>
          </w:tcPr>
          <w:p w14:paraId="6E9BB7DD"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66E99E22"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r>
      <w:tr w:rsidR="00114CCC" w14:paraId="014C7899" w14:textId="77777777" w:rsidTr="00002E70">
        <w:trPr>
          <w:trHeight w:val="580"/>
        </w:trPr>
        <w:tc>
          <w:tcPr>
            <w:tcW w:w="0" w:type="auto"/>
            <w:tcBorders>
              <w:top w:val="nil"/>
              <w:left w:val="single" w:sz="8" w:space="0" w:color="auto"/>
              <w:bottom w:val="single" w:sz="8" w:space="0" w:color="auto"/>
              <w:right w:val="single" w:sz="8" w:space="0" w:color="auto"/>
            </w:tcBorders>
            <w:noWrap/>
            <w:vAlign w:val="center"/>
            <w:hideMark/>
          </w:tcPr>
          <w:p w14:paraId="716FB980"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0" w:type="auto"/>
            <w:gridSpan w:val="4"/>
            <w:tcBorders>
              <w:top w:val="single" w:sz="4" w:space="0" w:color="auto"/>
              <w:left w:val="nil"/>
              <w:bottom w:val="single" w:sz="4" w:space="0" w:color="auto"/>
              <w:right w:val="single" w:sz="4" w:space="0" w:color="000000"/>
            </w:tcBorders>
            <w:vAlign w:val="bottom"/>
            <w:hideMark/>
          </w:tcPr>
          <w:p w14:paraId="6802A309" w14:textId="77777777" w:rsidR="00D941ED" w:rsidRPr="00002E70" w:rsidRDefault="00D941ED" w:rsidP="00D941ED">
            <w:pPr>
              <w:rPr>
                <w:rFonts w:ascii="Calibri" w:hAnsi="Calibri" w:cs="Calibri"/>
                <w:b/>
                <w:bCs/>
                <w:sz w:val="22"/>
                <w:szCs w:val="22"/>
                <w:lang w:eastAsia="en-US"/>
              </w:rPr>
            </w:pPr>
            <w:r w:rsidRPr="00002E70">
              <w:rPr>
                <w:rFonts w:ascii="Calibri" w:hAnsi="Calibri" w:cs="Calibri"/>
                <w:b/>
                <w:bCs/>
                <w:sz w:val="22"/>
                <w:szCs w:val="22"/>
                <w:lang w:eastAsia="en-US"/>
              </w:rPr>
              <w:t>Site Installation (Construction Site Hut, Mobilisation, Etc...)</w:t>
            </w:r>
          </w:p>
          <w:p w14:paraId="483590EC" w14:textId="77777777" w:rsidR="00D941ED" w:rsidRPr="00002E70" w:rsidRDefault="00D941ED" w:rsidP="00D941ED">
            <w:pPr>
              <w:rPr>
                <w:rFonts w:ascii="Calibri" w:hAnsi="Calibri" w:cs="Calibri"/>
                <w:sz w:val="22"/>
                <w:szCs w:val="22"/>
                <w:lang w:eastAsia="en-US"/>
              </w:rPr>
            </w:pPr>
          </w:p>
          <w:p w14:paraId="4A058E51"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This price remunerates the LUMP SUM (LS) under the general conditions provided for in the contract, for the Company's site facilities, their maintenance and their operation throughout the duration of the site. This price is paid in two instalments:</w:t>
            </w:r>
          </w:p>
          <w:p w14:paraId="5231986F"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lastRenderedPageBreak/>
              <w:t>* Eighty (80%) upon receipt of Company facilities.</w:t>
            </w:r>
          </w:p>
          <w:p w14:paraId="53B1C073"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Twenty (20%) after the dismantling of the installations, the approval of the reattachment plans and the restoration of the premises.</w:t>
            </w:r>
          </w:p>
          <w:p w14:paraId="6530EBB8"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This price includes in particular:</w:t>
            </w:r>
          </w:p>
          <w:p w14:paraId="20CFD9EC"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the rental of land, if they are not made available to the Co-contractor by the Administration;</w:t>
            </w:r>
          </w:p>
          <w:p w14:paraId="60E7F1AC"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the development of surfaces for the siting of buildings, where applicable, storage areas for materials and parking for machinery and vehicles;</w:t>
            </w:r>
          </w:p>
          <w:p w14:paraId="3D2F4381"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construction of access roads, possible detours and their maintenance;</w:t>
            </w:r>
          </w:p>
          <w:p w14:paraId="593D748B"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setting up means of connection (telephone, fax, internet, radio) and security;</w:t>
            </w:r>
          </w:p>
          <w:p w14:paraId="25ACD9AE"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supply of water and electricity;</w:t>
            </w:r>
          </w:p>
          <w:p w14:paraId="7327B23D"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construction and equipment of the site laboratory located near the site;</w:t>
            </w:r>
          </w:p>
          <w:p w14:paraId="54EDB9AE"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the construction of the site hut;</w:t>
            </w:r>
          </w:p>
          <w:p w14:paraId="3EF93B3A"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operation during the entire contractual period of the site laboratory, as well as the dismantling and removal of components;</w:t>
            </w:r>
          </w:p>
          <w:p w14:paraId="7A61F2F0"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the construction or rental of premises for offices, workshops, stores;</w:t>
            </w:r>
          </w:p>
          <w:p w14:paraId="1AB1DD59"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the possible installation of the crushing and screening plant, including any transfers;</w:t>
            </w:r>
          </w:p>
          <w:p w14:paraId="3485520F"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fuel storage facilities;</w:t>
            </w:r>
          </w:p>
          <w:p w14:paraId="79A9E229"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roadworks signage, guarding and maintenance;</w:t>
            </w:r>
          </w:p>
          <w:p w14:paraId="05564180"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all other provisions necessary for the proper functioning of the site;</w:t>
            </w:r>
          </w:p>
          <w:p w14:paraId="591B6FB0"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site restoration in accordance with environmental requirements, and all other constraints necessary for the proper execution of the work within the allotted time;</w:t>
            </w:r>
          </w:p>
          <w:p w14:paraId="0C98A8E1"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 site monitoring costs by the administration during site visits;</w:t>
            </w:r>
          </w:p>
          <w:p w14:paraId="57936F77" w14:textId="77777777" w:rsidR="00D941ED" w:rsidRPr="00E617FD" w:rsidRDefault="00D941ED" w:rsidP="00D941ED">
            <w:pPr>
              <w:rPr>
                <w:rFonts w:ascii="Calibri" w:hAnsi="Calibri" w:cs="Calibri"/>
                <w:sz w:val="22"/>
                <w:szCs w:val="22"/>
                <w:lang w:val="en-US" w:eastAsia="en-US"/>
              </w:rPr>
            </w:pPr>
          </w:p>
          <w:p w14:paraId="4E281D1E"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It is essential that all the elements of the site installation including the laboratory fully equipped and in working order are in place so that the 80% flat rate can be paid. A missing item removes the right to full payment. He will have to demolish any fixed installation, such as foundation, concrete or metal support, etc ..., demolish concrete areas, decontaminate the ground if this has been the case, or in general restore the site to the closest condition possible from its initial state.</w:t>
            </w:r>
          </w:p>
          <w:p w14:paraId="73F1EF85" w14:textId="77777777" w:rsidR="00D941ED" w:rsidRPr="00E617FD" w:rsidRDefault="00D941ED" w:rsidP="00D941ED">
            <w:pPr>
              <w:rPr>
                <w:rFonts w:ascii="Calibri" w:hAnsi="Calibri" w:cs="Calibri"/>
                <w:sz w:val="22"/>
                <w:szCs w:val="22"/>
                <w:lang w:val="en-US" w:eastAsia="en-US"/>
              </w:rPr>
            </w:pPr>
            <w:r w:rsidRPr="00E617FD">
              <w:rPr>
                <w:rFonts w:ascii="Calibri" w:hAnsi="Calibri" w:cs="Calibri"/>
                <w:sz w:val="22"/>
                <w:szCs w:val="22"/>
                <w:lang w:val="en-US" w:eastAsia="en-US"/>
              </w:rPr>
              <w:t>He may not leave any equipment or materials on the site or in the surrounding area except at the request of the Project Owner.</w:t>
            </w:r>
          </w:p>
          <w:p w14:paraId="237EC98A" w14:textId="77777777" w:rsidR="00D941ED" w:rsidRPr="00E617FD" w:rsidRDefault="00D941ED" w:rsidP="00D941ED">
            <w:pPr>
              <w:rPr>
                <w:rFonts w:ascii="Calibri" w:hAnsi="Calibri" w:cs="Calibri"/>
                <w:sz w:val="22"/>
                <w:szCs w:val="22"/>
                <w:lang w:val="en-US" w:eastAsia="en-US"/>
              </w:rPr>
            </w:pPr>
          </w:p>
          <w:p w14:paraId="662C61D4" w14:textId="52066F4D" w:rsidR="00D941ED" w:rsidRDefault="00D941ED" w:rsidP="00D941ED">
            <w:pPr>
              <w:rPr>
                <w:rFonts w:ascii="Calibri" w:hAnsi="Calibri" w:cs="Calibri"/>
                <w:color w:val="000000"/>
                <w:sz w:val="22"/>
                <w:szCs w:val="22"/>
              </w:rPr>
            </w:pPr>
            <w:r w:rsidRPr="00E617FD">
              <w:rPr>
                <w:rFonts w:ascii="Calibri" w:hAnsi="Calibri" w:cs="Calibri"/>
                <w:sz w:val="22"/>
                <w:szCs w:val="22"/>
                <w:lang w:val="en-US" w:eastAsia="en-US"/>
              </w:rPr>
              <w:t xml:space="preserve">The LUMP SUM at:    </w:t>
            </w:r>
          </w:p>
        </w:tc>
        <w:tc>
          <w:tcPr>
            <w:tcW w:w="0" w:type="auto"/>
            <w:tcBorders>
              <w:top w:val="nil"/>
              <w:left w:val="single" w:sz="4" w:space="0" w:color="auto"/>
              <w:bottom w:val="single" w:sz="4" w:space="0" w:color="auto"/>
              <w:right w:val="single" w:sz="4" w:space="0" w:color="auto"/>
            </w:tcBorders>
            <w:noWrap/>
            <w:vAlign w:val="center"/>
            <w:hideMark/>
          </w:tcPr>
          <w:p w14:paraId="4FB1E572"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lastRenderedPageBreak/>
              <w:t>LS</w:t>
            </w:r>
          </w:p>
        </w:tc>
        <w:tc>
          <w:tcPr>
            <w:tcW w:w="0" w:type="auto"/>
            <w:tcBorders>
              <w:top w:val="nil"/>
              <w:left w:val="nil"/>
              <w:bottom w:val="single" w:sz="8" w:space="0" w:color="auto"/>
              <w:right w:val="single" w:sz="8" w:space="0" w:color="auto"/>
            </w:tcBorders>
            <w:noWrap/>
            <w:vAlign w:val="center"/>
            <w:hideMark/>
          </w:tcPr>
          <w:p w14:paraId="76BC21AC"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2A64CCD4" w14:textId="53C159BD" w:rsidR="00D941ED" w:rsidRDefault="00D941ED" w:rsidP="00D941ED">
            <w:pPr>
              <w:jc w:val="center"/>
              <w:rPr>
                <w:rFonts w:ascii="Calibri" w:hAnsi="Calibri" w:cs="Calibri"/>
                <w:color w:val="000000"/>
                <w:sz w:val="22"/>
                <w:szCs w:val="22"/>
              </w:rPr>
            </w:pPr>
          </w:p>
        </w:tc>
      </w:tr>
      <w:tr w:rsidR="00114CCC" w14:paraId="3DF0483D"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6DBB30AA"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102</w:t>
            </w:r>
          </w:p>
        </w:tc>
        <w:tc>
          <w:tcPr>
            <w:tcW w:w="0" w:type="auto"/>
            <w:gridSpan w:val="4"/>
            <w:tcBorders>
              <w:top w:val="single" w:sz="4" w:space="0" w:color="auto"/>
              <w:left w:val="nil"/>
              <w:bottom w:val="single" w:sz="4" w:space="0" w:color="auto"/>
              <w:right w:val="single" w:sz="4" w:space="0" w:color="000000"/>
            </w:tcBorders>
            <w:hideMark/>
          </w:tcPr>
          <w:p w14:paraId="08E844AE" w14:textId="77777777" w:rsidR="00D941ED" w:rsidRPr="007C049F"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Work </w:t>
            </w:r>
            <w:r w:rsidRPr="007C049F">
              <w:rPr>
                <w:rFonts w:ascii="Calibri" w:hAnsi="Calibri" w:cs="Calibri"/>
                <w:b/>
                <w:bCs/>
                <w:sz w:val="22"/>
                <w:szCs w:val="22"/>
                <w:lang w:val="en-US" w:eastAsia="en-US"/>
              </w:rPr>
              <w:t>Execution Program And As Built Plan</w:t>
            </w:r>
          </w:p>
          <w:p w14:paraId="519F742B" w14:textId="77777777" w:rsidR="00D941ED" w:rsidRDefault="00D941ED" w:rsidP="00D941ED">
            <w:pPr>
              <w:rPr>
                <w:rFonts w:ascii="Calibri" w:hAnsi="Calibri" w:cs="Calibri"/>
                <w:b/>
                <w:bCs/>
                <w:sz w:val="22"/>
                <w:szCs w:val="22"/>
                <w:lang w:val="en-US" w:eastAsia="en-US"/>
              </w:rPr>
            </w:pPr>
          </w:p>
          <w:p w14:paraId="6D386EDC" w14:textId="77777777" w:rsidR="00D941ED" w:rsidRPr="007C049F" w:rsidRDefault="00D941ED" w:rsidP="00D941ED">
            <w:pPr>
              <w:rPr>
                <w:rFonts w:ascii="Calibri" w:hAnsi="Calibri" w:cs="Calibri"/>
                <w:sz w:val="22"/>
                <w:szCs w:val="22"/>
                <w:lang w:val="en-US" w:eastAsia="en-US"/>
              </w:rPr>
            </w:pPr>
          </w:p>
          <w:p w14:paraId="2901D493"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This price remunerates at a LUMP SUM (LS) the costs for establishing the execution project in accordance with the CCTP and the re-gluing plan at the end of the work.</w:t>
            </w:r>
          </w:p>
          <w:p w14:paraId="4644DF8C"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lastRenderedPageBreak/>
              <w:t>He understands:</w:t>
            </w:r>
          </w:p>
          <w:p w14:paraId="5B40D706"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topographic surveys to the scale of the execution plans to be provided by the contractor;</w:t>
            </w:r>
          </w:p>
          <w:p w14:paraId="6185E0DD"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location on the ground of the cross sections established for the project and which must be used during the work for the evaluation of the volumes of earthworks actually carried out;</w:t>
            </w:r>
          </w:p>
          <w:p w14:paraId="68105666"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The demarcation plans of the rights-of-way;</w:t>
            </w:r>
          </w:p>
          <w:p w14:paraId="55CF7845"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calculation notes and the establishment of execution plans;</w:t>
            </w:r>
          </w:p>
          <w:p w14:paraId="1345DA84"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w:t>
            </w:r>
          </w:p>
          <w:p w14:paraId="79DCBF8F"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4146D49B" w14:textId="5BE8B157" w:rsidR="00D941ED" w:rsidRDefault="00D941ED" w:rsidP="00D941ED">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center"/>
            <w:hideMark/>
          </w:tcPr>
          <w:p w14:paraId="5557246F"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lastRenderedPageBreak/>
              <w:t>ff</w:t>
            </w:r>
          </w:p>
        </w:tc>
        <w:tc>
          <w:tcPr>
            <w:tcW w:w="0" w:type="auto"/>
            <w:tcBorders>
              <w:top w:val="nil"/>
              <w:left w:val="nil"/>
              <w:bottom w:val="single" w:sz="8" w:space="0" w:color="auto"/>
              <w:right w:val="single" w:sz="8" w:space="0" w:color="auto"/>
            </w:tcBorders>
            <w:noWrap/>
            <w:vAlign w:val="center"/>
            <w:hideMark/>
          </w:tcPr>
          <w:p w14:paraId="0B1DA645"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0B8066C8" w14:textId="7FE708BC" w:rsidR="00D941ED" w:rsidRDefault="00D941ED" w:rsidP="00D941ED">
            <w:pPr>
              <w:jc w:val="center"/>
              <w:rPr>
                <w:rFonts w:ascii="Calibri" w:hAnsi="Calibri" w:cs="Calibri"/>
                <w:color w:val="000000"/>
                <w:sz w:val="22"/>
                <w:szCs w:val="22"/>
              </w:rPr>
            </w:pPr>
          </w:p>
        </w:tc>
      </w:tr>
      <w:tr w:rsidR="00114CCC" w14:paraId="34FD44C4"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461014D7" w14:textId="77777777" w:rsidR="00D941ED" w:rsidRDefault="00D941ED" w:rsidP="00D941ED">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103</w:t>
            </w:r>
          </w:p>
        </w:tc>
        <w:tc>
          <w:tcPr>
            <w:tcW w:w="0" w:type="auto"/>
            <w:gridSpan w:val="4"/>
            <w:tcBorders>
              <w:top w:val="single" w:sz="4" w:space="0" w:color="auto"/>
              <w:left w:val="nil"/>
              <w:bottom w:val="single" w:sz="4" w:space="0" w:color="auto"/>
              <w:right w:val="single" w:sz="4" w:space="0" w:color="auto"/>
            </w:tcBorders>
            <w:hideMark/>
          </w:tcPr>
          <w:p w14:paraId="39C507C8" w14:textId="77777777" w:rsidR="00D941ED" w:rsidRPr="007C049F" w:rsidRDefault="00D941ED" w:rsidP="00D941ED">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Geotechnical </w:t>
            </w:r>
            <w:r w:rsidRPr="007C049F">
              <w:rPr>
                <w:rFonts w:ascii="Calibri" w:hAnsi="Calibri" w:cs="Calibri"/>
                <w:b/>
                <w:bCs/>
                <w:sz w:val="22"/>
                <w:szCs w:val="22"/>
                <w:lang w:val="en-US" w:eastAsia="en-US"/>
              </w:rPr>
              <w:t>Studies (E</w:t>
            </w:r>
            <w:r>
              <w:rPr>
                <w:rFonts w:ascii="Calibri" w:hAnsi="Calibri" w:cs="Calibri"/>
                <w:b/>
                <w:bCs/>
                <w:sz w:val="22"/>
                <w:szCs w:val="22"/>
                <w:lang w:val="en-US" w:eastAsia="en-US"/>
              </w:rPr>
              <w:t>n</w:t>
            </w:r>
            <w:r w:rsidRPr="007C049F">
              <w:rPr>
                <w:rFonts w:ascii="Calibri" w:hAnsi="Calibri" w:cs="Calibri"/>
                <w:b/>
                <w:bCs/>
                <w:sz w:val="22"/>
                <w:szCs w:val="22"/>
                <w:lang w:val="en-US" w:eastAsia="en-US"/>
              </w:rPr>
              <w:t>vironmental Studies Inclusive)</w:t>
            </w:r>
          </w:p>
          <w:p w14:paraId="56C85FD1" w14:textId="77777777" w:rsidR="00D941ED" w:rsidRDefault="00D941ED" w:rsidP="00D941ED">
            <w:pPr>
              <w:rPr>
                <w:rFonts w:ascii="Calibri" w:hAnsi="Calibri" w:cs="Calibri"/>
                <w:sz w:val="22"/>
                <w:szCs w:val="22"/>
                <w:lang w:val="en-US" w:eastAsia="en-US"/>
              </w:rPr>
            </w:pPr>
          </w:p>
          <w:p w14:paraId="6010BECC"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geotechnical study;</w:t>
            </w:r>
          </w:p>
          <w:p w14:paraId="7D748B32"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 Any study necessary to carry out the work.</w:t>
            </w:r>
          </w:p>
          <w:p w14:paraId="7B0CFD5D"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This price will be paid as follows:</w:t>
            </w:r>
          </w:p>
          <w:p w14:paraId="3C60D0E5"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Seventy percent (70%) after validation of the execution project, and the balance of</w:t>
            </w:r>
          </w:p>
          <w:p w14:paraId="693AC19F"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Thirty percent (30%) after retrenchment of the installations and production of the reattachment file.</w:t>
            </w:r>
          </w:p>
          <w:p w14:paraId="0E22E833"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This price is a fixed price and includes all constraints.</w:t>
            </w:r>
          </w:p>
          <w:p w14:paraId="6C32B488" w14:textId="77777777" w:rsidR="00D941ED" w:rsidRPr="007C049F" w:rsidRDefault="00D941ED" w:rsidP="00D941ED">
            <w:pPr>
              <w:rPr>
                <w:rFonts w:ascii="Calibri" w:hAnsi="Calibri" w:cs="Calibri"/>
                <w:sz w:val="22"/>
                <w:szCs w:val="22"/>
                <w:lang w:val="en-US" w:eastAsia="en-US"/>
              </w:rPr>
            </w:pPr>
          </w:p>
          <w:p w14:paraId="7044B499" w14:textId="77777777" w:rsidR="00D941ED" w:rsidRPr="007C049F" w:rsidRDefault="00D941ED" w:rsidP="00D941ED">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71FC5D49" w14:textId="24ADC757" w:rsidR="00D941ED" w:rsidRDefault="00D941ED" w:rsidP="00D941ED">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center"/>
            <w:hideMark/>
          </w:tcPr>
          <w:p w14:paraId="7993A9E9"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LS</w:t>
            </w:r>
          </w:p>
        </w:tc>
        <w:tc>
          <w:tcPr>
            <w:tcW w:w="0" w:type="auto"/>
            <w:tcBorders>
              <w:top w:val="nil"/>
              <w:left w:val="nil"/>
              <w:bottom w:val="single" w:sz="8" w:space="0" w:color="auto"/>
              <w:right w:val="single" w:sz="8" w:space="0" w:color="auto"/>
            </w:tcBorders>
            <w:noWrap/>
            <w:vAlign w:val="center"/>
            <w:hideMark/>
          </w:tcPr>
          <w:p w14:paraId="30EA3B2B" w14:textId="77777777" w:rsidR="00D941ED" w:rsidRDefault="00D941ED" w:rsidP="00D941ED">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24ECAD46" w14:textId="0B014337" w:rsidR="00D941ED" w:rsidRDefault="00D941ED" w:rsidP="00D941ED">
            <w:pPr>
              <w:jc w:val="center"/>
              <w:rPr>
                <w:rFonts w:ascii="Calibri" w:hAnsi="Calibri" w:cs="Calibri"/>
                <w:color w:val="000000"/>
                <w:sz w:val="22"/>
                <w:szCs w:val="22"/>
              </w:rPr>
            </w:pPr>
          </w:p>
        </w:tc>
      </w:tr>
      <w:tr w:rsidR="00114CCC" w14:paraId="4581B3FD"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7343EC37"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0FC9F218"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c>
          <w:tcPr>
            <w:tcW w:w="0" w:type="auto"/>
            <w:tcBorders>
              <w:top w:val="nil"/>
              <w:left w:val="single" w:sz="4" w:space="0" w:color="auto"/>
              <w:bottom w:val="single" w:sz="4" w:space="0" w:color="auto"/>
              <w:right w:val="single" w:sz="4" w:space="0" w:color="auto"/>
            </w:tcBorders>
            <w:noWrap/>
            <w:vAlign w:val="center"/>
            <w:hideMark/>
          </w:tcPr>
          <w:p w14:paraId="51593CCA"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677DE274"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63656A82" w14:textId="1EBD8D9E" w:rsidR="009771A3" w:rsidRDefault="009771A3" w:rsidP="009771A3">
            <w:pPr>
              <w:jc w:val="center"/>
              <w:rPr>
                <w:rFonts w:ascii="Calibri" w:hAnsi="Calibri" w:cs="Calibri"/>
                <w:color w:val="000000"/>
                <w:sz w:val="22"/>
                <w:szCs w:val="22"/>
              </w:rPr>
            </w:pPr>
          </w:p>
        </w:tc>
      </w:tr>
      <w:tr w:rsidR="00114CCC" w14:paraId="42369C63"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1BE2D910"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68AE00B8" w14:textId="77777777" w:rsidR="009771A3" w:rsidRDefault="009771A3" w:rsidP="009771A3">
            <w:pPr>
              <w:rPr>
                <w:rFonts w:ascii="Calibri" w:hAnsi="Calibri" w:cs="Calibri"/>
                <w:b/>
                <w:bCs/>
                <w:color w:val="000000"/>
                <w:sz w:val="22"/>
                <w:szCs w:val="22"/>
              </w:rPr>
            </w:pPr>
            <w:r>
              <w:rPr>
                <w:rFonts w:ascii="Calibri" w:hAnsi="Calibri" w:cs="Calibri"/>
                <w:b/>
                <w:bCs/>
                <w:color w:val="000000"/>
                <w:sz w:val="22"/>
                <w:szCs w:val="22"/>
                <w:lang w:val="en-GB"/>
              </w:rPr>
              <w:t xml:space="preserve">Series 200: Site preparation </w:t>
            </w:r>
          </w:p>
        </w:tc>
        <w:tc>
          <w:tcPr>
            <w:tcW w:w="0" w:type="auto"/>
            <w:tcBorders>
              <w:top w:val="nil"/>
              <w:left w:val="single" w:sz="4" w:space="0" w:color="auto"/>
              <w:bottom w:val="single" w:sz="4" w:space="0" w:color="auto"/>
              <w:right w:val="single" w:sz="4" w:space="0" w:color="auto"/>
            </w:tcBorders>
            <w:noWrap/>
            <w:vAlign w:val="center"/>
            <w:hideMark/>
          </w:tcPr>
          <w:p w14:paraId="765E7EBD"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22310815"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4E0FC500" w14:textId="240ADE21" w:rsidR="009771A3" w:rsidRDefault="009771A3" w:rsidP="009771A3">
            <w:pPr>
              <w:jc w:val="center"/>
              <w:rPr>
                <w:rFonts w:ascii="Calibri" w:hAnsi="Calibri" w:cs="Calibri"/>
                <w:b/>
                <w:bCs/>
                <w:color w:val="000000"/>
                <w:sz w:val="22"/>
                <w:szCs w:val="22"/>
              </w:rPr>
            </w:pPr>
          </w:p>
        </w:tc>
      </w:tr>
      <w:tr w:rsidR="00114CCC" w14:paraId="12862F95"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441A63AC"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201</w:t>
            </w:r>
          </w:p>
        </w:tc>
        <w:tc>
          <w:tcPr>
            <w:tcW w:w="0" w:type="auto"/>
            <w:gridSpan w:val="4"/>
            <w:tcBorders>
              <w:top w:val="single" w:sz="8" w:space="0" w:color="auto"/>
              <w:left w:val="nil"/>
              <w:bottom w:val="single" w:sz="8" w:space="0" w:color="auto"/>
              <w:right w:val="nil"/>
            </w:tcBorders>
            <w:vAlign w:val="center"/>
            <w:hideMark/>
          </w:tcPr>
          <w:p w14:paraId="57D812EF" w14:textId="46A07177" w:rsidR="009771A3" w:rsidRPr="000B1AE6" w:rsidRDefault="009771A3" w:rsidP="009771A3">
            <w:pPr>
              <w:rPr>
                <w:rFonts w:ascii="Calibri" w:hAnsi="Calibri" w:cs="Calibri"/>
                <w:b/>
                <w:bCs/>
                <w:color w:val="000000"/>
                <w:lang w:val="en-GB"/>
              </w:rPr>
            </w:pPr>
            <w:r w:rsidRPr="000B1AE6">
              <w:rPr>
                <w:rFonts w:ascii="Calibri" w:hAnsi="Calibri" w:cs="Calibri"/>
                <w:b/>
                <w:bCs/>
                <w:color w:val="000000"/>
                <w:lang w:val="en-GB"/>
              </w:rPr>
              <w:t xml:space="preserve">Bush </w:t>
            </w:r>
            <w:r w:rsidR="000B1AE6" w:rsidRPr="000B1AE6">
              <w:rPr>
                <w:rFonts w:ascii="Calibri" w:hAnsi="Calibri" w:cs="Calibri"/>
                <w:b/>
                <w:bCs/>
                <w:color w:val="000000"/>
                <w:lang w:val="en-GB"/>
              </w:rPr>
              <w:t>Clearing</w:t>
            </w:r>
          </w:p>
          <w:p w14:paraId="246150C2" w14:textId="77777777" w:rsidR="000B1AE6" w:rsidRPr="003B6F00" w:rsidRDefault="000B1AE6" w:rsidP="00D941ED">
            <w:pPr>
              <w:rPr>
                <w:rFonts w:ascii="Calibri" w:hAnsi="Calibri" w:cs="Calibri"/>
                <w:color w:val="000000"/>
                <w:sz w:val="22"/>
                <w:szCs w:val="22"/>
                <w:lang w:val="en-US"/>
              </w:rPr>
            </w:pPr>
          </w:p>
          <w:p w14:paraId="191805E9" w14:textId="279F4686"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This price remunerates under the general conditions provided for in the contract, per SQUARE METER (m2) for brush clearing which consists of cleaning the land and cutting all woody plants and shrubs inside the right-of-way outside the platform. This task is normally performed manually; it can be done mechanically, at the request of the Contract Engineer, in areas of low population density or in the event of particular difficulties.</w:t>
            </w:r>
          </w:p>
          <w:p w14:paraId="49A7732B"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This price includes in particular:</w:t>
            </w:r>
          </w:p>
          <w:p w14:paraId="37FA02F3"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clearing, uprooting of grasses, brush, plantings inside the right-of-way outside the platform;</w:t>
            </w:r>
          </w:p>
          <w:p w14:paraId="0D500550"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the felling and debitage of trees whose diameter is less than or equal to 20 cm;</w:t>
            </w:r>
          </w:p>
          <w:p w14:paraId="51E88A27"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pruning of trees outside the right-of-way;</w:t>
            </w:r>
          </w:p>
          <w:p w14:paraId="6108EDEE"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the collection, removal, transport and disposal of cutting products and their deposit outside the right-of-way in a place approved by the Contract Engineer;</w:t>
            </w:r>
          </w:p>
          <w:p w14:paraId="2E9CB5A7"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removal of ditch cleaning products, loading, transport regardless of the distance, unloading and temporary or final storage in a place approved by the Contract Engineer;</w:t>
            </w:r>
          </w:p>
          <w:p w14:paraId="4CF19A9D"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all possible compensation for local residents;</w:t>
            </w:r>
          </w:p>
          <w:p w14:paraId="6BC555CB" w14:textId="77777777" w:rsidR="00D941ED" w:rsidRPr="00002E70" w:rsidRDefault="00D941ED" w:rsidP="00D941ED">
            <w:pPr>
              <w:rPr>
                <w:rFonts w:ascii="Calibri" w:hAnsi="Calibri" w:cs="Calibri"/>
                <w:color w:val="000000"/>
                <w:sz w:val="22"/>
                <w:szCs w:val="22"/>
                <w:lang w:val="en-US"/>
              </w:rPr>
            </w:pPr>
            <w:r w:rsidRPr="00002E70">
              <w:rPr>
                <w:rFonts w:ascii="Calibri" w:hAnsi="Calibri" w:cs="Calibri"/>
                <w:color w:val="000000"/>
                <w:sz w:val="22"/>
                <w:szCs w:val="22"/>
                <w:lang w:val="en-US"/>
              </w:rPr>
              <w:t>• all constraints related to compliance with environmental requirements;</w:t>
            </w:r>
          </w:p>
          <w:p w14:paraId="0C794802" w14:textId="77777777" w:rsidR="00D941ED" w:rsidRPr="003B6F00" w:rsidRDefault="00D941ED" w:rsidP="00D941ED">
            <w:pPr>
              <w:rPr>
                <w:rFonts w:ascii="Calibri" w:hAnsi="Calibri" w:cs="Calibri"/>
                <w:color w:val="000000"/>
                <w:sz w:val="22"/>
                <w:szCs w:val="22"/>
                <w:lang w:val="en-US"/>
              </w:rPr>
            </w:pPr>
            <w:r w:rsidRPr="003B6F00">
              <w:rPr>
                <w:rFonts w:ascii="Calibri" w:hAnsi="Calibri" w:cs="Calibri"/>
                <w:color w:val="000000"/>
                <w:sz w:val="22"/>
                <w:szCs w:val="22"/>
                <w:lang w:val="en-US"/>
              </w:rPr>
              <w:t xml:space="preserve">• </w:t>
            </w:r>
            <w:proofErr w:type="gramStart"/>
            <w:r w:rsidRPr="003B6F00">
              <w:rPr>
                <w:rFonts w:ascii="Calibri" w:hAnsi="Calibri" w:cs="Calibri"/>
                <w:color w:val="000000"/>
                <w:sz w:val="22"/>
                <w:szCs w:val="22"/>
                <w:lang w:val="en-US"/>
              </w:rPr>
              <w:t>and</w:t>
            </w:r>
            <w:proofErr w:type="gramEnd"/>
            <w:r w:rsidRPr="003B6F00">
              <w:rPr>
                <w:rFonts w:ascii="Calibri" w:hAnsi="Calibri" w:cs="Calibri"/>
                <w:color w:val="000000"/>
                <w:sz w:val="22"/>
                <w:szCs w:val="22"/>
                <w:lang w:val="en-US"/>
              </w:rPr>
              <w:t xml:space="preserve"> all other constraints.</w:t>
            </w:r>
          </w:p>
          <w:p w14:paraId="436E91EE" w14:textId="23CC2090" w:rsidR="00D941ED" w:rsidRPr="003B6F00" w:rsidRDefault="00D941ED" w:rsidP="00D941ED">
            <w:pPr>
              <w:rPr>
                <w:rFonts w:ascii="Calibri" w:hAnsi="Calibri" w:cs="Calibri"/>
                <w:color w:val="000000"/>
                <w:sz w:val="22"/>
                <w:szCs w:val="22"/>
                <w:lang w:val="en-US"/>
              </w:rPr>
            </w:pPr>
            <w:r w:rsidRPr="003B6F00">
              <w:rPr>
                <w:rFonts w:ascii="Calibri" w:hAnsi="Calibri" w:cs="Calibri"/>
                <w:color w:val="000000"/>
                <w:sz w:val="22"/>
                <w:szCs w:val="22"/>
                <w:lang w:val="en-US"/>
              </w:rPr>
              <w:lastRenderedPageBreak/>
              <w:t>The Square Meter at:</w:t>
            </w:r>
          </w:p>
        </w:tc>
        <w:tc>
          <w:tcPr>
            <w:tcW w:w="0" w:type="auto"/>
            <w:tcBorders>
              <w:top w:val="nil"/>
              <w:left w:val="single" w:sz="4" w:space="0" w:color="auto"/>
              <w:bottom w:val="single" w:sz="4" w:space="0" w:color="auto"/>
              <w:right w:val="single" w:sz="4" w:space="0" w:color="auto"/>
            </w:tcBorders>
            <w:noWrap/>
            <w:vAlign w:val="center"/>
            <w:hideMark/>
          </w:tcPr>
          <w:p w14:paraId="03E12624"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lastRenderedPageBreak/>
              <w:t>M2</w:t>
            </w:r>
          </w:p>
        </w:tc>
        <w:tc>
          <w:tcPr>
            <w:tcW w:w="0" w:type="auto"/>
            <w:tcBorders>
              <w:top w:val="nil"/>
              <w:left w:val="nil"/>
              <w:bottom w:val="single" w:sz="8" w:space="0" w:color="auto"/>
              <w:right w:val="single" w:sz="8" w:space="0" w:color="auto"/>
            </w:tcBorders>
            <w:noWrap/>
            <w:vAlign w:val="center"/>
            <w:hideMark/>
          </w:tcPr>
          <w:p w14:paraId="6F80DBE9"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120</w:t>
            </w:r>
          </w:p>
        </w:tc>
        <w:tc>
          <w:tcPr>
            <w:tcW w:w="0" w:type="auto"/>
            <w:tcBorders>
              <w:top w:val="nil"/>
              <w:left w:val="nil"/>
              <w:bottom w:val="single" w:sz="8" w:space="0" w:color="auto"/>
              <w:right w:val="single" w:sz="8" w:space="0" w:color="auto"/>
            </w:tcBorders>
            <w:noWrap/>
            <w:vAlign w:val="center"/>
          </w:tcPr>
          <w:p w14:paraId="3D81799F" w14:textId="03AA8373" w:rsidR="009771A3" w:rsidRDefault="009771A3" w:rsidP="009771A3">
            <w:pPr>
              <w:jc w:val="center"/>
              <w:rPr>
                <w:rFonts w:ascii="Calibri" w:hAnsi="Calibri" w:cs="Calibri"/>
                <w:color w:val="000000"/>
                <w:sz w:val="22"/>
                <w:szCs w:val="22"/>
              </w:rPr>
            </w:pPr>
          </w:p>
        </w:tc>
      </w:tr>
      <w:tr w:rsidR="00114CCC" w14:paraId="77BC19FC"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40DC343B"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202</w:t>
            </w:r>
          </w:p>
        </w:tc>
        <w:tc>
          <w:tcPr>
            <w:tcW w:w="0" w:type="auto"/>
            <w:gridSpan w:val="4"/>
            <w:tcBorders>
              <w:top w:val="single" w:sz="8" w:space="0" w:color="auto"/>
              <w:left w:val="nil"/>
              <w:bottom w:val="single" w:sz="8" w:space="0" w:color="auto"/>
              <w:right w:val="nil"/>
            </w:tcBorders>
            <w:vAlign w:val="center"/>
            <w:hideMark/>
          </w:tcPr>
          <w:p w14:paraId="3A864559" w14:textId="7000C1A1" w:rsidR="009771A3" w:rsidRPr="000B1AE6" w:rsidRDefault="009771A3" w:rsidP="009771A3">
            <w:pPr>
              <w:rPr>
                <w:rFonts w:ascii="Calibri" w:hAnsi="Calibri" w:cs="Calibri"/>
                <w:b/>
                <w:bCs/>
                <w:color w:val="000000"/>
                <w:sz w:val="22"/>
                <w:szCs w:val="22"/>
                <w:lang w:val="en-GB"/>
              </w:rPr>
            </w:pPr>
            <w:r w:rsidRPr="000B1AE6">
              <w:rPr>
                <w:rFonts w:ascii="Calibri" w:hAnsi="Calibri" w:cs="Calibri"/>
                <w:b/>
                <w:bCs/>
                <w:color w:val="000000"/>
                <w:sz w:val="22"/>
                <w:szCs w:val="22"/>
                <w:lang w:val="en-GB"/>
              </w:rPr>
              <w:t xml:space="preserve">Maintainance </w:t>
            </w:r>
            <w:r w:rsidR="000B1AE6" w:rsidRPr="000B1AE6">
              <w:rPr>
                <w:rFonts w:ascii="Calibri" w:hAnsi="Calibri" w:cs="Calibri"/>
                <w:b/>
                <w:bCs/>
                <w:color w:val="000000"/>
                <w:sz w:val="22"/>
                <w:szCs w:val="22"/>
                <w:lang w:val="en-GB"/>
              </w:rPr>
              <w:t xml:space="preserve">Of Trafic Flow </w:t>
            </w:r>
          </w:p>
          <w:p w14:paraId="1882F167" w14:textId="77777777" w:rsidR="000B1AE6" w:rsidRPr="00002E70" w:rsidRDefault="000B1AE6" w:rsidP="009771A3">
            <w:pPr>
              <w:rPr>
                <w:rFonts w:ascii="Calibri" w:hAnsi="Calibri" w:cs="Calibri"/>
                <w:color w:val="000000"/>
                <w:sz w:val="22"/>
                <w:szCs w:val="22"/>
                <w:lang w:val="en-US"/>
              </w:rPr>
            </w:pPr>
          </w:p>
          <w:p w14:paraId="7273B8BC" w14:textId="77777777" w:rsidR="000B1AE6" w:rsidRPr="00002E70" w:rsidRDefault="000B1AE6" w:rsidP="000B1AE6">
            <w:pPr>
              <w:rPr>
                <w:lang w:val="en-US"/>
              </w:rPr>
            </w:pPr>
            <w:r w:rsidRPr="00002E70">
              <w:rPr>
                <w:lang w:val="en-US"/>
              </w:rPr>
              <w:t>This price remunerates under the general conditions provided for in the contract, at a LUMP SUM (LS), the maintenance of traffic during the work.</w:t>
            </w:r>
          </w:p>
          <w:p w14:paraId="5C82E69A" w14:textId="77777777" w:rsidR="000B1AE6" w:rsidRPr="00002E70" w:rsidRDefault="000B1AE6" w:rsidP="000B1AE6">
            <w:pPr>
              <w:rPr>
                <w:lang w:val="en-US"/>
              </w:rPr>
            </w:pPr>
            <w:r w:rsidRPr="00002E70">
              <w:rPr>
                <w:lang w:val="en-US"/>
              </w:rPr>
              <w:t>This price includes in particular:</w:t>
            </w:r>
          </w:p>
          <w:p w14:paraId="24D587C6" w14:textId="77777777" w:rsidR="000B1AE6" w:rsidRPr="00002E70" w:rsidRDefault="000B1AE6" w:rsidP="000B1AE6">
            <w:pPr>
              <w:rPr>
                <w:lang w:val="en-US"/>
              </w:rPr>
            </w:pPr>
            <w:r w:rsidRPr="00002E70">
              <w:rPr>
                <w:lang w:val="en-US"/>
              </w:rPr>
              <w:t>• opening new stretch;</w:t>
            </w:r>
          </w:p>
          <w:p w14:paraId="2EC68B00" w14:textId="77777777" w:rsidR="000B1AE6" w:rsidRPr="00002E70" w:rsidRDefault="000B1AE6" w:rsidP="000B1AE6">
            <w:pPr>
              <w:rPr>
                <w:lang w:val="en-US"/>
              </w:rPr>
            </w:pPr>
            <w:r w:rsidRPr="00002E70">
              <w:rPr>
                <w:lang w:val="en-US"/>
              </w:rPr>
              <w:t>• maintenance of existing road surface</w:t>
            </w:r>
          </w:p>
          <w:p w14:paraId="11CF5133" w14:textId="77777777" w:rsidR="000B1AE6" w:rsidRPr="00002E70" w:rsidRDefault="000B1AE6" w:rsidP="000B1AE6">
            <w:pPr>
              <w:rPr>
                <w:lang w:val="en-US"/>
              </w:rPr>
            </w:pPr>
            <w:r w:rsidRPr="00002E70">
              <w:rPr>
                <w:lang w:val="en-US"/>
              </w:rPr>
              <w:t>• all constraints linked to traffic conditions and compliance with environmental regulations;</w:t>
            </w:r>
          </w:p>
          <w:p w14:paraId="5ACC91C0" w14:textId="596ACEF8" w:rsidR="000B1AE6" w:rsidRDefault="000B1AE6" w:rsidP="000B1AE6">
            <w:pPr>
              <w:rPr>
                <w:rFonts w:ascii="Calibri" w:hAnsi="Calibri" w:cs="Calibri"/>
                <w:color w:val="000000"/>
                <w:sz w:val="22"/>
                <w:szCs w:val="22"/>
              </w:rPr>
            </w:pPr>
            <w:r w:rsidRPr="00026888">
              <w:t>The LUMP SUM at:</w:t>
            </w:r>
          </w:p>
        </w:tc>
        <w:tc>
          <w:tcPr>
            <w:tcW w:w="0" w:type="auto"/>
            <w:tcBorders>
              <w:top w:val="nil"/>
              <w:left w:val="single" w:sz="4" w:space="0" w:color="auto"/>
              <w:bottom w:val="single" w:sz="4" w:space="0" w:color="auto"/>
              <w:right w:val="single" w:sz="4" w:space="0" w:color="auto"/>
            </w:tcBorders>
            <w:noWrap/>
            <w:vAlign w:val="center"/>
            <w:hideMark/>
          </w:tcPr>
          <w:p w14:paraId="7500562D"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LS</w:t>
            </w:r>
          </w:p>
        </w:tc>
        <w:tc>
          <w:tcPr>
            <w:tcW w:w="0" w:type="auto"/>
            <w:tcBorders>
              <w:top w:val="nil"/>
              <w:left w:val="nil"/>
              <w:bottom w:val="single" w:sz="8" w:space="0" w:color="auto"/>
              <w:right w:val="single" w:sz="8" w:space="0" w:color="auto"/>
            </w:tcBorders>
            <w:noWrap/>
            <w:vAlign w:val="center"/>
            <w:hideMark/>
          </w:tcPr>
          <w:p w14:paraId="28F6FDFA"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267A1C97" w14:textId="66BAA0C6" w:rsidR="009771A3" w:rsidRDefault="009771A3" w:rsidP="009771A3">
            <w:pPr>
              <w:jc w:val="center"/>
              <w:rPr>
                <w:rFonts w:ascii="Calibri" w:hAnsi="Calibri" w:cs="Calibri"/>
                <w:color w:val="000000"/>
                <w:sz w:val="22"/>
                <w:szCs w:val="22"/>
              </w:rPr>
            </w:pPr>
          </w:p>
        </w:tc>
      </w:tr>
      <w:tr w:rsidR="00114CCC" w14:paraId="0AE9EBBD"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063DD53B"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203</w:t>
            </w:r>
          </w:p>
        </w:tc>
        <w:tc>
          <w:tcPr>
            <w:tcW w:w="0" w:type="auto"/>
            <w:gridSpan w:val="4"/>
            <w:tcBorders>
              <w:top w:val="single" w:sz="8" w:space="0" w:color="auto"/>
              <w:left w:val="nil"/>
              <w:bottom w:val="single" w:sz="8" w:space="0" w:color="auto"/>
              <w:right w:val="nil"/>
            </w:tcBorders>
            <w:vAlign w:val="center"/>
            <w:hideMark/>
          </w:tcPr>
          <w:p w14:paraId="78D47CE8" w14:textId="77777777" w:rsidR="009771A3" w:rsidRDefault="009771A3" w:rsidP="009771A3">
            <w:pPr>
              <w:rPr>
                <w:rFonts w:ascii="Calibri" w:hAnsi="Calibri" w:cs="Calibri"/>
                <w:color w:val="000000"/>
                <w:sz w:val="22"/>
                <w:szCs w:val="22"/>
                <w:lang w:val="en-GB"/>
              </w:rPr>
            </w:pPr>
            <w:r>
              <w:rPr>
                <w:rFonts w:ascii="Calibri" w:hAnsi="Calibri" w:cs="Calibri"/>
                <w:color w:val="000000"/>
                <w:sz w:val="22"/>
                <w:szCs w:val="22"/>
                <w:lang w:val="en-GB"/>
              </w:rPr>
              <w:t>Cleaning of the river bed</w:t>
            </w:r>
          </w:p>
          <w:p w14:paraId="0D29F581" w14:textId="77777777" w:rsidR="000B1AE6" w:rsidRDefault="000B1AE6" w:rsidP="009771A3">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center"/>
            <w:hideMark/>
          </w:tcPr>
          <w:p w14:paraId="1DBC0AC4"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51F5BDD2"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180</w:t>
            </w:r>
          </w:p>
        </w:tc>
        <w:tc>
          <w:tcPr>
            <w:tcW w:w="0" w:type="auto"/>
            <w:tcBorders>
              <w:top w:val="nil"/>
              <w:left w:val="nil"/>
              <w:bottom w:val="single" w:sz="8" w:space="0" w:color="auto"/>
              <w:right w:val="single" w:sz="8" w:space="0" w:color="auto"/>
            </w:tcBorders>
            <w:noWrap/>
            <w:vAlign w:val="center"/>
          </w:tcPr>
          <w:p w14:paraId="5B7FF91B" w14:textId="1F1E2D66" w:rsidR="009771A3" w:rsidRDefault="009771A3" w:rsidP="009771A3">
            <w:pPr>
              <w:jc w:val="center"/>
              <w:rPr>
                <w:rFonts w:ascii="Calibri" w:hAnsi="Calibri" w:cs="Calibri"/>
                <w:color w:val="000000"/>
                <w:sz w:val="22"/>
                <w:szCs w:val="22"/>
              </w:rPr>
            </w:pPr>
          </w:p>
        </w:tc>
      </w:tr>
      <w:tr w:rsidR="00114CCC" w14:paraId="6940CEBB"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4B0575C5" w14:textId="77777777" w:rsidR="000B1AE6" w:rsidRDefault="000B1AE6" w:rsidP="000B1AE6">
            <w:pPr>
              <w:jc w:val="center"/>
              <w:rPr>
                <w:rFonts w:ascii="Calibri" w:hAnsi="Calibri" w:cs="Calibri"/>
                <w:b/>
                <w:bCs/>
                <w:color w:val="000000"/>
                <w:sz w:val="22"/>
                <w:szCs w:val="22"/>
              </w:rPr>
            </w:pPr>
            <w:r>
              <w:rPr>
                <w:rFonts w:ascii="Calibri" w:hAnsi="Calibri" w:cs="Calibri"/>
                <w:b/>
                <w:bCs/>
                <w:color w:val="000000"/>
                <w:sz w:val="22"/>
                <w:szCs w:val="22"/>
                <w:lang w:val="en-GB"/>
              </w:rPr>
              <w:t>204</w:t>
            </w:r>
          </w:p>
        </w:tc>
        <w:tc>
          <w:tcPr>
            <w:tcW w:w="0" w:type="auto"/>
            <w:gridSpan w:val="4"/>
            <w:tcBorders>
              <w:top w:val="single" w:sz="4" w:space="0" w:color="auto"/>
              <w:left w:val="nil"/>
              <w:bottom w:val="single" w:sz="4" w:space="0" w:color="auto"/>
              <w:right w:val="single" w:sz="4" w:space="0" w:color="auto"/>
            </w:tcBorders>
            <w:vAlign w:val="bottom"/>
            <w:hideMark/>
          </w:tcPr>
          <w:p w14:paraId="7F8FC706" w14:textId="77777777" w:rsidR="000B1AE6" w:rsidRPr="00EF5E96" w:rsidRDefault="000B1AE6" w:rsidP="000B1AE6">
            <w:pPr>
              <w:rPr>
                <w:rFonts w:ascii="Calibri" w:hAnsi="Calibri" w:cs="Calibri"/>
                <w:b/>
                <w:bCs/>
                <w:sz w:val="22"/>
                <w:szCs w:val="22"/>
                <w:lang w:val="en-US" w:eastAsia="en-US"/>
              </w:rPr>
            </w:pPr>
            <w:r w:rsidRPr="000F3452">
              <w:rPr>
                <w:rFonts w:ascii="Calibri" w:hAnsi="Calibri" w:cs="Calibri"/>
                <w:b/>
                <w:bCs/>
                <w:sz w:val="22"/>
                <w:szCs w:val="22"/>
                <w:lang w:val="en-US" w:eastAsia="en-US"/>
              </w:rPr>
              <w:t>Setting Out Of The Bridge</w:t>
            </w:r>
          </w:p>
          <w:p w14:paraId="49D32B63" w14:textId="77777777" w:rsidR="000B1AE6" w:rsidRPr="00EF5E96" w:rsidRDefault="000B1AE6" w:rsidP="000B1AE6">
            <w:pPr>
              <w:rPr>
                <w:rFonts w:ascii="Calibri" w:hAnsi="Calibri" w:cs="Calibri"/>
                <w:b/>
                <w:bCs/>
                <w:sz w:val="22"/>
                <w:szCs w:val="22"/>
                <w:lang w:val="en-US" w:eastAsia="en-US"/>
              </w:rPr>
            </w:pPr>
          </w:p>
          <w:p w14:paraId="453458B2" w14:textId="77777777" w:rsidR="000B1AE6" w:rsidRPr="007C049F" w:rsidRDefault="000B1AE6" w:rsidP="000B1AE6">
            <w:pPr>
              <w:rPr>
                <w:rFonts w:ascii="Calibri" w:hAnsi="Calibri" w:cs="Calibri"/>
                <w:sz w:val="22"/>
                <w:szCs w:val="22"/>
                <w:lang w:val="en-US" w:eastAsia="en-US"/>
              </w:rPr>
            </w:pPr>
          </w:p>
          <w:p w14:paraId="043B7571" w14:textId="77777777" w:rsidR="000B1AE6" w:rsidRPr="007C049F" w:rsidRDefault="000B1AE6" w:rsidP="000B1AE6">
            <w:pPr>
              <w:rPr>
                <w:rFonts w:ascii="Calibri" w:hAnsi="Calibri" w:cs="Calibri"/>
                <w:sz w:val="22"/>
                <w:szCs w:val="22"/>
                <w:lang w:val="en-US" w:eastAsia="en-US"/>
              </w:rPr>
            </w:pPr>
            <w:r w:rsidRPr="007C049F">
              <w:rPr>
                <w:rFonts w:ascii="Calibri" w:hAnsi="Calibri" w:cs="Calibri"/>
                <w:sz w:val="22"/>
                <w:szCs w:val="22"/>
                <w:lang w:val="en-US" w:eastAsia="en-US"/>
              </w:rPr>
              <w:t xml:space="preserve">- Any </w:t>
            </w:r>
            <w:r>
              <w:rPr>
                <w:rFonts w:ascii="Calibri" w:hAnsi="Calibri" w:cs="Calibri"/>
                <w:sz w:val="22"/>
                <w:szCs w:val="22"/>
                <w:lang w:val="en-US" w:eastAsia="en-US"/>
              </w:rPr>
              <w:t xml:space="preserve">topographic </w:t>
            </w:r>
            <w:r w:rsidRPr="007C049F">
              <w:rPr>
                <w:rFonts w:ascii="Calibri" w:hAnsi="Calibri" w:cs="Calibri"/>
                <w:sz w:val="22"/>
                <w:szCs w:val="22"/>
                <w:lang w:val="en-US" w:eastAsia="en-US"/>
              </w:rPr>
              <w:t>study necessary to carry out the work.</w:t>
            </w:r>
          </w:p>
          <w:p w14:paraId="78151C2E" w14:textId="77777777" w:rsidR="000B1AE6" w:rsidRPr="007C049F" w:rsidRDefault="000B1AE6" w:rsidP="000B1AE6">
            <w:pPr>
              <w:rPr>
                <w:rFonts w:ascii="Calibri" w:hAnsi="Calibri" w:cs="Calibri"/>
                <w:sz w:val="22"/>
                <w:szCs w:val="22"/>
                <w:lang w:val="en-US" w:eastAsia="en-US"/>
              </w:rPr>
            </w:pPr>
            <w:r w:rsidRPr="007C049F">
              <w:rPr>
                <w:rFonts w:ascii="Calibri" w:hAnsi="Calibri" w:cs="Calibri"/>
                <w:sz w:val="22"/>
                <w:szCs w:val="22"/>
                <w:lang w:val="en-US" w:eastAsia="en-US"/>
              </w:rPr>
              <w:t>This price will be paid as follows:</w:t>
            </w:r>
          </w:p>
          <w:p w14:paraId="5CE71063" w14:textId="77777777" w:rsidR="000B1AE6" w:rsidRDefault="000B1AE6" w:rsidP="000B1AE6">
            <w:pPr>
              <w:rPr>
                <w:rFonts w:ascii="Calibri" w:hAnsi="Calibri" w:cs="Calibri"/>
                <w:sz w:val="22"/>
                <w:szCs w:val="22"/>
                <w:lang w:val="en-US" w:eastAsia="en-US"/>
              </w:rPr>
            </w:pPr>
            <w:r>
              <w:rPr>
                <w:rFonts w:ascii="Calibri" w:hAnsi="Calibri" w:cs="Calibri"/>
                <w:sz w:val="22"/>
                <w:szCs w:val="22"/>
                <w:lang w:val="en-US" w:eastAsia="en-US"/>
              </w:rPr>
              <w:t xml:space="preserve">-the putting in place of markers </w:t>
            </w:r>
          </w:p>
          <w:p w14:paraId="276C9396" w14:textId="77777777" w:rsidR="000B1AE6" w:rsidRDefault="000B1AE6" w:rsidP="000B1AE6">
            <w:pPr>
              <w:rPr>
                <w:rFonts w:ascii="Calibri" w:hAnsi="Calibri" w:cs="Calibri"/>
                <w:sz w:val="22"/>
                <w:szCs w:val="22"/>
                <w:lang w:val="en-US" w:eastAsia="en-US"/>
              </w:rPr>
            </w:pPr>
            <w:r>
              <w:rPr>
                <w:rFonts w:ascii="Calibri" w:hAnsi="Calibri" w:cs="Calibri"/>
                <w:sz w:val="22"/>
                <w:szCs w:val="22"/>
                <w:lang w:val="en-US" w:eastAsia="en-US"/>
              </w:rPr>
              <w:t>- provision and implantation with the use of total station or theodolite</w:t>
            </w:r>
          </w:p>
          <w:p w14:paraId="0B66B15F" w14:textId="77777777" w:rsidR="000B1AE6" w:rsidRPr="007C049F" w:rsidRDefault="000B1AE6" w:rsidP="000B1AE6">
            <w:pPr>
              <w:rPr>
                <w:rFonts w:ascii="Calibri" w:hAnsi="Calibri" w:cs="Calibri"/>
                <w:sz w:val="22"/>
                <w:szCs w:val="22"/>
                <w:lang w:val="en-US" w:eastAsia="en-US"/>
              </w:rPr>
            </w:pPr>
            <w:r>
              <w:rPr>
                <w:rFonts w:ascii="Calibri" w:hAnsi="Calibri" w:cs="Calibri"/>
                <w:sz w:val="22"/>
                <w:szCs w:val="22"/>
                <w:lang w:val="en-US" w:eastAsia="en-US"/>
              </w:rPr>
              <w:t>- ensuring the structure aligns with the existing road and respect the hydraulic line of the existing drainage area</w:t>
            </w:r>
          </w:p>
          <w:p w14:paraId="7DAF2EBF" w14:textId="77777777" w:rsidR="000B1AE6" w:rsidRPr="007C049F" w:rsidRDefault="000B1AE6" w:rsidP="000B1AE6">
            <w:pPr>
              <w:rPr>
                <w:rFonts w:ascii="Calibri" w:hAnsi="Calibri" w:cs="Calibri"/>
                <w:sz w:val="22"/>
                <w:szCs w:val="22"/>
                <w:lang w:val="en-US" w:eastAsia="en-US"/>
              </w:rPr>
            </w:pPr>
            <w:r w:rsidRPr="007C049F">
              <w:rPr>
                <w:rFonts w:ascii="Calibri" w:hAnsi="Calibri" w:cs="Calibri"/>
                <w:sz w:val="22"/>
                <w:szCs w:val="22"/>
                <w:lang w:val="en-US" w:eastAsia="en-US"/>
              </w:rPr>
              <w:t>This price is a fixed price and includes all constraints.</w:t>
            </w:r>
          </w:p>
          <w:p w14:paraId="44A16027" w14:textId="77777777" w:rsidR="000B1AE6" w:rsidRPr="007C049F" w:rsidRDefault="000B1AE6" w:rsidP="000B1AE6">
            <w:pPr>
              <w:rPr>
                <w:rFonts w:ascii="Calibri" w:hAnsi="Calibri" w:cs="Calibri"/>
                <w:sz w:val="22"/>
                <w:szCs w:val="22"/>
                <w:lang w:val="en-US" w:eastAsia="en-US"/>
              </w:rPr>
            </w:pPr>
          </w:p>
          <w:p w14:paraId="7DF2A14A" w14:textId="77777777" w:rsidR="000B1AE6" w:rsidRPr="007C049F" w:rsidRDefault="000B1AE6" w:rsidP="000B1AE6">
            <w:pPr>
              <w:rPr>
                <w:rFonts w:ascii="Calibri" w:hAnsi="Calibri" w:cs="Calibri"/>
                <w:sz w:val="22"/>
                <w:szCs w:val="22"/>
                <w:lang w:val="en-US" w:eastAsia="en-US"/>
              </w:rPr>
            </w:pPr>
            <w:r w:rsidRPr="007C049F">
              <w:rPr>
                <w:rFonts w:ascii="Calibri" w:hAnsi="Calibri" w:cs="Calibri"/>
                <w:sz w:val="22"/>
                <w:szCs w:val="22"/>
                <w:lang w:val="en-US" w:eastAsia="en-US"/>
              </w:rPr>
              <w:t>The LUMP SUM at</w:t>
            </w:r>
          </w:p>
          <w:p w14:paraId="2B83E4AE" w14:textId="77777777" w:rsidR="000B1AE6" w:rsidRDefault="000B1AE6" w:rsidP="000B1AE6">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center"/>
            <w:hideMark/>
          </w:tcPr>
          <w:p w14:paraId="7DE8A014"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ff</w:t>
            </w:r>
          </w:p>
        </w:tc>
        <w:tc>
          <w:tcPr>
            <w:tcW w:w="0" w:type="auto"/>
            <w:tcBorders>
              <w:top w:val="nil"/>
              <w:left w:val="nil"/>
              <w:bottom w:val="single" w:sz="8" w:space="0" w:color="auto"/>
              <w:right w:val="single" w:sz="8" w:space="0" w:color="auto"/>
            </w:tcBorders>
            <w:noWrap/>
            <w:vAlign w:val="center"/>
            <w:hideMark/>
          </w:tcPr>
          <w:p w14:paraId="60521A4C"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48C7B957" w14:textId="6541ECB4" w:rsidR="000B1AE6" w:rsidRDefault="000B1AE6" w:rsidP="000B1AE6">
            <w:pPr>
              <w:jc w:val="center"/>
              <w:rPr>
                <w:rFonts w:ascii="Calibri" w:hAnsi="Calibri" w:cs="Calibri"/>
                <w:color w:val="000000"/>
                <w:sz w:val="22"/>
                <w:szCs w:val="22"/>
              </w:rPr>
            </w:pPr>
          </w:p>
        </w:tc>
      </w:tr>
      <w:tr w:rsidR="00114CCC" w14:paraId="06F28DF5"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7647DB9C"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3DC0DD4B"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c>
          <w:tcPr>
            <w:tcW w:w="0" w:type="auto"/>
            <w:tcBorders>
              <w:top w:val="nil"/>
              <w:left w:val="single" w:sz="4" w:space="0" w:color="auto"/>
              <w:bottom w:val="single" w:sz="4" w:space="0" w:color="auto"/>
              <w:right w:val="single" w:sz="4" w:space="0" w:color="auto"/>
            </w:tcBorders>
            <w:noWrap/>
            <w:vAlign w:val="center"/>
            <w:hideMark/>
          </w:tcPr>
          <w:p w14:paraId="2AF65632"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47558EBC"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3851A295" w14:textId="26D702D1" w:rsidR="009771A3" w:rsidRDefault="009771A3" w:rsidP="009771A3">
            <w:pPr>
              <w:jc w:val="center"/>
              <w:rPr>
                <w:rFonts w:ascii="Calibri" w:hAnsi="Calibri" w:cs="Calibri"/>
                <w:color w:val="000000"/>
                <w:sz w:val="22"/>
                <w:szCs w:val="22"/>
              </w:rPr>
            </w:pPr>
          </w:p>
        </w:tc>
      </w:tr>
      <w:tr w:rsidR="00114CCC" w14:paraId="49440AA7"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223C91B9"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08AF3602" w14:textId="77777777" w:rsidR="009771A3" w:rsidRDefault="009771A3" w:rsidP="009771A3">
            <w:pPr>
              <w:rPr>
                <w:rFonts w:ascii="Calibri" w:hAnsi="Calibri" w:cs="Calibri"/>
                <w:b/>
                <w:bCs/>
                <w:color w:val="000000"/>
                <w:sz w:val="22"/>
                <w:szCs w:val="22"/>
              </w:rPr>
            </w:pPr>
            <w:r>
              <w:rPr>
                <w:rFonts w:ascii="Calibri" w:hAnsi="Calibri" w:cs="Calibri"/>
                <w:b/>
                <w:bCs/>
                <w:color w:val="000000"/>
                <w:sz w:val="22"/>
                <w:szCs w:val="22"/>
                <w:lang w:val="en-GB"/>
              </w:rPr>
              <w:t>Series 300: Earth works</w:t>
            </w:r>
          </w:p>
        </w:tc>
        <w:tc>
          <w:tcPr>
            <w:tcW w:w="0" w:type="auto"/>
            <w:tcBorders>
              <w:top w:val="nil"/>
              <w:left w:val="single" w:sz="4" w:space="0" w:color="auto"/>
              <w:bottom w:val="single" w:sz="4" w:space="0" w:color="auto"/>
              <w:right w:val="single" w:sz="4" w:space="0" w:color="auto"/>
            </w:tcBorders>
            <w:noWrap/>
            <w:vAlign w:val="center"/>
            <w:hideMark/>
          </w:tcPr>
          <w:p w14:paraId="44B7AF5C" w14:textId="77777777" w:rsidR="009771A3" w:rsidRDefault="009771A3" w:rsidP="009771A3">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55CF44F2" w14:textId="77777777" w:rsidR="009771A3" w:rsidRDefault="009771A3" w:rsidP="009771A3">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0B94E0AB" w14:textId="3E6FE994" w:rsidR="009771A3" w:rsidRDefault="009771A3" w:rsidP="009771A3">
            <w:pPr>
              <w:jc w:val="center"/>
              <w:rPr>
                <w:rFonts w:ascii="Calibri" w:hAnsi="Calibri" w:cs="Calibri"/>
                <w:b/>
                <w:bCs/>
                <w:color w:val="000000"/>
                <w:sz w:val="22"/>
                <w:szCs w:val="22"/>
              </w:rPr>
            </w:pPr>
          </w:p>
        </w:tc>
      </w:tr>
      <w:tr w:rsidR="00114CCC" w14:paraId="5F3A4A85"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525974B8" w14:textId="77777777" w:rsidR="000B1AE6" w:rsidRDefault="000B1AE6" w:rsidP="000B1AE6">
            <w:pPr>
              <w:jc w:val="center"/>
              <w:rPr>
                <w:rFonts w:ascii="Arial" w:hAnsi="Arial" w:cs="Arial"/>
                <w:b/>
                <w:bCs/>
                <w:color w:val="000000"/>
                <w:sz w:val="20"/>
                <w:szCs w:val="20"/>
              </w:rPr>
            </w:pPr>
            <w:r>
              <w:rPr>
                <w:rFonts w:ascii="Arial" w:hAnsi="Arial" w:cs="Arial"/>
                <w:b/>
                <w:bCs/>
                <w:color w:val="000000"/>
                <w:sz w:val="20"/>
                <w:szCs w:val="20"/>
                <w:lang w:val="en-GB"/>
              </w:rPr>
              <w:t>301</w:t>
            </w:r>
          </w:p>
        </w:tc>
        <w:tc>
          <w:tcPr>
            <w:tcW w:w="0" w:type="auto"/>
            <w:gridSpan w:val="4"/>
            <w:tcBorders>
              <w:top w:val="single" w:sz="4" w:space="0" w:color="auto"/>
              <w:left w:val="nil"/>
              <w:bottom w:val="single" w:sz="4" w:space="0" w:color="auto"/>
              <w:right w:val="single" w:sz="4" w:space="0" w:color="auto"/>
            </w:tcBorders>
            <w:vAlign w:val="center"/>
            <w:hideMark/>
          </w:tcPr>
          <w:p w14:paraId="4DA43C28" w14:textId="77777777" w:rsidR="000B1AE6" w:rsidRPr="00435667" w:rsidRDefault="000B1AE6" w:rsidP="000B1AE6">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Excavation </w:t>
            </w:r>
            <w:r w:rsidRPr="00435667">
              <w:rPr>
                <w:rFonts w:ascii="Calibri" w:hAnsi="Calibri" w:cs="Calibri"/>
                <w:b/>
                <w:bCs/>
                <w:sz w:val="22"/>
                <w:szCs w:val="22"/>
                <w:lang w:val="en-US" w:eastAsia="en-US"/>
              </w:rPr>
              <w:t xml:space="preserve">In Ordinary Terrain </w:t>
            </w:r>
          </w:p>
          <w:p w14:paraId="30A4995B" w14:textId="77777777" w:rsidR="000B1AE6" w:rsidRPr="00435667" w:rsidRDefault="000B1AE6" w:rsidP="000B1AE6">
            <w:pPr>
              <w:rPr>
                <w:rFonts w:ascii="Calibri" w:hAnsi="Calibri" w:cs="Calibri"/>
                <w:b/>
                <w:bCs/>
                <w:sz w:val="22"/>
                <w:szCs w:val="22"/>
                <w:lang w:val="en-US" w:eastAsia="en-US"/>
              </w:rPr>
            </w:pPr>
          </w:p>
          <w:p w14:paraId="359C1532" w14:textId="77777777" w:rsidR="000B1AE6" w:rsidRPr="00435667" w:rsidRDefault="000B1AE6" w:rsidP="000B1AE6">
            <w:pPr>
              <w:rPr>
                <w:rFonts w:ascii="Calibri" w:hAnsi="Calibri" w:cs="Calibri"/>
                <w:sz w:val="22"/>
                <w:szCs w:val="22"/>
                <w:lang w:val="en-US" w:eastAsia="en-US"/>
              </w:rPr>
            </w:pPr>
            <w:r w:rsidRPr="00435667">
              <w:rPr>
                <w:rFonts w:ascii="Calibri" w:hAnsi="Calibri" w:cs="Calibri"/>
                <w:sz w:val="22"/>
                <w:szCs w:val="22"/>
                <w:lang w:val="en-US" w:eastAsia="en-US"/>
              </w:rPr>
              <w:t>This price remunerates under the general conditions provided for in the contract, per CUBE METER (m3), the execution of excavations for foundations in soft ground (not requiring the use of rock breakers, compressors or explosives) or in bed. of river.</w:t>
            </w:r>
          </w:p>
          <w:p w14:paraId="3FE5F089" w14:textId="77777777" w:rsidR="000B1AE6" w:rsidRPr="00435667" w:rsidRDefault="000B1AE6" w:rsidP="000B1AE6">
            <w:pPr>
              <w:rPr>
                <w:rFonts w:ascii="Calibri" w:hAnsi="Calibri" w:cs="Calibri"/>
                <w:sz w:val="22"/>
                <w:szCs w:val="22"/>
                <w:lang w:val="en-US" w:eastAsia="en-US"/>
              </w:rPr>
            </w:pPr>
            <w:r w:rsidRPr="00435667">
              <w:rPr>
                <w:rFonts w:ascii="Calibri" w:hAnsi="Calibri" w:cs="Calibri"/>
                <w:sz w:val="22"/>
                <w:szCs w:val="22"/>
                <w:lang w:val="en-US" w:eastAsia="en-US"/>
              </w:rPr>
              <w:t>This price includes in particular:</w:t>
            </w:r>
          </w:p>
          <w:p w14:paraId="73499BA5" w14:textId="77777777" w:rsidR="000B1AE6" w:rsidRPr="00435667" w:rsidRDefault="000B1AE6" w:rsidP="000B1AE6">
            <w:pPr>
              <w:rPr>
                <w:rFonts w:ascii="Calibri" w:hAnsi="Calibri" w:cs="Calibri"/>
                <w:sz w:val="22"/>
                <w:szCs w:val="22"/>
                <w:lang w:val="en-US" w:eastAsia="en-US"/>
              </w:rPr>
            </w:pPr>
            <w:r w:rsidRPr="00435667">
              <w:rPr>
                <w:rFonts w:ascii="Calibri" w:hAnsi="Calibri" w:cs="Calibri"/>
                <w:sz w:val="22"/>
                <w:szCs w:val="22"/>
                <w:lang w:val="en-US" w:eastAsia="en-US"/>
              </w:rPr>
              <w:t>• excavations and extraction of materials from soft ground;</w:t>
            </w:r>
          </w:p>
          <w:p w14:paraId="69E50E03" w14:textId="77777777" w:rsidR="000B1AE6" w:rsidRPr="00435667" w:rsidRDefault="000B1AE6" w:rsidP="000B1AE6">
            <w:pPr>
              <w:rPr>
                <w:rFonts w:ascii="Calibri" w:hAnsi="Calibri" w:cs="Calibri"/>
                <w:sz w:val="22"/>
                <w:szCs w:val="22"/>
                <w:lang w:val="en-US" w:eastAsia="en-US"/>
              </w:rPr>
            </w:pPr>
            <w:r w:rsidRPr="00435667">
              <w:rPr>
                <w:rFonts w:ascii="Calibri" w:hAnsi="Calibri" w:cs="Calibri"/>
                <w:sz w:val="22"/>
                <w:szCs w:val="22"/>
                <w:lang w:val="en-US" w:eastAsia="en-US"/>
              </w:rPr>
              <w:t>• shoring, shielding, protections and any supports;</w:t>
            </w:r>
          </w:p>
          <w:p w14:paraId="135779B6" w14:textId="77777777" w:rsidR="000B1AE6" w:rsidRPr="00435667" w:rsidRDefault="000B1AE6" w:rsidP="000B1AE6">
            <w:pPr>
              <w:rPr>
                <w:rFonts w:ascii="Calibri" w:hAnsi="Calibri" w:cs="Calibri"/>
                <w:sz w:val="22"/>
                <w:szCs w:val="22"/>
                <w:lang w:val="en-US" w:eastAsia="en-US"/>
              </w:rPr>
            </w:pPr>
            <w:r w:rsidRPr="00435667">
              <w:rPr>
                <w:rFonts w:ascii="Calibri" w:hAnsi="Calibri" w:cs="Calibri"/>
                <w:sz w:val="22"/>
                <w:szCs w:val="22"/>
                <w:lang w:val="en-US" w:eastAsia="en-US"/>
              </w:rPr>
              <w:t>• any cofferdams and temporary backfill;</w:t>
            </w:r>
          </w:p>
          <w:p w14:paraId="1DE4EED2" w14:textId="77777777" w:rsidR="000B1AE6" w:rsidRPr="00435667" w:rsidRDefault="000B1AE6" w:rsidP="000B1AE6">
            <w:pPr>
              <w:rPr>
                <w:rFonts w:ascii="Calibri" w:hAnsi="Calibri" w:cs="Calibri"/>
                <w:sz w:val="22"/>
                <w:szCs w:val="22"/>
                <w:lang w:val="en-US" w:eastAsia="en-US"/>
              </w:rPr>
            </w:pPr>
            <w:r w:rsidRPr="00435667">
              <w:rPr>
                <w:rFonts w:ascii="Calibri" w:hAnsi="Calibri" w:cs="Calibri"/>
                <w:sz w:val="22"/>
                <w:szCs w:val="22"/>
                <w:lang w:val="en-US" w:eastAsia="en-US"/>
              </w:rPr>
              <w:t>• exhaustion, pumping for the dry execution of works;</w:t>
            </w:r>
          </w:p>
          <w:p w14:paraId="72AAAE80" w14:textId="77777777" w:rsidR="000B1AE6" w:rsidRPr="00435667" w:rsidRDefault="000B1AE6" w:rsidP="000B1AE6">
            <w:pPr>
              <w:rPr>
                <w:rFonts w:ascii="Calibri" w:hAnsi="Calibri" w:cs="Calibri"/>
                <w:sz w:val="22"/>
                <w:szCs w:val="22"/>
                <w:lang w:val="en-US" w:eastAsia="en-US"/>
              </w:rPr>
            </w:pPr>
            <w:r w:rsidRPr="00435667">
              <w:rPr>
                <w:rFonts w:ascii="Calibri" w:hAnsi="Calibri" w:cs="Calibri"/>
                <w:sz w:val="22"/>
                <w:szCs w:val="22"/>
                <w:lang w:val="en-US" w:eastAsia="en-US"/>
              </w:rPr>
              <w:t>• preparation of the excavation bottom and its compaction;</w:t>
            </w:r>
          </w:p>
          <w:p w14:paraId="18F557E4" w14:textId="77777777" w:rsidR="000B1AE6" w:rsidRPr="00435667" w:rsidRDefault="000B1AE6" w:rsidP="000B1AE6">
            <w:pPr>
              <w:rPr>
                <w:rFonts w:ascii="Calibri" w:hAnsi="Calibri" w:cs="Calibri"/>
                <w:sz w:val="22"/>
                <w:szCs w:val="22"/>
                <w:lang w:val="en-US" w:eastAsia="en-US"/>
              </w:rPr>
            </w:pPr>
            <w:r w:rsidRPr="00435667">
              <w:rPr>
                <w:rFonts w:ascii="Calibri" w:hAnsi="Calibri" w:cs="Calibri"/>
                <w:sz w:val="22"/>
                <w:szCs w:val="22"/>
                <w:lang w:val="en-US" w:eastAsia="en-US"/>
              </w:rPr>
              <w:t>• loading of extraction materials, transport regardless of the distance, dumping at the place of reuse or final deposit approved by the Contract Engineer;</w:t>
            </w:r>
          </w:p>
          <w:p w14:paraId="1739952E" w14:textId="77777777" w:rsidR="000B1AE6" w:rsidRPr="00435667" w:rsidRDefault="000B1AE6" w:rsidP="000B1AE6">
            <w:pPr>
              <w:rPr>
                <w:rFonts w:ascii="Calibri" w:hAnsi="Calibri" w:cs="Calibri"/>
                <w:sz w:val="22"/>
                <w:szCs w:val="22"/>
                <w:lang w:val="en-US" w:eastAsia="en-US"/>
              </w:rPr>
            </w:pPr>
            <w:r w:rsidRPr="00435667">
              <w:rPr>
                <w:rFonts w:ascii="Calibri" w:hAnsi="Calibri" w:cs="Calibri"/>
                <w:sz w:val="22"/>
                <w:szCs w:val="22"/>
                <w:lang w:val="en-US" w:eastAsia="en-US"/>
              </w:rPr>
              <w:t>• all constraints related to environmental requirements;</w:t>
            </w:r>
          </w:p>
          <w:p w14:paraId="171CC6E7" w14:textId="77777777" w:rsidR="000B1AE6" w:rsidRPr="00435667" w:rsidRDefault="000B1AE6" w:rsidP="000B1AE6">
            <w:pPr>
              <w:rPr>
                <w:rFonts w:ascii="Calibri" w:hAnsi="Calibri" w:cs="Calibri"/>
                <w:sz w:val="22"/>
                <w:szCs w:val="22"/>
                <w:lang w:val="en-US" w:eastAsia="en-US"/>
              </w:rPr>
            </w:pPr>
            <w:r w:rsidRPr="00435667">
              <w:rPr>
                <w:rFonts w:ascii="Calibri" w:hAnsi="Calibri" w:cs="Calibri"/>
                <w:sz w:val="22"/>
                <w:szCs w:val="22"/>
                <w:lang w:val="en-US" w:eastAsia="en-US"/>
              </w:rPr>
              <w:t>• and all other constraints.</w:t>
            </w:r>
          </w:p>
          <w:p w14:paraId="4CDF9EB2" w14:textId="46074071" w:rsidR="000B1AE6" w:rsidRPr="00002E70" w:rsidRDefault="000B1AE6" w:rsidP="000B1AE6">
            <w:pPr>
              <w:rPr>
                <w:rFonts w:ascii="Calibri" w:hAnsi="Calibri" w:cs="Calibri"/>
                <w:color w:val="000000"/>
                <w:sz w:val="22"/>
                <w:szCs w:val="22"/>
                <w:lang w:val="en-US"/>
              </w:rPr>
            </w:pPr>
            <w:r w:rsidRPr="00435667">
              <w:rPr>
                <w:rFonts w:ascii="Calibri" w:hAnsi="Calibri" w:cs="Calibri"/>
                <w:sz w:val="22"/>
                <w:szCs w:val="22"/>
                <w:lang w:val="en-US" w:eastAsia="en-US"/>
              </w:rPr>
              <w:t>The Cube Meter at:</w:t>
            </w:r>
          </w:p>
        </w:tc>
        <w:tc>
          <w:tcPr>
            <w:tcW w:w="0" w:type="auto"/>
            <w:tcBorders>
              <w:top w:val="nil"/>
              <w:left w:val="single" w:sz="4" w:space="0" w:color="auto"/>
              <w:bottom w:val="single" w:sz="4" w:space="0" w:color="auto"/>
              <w:right w:val="single" w:sz="4" w:space="0" w:color="auto"/>
            </w:tcBorders>
            <w:noWrap/>
            <w:vAlign w:val="center"/>
            <w:hideMark/>
          </w:tcPr>
          <w:p w14:paraId="39D7E310"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2A2EB2D5"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200</w:t>
            </w:r>
          </w:p>
        </w:tc>
        <w:tc>
          <w:tcPr>
            <w:tcW w:w="0" w:type="auto"/>
            <w:tcBorders>
              <w:top w:val="nil"/>
              <w:left w:val="nil"/>
              <w:bottom w:val="single" w:sz="8" w:space="0" w:color="auto"/>
              <w:right w:val="single" w:sz="8" w:space="0" w:color="auto"/>
            </w:tcBorders>
            <w:noWrap/>
            <w:vAlign w:val="center"/>
          </w:tcPr>
          <w:p w14:paraId="5C8F5CEF" w14:textId="2599AA2E" w:rsidR="000B1AE6" w:rsidRDefault="000B1AE6" w:rsidP="000B1AE6">
            <w:pPr>
              <w:jc w:val="center"/>
              <w:rPr>
                <w:rFonts w:ascii="Calibri" w:hAnsi="Calibri" w:cs="Calibri"/>
                <w:color w:val="000000"/>
                <w:sz w:val="22"/>
                <w:szCs w:val="22"/>
              </w:rPr>
            </w:pPr>
          </w:p>
        </w:tc>
      </w:tr>
      <w:tr w:rsidR="00114CCC" w14:paraId="58BC3B4C"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5A49B638" w14:textId="77777777" w:rsidR="000B1AE6" w:rsidRDefault="000B1AE6" w:rsidP="000B1AE6">
            <w:pPr>
              <w:jc w:val="center"/>
              <w:rPr>
                <w:rFonts w:ascii="Arial" w:hAnsi="Arial" w:cs="Arial"/>
                <w:color w:val="000000"/>
                <w:sz w:val="20"/>
                <w:szCs w:val="20"/>
              </w:rPr>
            </w:pPr>
            <w:r>
              <w:rPr>
                <w:rFonts w:ascii="Arial" w:hAnsi="Arial" w:cs="Arial"/>
                <w:color w:val="000000"/>
                <w:sz w:val="20"/>
                <w:szCs w:val="20"/>
                <w:lang w:val="en-GB"/>
              </w:rPr>
              <w:t>302</w:t>
            </w:r>
          </w:p>
        </w:tc>
        <w:tc>
          <w:tcPr>
            <w:tcW w:w="0" w:type="auto"/>
            <w:gridSpan w:val="4"/>
            <w:tcBorders>
              <w:top w:val="single" w:sz="4" w:space="0" w:color="auto"/>
              <w:left w:val="nil"/>
              <w:bottom w:val="single" w:sz="4" w:space="0" w:color="auto"/>
              <w:right w:val="single" w:sz="4" w:space="0" w:color="auto"/>
            </w:tcBorders>
            <w:vAlign w:val="center"/>
            <w:hideMark/>
          </w:tcPr>
          <w:p w14:paraId="4CD91F2D" w14:textId="77777777" w:rsidR="000B1AE6" w:rsidRPr="00B1482A" w:rsidRDefault="000B1AE6" w:rsidP="000B1AE6">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Drainage </w:t>
            </w:r>
            <w:r w:rsidRPr="00B1482A">
              <w:rPr>
                <w:rFonts w:ascii="Calibri" w:hAnsi="Calibri" w:cs="Calibri"/>
                <w:b/>
                <w:bCs/>
                <w:sz w:val="22"/>
                <w:szCs w:val="22"/>
                <w:lang w:val="en-US" w:eastAsia="en-US"/>
              </w:rPr>
              <w:t>Material Behind The Abutment</w:t>
            </w:r>
          </w:p>
          <w:p w14:paraId="408DDF75" w14:textId="77777777" w:rsidR="000B1AE6" w:rsidRPr="00B1482A" w:rsidRDefault="000B1AE6" w:rsidP="000B1AE6">
            <w:pPr>
              <w:rPr>
                <w:rFonts w:ascii="Calibri" w:hAnsi="Calibri" w:cs="Calibri"/>
                <w:sz w:val="22"/>
                <w:szCs w:val="22"/>
                <w:lang w:val="en-US" w:eastAsia="en-US"/>
              </w:rPr>
            </w:pPr>
          </w:p>
          <w:p w14:paraId="1DC26ABD" w14:textId="77777777" w:rsidR="000B1AE6" w:rsidRPr="00B1482A" w:rsidRDefault="000B1AE6" w:rsidP="000B1AE6">
            <w:pPr>
              <w:rPr>
                <w:rFonts w:ascii="Calibri" w:hAnsi="Calibri" w:cs="Calibri"/>
                <w:sz w:val="22"/>
                <w:szCs w:val="22"/>
                <w:lang w:val="en-US" w:eastAsia="en-US"/>
              </w:rPr>
            </w:pPr>
            <w:r w:rsidRPr="00B1482A">
              <w:rPr>
                <w:rFonts w:ascii="Calibri" w:hAnsi="Calibri" w:cs="Calibri"/>
                <w:sz w:val="22"/>
                <w:szCs w:val="22"/>
                <w:lang w:val="en-US" w:eastAsia="en-US"/>
              </w:rPr>
              <w:t xml:space="preserve">This price remunerates under the general conditions provided for in the contract, per CUBE METER (m3), the </w:t>
            </w:r>
            <w:r>
              <w:rPr>
                <w:rFonts w:ascii="Calibri" w:hAnsi="Calibri" w:cs="Calibri"/>
                <w:sz w:val="22"/>
                <w:szCs w:val="22"/>
                <w:lang w:val="en-US" w:eastAsia="en-US"/>
              </w:rPr>
              <w:t xml:space="preserve">backfill with </w:t>
            </w:r>
          </w:p>
          <w:p w14:paraId="4685A954" w14:textId="77777777" w:rsidR="000B1AE6" w:rsidRPr="00B1482A" w:rsidRDefault="000B1AE6" w:rsidP="000B1AE6">
            <w:pPr>
              <w:rPr>
                <w:rFonts w:ascii="Calibri" w:hAnsi="Calibri" w:cs="Calibri"/>
                <w:sz w:val="22"/>
                <w:szCs w:val="22"/>
                <w:lang w:val="en-US" w:eastAsia="en-US"/>
              </w:rPr>
            </w:pPr>
            <w:r w:rsidRPr="00B1482A">
              <w:rPr>
                <w:rFonts w:ascii="Calibri" w:hAnsi="Calibri" w:cs="Calibri"/>
                <w:sz w:val="22"/>
                <w:szCs w:val="22"/>
                <w:lang w:val="en-US" w:eastAsia="en-US"/>
              </w:rPr>
              <w:lastRenderedPageBreak/>
              <w:t>This price includes in particular:</w:t>
            </w:r>
          </w:p>
          <w:p w14:paraId="10BDDF19" w14:textId="77777777" w:rsidR="000B1AE6" w:rsidRPr="00B1482A" w:rsidRDefault="000B1AE6" w:rsidP="000B1AE6">
            <w:pPr>
              <w:rPr>
                <w:rFonts w:ascii="Calibri" w:hAnsi="Calibri" w:cs="Calibri"/>
                <w:sz w:val="22"/>
                <w:szCs w:val="22"/>
                <w:lang w:val="en-US" w:eastAsia="en-US"/>
              </w:rPr>
            </w:pPr>
            <w:r w:rsidRPr="00B1482A">
              <w:rPr>
                <w:rFonts w:ascii="Calibri" w:hAnsi="Calibri" w:cs="Calibri"/>
                <w:sz w:val="22"/>
                <w:szCs w:val="22"/>
                <w:lang w:val="en-US" w:eastAsia="en-US"/>
              </w:rPr>
              <w:t>• the extraction of materials with a view to their filling;</w:t>
            </w:r>
          </w:p>
          <w:p w14:paraId="5F2484EB" w14:textId="77777777" w:rsidR="000B1AE6" w:rsidRPr="00B1482A" w:rsidRDefault="000B1AE6" w:rsidP="000B1AE6">
            <w:pPr>
              <w:rPr>
                <w:rFonts w:ascii="Calibri" w:hAnsi="Calibri" w:cs="Calibri"/>
                <w:sz w:val="22"/>
                <w:szCs w:val="22"/>
                <w:lang w:val="en-US" w:eastAsia="en-US"/>
              </w:rPr>
            </w:pPr>
            <w:r w:rsidRPr="00B1482A">
              <w:rPr>
                <w:rFonts w:ascii="Calibri" w:hAnsi="Calibri" w:cs="Calibri"/>
                <w:sz w:val="22"/>
                <w:szCs w:val="22"/>
                <w:lang w:val="en-US" w:eastAsia="en-US"/>
              </w:rPr>
              <w:t>• adjustment and compaction of the excavation platform;</w:t>
            </w:r>
          </w:p>
          <w:p w14:paraId="170C061D" w14:textId="77777777" w:rsidR="000B1AE6" w:rsidRPr="00B1482A" w:rsidRDefault="000B1AE6" w:rsidP="000B1AE6">
            <w:pPr>
              <w:rPr>
                <w:rFonts w:ascii="Calibri" w:hAnsi="Calibri" w:cs="Calibri"/>
                <w:sz w:val="22"/>
                <w:szCs w:val="22"/>
                <w:lang w:val="en-US" w:eastAsia="en-US"/>
              </w:rPr>
            </w:pPr>
            <w:r w:rsidRPr="00B1482A">
              <w:rPr>
                <w:rFonts w:ascii="Calibri" w:hAnsi="Calibri" w:cs="Calibri"/>
                <w:sz w:val="22"/>
                <w:szCs w:val="22"/>
                <w:lang w:val="en-US" w:eastAsia="en-US"/>
              </w:rPr>
              <w:t>• loading, transport over all distances, unloading at backfilling sites;</w:t>
            </w:r>
          </w:p>
          <w:p w14:paraId="435338BD" w14:textId="77777777" w:rsidR="000B1AE6" w:rsidRPr="00B1482A" w:rsidRDefault="000B1AE6" w:rsidP="000B1AE6">
            <w:pPr>
              <w:rPr>
                <w:rFonts w:ascii="Calibri" w:hAnsi="Calibri" w:cs="Calibri"/>
                <w:sz w:val="22"/>
                <w:szCs w:val="22"/>
                <w:lang w:val="en-US" w:eastAsia="en-US"/>
              </w:rPr>
            </w:pPr>
            <w:r w:rsidRPr="00B1482A">
              <w:rPr>
                <w:rFonts w:ascii="Calibri" w:hAnsi="Calibri" w:cs="Calibri"/>
                <w:sz w:val="22"/>
                <w:szCs w:val="22"/>
                <w:lang w:val="en-US" w:eastAsia="en-US"/>
              </w:rPr>
              <w:t>• all constraints related to compliance with environmental requirements;</w:t>
            </w:r>
          </w:p>
          <w:p w14:paraId="6AB478F5" w14:textId="77777777" w:rsidR="000B1AE6" w:rsidRPr="00B1482A" w:rsidRDefault="000B1AE6" w:rsidP="000B1AE6">
            <w:pPr>
              <w:rPr>
                <w:rFonts w:ascii="Calibri" w:hAnsi="Calibri" w:cs="Calibri"/>
                <w:sz w:val="22"/>
                <w:szCs w:val="22"/>
                <w:lang w:val="en-US" w:eastAsia="en-US"/>
              </w:rPr>
            </w:pPr>
            <w:r w:rsidRPr="00B1482A">
              <w:rPr>
                <w:rFonts w:ascii="Calibri" w:hAnsi="Calibri" w:cs="Calibri"/>
                <w:sz w:val="22"/>
                <w:szCs w:val="22"/>
                <w:lang w:val="en-US" w:eastAsia="en-US"/>
              </w:rPr>
              <w:t>• and all other constraints</w:t>
            </w:r>
          </w:p>
          <w:p w14:paraId="58E07462" w14:textId="28914817" w:rsidR="000B1AE6" w:rsidRPr="00002E70" w:rsidRDefault="000B1AE6" w:rsidP="000B1AE6">
            <w:pPr>
              <w:rPr>
                <w:rFonts w:ascii="Calibri" w:hAnsi="Calibri" w:cs="Calibri"/>
                <w:color w:val="000000"/>
                <w:sz w:val="22"/>
                <w:szCs w:val="22"/>
                <w:lang w:val="en-US"/>
              </w:rPr>
            </w:pPr>
            <w:r w:rsidRPr="00B1482A">
              <w:rPr>
                <w:rFonts w:ascii="Calibri" w:hAnsi="Calibri" w:cs="Calibri"/>
                <w:sz w:val="22"/>
                <w:szCs w:val="22"/>
                <w:lang w:val="en-US" w:eastAsia="en-US"/>
              </w:rPr>
              <w:t>The Cube Meter at:</w:t>
            </w:r>
          </w:p>
        </w:tc>
        <w:tc>
          <w:tcPr>
            <w:tcW w:w="0" w:type="auto"/>
            <w:tcBorders>
              <w:top w:val="nil"/>
              <w:left w:val="single" w:sz="4" w:space="0" w:color="auto"/>
              <w:bottom w:val="single" w:sz="4" w:space="0" w:color="auto"/>
              <w:right w:val="single" w:sz="4" w:space="0" w:color="auto"/>
            </w:tcBorders>
            <w:noWrap/>
            <w:vAlign w:val="center"/>
            <w:hideMark/>
          </w:tcPr>
          <w:p w14:paraId="35DDBEFA"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lastRenderedPageBreak/>
              <w:t>M3</w:t>
            </w:r>
          </w:p>
        </w:tc>
        <w:tc>
          <w:tcPr>
            <w:tcW w:w="0" w:type="auto"/>
            <w:tcBorders>
              <w:top w:val="nil"/>
              <w:left w:val="nil"/>
              <w:bottom w:val="single" w:sz="8" w:space="0" w:color="auto"/>
              <w:right w:val="single" w:sz="8" w:space="0" w:color="auto"/>
            </w:tcBorders>
            <w:noWrap/>
            <w:vAlign w:val="center"/>
            <w:hideMark/>
          </w:tcPr>
          <w:p w14:paraId="16F43B77"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30.2666</w:t>
            </w:r>
          </w:p>
        </w:tc>
        <w:tc>
          <w:tcPr>
            <w:tcW w:w="0" w:type="auto"/>
            <w:tcBorders>
              <w:top w:val="nil"/>
              <w:left w:val="nil"/>
              <w:bottom w:val="single" w:sz="8" w:space="0" w:color="auto"/>
              <w:right w:val="single" w:sz="8" w:space="0" w:color="auto"/>
            </w:tcBorders>
            <w:noWrap/>
            <w:vAlign w:val="center"/>
          </w:tcPr>
          <w:p w14:paraId="3299F203" w14:textId="2C995F2F" w:rsidR="000B1AE6" w:rsidRDefault="000B1AE6" w:rsidP="000B1AE6">
            <w:pPr>
              <w:jc w:val="center"/>
              <w:rPr>
                <w:rFonts w:ascii="Calibri" w:hAnsi="Calibri" w:cs="Calibri"/>
                <w:color w:val="000000"/>
                <w:sz w:val="22"/>
                <w:szCs w:val="22"/>
              </w:rPr>
            </w:pPr>
          </w:p>
        </w:tc>
      </w:tr>
      <w:tr w:rsidR="00114CCC" w14:paraId="62A60BEC" w14:textId="77777777" w:rsidTr="00306F8A">
        <w:trPr>
          <w:trHeight w:val="300"/>
        </w:trPr>
        <w:tc>
          <w:tcPr>
            <w:tcW w:w="0" w:type="auto"/>
            <w:tcBorders>
              <w:top w:val="nil"/>
              <w:left w:val="single" w:sz="8" w:space="0" w:color="auto"/>
              <w:bottom w:val="single" w:sz="8" w:space="0" w:color="auto"/>
              <w:right w:val="single" w:sz="8" w:space="0" w:color="auto"/>
            </w:tcBorders>
            <w:vAlign w:val="center"/>
            <w:hideMark/>
          </w:tcPr>
          <w:p w14:paraId="483BAABA" w14:textId="77777777" w:rsidR="000B1AE6" w:rsidRDefault="000B1AE6" w:rsidP="000B1AE6">
            <w:pPr>
              <w:jc w:val="center"/>
              <w:rPr>
                <w:rFonts w:ascii="Arial" w:hAnsi="Arial" w:cs="Arial"/>
                <w:color w:val="000000"/>
                <w:sz w:val="20"/>
                <w:szCs w:val="20"/>
              </w:rPr>
            </w:pPr>
            <w:r>
              <w:rPr>
                <w:rFonts w:ascii="Arial" w:hAnsi="Arial" w:cs="Arial"/>
                <w:color w:val="000000"/>
                <w:sz w:val="20"/>
                <w:szCs w:val="20"/>
                <w:lang w:val="en-GB"/>
              </w:rPr>
              <w:lastRenderedPageBreak/>
              <w:t>303</w:t>
            </w:r>
          </w:p>
        </w:tc>
        <w:tc>
          <w:tcPr>
            <w:tcW w:w="0" w:type="auto"/>
            <w:gridSpan w:val="4"/>
            <w:tcBorders>
              <w:top w:val="single" w:sz="8" w:space="0" w:color="auto"/>
              <w:left w:val="nil"/>
              <w:bottom w:val="single" w:sz="8" w:space="0" w:color="auto"/>
              <w:right w:val="nil"/>
            </w:tcBorders>
            <w:vAlign w:val="center"/>
            <w:hideMark/>
          </w:tcPr>
          <w:p w14:paraId="03A40BF6" w14:textId="77777777" w:rsidR="000B1AE6" w:rsidRDefault="000B1AE6" w:rsidP="000B1AE6">
            <w:pPr>
              <w:rPr>
                <w:rFonts w:ascii="Calibri" w:hAnsi="Calibri" w:cs="Calibri"/>
                <w:color w:val="000000"/>
                <w:sz w:val="22"/>
                <w:szCs w:val="22"/>
                <w:lang w:val="en-GB"/>
              </w:rPr>
            </w:pPr>
            <w:r>
              <w:rPr>
                <w:rFonts w:ascii="Calibri" w:hAnsi="Calibri" w:cs="Calibri"/>
                <w:color w:val="000000"/>
                <w:sz w:val="22"/>
                <w:szCs w:val="22"/>
                <w:lang w:val="en-GB"/>
              </w:rPr>
              <w:t>Backfilling of the excavation</w:t>
            </w:r>
          </w:p>
          <w:p w14:paraId="34116C6D" w14:textId="77777777" w:rsidR="000B1AE6" w:rsidRDefault="000B1AE6" w:rsidP="000B1AE6">
            <w:pPr>
              <w:rPr>
                <w:rFonts w:ascii="Calibri" w:hAnsi="Calibri" w:cs="Calibri"/>
                <w:color w:val="000000"/>
                <w:sz w:val="22"/>
                <w:szCs w:val="22"/>
              </w:rPr>
            </w:pPr>
          </w:p>
        </w:tc>
        <w:tc>
          <w:tcPr>
            <w:tcW w:w="0" w:type="auto"/>
            <w:tcBorders>
              <w:top w:val="nil"/>
              <w:left w:val="single" w:sz="4" w:space="0" w:color="auto"/>
              <w:bottom w:val="single" w:sz="4" w:space="0" w:color="auto"/>
              <w:right w:val="single" w:sz="4" w:space="0" w:color="auto"/>
            </w:tcBorders>
            <w:noWrap/>
            <w:vAlign w:val="center"/>
            <w:hideMark/>
          </w:tcPr>
          <w:p w14:paraId="1B7956AF"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18FF3D2F"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186</w:t>
            </w:r>
          </w:p>
        </w:tc>
        <w:tc>
          <w:tcPr>
            <w:tcW w:w="0" w:type="auto"/>
            <w:tcBorders>
              <w:top w:val="nil"/>
              <w:left w:val="nil"/>
              <w:bottom w:val="single" w:sz="8" w:space="0" w:color="auto"/>
              <w:right w:val="single" w:sz="8" w:space="0" w:color="auto"/>
            </w:tcBorders>
            <w:noWrap/>
            <w:vAlign w:val="center"/>
          </w:tcPr>
          <w:p w14:paraId="12DB041A" w14:textId="012D2318" w:rsidR="000B1AE6" w:rsidRDefault="000B1AE6" w:rsidP="000B1AE6">
            <w:pPr>
              <w:jc w:val="center"/>
              <w:rPr>
                <w:rFonts w:ascii="Calibri" w:hAnsi="Calibri" w:cs="Calibri"/>
                <w:color w:val="000000"/>
                <w:sz w:val="22"/>
                <w:szCs w:val="22"/>
              </w:rPr>
            </w:pPr>
          </w:p>
        </w:tc>
      </w:tr>
      <w:tr w:rsidR="00114CCC" w14:paraId="3294EDF7" w14:textId="77777777" w:rsidTr="00306F8A">
        <w:trPr>
          <w:trHeight w:val="580"/>
        </w:trPr>
        <w:tc>
          <w:tcPr>
            <w:tcW w:w="0" w:type="auto"/>
            <w:tcBorders>
              <w:top w:val="nil"/>
              <w:left w:val="single" w:sz="8" w:space="0" w:color="auto"/>
              <w:bottom w:val="single" w:sz="8" w:space="0" w:color="auto"/>
              <w:right w:val="single" w:sz="8" w:space="0" w:color="auto"/>
            </w:tcBorders>
            <w:vAlign w:val="center"/>
            <w:hideMark/>
          </w:tcPr>
          <w:p w14:paraId="172446C3" w14:textId="77777777" w:rsidR="000B1AE6" w:rsidRDefault="000B1AE6" w:rsidP="000B1AE6">
            <w:pPr>
              <w:jc w:val="center"/>
              <w:rPr>
                <w:rFonts w:ascii="Arial" w:hAnsi="Arial" w:cs="Arial"/>
                <w:color w:val="000000"/>
                <w:sz w:val="20"/>
                <w:szCs w:val="20"/>
              </w:rPr>
            </w:pPr>
            <w:r>
              <w:rPr>
                <w:rFonts w:ascii="Arial" w:hAnsi="Arial" w:cs="Arial"/>
                <w:color w:val="000000"/>
                <w:sz w:val="20"/>
                <w:szCs w:val="20"/>
                <w:lang w:val="en-GB"/>
              </w:rPr>
              <w:t>304</w:t>
            </w:r>
          </w:p>
        </w:tc>
        <w:tc>
          <w:tcPr>
            <w:tcW w:w="0" w:type="auto"/>
            <w:gridSpan w:val="4"/>
            <w:tcBorders>
              <w:top w:val="single" w:sz="8" w:space="0" w:color="auto"/>
              <w:left w:val="nil"/>
              <w:bottom w:val="single" w:sz="8" w:space="0" w:color="auto"/>
              <w:right w:val="nil"/>
            </w:tcBorders>
            <w:vAlign w:val="center"/>
            <w:hideMark/>
          </w:tcPr>
          <w:p w14:paraId="48A7C0E2" w14:textId="732444D3" w:rsidR="000B1AE6" w:rsidRPr="000B1AE6" w:rsidRDefault="000B1AE6" w:rsidP="000B1AE6">
            <w:pPr>
              <w:rPr>
                <w:rFonts w:ascii="Calibri" w:hAnsi="Calibri" w:cs="Calibri"/>
                <w:b/>
                <w:bCs/>
                <w:color w:val="000000"/>
                <w:sz w:val="22"/>
                <w:szCs w:val="22"/>
                <w:lang w:val="en-GB"/>
              </w:rPr>
            </w:pPr>
            <w:r w:rsidRPr="000B1AE6">
              <w:rPr>
                <w:rFonts w:ascii="Calibri" w:hAnsi="Calibri" w:cs="Calibri"/>
                <w:b/>
                <w:bCs/>
                <w:color w:val="000000"/>
                <w:sz w:val="22"/>
                <w:szCs w:val="22"/>
                <w:lang w:val="en-GB"/>
              </w:rPr>
              <w:t xml:space="preserve">Fill And Resurfacing Of The Accesses To The Bridge 600m On Both Side </w:t>
            </w:r>
          </w:p>
          <w:p w14:paraId="0C7EC49C" w14:textId="77777777" w:rsidR="000B1AE6" w:rsidRDefault="000B1AE6" w:rsidP="000B1AE6">
            <w:pPr>
              <w:rPr>
                <w:rFonts w:ascii="Calibri" w:hAnsi="Calibri" w:cs="Calibri"/>
                <w:color w:val="000000"/>
                <w:sz w:val="22"/>
                <w:szCs w:val="22"/>
                <w:lang w:val="en-GB"/>
              </w:rPr>
            </w:pPr>
          </w:p>
          <w:p w14:paraId="423F9F21" w14:textId="77777777" w:rsidR="000B1AE6" w:rsidRPr="00002E70" w:rsidRDefault="000B1AE6" w:rsidP="000B1AE6">
            <w:pPr>
              <w:rPr>
                <w:rFonts w:ascii="Calibri" w:hAnsi="Calibri" w:cs="Calibri"/>
                <w:color w:val="000000"/>
                <w:sz w:val="22"/>
                <w:szCs w:val="22"/>
                <w:lang w:val="en-US"/>
              </w:rPr>
            </w:pPr>
            <w:r w:rsidRPr="00002E70">
              <w:rPr>
                <w:rFonts w:ascii="Calibri" w:hAnsi="Calibri" w:cs="Calibri"/>
                <w:color w:val="000000"/>
                <w:sz w:val="22"/>
                <w:szCs w:val="22"/>
                <w:lang w:val="en-US"/>
              </w:rPr>
              <w:t xml:space="preserve">This price remunerates under the general conditions provided for in the contract, to the CUBIC </w:t>
            </w:r>
            <w:proofErr w:type="gramStart"/>
            <w:r w:rsidRPr="00002E70">
              <w:rPr>
                <w:rFonts w:ascii="Calibri" w:hAnsi="Calibri" w:cs="Calibri"/>
                <w:color w:val="000000"/>
                <w:sz w:val="22"/>
                <w:szCs w:val="22"/>
                <w:lang w:val="en-US"/>
              </w:rPr>
              <w:t>METER  (</w:t>
            </w:r>
            <w:proofErr w:type="gramEnd"/>
            <w:r w:rsidRPr="00002E70">
              <w:rPr>
                <w:rFonts w:ascii="Calibri" w:hAnsi="Calibri" w:cs="Calibri"/>
                <w:color w:val="000000"/>
                <w:sz w:val="22"/>
                <w:szCs w:val="22"/>
                <w:lang w:val="en-US"/>
              </w:rPr>
              <w:t>m3) of treated road, the execution of a reprofiling - mechanical compaction on the rolling surface between the interior layers of the ditches, if they exist. This price does not include fitness and cleaning of side ditches</w:t>
            </w:r>
          </w:p>
          <w:p w14:paraId="1DC88863" w14:textId="77777777" w:rsidR="000B1AE6" w:rsidRPr="00002E70" w:rsidRDefault="000B1AE6" w:rsidP="000B1AE6">
            <w:pPr>
              <w:rPr>
                <w:rFonts w:ascii="Calibri" w:hAnsi="Calibri" w:cs="Calibri"/>
                <w:color w:val="000000"/>
                <w:sz w:val="22"/>
                <w:szCs w:val="22"/>
                <w:lang w:val="en-US"/>
              </w:rPr>
            </w:pPr>
            <w:r w:rsidRPr="00002E70">
              <w:rPr>
                <w:rFonts w:ascii="Calibri" w:hAnsi="Calibri" w:cs="Calibri"/>
                <w:color w:val="000000"/>
                <w:sz w:val="22"/>
                <w:szCs w:val="22"/>
                <w:lang w:val="en-US"/>
              </w:rPr>
              <w:t>This price includes in particular:</w:t>
            </w:r>
          </w:p>
          <w:p w14:paraId="3124F7D0" w14:textId="77777777" w:rsidR="000B1AE6" w:rsidRPr="00002E70" w:rsidRDefault="000B1AE6" w:rsidP="000B1AE6">
            <w:pPr>
              <w:rPr>
                <w:rFonts w:ascii="Calibri" w:hAnsi="Calibri" w:cs="Calibri"/>
                <w:color w:val="000000"/>
                <w:sz w:val="22"/>
                <w:szCs w:val="22"/>
                <w:lang w:val="en-US"/>
              </w:rPr>
            </w:pPr>
            <w:r w:rsidRPr="00002E70">
              <w:rPr>
                <w:rFonts w:ascii="Calibri" w:hAnsi="Calibri" w:cs="Calibri"/>
                <w:color w:val="000000"/>
                <w:sz w:val="22"/>
                <w:szCs w:val="22"/>
                <w:lang w:val="en-US"/>
              </w:rPr>
              <w:t>• possible cleaning of the road;</w:t>
            </w:r>
          </w:p>
          <w:p w14:paraId="7243A2BA" w14:textId="77777777" w:rsidR="000B1AE6" w:rsidRPr="00002E70" w:rsidRDefault="000B1AE6" w:rsidP="000B1AE6">
            <w:pPr>
              <w:rPr>
                <w:rFonts w:ascii="Calibri" w:hAnsi="Calibri" w:cs="Calibri"/>
                <w:color w:val="000000"/>
                <w:sz w:val="22"/>
                <w:szCs w:val="22"/>
                <w:lang w:val="en-US"/>
              </w:rPr>
            </w:pPr>
            <w:r w:rsidRPr="00002E70">
              <w:rPr>
                <w:rFonts w:ascii="Calibri" w:hAnsi="Calibri" w:cs="Calibri"/>
                <w:color w:val="000000"/>
                <w:sz w:val="22"/>
                <w:szCs w:val="22"/>
                <w:lang w:val="en-US"/>
              </w:rPr>
              <w:t xml:space="preserve">• the backfill from borrow pit with good laterite </w:t>
            </w:r>
          </w:p>
          <w:p w14:paraId="27C6B44E" w14:textId="77777777" w:rsidR="000B1AE6" w:rsidRPr="00002E70" w:rsidRDefault="000B1AE6" w:rsidP="000B1AE6">
            <w:pPr>
              <w:rPr>
                <w:rFonts w:ascii="Calibri" w:hAnsi="Calibri" w:cs="Calibri"/>
                <w:color w:val="000000"/>
                <w:sz w:val="22"/>
                <w:szCs w:val="22"/>
                <w:lang w:val="en-US"/>
              </w:rPr>
            </w:pPr>
            <w:r w:rsidRPr="00002E70">
              <w:rPr>
                <w:rFonts w:ascii="Calibri" w:hAnsi="Calibri" w:cs="Calibri"/>
                <w:color w:val="000000"/>
                <w:sz w:val="22"/>
                <w:szCs w:val="22"/>
                <w:lang w:val="en-US"/>
              </w:rPr>
              <w:t>• scarification of the existing road;</w:t>
            </w:r>
          </w:p>
          <w:p w14:paraId="0CFFDC32" w14:textId="77777777" w:rsidR="000B1AE6" w:rsidRPr="00002E70" w:rsidRDefault="000B1AE6" w:rsidP="000B1AE6">
            <w:pPr>
              <w:rPr>
                <w:rFonts w:ascii="Calibri" w:hAnsi="Calibri" w:cs="Calibri"/>
                <w:color w:val="000000"/>
                <w:sz w:val="22"/>
                <w:szCs w:val="22"/>
                <w:lang w:val="en-US"/>
              </w:rPr>
            </w:pPr>
            <w:r w:rsidRPr="00002E70">
              <w:rPr>
                <w:rFonts w:ascii="Calibri" w:hAnsi="Calibri" w:cs="Calibri"/>
                <w:color w:val="000000"/>
                <w:sz w:val="22"/>
                <w:szCs w:val="22"/>
                <w:lang w:val="en-US"/>
              </w:rPr>
              <w:t>• resetting the roadway profile;</w:t>
            </w:r>
          </w:p>
          <w:p w14:paraId="4EAF250F" w14:textId="77777777" w:rsidR="000B1AE6" w:rsidRPr="00002E70" w:rsidRDefault="000B1AE6" w:rsidP="000B1AE6">
            <w:pPr>
              <w:rPr>
                <w:rFonts w:ascii="Calibri" w:hAnsi="Calibri" w:cs="Calibri"/>
                <w:color w:val="000000"/>
                <w:sz w:val="22"/>
                <w:szCs w:val="22"/>
                <w:lang w:val="en-US"/>
              </w:rPr>
            </w:pPr>
            <w:r w:rsidRPr="00002E70">
              <w:rPr>
                <w:rFonts w:ascii="Calibri" w:hAnsi="Calibri" w:cs="Calibri"/>
                <w:color w:val="000000"/>
                <w:sz w:val="22"/>
                <w:szCs w:val="22"/>
                <w:lang w:val="en-US"/>
              </w:rPr>
              <w:t>• watering and compaction of the road;</w:t>
            </w:r>
          </w:p>
          <w:p w14:paraId="302D8173" w14:textId="77777777" w:rsidR="000B1AE6" w:rsidRPr="00002E70" w:rsidRDefault="000B1AE6" w:rsidP="000B1AE6">
            <w:pPr>
              <w:rPr>
                <w:rFonts w:ascii="Calibri" w:hAnsi="Calibri" w:cs="Calibri"/>
                <w:color w:val="000000"/>
                <w:sz w:val="22"/>
                <w:szCs w:val="22"/>
                <w:lang w:val="en-US"/>
              </w:rPr>
            </w:pPr>
            <w:r w:rsidRPr="00002E70">
              <w:rPr>
                <w:rFonts w:ascii="Calibri" w:hAnsi="Calibri" w:cs="Calibri"/>
                <w:color w:val="000000"/>
                <w:sz w:val="22"/>
                <w:szCs w:val="22"/>
                <w:lang w:val="en-US"/>
              </w:rPr>
              <w:t>• all constraints linked to traffic conditions and compliance with environmental regulations;</w:t>
            </w:r>
          </w:p>
          <w:p w14:paraId="5CCBD9D0" w14:textId="77777777" w:rsidR="000B1AE6" w:rsidRPr="003B6F00" w:rsidRDefault="000B1AE6" w:rsidP="000B1AE6">
            <w:pPr>
              <w:rPr>
                <w:rFonts w:ascii="Calibri" w:hAnsi="Calibri" w:cs="Calibri"/>
                <w:color w:val="000000"/>
                <w:sz w:val="22"/>
                <w:szCs w:val="22"/>
                <w:lang w:val="en-US"/>
              </w:rPr>
            </w:pPr>
            <w:r w:rsidRPr="003B6F00">
              <w:rPr>
                <w:rFonts w:ascii="Calibri" w:hAnsi="Calibri" w:cs="Calibri"/>
                <w:color w:val="000000"/>
                <w:sz w:val="22"/>
                <w:szCs w:val="22"/>
                <w:lang w:val="en-US"/>
              </w:rPr>
              <w:t xml:space="preserve">• </w:t>
            </w:r>
            <w:proofErr w:type="gramStart"/>
            <w:r w:rsidRPr="003B6F00">
              <w:rPr>
                <w:rFonts w:ascii="Calibri" w:hAnsi="Calibri" w:cs="Calibri"/>
                <w:color w:val="000000"/>
                <w:sz w:val="22"/>
                <w:szCs w:val="22"/>
                <w:lang w:val="en-US"/>
              </w:rPr>
              <w:t>and</w:t>
            </w:r>
            <w:proofErr w:type="gramEnd"/>
            <w:r w:rsidRPr="003B6F00">
              <w:rPr>
                <w:rFonts w:ascii="Calibri" w:hAnsi="Calibri" w:cs="Calibri"/>
                <w:color w:val="000000"/>
                <w:sz w:val="22"/>
                <w:szCs w:val="22"/>
                <w:lang w:val="en-US"/>
              </w:rPr>
              <w:t xml:space="preserve"> all other constraints.</w:t>
            </w:r>
          </w:p>
          <w:p w14:paraId="136FF3E1" w14:textId="77777777" w:rsidR="000B1AE6" w:rsidRPr="003B6F00" w:rsidRDefault="000B1AE6" w:rsidP="000B1AE6">
            <w:pPr>
              <w:rPr>
                <w:rFonts w:ascii="Calibri" w:hAnsi="Calibri" w:cs="Calibri"/>
                <w:color w:val="000000"/>
                <w:sz w:val="22"/>
                <w:szCs w:val="22"/>
                <w:lang w:val="en-US"/>
              </w:rPr>
            </w:pPr>
          </w:p>
          <w:p w14:paraId="65BB5B23" w14:textId="48EBC71E" w:rsidR="000B1AE6" w:rsidRPr="003B6F00" w:rsidRDefault="000B1AE6" w:rsidP="000B1AE6">
            <w:pPr>
              <w:rPr>
                <w:rFonts w:ascii="Calibri" w:hAnsi="Calibri" w:cs="Calibri"/>
                <w:color w:val="000000"/>
                <w:sz w:val="22"/>
                <w:szCs w:val="22"/>
                <w:lang w:val="en-US"/>
              </w:rPr>
            </w:pPr>
            <w:r w:rsidRPr="003B6F00">
              <w:rPr>
                <w:rFonts w:ascii="Calibri" w:hAnsi="Calibri" w:cs="Calibri"/>
                <w:color w:val="000000"/>
                <w:sz w:val="22"/>
                <w:szCs w:val="22"/>
                <w:lang w:val="en-US"/>
              </w:rPr>
              <w:t>The CUBIC Meter at:</w:t>
            </w:r>
          </w:p>
        </w:tc>
        <w:tc>
          <w:tcPr>
            <w:tcW w:w="0" w:type="auto"/>
            <w:tcBorders>
              <w:top w:val="nil"/>
              <w:left w:val="single" w:sz="4" w:space="0" w:color="auto"/>
              <w:bottom w:val="single" w:sz="4" w:space="0" w:color="auto"/>
              <w:right w:val="single" w:sz="4" w:space="0" w:color="auto"/>
            </w:tcBorders>
            <w:noWrap/>
            <w:vAlign w:val="center"/>
            <w:hideMark/>
          </w:tcPr>
          <w:p w14:paraId="5FA445AC"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3C11D045"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800</w:t>
            </w:r>
          </w:p>
        </w:tc>
        <w:tc>
          <w:tcPr>
            <w:tcW w:w="0" w:type="auto"/>
            <w:tcBorders>
              <w:top w:val="nil"/>
              <w:left w:val="nil"/>
              <w:bottom w:val="single" w:sz="8" w:space="0" w:color="auto"/>
              <w:right w:val="single" w:sz="8" w:space="0" w:color="auto"/>
            </w:tcBorders>
            <w:noWrap/>
            <w:vAlign w:val="center"/>
          </w:tcPr>
          <w:p w14:paraId="126FB96A" w14:textId="3997AF6E" w:rsidR="000B1AE6" w:rsidRDefault="000B1AE6" w:rsidP="000B1AE6">
            <w:pPr>
              <w:jc w:val="center"/>
              <w:rPr>
                <w:rFonts w:ascii="Calibri" w:hAnsi="Calibri" w:cs="Calibri"/>
                <w:color w:val="000000"/>
                <w:sz w:val="22"/>
                <w:szCs w:val="22"/>
              </w:rPr>
            </w:pPr>
          </w:p>
        </w:tc>
      </w:tr>
      <w:tr w:rsidR="00114CCC" w14:paraId="2755666B"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1679EBDC" w14:textId="77777777" w:rsidR="000B1AE6" w:rsidRDefault="000B1AE6" w:rsidP="000B1AE6">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5E5A0334" w14:textId="77777777" w:rsidR="000B1AE6" w:rsidRDefault="000B1AE6" w:rsidP="000B1AE6">
            <w:pPr>
              <w:jc w:val="center"/>
              <w:rPr>
                <w:rFonts w:ascii="Calibri" w:hAnsi="Calibri" w:cs="Calibri"/>
                <w:b/>
                <w:bCs/>
                <w:color w:val="000000"/>
                <w:sz w:val="22"/>
                <w:szCs w:val="22"/>
              </w:rPr>
            </w:pPr>
            <w:r>
              <w:rPr>
                <w:rFonts w:ascii="Calibri" w:hAnsi="Calibri" w:cs="Calibri"/>
                <w:b/>
                <w:bCs/>
                <w:color w:val="000000"/>
                <w:sz w:val="22"/>
                <w:szCs w:val="22"/>
                <w:lang w:val="en-GB"/>
              </w:rPr>
              <w:t>Total Earth works</w:t>
            </w:r>
          </w:p>
        </w:tc>
        <w:tc>
          <w:tcPr>
            <w:tcW w:w="0" w:type="auto"/>
            <w:tcBorders>
              <w:top w:val="nil"/>
              <w:left w:val="single" w:sz="4" w:space="0" w:color="auto"/>
              <w:bottom w:val="single" w:sz="4" w:space="0" w:color="auto"/>
              <w:right w:val="single" w:sz="4" w:space="0" w:color="auto"/>
            </w:tcBorders>
            <w:noWrap/>
            <w:vAlign w:val="center"/>
            <w:hideMark/>
          </w:tcPr>
          <w:p w14:paraId="3E39C924"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49E64F75"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23830C21" w14:textId="13D6DC7E" w:rsidR="000B1AE6" w:rsidRDefault="000B1AE6" w:rsidP="000B1AE6">
            <w:pPr>
              <w:jc w:val="center"/>
              <w:rPr>
                <w:rFonts w:ascii="Calibri" w:hAnsi="Calibri" w:cs="Calibri"/>
                <w:color w:val="000000"/>
                <w:sz w:val="22"/>
                <w:szCs w:val="22"/>
              </w:rPr>
            </w:pPr>
          </w:p>
        </w:tc>
      </w:tr>
      <w:tr w:rsidR="00114CCC" w14:paraId="1A2242A1" w14:textId="77777777" w:rsidTr="00306F8A">
        <w:trPr>
          <w:trHeight w:val="580"/>
        </w:trPr>
        <w:tc>
          <w:tcPr>
            <w:tcW w:w="0" w:type="auto"/>
            <w:tcBorders>
              <w:top w:val="nil"/>
              <w:left w:val="single" w:sz="8" w:space="0" w:color="auto"/>
              <w:bottom w:val="single" w:sz="8" w:space="0" w:color="auto"/>
              <w:right w:val="single" w:sz="8" w:space="0" w:color="auto"/>
            </w:tcBorders>
            <w:noWrap/>
            <w:vAlign w:val="center"/>
            <w:hideMark/>
          </w:tcPr>
          <w:p w14:paraId="1246DD88" w14:textId="77777777" w:rsidR="000B1AE6" w:rsidRDefault="000B1AE6" w:rsidP="000B1AE6">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43AD68E6" w14:textId="77777777" w:rsidR="000B1AE6" w:rsidRDefault="000B1AE6" w:rsidP="000B1AE6">
            <w:pPr>
              <w:jc w:val="center"/>
              <w:rPr>
                <w:rFonts w:ascii="Calibri" w:hAnsi="Calibri" w:cs="Calibri"/>
                <w:b/>
                <w:bCs/>
                <w:color w:val="000000"/>
                <w:sz w:val="22"/>
                <w:szCs w:val="22"/>
              </w:rPr>
            </w:pPr>
            <w:r>
              <w:rPr>
                <w:rFonts w:ascii="Calibri" w:hAnsi="Calibri" w:cs="Calibri"/>
                <w:b/>
                <w:bCs/>
                <w:color w:val="000000"/>
                <w:sz w:val="22"/>
                <w:szCs w:val="22"/>
                <w:lang w:val="en-GB"/>
              </w:rPr>
              <w:t>Series 400 - Fondations- abutments- Piles- beams-deck</w:t>
            </w:r>
          </w:p>
        </w:tc>
        <w:tc>
          <w:tcPr>
            <w:tcW w:w="0" w:type="auto"/>
            <w:tcBorders>
              <w:top w:val="nil"/>
              <w:left w:val="single" w:sz="4" w:space="0" w:color="auto"/>
              <w:bottom w:val="single" w:sz="4" w:space="0" w:color="auto"/>
              <w:right w:val="single" w:sz="4" w:space="0" w:color="auto"/>
            </w:tcBorders>
            <w:noWrap/>
            <w:vAlign w:val="center"/>
            <w:hideMark/>
          </w:tcPr>
          <w:p w14:paraId="6E9E05C3"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3F4FEB3F"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7800AED1" w14:textId="0124DF63" w:rsidR="000B1AE6" w:rsidRDefault="000B1AE6" w:rsidP="000B1AE6">
            <w:pPr>
              <w:jc w:val="center"/>
              <w:rPr>
                <w:rFonts w:ascii="Calibri" w:hAnsi="Calibri" w:cs="Calibri"/>
                <w:color w:val="000000"/>
                <w:sz w:val="22"/>
                <w:szCs w:val="22"/>
              </w:rPr>
            </w:pPr>
          </w:p>
        </w:tc>
      </w:tr>
      <w:tr w:rsidR="00114CCC" w14:paraId="304C97F1" w14:textId="77777777" w:rsidTr="00306F8A">
        <w:trPr>
          <w:trHeight w:val="300"/>
        </w:trPr>
        <w:tc>
          <w:tcPr>
            <w:tcW w:w="0" w:type="auto"/>
            <w:tcBorders>
              <w:top w:val="nil"/>
              <w:left w:val="single" w:sz="8" w:space="0" w:color="auto"/>
              <w:bottom w:val="single" w:sz="8" w:space="0" w:color="auto"/>
              <w:right w:val="single" w:sz="8" w:space="0" w:color="auto"/>
            </w:tcBorders>
            <w:vAlign w:val="center"/>
            <w:hideMark/>
          </w:tcPr>
          <w:p w14:paraId="2F62E9C4" w14:textId="77777777" w:rsidR="000B1AE6" w:rsidRDefault="000B1AE6" w:rsidP="000B1AE6">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0" w:type="auto"/>
            <w:gridSpan w:val="4"/>
            <w:tcBorders>
              <w:top w:val="single" w:sz="8" w:space="0" w:color="auto"/>
              <w:left w:val="nil"/>
              <w:bottom w:val="single" w:sz="8" w:space="0" w:color="auto"/>
              <w:right w:val="nil"/>
            </w:tcBorders>
            <w:vAlign w:val="center"/>
            <w:hideMark/>
          </w:tcPr>
          <w:p w14:paraId="20D63F90" w14:textId="77777777" w:rsidR="00A87E08" w:rsidRDefault="00A87E08" w:rsidP="00A87E08">
            <w:pPr>
              <w:rPr>
                <w:rFonts w:ascii="Calibri" w:hAnsi="Calibri" w:cs="Calibri"/>
                <w:b/>
                <w:bCs/>
                <w:sz w:val="22"/>
                <w:szCs w:val="22"/>
                <w:lang w:val="en-US" w:eastAsia="en-US"/>
              </w:rPr>
            </w:pPr>
            <w:r w:rsidRPr="000F3452">
              <w:rPr>
                <w:rFonts w:ascii="Calibri" w:hAnsi="Calibri" w:cs="Calibri"/>
                <w:b/>
                <w:bCs/>
                <w:sz w:val="22"/>
                <w:szCs w:val="22"/>
                <w:lang w:val="en-US" w:eastAsia="en-US"/>
              </w:rPr>
              <w:t>Hard Core</w:t>
            </w:r>
          </w:p>
          <w:p w14:paraId="56513C52" w14:textId="77777777" w:rsidR="00A87E08" w:rsidRDefault="00A87E08" w:rsidP="00A87E08">
            <w:pPr>
              <w:rPr>
                <w:rFonts w:ascii="Calibri" w:hAnsi="Calibri" w:cs="Calibri"/>
                <w:sz w:val="22"/>
                <w:szCs w:val="22"/>
                <w:lang w:val="en-US" w:eastAsia="en-US"/>
              </w:rPr>
            </w:pPr>
          </w:p>
          <w:p w14:paraId="0583FACC"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This price remunerates under the general conditions provided for in the contract, per cubic meter (m3), the supply and installation of the riprap.</w:t>
            </w:r>
          </w:p>
          <w:p w14:paraId="333911E4"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This price includes in particular:</w:t>
            </w:r>
          </w:p>
          <w:p w14:paraId="2F7030FE"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 the supply and on-site transport of boulders with a unit weight defined by the Project Owner, regardless of the distance;</w:t>
            </w:r>
          </w:p>
          <w:p w14:paraId="7E145FF4"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 the excavations necessary for the placement of the riprap;</w:t>
            </w:r>
          </w:p>
          <w:p w14:paraId="6EB2121E"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 the placement and adjustment of the blocks in order to ensure the stability and sustainability of the structure;</w:t>
            </w:r>
          </w:p>
          <w:p w14:paraId="406DFA1E" w14:textId="77777777" w:rsidR="00A87E08" w:rsidRPr="0026730B"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 all constraints linked to traffic conditions and compliance with environmental regulations;</w:t>
            </w:r>
          </w:p>
          <w:p w14:paraId="5621160E" w14:textId="77777777" w:rsidR="00A87E08" w:rsidRDefault="00A87E08" w:rsidP="00A87E08">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4E580A06" w14:textId="77777777" w:rsidR="00A87E08" w:rsidRPr="0026730B" w:rsidRDefault="00A87E08" w:rsidP="00A87E08">
            <w:pPr>
              <w:rPr>
                <w:rFonts w:ascii="Calibri" w:hAnsi="Calibri" w:cs="Calibri"/>
                <w:sz w:val="22"/>
                <w:szCs w:val="22"/>
                <w:lang w:val="en-US" w:eastAsia="en-US"/>
              </w:rPr>
            </w:pPr>
          </w:p>
          <w:p w14:paraId="00AEBE6D" w14:textId="22857A73" w:rsidR="00A87E08" w:rsidRPr="00002E70" w:rsidRDefault="00A87E08" w:rsidP="00A87E08">
            <w:pPr>
              <w:rPr>
                <w:rFonts w:ascii="Calibri" w:hAnsi="Calibri" w:cs="Calibri"/>
                <w:color w:val="000000"/>
                <w:sz w:val="22"/>
                <w:szCs w:val="22"/>
                <w:lang w:val="en-US"/>
              </w:rPr>
            </w:pPr>
            <w:r w:rsidRPr="0026730B">
              <w:rPr>
                <w:rFonts w:ascii="Calibri" w:hAnsi="Calibri" w:cs="Calibri"/>
                <w:sz w:val="22"/>
                <w:szCs w:val="22"/>
                <w:lang w:val="en-US" w:eastAsia="en-US"/>
              </w:rPr>
              <w:t>The cubic meter at:</w:t>
            </w:r>
          </w:p>
        </w:tc>
        <w:tc>
          <w:tcPr>
            <w:tcW w:w="0" w:type="auto"/>
            <w:tcBorders>
              <w:top w:val="nil"/>
              <w:left w:val="single" w:sz="4" w:space="0" w:color="auto"/>
              <w:bottom w:val="single" w:sz="4" w:space="0" w:color="auto"/>
              <w:right w:val="single" w:sz="4" w:space="0" w:color="auto"/>
            </w:tcBorders>
            <w:noWrap/>
            <w:vAlign w:val="center"/>
            <w:hideMark/>
          </w:tcPr>
          <w:p w14:paraId="4ACC143E"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123174A8"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50</w:t>
            </w:r>
          </w:p>
        </w:tc>
        <w:tc>
          <w:tcPr>
            <w:tcW w:w="0" w:type="auto"/>
            <w:tcBorders>
              <w:top w:val="nil"/>
              <w:left w:val="nil"/>
              <w:bottom w:val="single" w:sz="8" w:space="0" w:color="auto"/>
              <w:right w:val="single" w:sz="8" w:space="0" w:color="auto"/>
            </w:tcBorders>
            <w:vAlign w:val="center"/>
          </w:tcPr>
          <w:p w14:paraId="0E54FFB7" w14:textId="09E81E48" w:rsidR="000B1AE6" w:rsidRDefault="000B1AE6" w:rsidP="000B1AE6">
            <w:pPr>
              <w:jc w:val="center"/>
              <w:rPr>
                <w:rFonts w:ascii="Calibri" w:hAnsi="Calibri" w:cs="Calibri"/>
                <w:color w:val="000000"/>
                <w:sz w:val="22"/>
                <w:szCs w:val="22"/>
              </w:rPr>
            </w:pPr>
          </w:p>
        </w:tc>
      </w:tr>
      <w:tr w:rsidR="00114CCC" w14:paraId="0E132DAA"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056DD53E" w14:textId="77777777" w:rsidR="0054257B" w:rsidRDefault="0054257B" w:rsidP="0054257B">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0" w:type="auto"/>
            <w:gridSpan w:val="4"/>
            <w:tcBorders>
              <w:top w:val="single" w:sz="4" w:space="0" w:color="auto"/>
              <w:left w:val="nil"/>
              <w:bottom w:val="single" w:sz="4" w:space="0" w:color="auto"/>
              <w:right w:val="single" w:sz="4" w:space="0" w:color="auto"/>
            </w:tcBorders>
            <w:hideMark/>
          </w:tcPr>
          <w:p w14:paraId="48229418" w14:textId="77777777" w:rsidR="0054257B" w:rsidRPr="008944B6" w:rsidRDefault="0054257B" w:rsidP="0054257B">
            <w:pPr>
              <w:rPr>
                <w:rFonts w:ascii="Calibri" w:hAnsi="Calibri" w:cs="Calibri"/>
                <w:b/>
                <w:bCs/>
                <w:sz w:val="22"/>
                <w:szCs w:val="22"/>
                <w:lang w:val="en-US" w:eastAsia="en-US"/>
              </w:rPr>
            </w:pPr>
            <w:r w:rsidRPr="008944B6">
              <w:rPr>
                <w:rFonts w:ascii="Calibri" w:hAnsi="Calibri" w:cs="Calibri"/>
                <w:b/>
                <w:bCs/>
                <w:sz w:val="22"/>
                <w:szCs w:val="22"/>
                <w:lang w:val="en-US" w:eastAsia="en-US"/>
              </w:rPr>
              <w:t>Demolitions</w:t>
            </w:r>
          </w:p>
          <w:p w14:paraId="7198429E"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xml:space="preserve">pay under the general conditions provided for in the contract, the demolition or the removal of works or </w:t>
            </w:r>
            <w:r w:rsidRPr="008944B6">
              <w:rPr>
                <w:rFonts w:ascii="Calibri" w:hAnsi="Calibri" w:cs="Calibri"/>
                <w:sz w:val="22"/>
                <w:szCs w:val="22"/>
                <w:lang w:val="en-US" w:eastAsia="en-US"/>
              </w:rPr>
              <w:lastRenderedPageBreak/>
              <w:t>equipment (to be defined) existing in the footprint of infrastructure and superstructure works in the footprint of the work to be carried out.</w:t>
            </w:r>
          </w:p>
          <w:p w14:paraId="7940A8CC"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These prices include in particular:</w:t>
            </w:r>
          </w:p>
          <w:p w14:paraId="40988EA0"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-The demolition or the actual removal;</w:t>
            </w:r>
          </w:p>
          <w:p w14:paraId="37A454FC"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The evacuation outside the works of the products of demolition or deposit in a place approved by the Contract Engineer or in landfill;</w:t>
            </w:r>
          </w:p>
          <w:p w14:paraId="365D1E9D"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-The possible grinding of these materials and any constraints.</w:t>
            </w:r>
          </w:p>
          <w:p w14:paraId="2D6C496C"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all constraints related to compliance with environmental requirements;</w:t>
            </w:r>
          </w:p>
          <w:p w14:paraId="2E498CA7"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and all other constraints.</w:t>
            </w:r>
          </w:p>
          <w:p w14:paraId="56A5A308"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It applies to the cubic meter, to the square meter to the linear meter or to the demolished or deposited work unit, measured contradictorily, according to the following categories:</w:t>
            </w:r>
          </w:p>
          <w:p w14:paraId="619A5315" w14:textId="43F27941" w:rsidR="0054257B" w:rsidRPr="00002E70" w:rsidRDefault="0054257B" w:rsidP="0054257B">
            <w:pPr>
              <w:rPr>
                <w:rFonts w:ascii="Calibri" w:hAnsi="Calibri" w:cs="Calibri"/>
                <w:color w:val="000000"/>
                <w:sz w:val="22"/>
                <w:szCs w:val="22"/>
                <w:lang w:val="en-US"/>
              </w:rPr>
            </w:pPr>
          </w:p>
        </w:tc>
        <w:tc>
          <w:tcPr>
            <w:tcW w:w="0" w:type="auto"/>
            <w:tcBorders>
              <w:top w:val="nil"/>
              <w:left w:val="single" w:sz="4" w:space="0" w:color="auto"/>
              <w:bottom w:val="single" w:sz="4" w:space="0" w:color="auto"/>
              <w:right w:val="single" w:sz="4" w:space="0" w:color="auto"/>
            </w:tcBorders>
            <w:noWrap/>
            <w:vAlign w:val="center"/>
            <w:hideMark/>
          </w:tcPr>
          <w:p w14:paraId="7872493B" w14:textId="77777777" w:rsidR="0054257B" w:rsidRDefault="0054257B" w:rsidP="0054257B">
            <w:pPr>
              <w:jc w:val="center"/>
              <w:rPr>
                <w:rFonts w:ascii="Calibri" w:hAnsi="Calibri" w:cs="Calibri"/>
                <w:color w:val="000000"/>
                <w:sz w:val="22"/>
                <w:szCs w:val="22"/>
              </w:rPr>
            </w:pPr>
            <w:r>
              <w:rPr>
                <w:rFonts w:ascii="Calibri" w:hAnsi="Calibri" w:cs="Calibri"/>
                <w:color w:val="000000"/>
                <w:sz w:val="22"/>
                <w:szCs w:val="22"/>
                <w:lang w:val="en-GB"/>
              </w:rPr>
              <w:lastRenderedPageBreak/>
              <w:t>ff</w:t>
            </w:r>
          </w:p>
        </w:tc>
        <w:tc>
          <w:tcPr>
            <w:tcW w:w="0" w:type="auto"/>
            <w:tcBorders>
              <w:top w:val="nil"/>
              <w:left w:val="nil"/>
              <w:bottom w:val="single" w:sz="8" w:space="0" w:color="auto"/>
              <w:right w:val="single" w:sz="8" w:space="0" w:color="auto"/>
            </w:tcBorders>
            <w:noWrap/>
            <w:vAlign w:val="center"/>
            <w:hideMark/>
          </w:tcPr>
          <w:p w14:paraId="53705F42" w14:textId="77777777" w:rsidR="0054257B" w:rsidRDefault="0054257B" w:rsidP="0054257B">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19034683" w14:textId="74342B74" w:rsidR="0054257B" w:rsidRDefault="0054257B" w:rsidP="0054257B">
            <w:pPr>
              <w:jc w:val="center"/>
              <w:rPr>
                <w:rFonts w:ascii="Calibri" w:hAnsi="Calibri" w:cs="Calibri"/>
                <w:color w:val="000000"/>
                <w:sz w:val="22"/>
                <w:szCs w:val="22"/>
              </w:rPr>
            </w:pPr>
          </w:p>
        </w:tc>
      </w:tr>
      <w:tr w:rsidR="00114CCC" w14:paraId="6DC56743"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10CB9718" w14:textId="77777777" w:rsidR="0054257B" w:rsidRDefault="0054257B" w:rsidP="0054257B">
            <w:pPr>
              <w:jc w:val="center"/>
              <w:rPr>
                <w:rFonts w:ascii="Arial" w:hAnsi="Arial" w:cs="Arial"/>
                <w:b/>
                <w:bCs/>
                <w:color w:val="000000"/>
                <w:sz w:val="20"/>
                <w:szCs w:val="20"/>
              </w:rPr>
            </w:pPr>
            <w:r>
              <w:rPr>
                <w:rFonts w:ascii="Arial" w:hAnsi="Arial" w:cs="Arial"/>
                <w:b/>
                <w:bCs/>
                <w:color w:val="000000"/>
                <w:sz w:val="20"/>
                <w:szCs w:val="20"/>
                <w:lang w:val="en-GB"/>
              </w:rPr>
              <w:lastRenderedPageBreak/>
              <w:t>403</w:t>
            </w:r>
          </w:p>
        </w:tc>
        <w:tc>
          <w:tcPr>
            <w:tcW w:w="0" w:type="auto"/>
            <w:gridSpan w:val="4"/>
            <w:tcBorders>
              <w:top w:val="single" w:sz="4" w:space="0" w:color="auto"/>
              <w:left w:val="nil"/>
              <w:bottom w:val="single" w:sz="4" w:space="0" w:color="auto"/>
              <w:right w:val="single" w:sz="4" w:space="0" w:color="auto"/>
            </w:tcBorders>
            <w:hideMark/>
          </w:tcPr>
          <w:p w14:paraId="739AE61E" w14:textId="77777777" w:rsidR="0054257B" w:rsidRPr="004D0F1B" w:rsidRDefault="0054257B" w:rsidP="0054257B">
            <w:pPr>
              <w:rPr>
                <w:rFonts w:ascii="Calibri" w:hAnsi="Calibri" w:cs="Calibri"/>
                <w:b/>
                <w:bCs/>
                <w:sz w:val="22"/>
                <w:szCs w:val="22"/>
                <w:lang w:val="en-US" w:eastAsia="en-US"/>
              </w:rPr>
            </w:pPr>
            <w:r w:rsidRPr="000F3452">
              <w:rPr>
                <w:rFonts w:ascii="Calibri" w:hAnsi="Calibri" w:cs="Calibri"/>
                <w:b/>
                <w:bCs/>
                <w:sz w:val="22"/>
                <w:szCs w:val="22"/>
                <w:lang w:val="en-US" w:eastAsia="en-US"/>
              </w:rPr>
              <w:t>Lean Concrete Dosed At 150Kg/M3</w:t>
            </w:r>
          </w:p>
          <w:p w14:paraId="187AF534" w14:textId="77777777" w:rsidR="0054257B" w:rsidRDefault="0054257B" w:rsidP="0054257B">
            <w:pPr>
              <w:rPr>
                <w:rFonts w:ascii="Calibri" w:hAnsi="Calibri" w:cs="Calibri"/>
                <w:sz w:val="22"/>
                <w:szCs w:val="22"/>
                <w:lang w:val="en-US" w:eastAsia="en-US"/>
              </w:rPr>
            </w:pPr>
          </w:p>
          <w:p w14:paraId="401D795F" w14:textId="77777777" w:rsidR="0054257B" w:rsidRPr="0026730B" w:rsidRDefault="0054257B" w:rsidP="0054257B">
            <w:pPr>
              <w:rPr>
                <w:rFonts w:ascii="Calibri" w:hAnsi="Calibri" w:cs="Calibri"/>
                <w:sz w:val="22"/>
                <w:szCs w:val="22"/>
                <w:lang w:val="en-US" w:eastAsia="en-US"/>
              </w:rPr>
            </w:pPr>
            <w:r>
              <w:rPr>
                <w:rFonts w:ascii="Calibri" w:hAnsi="Calibri" w:cs="Calibri"/>
                <w:sz w:val="22"/>
                <w:szCs w:val="22"/>
                <w:lang w:val="en-US" w:eastAsia="en-US"/>
              </w:rPr>
              <w:t xml:space="preserve">Paid </w:t>
            </w:r>
            <w:r w:rsidRPr="0026730B">
              <w:rPr>
                <w:rFonts w:ascii="Calibri" w:hAnsi="Calibri" w:cs="Calibri"/>
                <w:sz w:val="22"/>
                <w:szCs w:val="22"/>
                <w:lang w:val="en-US" w:eastAsia="en-US"/>
              </w:rPr>
              <w:t>under the general conditions provided for in the contract, per linear meter (ml), for the construction of reinforced concrete gutters (prefabricated or cast in situ) according to the plans in the execution file and according to the sections.</w:t>
            </w:r>
          </w:p>
          <w:p w14:paraId="45C6152B" w14:textId="77777777" w:rsidR="0054257B" w:rsidRPr="0026730B" w:rsidRDefault="0054257B" w:rsidP="0054257B">
            <w:pPr>
              <w:rPr>
                <w:rFonts w:ascii="Calibri" w:hAnsi="Calibri" w:cs="Calibri"/>
                <w:sz w:val="22"/>
                <w:szCs w:val="22"/>
                <w:lang w:val="en-US" w:eastAsia="en-US"/>
              </w:rPr>
            </w:pPr>
            <w:r w:rsidRPr="0026730B">
              <w:rPr>
                <w:rFonts w:ascii="Calibri" w:hAnsi="Calibri" w:cs="Calibri"/>
                <w:sz w:val="22"/>
                <w:szCs w:val="22"/>
                <w:lang w:val="en-US" w:eastAsia="en-US"/>
              </w:rPr>
              <w:t>These prices include in particular:</w:t>
            </w:r>
          </w:p>
          <w:p w14:paraId="5B26DC6D" w14:textId="77777777" w:rsidR="0054257B" w:rsidRPr="0026730B" w:rsidRDefault="0054257B" w:rsidP="0054257B">
            <w:pPr>
              <w:rPr>
                <w:rFonts w:ascii="Calibri" w:hAnsi="Calibri" w:cs="Calibri"/>
                <w:sz w:val="22"/>
                <w:szCs w:val="22"/>
                <w:lang w:val="en-US" w:eastAsia="en-US"/>
              </w:rPr>
            </w:pPr>
            <w:r w:rsidRPr="0026730B">
              <w:rPr>
                <w:rFonts w:ascii="Calibri" w:hAnsi="Calibri" w:cs="Calibri"/>
                <w:sz w:val="22"/>
                <w:szCs w:val="22"/>
                <w:lang w:val="en-US" w:eastAsia="en-US"/>
              </w:rPr>
              <w:t>-The trench excavation;</w:t>
            </w:r>
          </w:p>
          <w:p w14:paraId="7CE31836" w14:textId="77777777" w:rsidR="0054257B" w:rsidRPr="0026730B" w:rsidRDefault="0054257B" w:rsidP="0054257B">
            <w:pPr>
              <w:rPr>
                <w:rFonts w:ascii="Calibri" w:hAnsi="Calibri" w:cs="Calibri"/>
                <w:sz w:val="22"/>
                <w:szCs w:val="22"/>
                <w:lang w:val="en-US" w:eastAsia="en-US"/>
              </w:rPr>
            </w:pPr>
            <w:r w:rsidRPr="0026730B">
              <w:rPr>
                <w:rFonts w:ascii="Calibri" w:hAnsi="Calibri" w:cs="Calibri"/>
                <w:sz w:val="22"/>
                <w:szCs w:val="22"/>
                <w:lang w:val="en-US" w:eastAsia="en-US"/>
              </w:rPr>
              <w:t>-The realization of a lean concrete;</w:t>
            </w:r>
          </w:p>
          <w:p w14:paraId="2F24CEEC" w14:textId="77777777" w:rsidR="0054257B" w:rsidRPr="0026730B" w:rsidRDefault="0054257B" w:rsidP="0054257B">
            <w:pPr>
              <w:rPr>
                <w:rFonts w:ascii="Calibri" w:hAnsi="Calibri" w:cs="Calibri"/>
                <w:sz w:val="22"/>
                <w:szCs w:val="22"/>
                <w:lang w:val="en-US" w:eastAsia="en-US"/>
              </w:rPr>
            </w:pPr>
            <w:r w:rsidRPr="0026730B">
              <w:rPr>
                <w:rFonts w:ascii="Calibri" w:hAnsi="Calibri" w:cs="Calibri"/>
                <w:sz w:val="22"/>
                <w:szCs w:val="22"/>
                <w:lang w:val="en-US" w:eastAsia="en-US"/>
              </w:rPr>
              <w:t>-Supply,</w:t>
            </w:r>
          </w:p>
          <w:p w14:paraId="3222FE97" w14:textId="77777777" w:rsidR="0054257B" w:rsidRPr="0026730B" w:rsidRDefault="0054257B" w:rsidP="0054257B">
            <w:pPr>
              <w:rPr>
                <w:rFonts w:ascii="Calibri" w:hAnsi="Calibri" w:cs="Calibri"/>
                <w:sz w:val="22"/>
                <w:szCs w:val="22"/>
                <w:lang w:val="en-US" w:eastAsia="en-US"/>
              </w:rPr>
            </w:pPr>
            <w:r w:rsidRPr="0026730B">
              <w:rPr>
                <w:rFonts w:ascii="Calibri" w:hAnsi="Calibri" w:cs="Calibri"/>
                <w:sz w:val="22"/>
                <w:szCs w:val="22"/>
                <w:lang w:val="en-US" w:eastAsia="en-US"/>
              </w:rPr>
              <w:t>-The supply of concrete on site regardless of the distance and according to the dosage,</w:t>
            </w:r>
          </w:p>
          <w:p w14:paraId="038DABF2" w14:textId="77777777" w:rsidR="0054257B" w:rsidRPr="0026730B" w:rsidRDefault="0054257B" w:rsidP="0054257B">
            <w:pPr>
              <w:rPr>
                <w:rFonts w:ascii="Calibri" w:hAnsi="Calibri" w:cs="Calibri"/>
                <w:sz w:val="22"/>
                <w:szCs w:val="22"/>
                <w:lang w:val="en-US" w:eastAsia="en-US"/>
              </w:rPr>
            </w:pPr>
            <w:r w:rsidRPr="0026730B">
              <w:rPr>
                <w:rFonts w:ascii="Calibri" w:hAnsi="Calibri" w:cs="Calibri"/>
                <w:sz w:val="22"/>
                <w:szCs w:val="22"/>
                <w:lang w:val="en-US" w:eastAsia="en-US"/>
              </w:rPr>
              <w:t>- the careful formwork on the two walls of the gutter,</w:t>
            </w:r>
          </w:p>
          <w:p w14:paraId="6D0A0228" w14:textId="77777777" w:rsidR="0054257B" w:rsidRPr="0026730B" w:rsidRDefault="0054257B" w:rsidP="0054257B">
            <w:pPr>
              <w:rPr>
                <w:rFonts w:ascii="Calibri" w:hAnsi="Calibri" w:cs="Calibri"/>
                <w:sz w:val="22"/>
                <w:szCs w:val="22"/>
                <w:lang w:val="en-US" w:eastAsia="en-US"/>
              </w:rPr>
            </w:pPr>
            <w:r w:rsidRPr="0026730B">
              <w:rPr>
                <w:rFonts w:ascii="Calibri" w:hAnsi="Calibri" w:cs="Calibri"/>
                <w:sz w:val="22"/>
                <w:szCs w:val="22"/>
                <w:lang w:val="en-US" w:eastAsia="en-US"/>
              </w:rPr>
              <w:t>-Implementation;</w:t>
            </w:r>
          </w:p>
          <w:p w14:paraId="3401AEEB" w14:textId="77777777" w:rsidR="0054257B" w:rsidRPr="0026730B" w:rsidRDefault="0054257B" w:rsidP="0054257B">
            <w:pPr>
              <w:rPr>
                <w:rFonts w:ascii="Calibri" w:hAnsi="Calibri" w:cs="Calibri"/>
                <w:sz w:val="22"/>
                <w:szCs w:val="22"/>
                <w:lang w:val="en-US" w:eastAsia="en-US"/>
              </w:rPr>
            </w:pPr>
            <w:r w:rsidRPr="0026730B">
              <w:rPr>
                <w:rFonts w:ascii="Calibri" w:hAnsi="Calibri" w:cs="Calibri"/>
                <w:sz w:val="22"/>
                <w:szCs w:val="22"/>
                <w:lang w:val="en-US" w:eastAsia="en-US"/>
              </w:rPr>
              <w:t>- all constraints related to traffic conditions and compliance with environmental regulations,</w:t>
            </w:r>
          </w:p>
          <w:p w14:paraId="3FA046E9" w14:textId="77777777" w:rsidR="0054257B" w:rsidRDefault="0054257B" w:rsidP="0054257B">
            <w:pPr>
              <w:rPr>
                <w:rFonts w:ascii="Calibri" w:hAnsi="Calibri" w:cs="Calibri"/>
                <w:sz w:val="22"/>
                <w:szCs w:val="22"/>
                <w:lang w:val="en-US" w:eastAsia="en-US"/>
              </w:rPr>
            </w:pPr>
            <w:r w:rsidRPr="0026730B">
              <w:rPr>
                <w:rFonts w:ascii="Calibri" w:hAnsi="Calibri" w:cs="Calibri"/>
                <w:sz w:val="22"/>
                <w:szCs w:val="22"/>
                <w:lang w:val="en-US" w:eastAsia="en-US"/>
              </w:rPr>
              <w:t>- And all other constraints.</w:t>
            </w:r>
          </w:p>
          <w:p w14:paraId="02CD34CF" w14:textId="77777777" w:rsidR="0054257B" w:rsidRDefault="0054257B" w:rsidP="0054257B">
            <w:pPr>
              <w:rPr>
                <w:rFonts w:ascii="Calibri" w:hAnsi="Calibri" w:cs="Calibri"/>
                <w:sz w:val="22"/>
                <w:szCs w:val="22"/>
                <w:lang w:val="en-US" w:eastAsia="en-US"/>
              </w:rPr>
            </w:pPr>
          </w:p>
          <w:p w14:paraId="6D70405E" w14:textId="156FACB6" w:rsidR="0054257B" w:rsidRPr="00002E70" w:rsidRDefault="0054257B" w:rsidP="0054257B">
            <w:pPr>
              <w:rPr>
                <w:rFonts w:ascii="Calibri" w:hAnsi="Calibri" w:cs="Calibri"/>
                <w:color w:val="000000"/>
                <w:sz w:val="22"/>
                <w:szCs w:val="22"/>
                <w:lang w:val="en-US"/>
              </w:rPr>
            </w:pPr>
            <w:r w:rsidRPr="0026730B">
              <w:rPr>
                <w:rFonts w:ascii="Calibri" w:hAnsi="Calibri" w:cs="Calibri"/>
                <w:sz w:val="22"/>
                <w:szCs w:val="22"/>
                <w:lang w:val="en-US" w:eastAsia="en-US"/>
              </w:rPr>
              <w:t>The cubic meter at:</w:t>
            </w:r>
          </w:p>
        </w:tc>
        <w:tc>
          <w:tcPr>
            <w:tcW w:w="0" w:type="auto"/>
            <w:tcBorders>
              <w:top w:val="nil"/>
              <w:left w:val="single" w:sz="4" w:space="0" w:color="auto"/>
              <w:bottom w:val="single" w:sz="4" w:space="0" w:color="auto"/>
              <w:right w:val="single" w:sz="4" w:space="0" w:color="auto"/>
            </w:tcBorders>
            <w:noWrap/>
            <w:vAlign w:val="center"/>
            <w:hideMark/>
          </w:tcPr>
          <w:p w14:paraId="06624F63" w14:textId="77777777" w:rsidR="0054257B" w:rsidRDefault="0054257B" w:rsidP="0054257B">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048C388C" w14:textId="77777777" w:rsidR="0054257B" w:rsidRDefault="0054257B" w:rsidP="0054257B">
            <w:pPr>
              <w:jc w:val="center"/>
              <w:rPr>
                <w:rFonts w:ascii="Calibri" w:hAnsi="Calibri" w:cs="Calibri"/>
                <w:color w:val="000000"/>
                <w:sz w:val="22"/>
                <w:szCs w:val="22"/>
              </w:rPr>
            </w:pPr>
            <w:r>
              <w:rPr>
                <w:rFonts w:ascii="Calibri" w:hAnsi="Calibri" w:cs="Calibri"/>
                <w:color w:val="000000"/>
                <w:sz w:val="22"/>
                <w:szCs w:val="22"/>
                <w:lang w:val="en-GB"/>
              </w:rPr>
              <w:t>4.86</w:t>
            </w:r>
          </w:p>
        </w:tc>
        <w:tc>
          <w:tcPr>
            <w:tcW w:w="0" w:type="auto"/>
            <w:tcBorders>
              <w:top w:val="nil"/>
              <w:left w:val="nil"/>
              <w:bottom w:val="single" w:sz="8" w:space="0" w:color="auto"/>
              <w:right w:val="single" w:sz="8" w:space="0" w:color="auto"/>
            </w:tcBorders>
            <w:noWrap/>
            <w:vAlign w:val="center"/>
          </w:tcPr>
          <w:p w14:paraId="12621373" w14:textId="4E7E120B" w:rsidR="0054257B" w:rsidRDefault="0054257B" w:rsidP="0054257B">
            <w:pPr>
              <w:jc w:val="center"/>
              <w:rPr>
                <w:rFonts w:ascii="Calibri" w:hAnsi="Calibri" w:cs="Calibri"/>
                <w:color w:val="000000"/>
                <w:sz w:val="22"/>
                <w:szCs w:val="22"/>
              </w:rPr>
            </w:pPr>
          </w:p>
        </w:tc>
      </w:tr>
      <w:tr w:rsidR="00114CCC" w14:paraId="5550ABF4"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49175EC4" w14:textId="77777777" w:rsidR="0054257B" w:rsidRDefault="0054257B" w:rsidP="0054257B">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0" w:type="auto"/>
            <w:gridSpan w:val="4"/>
            <w:tcBorders>
              <w:top w:val="single" w:sz="4" w:space="0" w:color="auto"/>
              <w:left w:val="nil"/>
              <w:bottom w:val="single" w:sz="4" w:space="0" w:color="auto"/>
              <w:right w:val="single" w:sz="4" w:space="0" w:color="000000"/>
            </w:tcBorders>
            <w:vAlign w:val="bottom"/>
            <w:hideMark/>
          </w:tcPr>
          <w:p w14:paraId="0611E551" w14:textId="6FB59CD9" w:rsidR="0054257B" w:rsidRPr="006B590E" w:rsidRDefault="0054257B" w:rsidP="0054257B">
            <w:pPr>
              <w:rPr>
                <w:rFonts w:ascii="Calibri" w:hAnsi="Calibri" w:cs="Calibri"/>
                <w:b/>
                <w:bCs/>
                <w:sz w:val="22"/>
                <w:szCs w:val="22"/>
                <w:lang w:val="en-US" w:eastAsia="en-US"/>
              </w:rPr>
            </w:pPr>
            <w:r w:rsidRPr="000F3452">
              <w:rPr>
                <w:rFonts w:ascii="Calibri" w:hAnsi="Calibri" w:cs="Calibri"/>
                <w:b/>
                <w:bCs/>
                <w:sz w:val="22"/>
                <w:szCs w:val="22"/>
                <w:lang w:val="en-US" w:eastAsia="en-US"/>
              </w:rPr>
              <w:t>Reinforced Concrete Box Culvert Of 3</w:t>
            </w:r>
            <w:r>
              <w:rPr>
                <w:rFonts w:ascii="Calibri" w:hAnsi="Calibri" w:cs="Calibri"/>
                <w:b/>
                <w:bCs/>
                <w:sz w:val="22"/>
                <w:szCs w:val="22"/>
                <w:lang w:val="en-US" w:eastAsia="en-US"/>
              </w:rPr>
              <w:t>.5</w:t>
            </w:r>
            <w:r w:rsidRPr="000F3452">
              <w:rPr>
                <w:rFonts w:ascii="Calibri" w:hAnsi="Calibri" w:cs="Calibri"/>
                <w:b/>
                <w:bCs/>
                <w:sz w:val="22"/>
                <w:szCs w:val="22"/>
                <w:lang w:val="en-US" w:eastAsia="en-US"/>
              </w:rPr>
              <w:t>m X</w:t>
            </w:r>
            <w:r>
              <w:rPr>
                <w:rFonts w:ascii="Calibri" w:hAnsi="Calibri" w:cs="Calibri"/>
                <w:b/>
                <w:bCs/>
                <w:sz w:val="22"/>
                <w:szCs w:val="22"/>
                <w:lang w:val="en-US" w:eastAsia="en-US"/>
              </w:rPr>
              <w:t>4</w:t>
            </w:r>
            <w:r w:rsidRPr="000F3452">
              <w:rPr>
                <w:rFonts w:ascii="Calibri" w:hAnsi="Calibri" w:cs="Calibri"/>
                <w:b/>
                <w:bCs/>
                <w:sz w:val="22"/>
                <w:szCs w:val="22"/>
                <w:lang w:val="en-US" w:eastAsia="en-US"/>
              </w:rPr>
              <w:t>m X</w:t>
            </w:r>
            <w:r>
              <w:rPr>
                <w:rFonts w:ascii="Calibri" w:hAnsi="Calibri" w:cs="Calibri"/>
                <w:b/>
                <w:bCs/>
                <w:sz w:val="22"/>
                <w:szCs w:val="22"/>
                <w:lang w:val="en-US" w:eastAsia="en-US"/>
              </w:rPr>
              <w:t xml:space="preserve"> 8</w:t>
            </w:r>
            <w:r w:rsidRPr="000F3452">
              <w:rPr>
                <w:rFonts w:ascii="Calibri" w:hAnsi="Calibri" w:cs="Calibri"/>
                <w:b/>
                <w:bCs/>
                <w:sz w:val="22"/>
                <w:szCs w:val="22"/>
                <w:lang w:val="en-US" w:eastAsia="en-US"/>
              </w:rPr>
              <w:t xml:space="preserve">m  </w:t>
            </w:r>
          </w:p>
          <w:p w14:paraId="7796F6D1"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Prices 40</w:t>
            </w:r>
            <w:r>
              <w:rPr>
                <w:rFonts w:ascii="Calibri" w:hAnsi="Calibri" w:cs="Calibri"/>
                <w:sz w:val="22"/>
                <w:szCs w:val="22"/>
                <w:lang w:val="en-US" w:eastAsia="en-US"/>
              </w:rPr>
              <w:t>4</w:t>
            </w:r>
            <w:r w:rsidRPr="008944B6">
              <w:rPr>
                <w:rFonts w:ascii="Calibri" w:hAnsi="Calibri" w:cs="Calibri"/>
                <w:sz w:val="22"/>
                <w:szCs w:val="22"/>
                <w:lang w:val="en-US" w:eastAsia="en-US"/>
              </w:rPr>
              <w:t xml:space="preserve"> pay under the general conditions provided for in the contract, per linear meter (ml), for the construction of reinforced concrete scuppers, approved in the execution project.</w:t>
            </w:r>
          </w:p>
          <w:p w14:paraId="75879813"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These prices include in particular:</w:t>
            </w:r>
          </w:p>
          <w:p w14:paraId="6DE1FD52"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the supply and on-the-job transport of all materials and equipment necessary for formwork, reinforcement, manufacture of concrete and their implementation;</w:t>
            </w:r>
          </w:p>
          <w:p w14:paraId="11C02CB3"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the possible establishment of a temporary detour;</w:t>
            </w:r>
          </w:p>
          <w:p w14:paraId="147F96E3"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installation and staking of the structure;</w:t>
            </w:r>
          </w:p>
          <w:p w14:paraId="7DCC3D5B"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earthworks including field excavations of all kinds;</w:t>
            </w:r>
          </w:p>
          <w:p w14:paraId="1F5AC36C"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formwork and reinforcement of structures;</w:t>
            </w:r>
          </w:p>
          <w:p w14:paraId="7807C758"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formulation and manufacture of concrete according to technical requirements;</w:t>
            </w:r>
          </w:p>
          <w:p w14:paraId="5D777540"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the implementation of concrete, the possible treatment and adjustment of surfaces;</w:t>
            </w:r>
          </w:p>
          <w:p w14:paraId="4ADA02DF"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lastRenderedPageBreak/>
              <w:t>• formwork stripping, bitumen painting of buried facings, backfilling, compaction, rehabilitation of the surroundings;</w:t>
            </w:r>
          </w:p>
          <w:p w14:paraId="28AD110F"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all constraints linked to traffic conditions and compliance with environmental regulations;</w:t>
            </w:r>
          </w:p>
          <w:p w14:paraId="12744372"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 and all other constraints.</w:t>
            </w:r>
          </w:p>
          <w:p w14:paraId="114C1B79" w14:textId="77777777" w:rsidR="0054257B" w:rsidRPr="008944B6" w:rsidRDefault="0054257B" w:rsidP="0054257B">
            <w:pPr>
              <w:rPr>
                <w:rFonts w:ascii="Calibri" w:hAnsi="Calibri" w:cs="Calibri"/>
                <w:sz w:val="22"/>
                <w:szCs w:val="22"/>
                <w:lang w:val="en-US" w:eastAsia="en-US"/>
              </w:rPr>
            </w:pPr>
            <w:r w:rsidRPr="008944B6">
              <w:rPr>
                <w:rFonts w:ascii="Calibri" w:hAnsi="Calibri" w:cs="Calibri"/>
                <w:sz w:val="22"/>
                <w:szCs w:val="22"/>
                <w:lang w:val="en-US" w:eastAsia="en-US"/>
              </w:rPr>
              <w:t>NB: The length of the work to be taken into account is deemed to be that between bare interior of the heads.</w:t>
            </w:r>
          </w:p>
          <w:p w14:paraId="209B4E8F" w14:textId="78418ED8" w:rsidR="0054257B" w:rsidRPr="00002E70" w:rsidRDefault="0054257B" w:rsidP="0054257B">
            <w:pPr>
              <w:rPr>
                <w:rFonts w:ascii="Calibri" w:hAnsi="Calibri" w:cs="Calibri"/>
                <w:color w:val="000000"/>
                <w:sz w:val="22"/>
                <w:szCs w:val="22"/>
                <w:lang w:val="en-US"/>
              </w:rPr>
            </w:pPr>
          </w:p>
        </w:tc>
        <w:tc>
          <w:tcPr>
            <w:tcW w:w="0" w:type="auto"/>
            <w:tcBorders>
              <w:top w:val="nil"/>
              <w:left w:val="single" w:sz="4" w:space="0" w:color="auto"/>
              <w:bottom w:val="single" w:sz="4" w:space="0" w:color="auto"/>
              <w:right w:val="single" w:sz="4" w:space="0" w:color="auto"/>
            </w:tcBorders>
            <w:noWrap/>
            <w:vAlign w:val="center"/>
            <w:hideMark/>
          </w:tcPr>
          <w:p w14:paraId="01219720" w14:textId="77777777" w:rsidR="0054257B" w:rsidRDefault="0054257B" w:rsidP="0054257B">
            <w:pPr>
              <w:jc w:val="center"/>
              <w:rPr>
                <w:rFonts w:ascii="Calibri" w:hAnsi="Calibri" w:cs="Calibri"/>
                <w:color w:val="000000"/>
                <w:sz w:val="22"/>
                <w:szCs w:val="22"/>
              </w:rPr>
            </w:pPr>
            <w:r>
              <w:rPr>
                <w:rFonts w:ascii="Calibri" w:hAnsi="Calibri" w:cs="Calibri"/>
                <w:color w:val="000000"/>
                <w:sz w:val="22"/>
                <w:szCs w:val="22"/>
                <w:lang w:val="en-GB"/>
              </w:rPr>
              <w:lastRenderedPageBreak/>
              <w:t>Ml</w:t>
            </w:r>
          </w:p>
        </w:tc>
        <w:tc>
          <w:tcPr>
            <w:tcW w:w="0" w:type="auto"/>
            <w:tcBorders>
              <w:top w:val="nil"/>
              <w:left w:val="nil"/>
              <w:bottom w:val="single" w:sz="8" w:space="0" w:color="auto"/>
              <w:right w:val="single" w:sz="8" w:space="0" w:color="auto"/>
            </w:tcBorders>
            <w:noWrap/>
            <w:vAlign w:val="center"/>
            <w:hideMark/>
          </w:tcPr>
          <w:p w14:paraId="00AF4B92" w14:textId="77777777" w:rsidR="0054257B" w:rsidRDefault="0054257B" w:rsidP="0054257B">
            <w:pPr>
              <w:jc w:val="center"/>
              <w:rPr>
                <w:rFonts w:ascii="Calibri" w:hAnsi="Calibri" w:cs="Calibri"/>
                <w:color w:val="000000"/>
                <w:sz w:val="22"/>
                <w:szCs w:val="22"/>
              </w:rPr>
            </w:pPr>
            <w:r>
              <w:rPr>
                <w:rFonts w:ascii="Calibri" w:hAnsi="Calibri" w:cs="Calibri"/>
                <w:color w:val="000000"/>
                <w:sz w:val="22"/>
                <w:szCs w:val="22"/>
                <w:lang w:val="en-GB"/>
              </w:rPr>
              <w:t>7</w:t>
            </w:r>
          </w:p>
        </w:tc>
        <w:tc>
          <w:tcPr>
            <w:tcW w:w="0" w:type="auto"/>
            <w:tcBorders>
              <w:top w:val="nil"/>
              <w:left w:val="nil"/>
              <w:bottom w:val="single" w:sz="8" w:space="0" w:color="auto"/>
              <w:right w:val="single" w:sz="8" w:space="0" w:color="auto"/>
            </w:tcBorders>
            <w:noWrap/>
            <w:vAlign w:val="center"/>
          </w:tcPr>
          <w:p w14:paraId="5FF2C235" w14:textId="36832015" w:rsidR="0054257B" w:rsidRDefault="0054257B" w:rsidP="0054257B">
            <w:pPr>
              <w:jc w:val="right"/>
              <w:rPr>
                <w:rFonts w:ascii="Century Gothic" w:hAnsi="Century Gothic" w:cs="Calibri"/>
                <w:color w:val="000000"/>
                <w:sz w:val="22"/>
                <w:szCs w:val="22"/>
              </w:rPr>
            </w:pPr>
          </w:p>
        </w:tc>
      </w:tr>
      <w:tr w:rsidR="00114CCC" w14:paraId="736CCBC6" w14:textId="77777777" w:rsidTr="00306F8A">
        <w:trPr>
          <w:trHeight w:val="580"/>
        </w:trPr>
        <w:tc>
          <w:tcPr>
            <w:tcW w:w="0" w:type="auto"/>
            <w:tcBorders>
              <w:top w:val="nil"/>
              <w:left w:val="single" w:sz="8" w:space="0" w:color="auto"/>
              <w:bottom w:val="single" w:sz="8" w:space="0" w:color="auto"/>
              <w:right w:val="single" w:sz="8" w:space="0" w:color="auto"/>
            </w:tcBorders>
            <w:vAlign w:val="center"/>
            <w:hideMark/>
          </w:tcPr>
          <w:p w14:paraId="12E19446" w14:textId="77777777" w:rsidR="000B1AE6" w:rsidRDefault="000B1AE6" w:rsidP="000B1AE6">
            <w:pPr>
              <w:jc w:val="center"/>
              <w:rPr>
                <w:rFonts w:ascii="Arial" w:hAnsi="Arial" w:cs="Arial"/>
                <w:b/>
                <w:bCs/>
                <w:color w:val="000000"/>
                <w:sz w:val="20"/>
                <w:szCs w:val="20"/>
              </w:rPr>
            </w:pPr>
            <w:r>
              <w:rPr>
                <w:rFonts w:ascii="Arial" w:hAnsi="Arial" w:cs="Arial"/>
                <w:b/>
                <w:bCs/>
                <w:color w:val="000000"/>
                <w:sz w:val="20"/>
                <w:szCs w:val="20"/>
                <w:lang w:val="en-GB"/>
              </w:rPr>
              <w:lastRenderedPageBreak/>
              <w:t>405</w:t>
            </w:r>
          </w:p>
        </w:tc>
        <w:tc>
          <w:tcPr>
            <w:tcW w:w="0" w:type="auto"/>
            <w:gridSpan w:val="4"/>
            <w:tcBorders>
              <w:top w:val="single" w:sz="8" w:space="0" w:color="auto"/>
              <w:left w:val="nil"/>
              <w:bottom w:val="single" w:sz="8" w:space="0" w:color="auto"/>
              <w:right w:val="nil"/>
            </w:tcBorders>
            <w:vAlign w:val="center"/>
            <w:hideMark/>
          </w:tcPr>
          <w:p w14:paraId="2AF0241D" w14:textId="6EAC1468" w:rsidR="00A87E08" w:rsidRPr="00A87E08" w:rsidRDefault="000B1AE6" w:rsidP="000B1AE6">
            <w:pPr>
              <w:rPr>
                <w:rFonts w:ascii="Calibri" w:hAnsi="Calibri" w:cs="Calibri"/>
                <w:b/>
                <w:bCs/>
                <w:color w:val="000000"/>
                <w:sz w:val="22"/>
                <w:szCs w:val="22"/>
                <w:lang w:val="en-GB"/>
              </w:rPr>
            </w:pPr>
            <w:r w:rsidRPr="00A87E08">
              <w:rPr>
                <w:rFonts w:ascii="Calibri" w:hAnsi="Calibri" w:cs="Calibri"/>
                <w:b/>
                <w:bCs/>
                <w:color w:val="000000"/>
                <w:sz w:val="22"/>
                <w:szCs w:val="22"/>
                <w:lang w:val="en-GB"/>
              </w:rPr>
              <w:t xml:space="preserve">Reinforced </w:t>
            </w:r>
            <w:r w:rsidR="00A87E08" w:rsidRPr="00A87E08">
              <w:rPr>
                <w:rFonts w:ascii="Calibri" w:hAnsi="Calibri" w:cs="Calibri"/>
                <w:b/>
                <w:bCs/>
                <w:color w:val="000000"/>
                <w:sz w:val="22"/>
                <w:szCs w:val="22"/>
                <w:lang w:val="en-GB"/>
              </w:rPr>
              <w:t>Concrete Dose At 400kg/M3 For The  Heads</w:t>
            </w:r>
          </w:p>
          <w:p w14:paraId="2E28F675" w14:textId="4E31C937" w:rsidR="00A87E08" w:rsidRPr="00A87E08" w:rsidRDefault="000B1AE6" w:rsidP="00A87E08">
            <w:pPr>
              <w:rPr>
                <w:rFonts w:ascii="Calibri" w:hAnsi="Calibri" w:cs="Calibri"/>
                <w:color w:val="000000"/>
                <w:sz w:val="22"/>
                <w:szCs w:val="22"/>
                <w:lang w:val="en-GB"/>
              </w:rPr>
            </w:pPr>
            <w:r>
              <w:rPr>
                <w:rFonts w:ascii="Calibri" w:hAnsi="Calibri" w:cs="Calibri"/>
                <w:color w:val="000000"/>
                <w:sz w:val="22"/>
                <w:szCs w:val="22"/>
                <w:lang w:val="en-GB"/>
              </w:rPr>
              <w:t xml:space="preserve"> </w:t>
            </w:r>
          </w:p>
          <w:p w14:paraId="7483A165" w14:textId="77777777" w:rsidR="00A87E08" w:rsidRPr="00A87E08" w:rsidRDefault="00A87E08" w:rsidP="00A87E08">
            <w:pPr>
              <w:rPr>
                <w:rFonts w:ascii="Calibri" w:hAnsi="Calibri" w:cs="Calibri"/>
                <w:color w:val="000000"/>
                <w:sz w:val="22"/>
                <w:szCs w:val="22"/>
                <w:lang w:val="en-GB"/>
              </w:rPr>
            </w:pPr>
          </w:p>
          <w:p w14:paraId="78D3970D"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paid under the general conditions provided for in the contract, per CUBE METER (m3), the manufacture and implementation of concrete, according to a dosage given in kg of cement per cubic meter of concrete;</w:t>
            </w:r>
          </w:p>
          <w:p w14:paraId="6856B532"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These prices include in particular:</w:t>
            </w:r>
          </w:p>
          <w:p w14:paraId="61723985"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 surface preparation, the possible demolition of part of the existing structure or its whole being remunerated elsewhere;</w:t>
            </w:r>
          </w:p>
          <w:p w14:paraId="761594E8"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 the supply and transport on the job of all the materials necessary for the manufacture of concrete and their implementation regardless of the distance;</w:t>
            </w:r>
          </w:p>
          <w:p w14:paraId="34FE7035"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 earthworks including field excavations of all kinds;</w:t>
            </w:r>
          </w:p>
          <w:p w14:paraId="202378B3"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 formwork, if applicable;</w:t>
            </w:r>
          </w:p>
          <w:p w14:paraId="0BDA1D88"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 the formulation and manufacture of concrete according to technical requirements, including all storage constraints for components;</w:t>
            </w:r>
          </w:p>
          <w:p w14:paraId="49ABAE37"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 the implementation of concrete, the possible treatment and levelling of surfaces;</w:t>
            </w:r>
          </w:p>
          <w:p w14:paraId="5A475C94"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 formwork stripping, backfilling, compaction, restoration of the surroundings;</w:t>
            </w:r>
          </w:p>
          <w:p w14:paraId="7EB7897B"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 all constraints related to compliance with environmental requirements;</w:t>
            </w:r>
          </w:p>
          <w:p w14:paraId="62222D37" w14:textId="77777777" w:rsidR="00A87E08" w:rsidRPr="00A87E08" w:rsidRDefault="00A87E08" w:rsidP="00A87E08">
            <w:pPr>
              <w:rPr>
                <w:rFonts w:ascii="Calibri" w:hAnsi="Calibri" w:cs="Calibri"/>
                <w:color w:val="000000"/>
                <w:sz w:val="22"/>
                <w:szCs w:val="22"/>
                <w:lang w:val="en-GB"/>
              </w:rPr>
            </w:pPr>
            <w:r w:rsidRPr="00A87E08">
              <w:rPr>
                <w:rFonts w:ascii="Calibri" w:hAnsi="Calibri" w:cs="Calibri"/>
                <w:color w:val="000000"/>
                <w:sz w:val="22"/>
                <w:szCs w:val="22"/>
                <w:lang w:val="en-GB"/>
              </w:rPr>
              <w:t>• and all other constraints</w:t>
            </w:r>
          </w:p>
          <w:p w14:paraId="542D88CC" w14:textId="77777777" w:rsidR="00A87E08" w:rsidRPr="00A87E08" w:rsidRDefault="00A87E08" w:rsidP="00A87E08">
            <w:pPr>
              <w:rPr>
                <w:rFonts w:ascii="Calibri" w:hAnsi="Calibri" w:cs="Calibri"/>
                <w:color w:val="000000"/>
                <w:sz w:val="22"/>
                <w:szCs w:val="22"/>
                <w:lang w:val="en-GB"/>
              </w:rPr>
            </w:pPr>
          </w:p>
          <w:p w14:paraId="7301F2BB" w14:textId="71E5D093" w:rsidR="000B1AE6" w:rsidRPr="00002E70" w:rsidRDefault="00A87E08" w:rsidP="00A87E08">
            <w:pPr>
              <w:rPr>
                <w:rFonts w:ascii="Calibri" w:hAnsi="Calibri" w:cs="Calibri"/>
                <w:color w:val="000000"/>
                <w:sz w:val="22"/>
                <w:szCs w:val="22"/>
                <w:lang w:val="en-US"/>
              </w:rPr>
            </w:pPr>
            <w:r w:rsidRPr="00A87E08">
              <w:rPr>
                <w:rFonts w:ascii="Calibri" w:hAnsi="Calibri" w:cs="Calibri"/>
                <w:color w:val="000000"/>
                <w:sz w:val="22"/>
                <w:szCs w:val="22"/>
                <w:lang w:val="en-GB"/>
              </w:rPr>
              <w:t>The Cubic Metre at:</w:t>
            </w:r>
          </w:p>
        </w:tc>
        <w:tc>
          <w:tcPr>
            <w:tcW w:w="0" w:type="auto"/>
            <w:tcBorders>
              <w:top w:val="nil"/>
              <w:left w:val="single" w:sz="4" w:space="0" w:color="auto"/>
              <w:bottom w:val="single" w:sz="4" w:space="0" w:color="auto"/>
              <w:right w:val="single" w:sz="4" w:space="0" w:color="auto"/>
            </w:tcBorders>
            <w:noWrap/>
            <w:vAlign w:val="center"/>
            <w:hideMark/>
          </w:tcPr>
          <w:p w14:paraId="2CC9DDB4"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574B2046"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6</w:t>
            </w:r>
          </w:p>
        </w:tc>
        <w:tc>
          <w:tcPr>
            <w:tcW w:w="0" w:type="auto"/>
            <w:tcBorders>
              <w:top w:val="nil"/>
              <w:left w:val="nil"/>
              <w:bottom w:val="single" w:sz="8" w:space="0" w:color="auto"/>
              <w:right w:val="single" w:sz="8" w:space="0" w:color="auto"/>
            </w:tcBorders>
            <w:noWrap/>
            <w:vAlign w:val="center"/>
          </w:tcPr>
          <w:p w14:paraId="78220E1E" w14:textId="495447AC" w:rsidR="000B1AE6" w:rsidRDefault="000B1AE6" w:rsidP="000B1AE6">
            <w:pPr>
              <w:jc w:val="center"/>
              <w:rPr>
                <w:rFonts w:ascii="Calibri" w:hAnsi="Calibri" w:cs="Calibri"/>
                <w:color w:val="000000"/>
                <w:sz w:val="22"/>
                <w:szCs w:val="22"/>
              </w:rPr>
            </w:pPr>
          </w:p>
        </w:tc>
      </w:tr>
      <w:tr w:rsidR="00114CCC" w14:paraId="06F6D91B" w14:textId="77777777" w:rsidTr="00306F8A">
        <w:trPr>
          <w:trHeight w:val="580"/>
        </w:trPr>
        <w:tc>
          <w:tcPr>
            <w:tcW w:w="0" w:type="auto"/>
            <w:tcBorders>
              <w:top w:val="nil"/>
              <w:left w:val="single" w:sz="8" w:space="0" w:color="auto"/>
              <w:bottom w:val="single" w:sz="8" w:space="0" w:color="auto"/>
              <w:right w:val="single" w:sz="8" w:space="0" w:color="auto"/>
            </w:tcBorders>
            <w:vAlign w:val="center"/>
            <w:hideMark/>
          </w:tcPr>
          <w:p w14:paraId="2FD265AA" w14:textId="77777777" w:rsidR="000B1AE6" w:rsidRDefault="000B1AE6" w:rsidP="000B1AE6">
            <w:pPr>
              <w:jc w:val="center"/>
              <w:rPr>
                <w:rFonts w:ascii="Arial" w:hAnsi="Arial" w:cs="Arial"/>
                <w:b/>
                <w:bCs/>
                <w:color w:val="000000"/>
                <w:sz w:val="20"/>
                <w:szCs w:val="20"/>
              </w:rPr>
            </w:pPr>
            <w:r>
              <w:rPr>
                <w:rFonts w:ascii="Arial" w:hAnsi="Arial" w:cs="Arial"/>
                <w:b/>
                <w:bCs/>
                <w:color w:val="000000"/>
                <w:sz w:val="20"/>
                <w:szCs w:val="20"/>
              </w:rPr>
              <w:t>406</w:t>
            </w:r>
          </w:p>
        </w:tc>
        <w:tc>
          <w:tcPr>
            <w:tcW w:w="0" w:type="auto"/>
            <w:gridSpan w:val="4"/>
            <w:tcBorders>
              <w:top w:val="single" w:sz="8" w:space="0" w:color="auto"/>
              <w:left w:val="nil"/>
              <w:bottom w:val="single" w:sz="8" w:space="0" w:color="auto"/>
              <w:right w:val="nil"/>
            </w:tcBorders>
            <w:vAlign w:val="center"/>
            <w:hideMark/>
          </w:tcPr>
          <w:p w14:paraId="68D5127C" w14:textId="63599CE1" w:rsidR="000B1AE6" w:rsidRPr="00A87E08" w:rsidRDefault="000B1AE6" w:rsidP="000B1AE6">
            <w:pPr>
              <w:rPr>
                <w:rFonts w:ascii="Calibri" w:hAnsi="Calibri" w:cs="Calibri"/>
                <w:b/>
                <w:bCs/>
                <w:color w:val="000000"/>
                <w:sz w:val="22"/>
                <w:szCs w:val="22"/>
                <w:lang w:val="en-GB"/>
              </w:rPr>
            </w:pPr>
            <w:r w:rsidRPr="00A87E08">
              <w:rPr>
                <w:rFonts w:ascii="Calibri" w:hAnsi="Calibri" w:cs="Calibri"/>
                <w:b/>
                <w:bCs/>
                <w:color w:val="000000"/>
                <w:sz w:val="22"/>
                <w:szCs w:val="22"/>
                <w:lang w:val="en-GB"/>
              </w:rPr>
              <w:t xml:space="preserve">Construction </w:t>
            </w:r>
            <w:r w:rsidR="00A87E08" w:rsidRPr="00A87E08">
              <w:rPr>
                <w:rFonts w:ascii="Calibri" w:hAnsi="Calibri" w:cs="Calibri"/>
                <w:b/>
                <w:bCs/>
                <w:color w:val="000000"/>
                <w:sz w:val="22"/>
                <w:szCs w:val="22"/>
                <w:lang w:val="en-GB"/>
              </w:rPr>
              <w:t>Of Stone Trapezoidal Gutters Of 100x70x30m</w:t>
            </w:r>
          </w:p>
          <w:p w14:paraId="59147F96" w14:textId="77777777" w:rsidR="00A87E08" w:rsidRPr="00002E70" w:rsidRDefault="00A87E08" w:rsidP="00A87E08">
            <w:pPr>
              <w:rPr>
                <w:rFonts w:ascii="Calibri" w:hAnsi="Calibri" w:cs="Calibri"/>
                <w:color w:val="000000"/>
                <w:sz w:val="22"/>
                <w:szCs w:val="22"/>
                <w:lang w:val="en-US"/>
              </w:rPr>
            </w:pPr>
            <w:r w:rsidRPr="00002E70">
              <w:rPr>
                <w:rFonts w:ascii="Calibri" w:hAnsi="Calibri" w:cs="Calibri"/>
                <w:color w:val="000000"/>
                <w:sz w:val="22"/>
                <w:szCs w:val="22"/>
                <w:lang w:val="en-US"/>
              </w:rPr>
              <w:t>Masonry ditches</w:t>
            </w:r>
          </w:p>
          <w:p w14:paraId="026F802D" w14:textId="77777777" w:rsidR="00A87E08" w:rsidRPr="00002E70" w:rsidRDefault="00A87E08" w:rsidP="00A87E08">
            <w:pPr>
              <w:rPr>
                <w:rFonts w:ascii="Calibri" w:hAnsi="Calibri" w:cs="Calibri"/>
                <w:color w:val="000000"/>
                <w:sz w:val="22"/>
                <w:szCs w:val="22"/>
                <w:lang w:val="en-US"/>
              </w:rPr>
            </w:pPr>
            <w:r w:rsidRPr="00002E70">
              <w:rPr>
                <w:rFonts w:ascii="Calibri" w:hAnsi="Calibri" w:cs="Calibri"/>
                <w:color w:val="000000"/>
                <w:sz w:val="22"/>
                <w:szCs w:val="22"/>
                <w:lang w:val="en-US"/>
              </w:rPr>
              <w:t>Prices 310 pay under the general conditions provided for in the contract, by LINEAR METER (ml), for the construction of masonry ditches according to the plans in the execution file.</w:t>
            </w:r>
          </w:p>
          <w:p w14:paraId="0A94FA4B" w14:textId="77777777" w:rsidR="00A87E08" w:rsidRPr="00002E70" w:rsidRDefault="00A87E08" w:rsidP="00A87E08">
            <w:pPr>
              <w:rPr>
                <w:rFonts w:ascii="Calibri" w:hAnsi="Calibri" w:cs="Calibri"/>
                <w:color w:val="000000"/>
                <w:sz w:val="22"/>
                <w:szCs w:val="22"/>
                <w:lang w:val="en-US"/>
              </w:rPr>
            </w:pPr>
            <w:r w:rsidRPr="00002E70">
              <w:rPr>
                <w:rFonts w:ascii="Calibri" w:hAnsi="Calibri" w:cs="Calibri"/>
                <w:color w:val="000000"/>
                <w:sz w:val="22"/>
                <w:szCs w:val="22"/>
                <w:lang w:val="en-US"/>
              </w:rPr>
              <w:t>These prices include in particular:</w:t>
            </w:r>
          </w:p>
          <w:p w14:paraId="1052CEB7" w14:textId="77777777" w:rsidR="00A87E08" w:rsidRPr="00002E70" w:rsidRDefault="00A87E08" w:rsidP="00A87E08">
            <w:pPr>
              <w:rPr>
                <w:rFonts w:ascii="Calibri" w:hAnsi="Calibri" w:cs="Calibri"/>
                <w:color w:val="000000"/>
                <w:sz w:val="22"/>
                <w:szCs w:val="22"/>
                <w:lang w:val="en-US"/>
              </w:rPr>
            </w:pPr>
            <w:r w:rsidRPr="00002E70">
              <w:rPr>
                <w:rFonts w:ascii="Calibri" w:hAnsi="Calibri" w:cs="Calibri"/>
                <w:color w:val="000000"/>
                <w:sz w:val="22"/>
                <w:szCs w:val="22"/>
                <w:lang w:val="en-US"/>
              </w:rPr>
              <w:t>• the location of the structure;</w:t>
            </w:r>
          </w:p>
          <w:p w14:paraId="53D1072E" w14:textId="77777777" w:rsidR="00A87E08" w:rsidRPr="00002E70" w:rsidRDefault="00A87E08" w:rsidP="00A87E08">
            <w:pPr>
              <w:rPr>
                <w:rFonts w:ascii="Calibri" w:hAnsi="Calibri" w:cs="Calibri"/>
                <w:color w:val="000000"/>
                <w:sz w:val="22"/>
                <w:szCs w:val="22"/>
                <w:lang w:val="en-US"/>
              </w:rPr>
            </w:pPr>
            <w:r w:rsidRPr="00002E70">
              <w:rPr>
                <w:rFonts w:ascii="Calibri" w:hAnsi="Calibri" w:cs="Calibri"/>
                <w:color w:val="000000"/>
                <w:sz w:val="22"/>
                <w:szCs w:val="22"/>
                <w:lang w:val="en-US"/>
              </w:rPr>
              <w:t>• the execution of the excavations, whatever the nature of the ground, the transport and the deposit of the products of excavations in a place indicated by the Contract Engineer, whatever the distance;</w:t>
            </w:r>
          </w:p>
          <w:p w14:paraId="150D4FF6" w14:textId="77777777" w:rsidR="00A87E08" w:rsidRPr="00002E70" w:rsidRDefault="00A87E08" w:rsidP="00A87E08">
            <w:pPr>
              <w:rPr>
                <w:rFonts w:ascii="Calibri" w:hAnsi="Calibri" w:cs="Calibri"/>
                <w:color w:val="000000"/>
                <w:sz w:val="22"/>
                <w:szCs w:val="22"/>
                <w:lang w:val="en-US"/>
              </w:rPr>
            </w:pPr>
            <w:r w:rsidRPr="00002E70">
              <w:rPr>
                <w:rFonts w:ascii="Calibri" w:hAnsi="Calibri" w:cs="Calibri"/>
                <w:color w:val="000000"/>
                <w:sz w:val="22"/>
                <w:szCs w:val="22"/>
                <w:lang w:val="en-US"/>
              </w:rPr>
              <w:t>• operations for setting the gauge and adjusting the longitudinal slope;</w:t>
            </w:r>
          </w:p>
          <w:p w14:paraId="3AC13CE0" w14:textId="77777777" w:rsidR="00A87E08" w:rsidRPr="00002E70" w:rsidRDefault="00A87E08" w:rsidP="00A87E08">
            <w:pPr>
              <w:rPr>
                <w:rFonts w:ascii="Calibri" w:hAnsi="Calibri" w:cs="Calibri"/>
                <w:color w:val="000000"/>
                <w:sz w:val="22"/>
                <w:szCs w:val="22"/>
                <w:lang w:val="en-US"/>
              </w:rPr>
            </w:pPr>
            <w:r w:rsidRPr="00002E70">
              <w:rPr>
                <w:rFonts w:ascii="Calibri" w:hAnsi="Calibri" w:cs="Calibri"/>
                <w:color w:val="000000"/>
                <w:sz w:val="22"/>
                <w:szCs w:val="22"/>
                <w:lang w:val="en-US"/>
              </w:rPr>
              <w:t>• the supply and transport to the job of all materials (rubble, cement, sand, gravel, etc.) and materials necessary for the execution of the masonry;</w:t>
            </w:r>
          </w:p>
          <w:p w14:paraId="2249332C" w14:textId="77777777" w:rsidR="00A87E08" w:rsidRPr="00002E70" w:rsidRDefault="00A87E08" w:rsidP="00A87E08">
            <w:pPr>
              <w:rPr>
                <w:rFonts w:ascii="Calibri" w:hAnsi="Calibri" w:cs="Calibri"/>
                <w:color w:val="000000"/>
                <w:sz w:val="22"/>
                <w:szCs w:val="22"/>
                <w:lang w:val="en-US"/>
              </w:rPr>
            </w:pPr>
            <w:r w:rsidRPr="00002E70">
              <w:rPr>
                <w:rFonts w:ascii="Calibri" w:hAnsi="Calibri" w:cs="Calibri"/>
                <w:color w:val="000000"/>
                <w:sz w:val="22"/>
                <w:szCs w:val="22"/>
                <w:lang w:val="en-US"/>
              </w:rPr>
              <w:t xml:space="preserve">• the manufacture of the mortar dosed at 400 kg of cement per cubic meter and the careful implementation of the </w:t>
            </w:r>
            <w:r w:rsidRPr="00002E70">
              <w:rPr>
                <w:rFonts w:ascii="Calibri" w:hAnsi="Calibri" w:cs="Calibri"/>
                <w:color w:val="000000"/>
                <w:sz w:val="22"/>
                <w:szCs w:val="22"/>
                <w:lang w:val="en-US"/>
              </w:rPr>
              <w:lastRenderedPageBreak/>
              <w:t>masonry including wedging, adjustment, humidification of the rubble, shaping of the joints by repointing;</w:t>
            </w:r>
          </w:p>
          <w:p w14:paraId="6D3CD1A2" w14:textId="77777777" w:rsidR="00A87E08" w:rsidRPr="00002E70" w:rsidRDefault="00A87E08" w:rsidP="00A87E08">
            <w:pPr>
              <w:rPr>
                <w:rFonts w:ascii="Calibri" w:hAnsi="Calibri" w:cs="Calibri"/>
                <w:color w:val="000000"/>
                <w:sz w:val="22"/>
                <w:szCs w:val="22"/>
                <w:lang w:val="en-US"/>
              </w:rPr>
            </w:pPr>
            <w:r w:rsidRPr="00002E70">
              <w:rPr>
                <w:rFonts w:ascii="Calibri" w:hAnsi="Calibri" w:cs="Calibri"/>
                <w:color w:val="000000"/>
                <w:sz w:val="22"/>
                <w:szCs w:val="22"/>
                <w:lang w:val="en-US"/>
              </w:rPr>
              <w:t>• backfilling, compaction and rehabilitation of the surrounding area;</w:t>
            </w:r>
          </w:p>
          <w:p w14:paraId="51432BF6" w14:textId="77777777" w:rsidR="00A87E08" w:rsidRPr="00002E70" w:rsidRDefault="00A87E08" w:rsidP="00A87E08">
            <w:pPr>
              <w:rPr>
                <w:rFonts w:ascii="Calibri" w:hAnsi="Calibri" w:cs="Calibri"/>
                <w:color w:val="000000"/>
                <w:sz w:val="22"/>
                <w:szCs w:val="22"/>
                <w:lang w:val="en-US"/>
              </w:rPr>
            </w:pPr>
            <w:r w:rsidRPr="00002E70">
              <w:rPr>
                <w:rFonts w:ascii="Calibri" w:hAnsi="Calibri" w:cs="Calibri"/>
                <w:color w:val="000000"/>
                <w:sz w:val="22"/>
                <w:szCs w:val="22"/>
                <w:lang w:val="en-US"/>
              </w:rPr>
              <w:t>• all constraints linked to traffic conditions and compliance with environmental regulations;</w:t>
            </w:r>
          </w:p>
          <w:p w14:paraId="18FA5CCD" w14:textId="77777777" w:rsidR="00A87E08" w:rsidRPr="003B6F00" w:rsidRDefault="00A87E08" w:rsidP="00A87E08">
            <w:pPr>
              <w:rPr>
                <w:rFonts w:ascii="Calibri" w:hAnsi="Calibri" w:cs="Calibri"/>
                <w:color w:val="000000"/>
                <w:sz w:val="22"/>
                <w:szCs w:val="22"/>
                <w:lang w:val="en-US"/>
              </w:rPr>
            </w:pPr>
            <w:r w:rsidRPr="003B6F00">
              <w:rPr>
                <w:rFonts w:ascii="Calibri" w:hAnsi="Calibri" w:cs="Calibri"/>
                <w:color w:val="000000"/>
                <w:sz w:val="22"/>
                <w:szCs w:val="22"/>
                <w:lang w:val="en-US"/>
              </w:rPr>
              <w:t>• And all other constraints.</w:t>
            </w:r>
          </w:p>
          <w:p w14:paraId="3592F29D" w14:textId="57C6F58B" w:rsidR="00A87E08" w:rsidRPr="003B6F00" w:rsidRDefault="00A87E08" w:rsidP="00A87E08">
            <w:pPr>
              <w:rPr>
                <w:rFonts w:ascii="Calibri" w:hAnsi="Calibri" w:cs="Calibri"/>
                <w:color w:val="000000"/>
                <w:sz w:val="22"/>
                <w:szCs w:val="22"/>
                <w:lang w:val="en-US"/>
              </w:rPr>
            </w:pPr>
            <w:r w:rsidRPr="003B6F00">
              <w:rPr>
                <w:rFonts w:ascii="Calibri" w:hAnsi="Calibri" w:cs="Calibri"/>
                <w:color w:val="000000"/>
                <w:sz w:val="22"/>
                <w:szCs w:val="22"/>
                <w:lang w:val="en-US"/>
              </w:rPr>
              <w:t>The linear metre at:</w:t>
            </w:r>
          </w:p>
        </w:tc>
        <w:tc>
          <w:tcPr>
            <w:tcW w:w="0" w:type="auto"/>
            <w:tcBorders>
              <w:top w:val="nil"/>
              <w:left w:val="single" w:sz="4" w:space="0" w:color="auto"/>
              <w:bottom w:val="single" w:sz="4" w:space="0" w:color="auto"/>
              <w:right w:val="single" w:sz="4" w:space="0" w:color="auto"/>
            </w:tcBorders>
            <w:noWrap/>
            <w:vAlign w:val="center"/>
            <w:hideMark/>
          </w:tcPr>
          <w:p w14:paraId="6172524A"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rPr>
              <w:lastRenderedPageBreak/>
              <w:t>ML</w:t>
            </w:r>
          </w:p>
        </w:tc>
        <w:tc>
          <w:tcPr>
            <w:tcW w:w="0" w:type="auto"/>
            <w:tcBorders>
              <w:top w:val="nil"/>
              <w:left w:val="nil"/>
              <w:bottom w:val="single" w:sz="8" w:space="0" w:color="auto"/>
              <w:right w:val="single" w:sz="8" w:space="0" w:color="auto"/>
            </w:tcBorders>
            <w:noWrap/>
            <w:vAlign w:val="center"/>
            <w:hideMark/>
          </w:tcPr>
          <w:p w14:paraId="79CBD83E"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rPr>
              <w:t>200</w:t>
            </w:r>
          </w:p>
        </w:tc>
        <w:tc>
          <w:tcPr>
            <w:tcW w:w="0" w:type="auto"/>
            <w:tcBorders>
              <w:top w:val="nil"/>
              <w:left w:val="nil"/>
              <w:bottom w:val="single" w:sz="8" w:space="0" w:color="auto"/>
              <w:right w:val="single" w:sz="8" w:space="0" w:color="auto"/>
            </w:tcBorders>
            <w:noWrap/>
            <w:vAlign w:val="center"/>
          </w:tcPr>
          <w:p w14:paraId="1C33A9ED" w14:textId="7AF3643D" w:rsidR="000B1AE6" w:rsidRDefault="000B1AE6" w:rsidP="000B1AE6">
            <w:pPr>
              <w:jc w:val="center"/>
              <w:rPr>
                <w:rFonts w:ascii="Calibri" w:hAnsi="Calibri" w:cs="Calibri"/>
                <w:color w:val="000000"/>
                <w:sz w:val="22"/>
                <w:szCs w:val="22"/>
              </w:rPr>
            </w:pPr>
          </w:p>
        </w:tc>
      </w:tr>
      <w:tr w:rsidR="00114CCC" w14:paraId="01DC4BEC" w14:textId="77777777" w:rsidTr="00306F8A">
        <w:trPr>
          <w:trHeight w:val="580"/>
        </w:trPr>
        <w:tc>
          <w:tcPr>
            <w:tcW w:w="0" w:type="auto"/>
            <w:tcBorders>
              <w:top w:val="nil"/>
              <w:left w:val="single" w:sz="8" w:space="0" w:color="auto"/>
              <w:bottom w:val="single" w:sz="8" w:space="0" w:color="auto"/>
              <w:right w:val="single" w:sz="8" w:space="0" w:color="auto"/>
            </w:tcBorders>
            <w:vAlign w:val="center"/>
            <w:hideMark/>
          </w:tcPr>
          <w:p w14:paraId="46F3A61E" w14:textId="77777777" w:rsidR="000B1AE6" w:rsidRDefault="000B1AE6" w:rsidP="000B1AE6">
            <w:pPr>
              <w:jc w:val="center"/>
              <w:rPr>
                <w:rFonts w:ascii="Arial" w:hAnsi="Arial" w:cs="Arial"/>
                <w:b/>
                <w:bCs/>
                <w:color w:val="000000"/>
                <w:sz w:val="20"/>
                <w:szCs w:val="20"/>
              </w:rPr>
            </w:pPr>
            <w:r>
              <w:rPr>
                <w:rFonts w:ascii="Arial" w:hAnsi="Arial" w:cs="Arial"/>
                <w:b/>
                <w:bCs/>
                <w:color w:val="000000"/>
                <w:sz w:val="20"/>
                <w:szCs w:val="20"/>
                <w:lang w:val="en-GB"/>
              </w:rPr>
              <w:lastRenderedPageBreak/>
              <w:t> </w:t>
            </w:r>
          </w:p>
        </w:tc>
        <w:tc>
          <w:tcPr>
            <w:tcW w:w="0" w:type="auto"/>
            <w:gridSpan w:val="4"/>
            <w:tcBorders>
              <w:top w:val="single" w:sz="8" w:space="0" w:color="auto"/>
              <w:left w:val="nil"/>
              <w:bottom w:val="single" w:sz="8" w:space="0" w:color="auto"/>
              <w:right w:val="nil"/>
            </w:tcBorders>
            <w:vAlign w:val="center"/>
            <w:hideMark/>
          </w:tcPr>
          <w:p w14:paraId="0C38A76A" w14:textId="77777777" w:rsidR="000B1AE6" w:rsidRDefault="000B1AE6" w:rsidP="000B1AE6">
            <w:pPr>
              <w:jc w:val="center"/>
              <w:rPr>
                <w:rFonts w:ascii="Calibri" w:hAnsi="Calibri" w:cs="Calibri"/>
                <w:b/>
                <w:bCs/>
                <w:color w:val="000000"/>
                <w:sz w:val="22"/>
                <w:szCs w:val="22"/>
              </w:rPr>
            </w:pPr>
            <w:r>
              <w:rPr>
                <w:rFonts w:ascii="Calibri" w:hAnsi="Calibri" w:cs="Calibri"/>
                <w:b/>
                <w:bCs/>
                <w:color w:val="000000"/>
                <w:sz w:val="22"/>
                <w:szCs w:val="22"/>
                <w:lang w:val="en-GB"/>
              </w:rPr>
              <w:t>Total Fondations- abutments- Piles- beams-deck</w:t>
            </w:r>
          </w:p>
        </w:tc>
        <w:tc>
          <w:tcPr>
            <w:tcW w:w="0" w:type="auto"/>
            <w:tcBorders>
              <w:top w:val="nil"/>
              <w:left w:val="single" w:sz="4" w:space="0" w:color="auto"/>
              <w:bottom w:val="single" w:sz="4" w:space="0" w:color="auto"/>
              <w:right w:val="single" w:sz="4" w:space="0" w:color="auto"/>
            </w:tcBorders>
            <w:noWrap/>
            <w:vAlign w:val="center"/>
            <w:hideMark/>
          </w:tcPr>
          <w:p w14:paraId="747B512A"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39E5B949"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3D01F744" w14:textId="12D86930" w:rsidR="000B1AE6" w:rsidRDefault="000B1AE6" w:rsidP="000B1AE6">
            <w:pPr>
              <w:jc w:val="center"/>
              <w:rPr>
                <w:rFonts w:ascii="Calibri" w:hAnsi="Calibri" w:cs="Calibri"/>
                <w:color w:val="000000"/>
                <w:sz w:val="22"/>
                <w:szCs w:val="22"/>
              </w:rPr>
            </w:pPr>
          </w:p>
        </w:tc>
      </w:tr>
      <w:tr w:rsidR="00114CCC" w14:paraId="73D2A7AF"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7B59427F" w14:textId="77777777" w:rsidR="000B1AE6" w:rsidRDefault="000B1AE6" w:rsidP="000B1AE6">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2A58F0F6" w14:textId="77777777" w:rsidR="000B1AE6" w:rsidRDefault="000B1AE6" w:rsidP="000B1AE6">
            <w:pPr>
              <w:rPr>
                <w:rFonts w:ascii="Calibri" w:hAnsi="Calibri" w:cs="Calibri"/>
                <w:b/>
                <w:bCs/>
                <w:color w:val="000000"/>
                <w:sz w:val="22"/>
                <w:szCs w:val="22"/>
              </w:rPr>
            </w:pPr>
            <w:r>
              <w:rPr>
                <w:rFonts w:ascii="Calibri" w:hAnsi="Calibri" w:cs="Calibri"/>
                <w:b/>
                <w:bCs/>
                <w:color w:val="000000"/>
                <w:sz w:val="22"/>
                <w:szCs w:val="22"/>
                <w:lang w:val="en-GB"/>
              </w:rPr>
              <w:t>Series 500 - Paint</w:t>
            </w:r>
          </w:p>
        </w:tc>
        <w:tc>
          <w:tcPr>
            <w:tcW w:w="0" w:type="auto"/>
            <w:tcBorders>
              <w:top w:val="nil"/>
              <w:left w:val="single" w:sz="4" w:space="0" w:color="auto"/>
              <w:bottom w:val="single" w:sz="4" w:space="0" w:color="auto"/>
              <w:right w:val="single" w:sz="4" w:space="0" w:color="auto"/>
            </w:tcBorders>
            <w:noWrap/>
            <w:vAlign w:val="center"/>
            <w:hideMark/>
          </w:tcPr>
          <w:p w14:paraId="3120CA49"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51FD1FD8"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76BB8CB0" w14:textId="4C04DAF3" w:rsidR="000B1AE6" w:rsidRDefault="000B1AE6" w:rsidP="000B1AE6">
            <w:pPr>
              <w:jc w:val="center"/>
              <w:rPr>
                <w:rFonts w:ascii="Calibri" w:hAnsi="Calibri" w:cs="Calibri"/>
                <w:color w:val="000000"/>
                <w:sz w:val="22"/>
                <w:szCs w:val="22"/>
              </w:rPr>
            </w:pPr>
          </w:p>
        </w:tc>
      </w:tr>
      <w:tr w:rsidR="00114CCC" w14:paraId="60D04B5A" w14:textId="77777777" w:rsidTr="00306F8A">
        <w:trPr>
          <w:trHeight w:val="300"/>
        </w:trPr>
        <w:tc>
          <w:tcPr>
            <w:tcW w:w="0" w:type="auto"/>
            <w:tcBorders>
              <w:top w:val="nil"/>
              <w:left w:val="single" w:sz="8" w:space="0" w:color="auto"/>
              <w:bottom w:val="single" w:sz="8" w:space="0" w:color="auto"/>
              <w:right w:val="single" w:sz="8" w:space="0" w:color="auto"/>
            </w:tcBorders>
            <w:noWrap/>
            <w:vAlign w:val="center"/>
            <w:hideMark/>
          </w:tcPr>
          <w:p w14:paraId="7377CAEC" w14:textId="77777777" w:rsidR="000B1AE6" w:rsidRDefault="000B1AE6" w:rsidP="000B1AE6">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55B0C4BB" w14:textId="77777777" w:rsidR="000B1AE6" w:rsidRDefault="000B1AE6" w:rsidP="000B1AE6">
            <w:pPr>
              <w:rPr>
                <w:rFonts w:ascii="Calibri" w:hAnsi="Calibri" w:cs="Calibri"/>
                <w:b/>
                <w:bCs/>
                <w:color w:val="000000"/>
                <w:sz w:val="22"/>
                <w:szCs w:val="22"/>
              </w:rPr>
            </w:pPr>
            <w:r>
              <w:rPr>
                <w:rFonts w:ascii="Calibri" w:hAnsi="Calibri" w:cs="Calibri"/>
                <w:b/>
                <w:bCs/>
                <w:color w:val="000000"/>
                <w:sz w:val="22"/>
                <w:szCs w:val="22"/>
                <w:lang w:val="en-GB"/>
              </w:rPr>
              <w:t>Series 500 - Equipment</w:t>
            </w:r>
          </w:p>
        </w:tc>
        <w:tc>
          <w:tcPr>
            <w:tcW w:w="0" w:type="auto"/>
            <w:tcBorders>
              <w:top w:val="nil"/>
              <w:left w:val="single" w:sz="4" w:space="0" w:color="auto"/>
              <w:bottom w:val="single" w:sz="4" w:space="0" w:color="auto"/>
              <w:right w:val="single" w:sz="4" w:space="0" w:color="auto"/>
            </w:tcBorders>
            <w:noWrap/>
            <w:vAlign w:val="center"/>
            <w:hideMark/>
          </w:tcPr>
          <w:p w14:paraId="797823A7"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10FCC930" w14:textId="77777777" w:rsidR="000B1AE6" w:rsidRDefault="000B1AE6" w:rsidP="000B1AE6">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4CBEF24E" w14:textId="36C78EF6" w:rsidR="000B1AE6" w:rsidRDefault="000B1AE6" w:rsidP="000B1AE6">
            <w:pPr>
              <w:jc w:val="center"/>
              <w:rPr>
                <w:rFonts w:ascii="Calibri" w:hAnsi="Calibri" w:cs="Calibri"/>
                <w:color w:val="000000"/>
                <w:sz w:val="22"/>
                <w:szCs w:val="22"/>
              </w:rPr>
            </w:pPr>
          </w:p>
        </w:tc>
      </w:tr>
      <w:tr w:rsidR="00114CCC" w14:paraId="48F0F12E"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31E7B3E2" w14:textId="77777777" w:rsidR="00A87E08" w:rsidRDefault="00A87E08" w:rsidP="00A87E08">
            <w:pPr>
              <w:jc w:val="center"/>
              <w:rPr>
                <w:rFonts w:ascii="Arial" w:hAnsi="Arial" w:cs="Arial"/>
                <w:b/>
                <w:bCs/>
                <w:color w:val="000000"/>
                <w:sz w:val="20"/>
                <w:szCs w:val="20"/>
              </w:rPr>
            </w:pPr>
            <w:r>
              <w:rPr>
                <w:rFonts w:ascii="Arial" w:hAnsi="Arial" w:cs="Arial"/>
                <w:b/>
                <w:bCs/>
                <w:color w:val="000000"/>
                <w:sz w:val="20"/>
                <w:szCs w:val="20"/>
                <w:lang w:val="en-GB"/>
              </w:rPr>
              <w:t>501</w:t>
            </w:r>
          </w:p>
        </w:tc>
        <w:tc>
          <w:tcPr>
            <w:tcW w:w="0" w:type="auto"/>
            <w:gridSpan w:val="4"/>
            <w:tcBorders>
              <w:top w:val="single" w:sz="4" w:space="0" w:color="auto"/>
              <w:left w:val="nil"/>
              <w:bottom w:val="single" w:sz="4" w:space="0" w:color="auto"/>
              <w:right w:val="single" w:sz="4" w:space="0" w:color="auto"/>
            </w:tcBorders>
            <w:vAlign w:val="center"/>
            <w:hideMark/>
          </w:tcPr>
          <w:p w14:paraId="31ED1E4A" w14:textId="77777777" w:rsidR="00A87E08" w:rsidRDefault="00A87E08" w:rsidP="00A87E08">
            <w:pPr>
              <w:rPr>
                <w:rFonts w:ascii="Calibri" w:hAnsi="Calibri" w:cs="Calibri"/>
                <w:b/>
                <w:bCs/>
                <w:sz w:val="22"/>
                <w:szCs w:val="22"/>
                <w:lang w:val="en-US" w:eastAsia="en-US"/>
              </w:rPr>
            </w:pPr>
          </w:p>
          <w:p w14:paraId="70AFCFC0" w14:textId="77777777" w:rsidR="00A87E08" w:rsidRPr="00B1482A" w:rsidRDefault="00A87E08" w:rsidP="00A87E08">
            <w:pPr>
              <w:rPr>
                <w:rFonts w:ascii="Calibri" w:hAnsi="Calibri" w:cs="Calibri"/>
                <w:b/>
                <w:bCs/>
                <w:sz w:val="22"/>
                <w:szCs w:val="22"/>
                <w:lang w:val="en-US" w:eastAsia="en-US"/>
              </w:rPr>
            </w:pPr>
            <w:r w:rsidRPr="00B1482A">
              <w:rPr>
                <w:rFonts w:ascii="Calibri" w:hAnsi="Calibri" w:cs="Calibri"/>
                <w:b/>
                <w:bCs/>
                <w:sz w:val="22"/>
                <w:szCs w:val="22"/>
                <w:lang w:val="en-US" w:eastAsia="en-US"/>
              </w:rPr>
              <w:t xml:space="preserve">Equipment </w:t>
            </w:r>
          </w:p>
          <w:p w14:paraId="23C1F4E9" w14:textId="77777777" w:rsidR="00A87E08" w:rsidRDefault="00A87E08" w:rsidP="00A87E08">
            <w:pPr>
              <w:rPr>
                <w:rFonts w:ascii="Calibri" w:hAnsi="Calibri" w:cs="Calibri"/>
                <w:sz w:val="22"/>
                <w:szCs w:val="22"/>
                <w:lang w:val="en-US" w:eastAsia="en-US"/>
              </w:rPr>
            </w:pPr>
          </w:p>
          <w:p w14:paraId="62DD415F" w14:textId="5E665E40" w:rsidR="00A87E08" w:rsidRPr="00B1482A" w:rsidRDefault="00A87E08" w:rsidP="00A87E08">
            <w:pPr>
              <w:rPr>
                <w:rFonts w:ascii="Calibri" w:hAnsi="Calibri" w:cs="Calibri"/>
                <w:sz w:val="22"/>
                <w:szCs w:val="22"/>
                <w:lang w:val="en-US" w:eastAsia="en-US"/>
              </w:rPr>
            </w:pPr>
            <w:r w:rsidRPr="00B1482A">
              <w:rPr>
                <w:rFonts w:ascii="Calibri" w:hAnsi="Calibri" w:cs="Calibri"/>
                <w:sz w:val="22"/>
                <w:szCs w:val="22"/>
                <w:lang w:val="en-US" w:eastAsia="en-US"/>
              </w:rPr>
              <w:t xml:space="preserve">Prices </w:t>
            </w:r>
            <w:r>
              <w:rPr>
                <w:rFonts w:ascii="Calibri" w:hAnsi="Calibri" w:cs="Calibri"/>
                <w:sz w:val="22"/>
                <w:szCs w:val="22"/>
                <w:lang w:val="en-US" w:eastAsia="en-US"/>
              </w:rPr>
              <w:t>501</w:t>
            </w:r>
            <w:r w:rsidRPr="00B1482A">
              <w:rPr>
                <w:rFonts w:ascii="Calibri" w:hAnsi="Calibri" w:cs="Calibri"/>
                <w:sz w:val="22"/>
                <w:szCs w:val="22"/>
                <w:lang w:val="en-US" w:eastAsia="en-US"/>
              </w:rPr>
              <w:t xml:space="preserve"> to </w:t>
            </w:r>
            <w:r>
              <w:rPr>
                <w:rFonts w:ascii="Calibri" w:hAnsi="Calibri" w:cs="Calibri"/>
                <w:sz w:val="22"/>
                <w:szCs w:val="22"/>
                <w:lang w:val="en-US" w:eastAsia="en-US"/>
              </w:rPr>
              <w:t>505</w:t>
            </w:r>
            <w:r w:rsidRPr="00B1482A">
              <w:rPr>
                <w:rFonts w:ascii="Calibri" w:hAnsi="Calibri" w:cs="Calibri"/>
                <w:sz w:val="22"/>
                <w:szCs w:val="22"/>
                <w:lang w:val="en-US" w:eastAsia="en-US"/>
              </w:rPr>
              <w:t xml:space="preserve"> include:</w:t>
            </w:r>
          </w:p>
          <w:p w14:paraId="5D21B23A" w14:textId="77777777" w:rsidR="00A87E08" w:rsidRPr="00B1482A" w:rsidRDefault="00A87E08" w:rsidP="00A87E08">
            <w:pPr>
              <w:rPr>
                <w:rFonts w:ascii="Calibri" w:hAnsi="Calibri" w:cs="Calibri"/>
                <w:sz w:val="22"/>
                <w:szCs w:val="22"/>
                <w:lang w:val="en-US" w:eastAsia="en-US"/>
              </w:rPr>
            </w:pPr>
            <w:r w:rsidRPr="00B1482A">
              <w:rPr>
                <w:rFonts w:ascii="Calibri" w:hAnsi="Calibri" w:cs="Calibri"/>
                <w:sz w:val="22"/>
                <w:szCs w:val="22"/>
                <w:lang w:val="en-US" w:eastAsia="en-US"/>
              </w:rPr>
              <w:t>• Presentation of the approval certificate for the reflector coating of the panel issued by an approved service;</w:t>
            </w:r>
          </w:p>
          <w:p w14:paraId="70BF374E" w14:textId="77777777" w:rsidR="00A87E08" w:rsidRPr="00B1482A" w:rsidRDefault="00A87E08" w:rsidP="00A87E08">
            <w:pPr>
              <w:rPr>
                <w:rFonts w:ascii="Calibri" w:hAnsi="Calibri" w:cs="Calibri"/>
                <w:sz w:val="22"/>
                <w:szCs w:val="22"/>
                <w:lang w:val="en-US" w:eastAsia="en-US"/>
              </w:rPr>
            </w:pPr>
            <w:r w:rsidRPr="00B1482A">
              <w:rPr>
                <w:rFonts w:ascii="Calibri" w:hAnsi="Calibri" w:cs="Calibri"/>
                <w:sz w:val="22"/>
                <w:szCs w:val="22"/>
                <w:lang w:val="en-US" w:eastAsia="en-US"/>
              </w:rPr>
              <w:t>• supply and transport on the job regardless of the distance from the type of sign complying with the requirements of the highway code;</w:t>
            </w:r>
          </w:p>
          <w:p w14:paraId="72B99C2D" w14:textId="77777777" w:rsidR="00A87E08" w:rsidRPr="00B1482A" w:rsidRDefault="00A87E08" w:rsidP="00A87E08">
            <w:pPr>
              <w:rPr>
                <w:rFonts w:ascii="Calibri" w:hAnsi="Calibri" w:cs="Calibri"/>
                <w:sz w:val="22"/>
                <w:szCs w:val="22"/>
                <w:lang w:val="en-US" w:eastAsia="en-US"/>
              </w:rPr>
            </w:pPr>
            <w:r w:rsidRPr="00B1482A">
              <w:rPr>
                <w:rFonts w:ascii="Calibri" w:hAnsi="Calibri" w:cs="Calibri"/>
                <w:sz w:val="22"/>
                <w:szCs w:val="22"/>
                <w:lang w:val="en-US" w:eastAsia="en-US"/>
              </w:rPr>
              <w:t>• Field excavations of all kinds;</w:t>
            </w:r>
          </w:p>
          <w:p w14:paraId="55A95977" w14:textId="77777777" w:rsidR="00A87E08" w:rsidRPr="00B1482A" w:rsidRDefault="00A87E08" w:rsidP="00A87E08">
            <w:pPr>
              <w:rPr>
                <w:rFonts w:ascii="Calibri" w:hAnsi="Calibri" w:cs="Calibri"/>
                <w:sz w:val="22"/>
                <w:szCs w:val="22"/>
                <w:lang w:val="en-US" w:eastAsia="en-US"/>
              </w:rPr>
            </w:pPr>
            <w:r w:rsidRPr="00B1482A">
              <w:rPr>
                <w:rFonts w:ascii="Calibri" w:hAnsi="Calibri" w:cs="Calibri"/>
                <w:sz w:val="22"/>
                <w:szCs w:val="22"/>
                <w:lang w:val="en-US" w:eastAsia="en-US"/>
              </w:rPr>
              <w:t>• The implementation of the concrete foundation block dosed at 250 kg / m3, including a diamond point ridge projection with mortar;</w:t>
            </w:r>
          </w:p>
          <w:p w14:paraId="5CDA1274" w14:textId="77777777" w:rsidR="00A87E08" w:rsidRPr="00B1482A" w:rsidRDefault="00A87E08" w:rsidP="00A87E08">
            <w:pPr>
              <w:rPr>
                <w:rFonts w:ascii="Calibri" w:hAnsi="Calibri" w:cs="Calibri"/>
                <w:sz w:val="22"/>
                <w:szCs w:val="22"/>
                <w:lang w:val="en-US" w:eastAsia="en-US"/>
              </w:rPr>
            </w:pPr>
            <w:r w:rsidRPr="00B1482A">
              <w:rPr>
                <w:rFonts w:ascii="Calibri" w:hAnsi="Calibri" w:cs="Calibri"/>
                <w:sz w:val="22"/>
                <w:szCs w:val="22"/>
                <w:lang w:val="en-US" w:eastAsia="en-US"/>
              </w:rPr>
              <w:t>• All handling, installation, finishing, smoothing, fixing on the support and repairing the surroundings;</w:t>
            </w:r>
          </w:p>
          <w:p w14:paraId="3502DF62" w14:textId="77777777" w:rsidR="00A87E08" w:rsidRPr="00B1482A" w:rsidRDefault="00A87E08" w:rsidP="00A87E08">
            <w:pPr>
              <w:rPr>
                <w:rFonts w:ascii="Calibri" w:hAnsi="Calibri" w:cs="Calibri"/>
                <w:sz w:val="22"/>
                <w:szCs w:val="22"/>
                <w:lang w:val="en-US" w:eastAsia="en-US"/>
              </w:rPr>
            </w:pPr>
            <w:r w:rsidRPr="00B1482A">
              <w:rPr>
                <w:rFonts w:ascii="Calibri" w:hAnsi="Calibri" w:cs="Calibri"/>
                <w:sz w:val="22"/>
                <w:szCs w:val="22"/>
                <w:lang w:val="en-US" w:eastAsia="en-US"/>
              </w:rPr>
              <w:t>• all constraints linked to traffic conditions and compliance with environmental regulations;</w:t>
            </w:r>
          </w:p>
          <w:p w14:paraId="4A407403" w14:textId="77777777" w:rsidR="00A87E08" w:rsidRDefault="00A87E08" w:rsidP="00A87E08">
            <w:pPr>
              <w:rPr>
                <w:rFonts w:ascii="Calibri" w:hAnsi="Calibri" w:cs="Calibri"/>
                <w:sz w:val="22"/>
                <w:szCs w:val="22"/>
                <w:lang w:val="en-US" w:eastAsia="en-US"/>
              </w:rPr>
            </w:pPr>
            <w:r w:rsidRPr="00B1482A">
              <w:rPr>
                <w:rFonts w:ascii="Calibri" w:hAnsi="Calibri" w:cs="Calibri"/>
                <w:sz w:val="22"/>
                <w:szCs w:val="22"/>
                <w:lang w:val="en-US" w:eastAsia="en-US"/>
              </w:rPr>
              <w:t>• and all other constraints.</w:t>
            </w:r>
          </w:p>
          <w:p w14:paraId="25AF86E3" w14:textId="77777777" w:rsidR="00A87E08" w:rsidRPr="00B1482A" w:rsidRDefault="00A87E08" w:rsidP="00A87E08">
            <w:pPr>
              <w:rPr>
                <w:rFonts w:ascii="Calibri" w:hAnsi="Calibri" w:cs="Calibri"/>
                <w:sz w:val="22"/>
                <w:szCs w:val="22"/>
                <w:lang w:val="en-US" w:eastAsia="en-US"/>
              </w:rPr>
            </w:pPr>
          </w:p>
          <w:p w14:paraId="20ECA611" w14:textId="59D6663D" w:rsidR="00A87E08" w:rsidRPr="00002E70" w:rsidRDefault="00A87E08" w:rsidP="00A87E08">
            <w:pPr>
              <w:rPr>
                <w:rFonts w:ascii="Calibri" w:hAnsi="Calibri" w:cs="Calibri"/>
                <w:color w:val="000000"/>
                <w:sz w:val="22"/>
                <w:szCs w:val="22"/>
                <w:lang w:val="en-US"/>
              </w:rPr>
            </w:pPr>
            <w:r w:rsidRPr="00B1482A">
              <w:rPr>
                <w:rFonts w:ascii="Calibri" w:hAnsi="Calibri" w:cs="Calibri"/>
                <w:sz w:val="22"/>
                <w:szCs w:val="22"/>
                <w:lang w:val="en-US" w:eastAsia="en-US"/>
              </w:rPr>
              <w:t>The Unit at:</w:t>
            </w:r>
          </w:p>
        </w:tc>
        <w:tc>
          <w:tcPr>
            <w:tcW w:w="0" w:type="auto"/>
            <w:tcBorders>
              <w:top w:val="nil"/>
              <w:left w:val="single" w:sz="4" w:space="0" w:color="auto"/>
              <w:bottom w:val="single" w:sz="4" w:space="0" w:color="auto"/>
              <w:right w:val="single" w:sz="4" w:space="0" w:color="auto"/>
            </w:tcBorders>
            <w:noWrap/>
            <w:vAlign w:val="center"/>
            <w:hideMark/>
          </w:tcPr>
          <w:p w14:paraId="31ABA029" w14:textId="00C1A352" w:rsidR="00A87E08" w:rsidRDefault="00A87E08" w:rsidP="00A87E08">
            <w:pPr>
              <w:jc w:val="center"/>
              <w:rPr>
                <w:rFonts w:ascii="Calibri" w:hAnsi="Calibri" w:cs="Calibri"/>
                <w:color w:val="000000"/>
                <w:sz w:val="22"/>
                <w:szCs w:val="22"/>
              </w:rPr>
            </w:pPr>
            <w:r>
              <w:rPr>
                <w:rFonts w:ascii="Calibri" w:hAnsi="Calibri" w:cs="Calibri"/>
                <w:color w:val="000000"/>
                <w:sz w:val="22"/>
                <w:szCs w:val="22"/>
                <w:lang w:val="en-GB"/>
              </w:rPr>
              <w:t>Ml ,U</w:t>
            </w:r>
          </w:p>
        </w:tc>
        <w:tc>
          <w:tcPr>
            <w:tcW w:w="0" w:type="auto"/>
            <w:tcBorders>
              <w:top w:val="nil"/>
              <w:left w:val="nil"/>
              <w:bottom w:val="single" w:sz="8" w:space="0" w:color="auto"/>
              <w:right w:val="single" w:sz="8" w:space="0" w:color="auto"/>
            </w:tcBorders>
            <w:noWrap/>
            <w:vAlign w:val="center"/>
            <w:hideMark/>
          </w:tcPr>
          <w:p w14:paraId="202C1166" w14:textId="183AA1BB" w:rsidR="00A87E08" w:rsidRDefault="00A87E08" w:rsidP="00A87E08">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5A43AFD" w14:textId="21DEE973" w:rsidR="00A87E08" w:rsidRDefault="00A87E08" w:rsidP="00A87E08">
            <w:pPr>
              <w:jc w:val="center"/>
              <w:rPr>
                <w:rFonts w:ascii="Calibri" w:hAnsi="Calibri" w:cs="Calibri"/>
                <w:color w:val="000000"/>
                <w:sz w:val="22"/>
                <w:szCs w:val="22"/>
              </w:rPr>
            </w:pPr>
          </w:p>
        </w:tc>
      </w:tr>
    </w:tbl>
    <w:p w14:paraId="677A93EE" w14:textId="77777777" w:rsidR="00B3467C" w:rsidRDefault="00B3467C" w:rsidP="005073E8">
      <w:pPr>
        <w:rPr>
          <w:rFonts w:ascii="Arial" w:hAnsi="Arial" w:cs="Arial"/>
          <w:b/>
          <w:sz w:val="48"/>
          <w:szCs w:val="48"/>
          <w:lang w:val="en-GB"/>
        </w:rPr>
      </w:pPr>
    </w:p>
    <w:p w14:paraId="09EDBB74" w14:textId="77777777" w:rsidR="00F6607B" w:rsidRDefault="00F6607B" w:rsidP="005073E8">
      <w:pPr>
        <w:rPr>
          <w:rFonts w:ascii="Arial" w:hAnsi="Arial" w:cs="Arial"/>
          <w:b/>
          <w:sz w:val="48"/>
          <w:szCs w:val="48"/>
          <w:lang w:val="en-GB"/>
        </w:rPr>
      </w:pPr>
    </w:p>
    <w:p w14:paraId="3F73F83E" w14:textId="77777777" w:rsidR="00F6607B" w:rsidRDefault="00F6607B" w:rsidP="005073E8">
      <w:pPr>
        <w:rPr>
          <w:rFonts w:ascii="Arial" w:hAnsi="Arial" w:cs="Arial"/>
          <w:b/>
          <w:sz w:val="48"/>
          <w:szCs w:val="48"/>
          <w:lang w:val="en-GB"/>
        </w:rPr>
      </w:pPr>
    </w:p>
    <w:p w14:paraId="354748F6" w14:textId="77777777" w:rsidR="00F6607B" w:rsidRDefault="00F6607B" w:rsidP="005073E8">
      <w:pPr>
        <w:rPr>
          <w:rFonts w:ascii="Arial" w:hAnsi="Arial" w:cs="Arial"/>
          <w:b/>
          <w:sz w:val="48"/>
          <w:szCs w:val="48"/>
          <w:lang w:val="en-GB"/>
        </w:rPr>
      </w:pPr>
    </w:p>
    <w:p w14:paraId="1F16C0F8" w14:textId="77777777" w:rsidR="00B3467C" w:rsidRPr="009510AA" w:rsidRDefault="00B3467C" w:rsidP="005073E8">
      <w:pPr>
        <w:rPr>
          <w:rFonts w:ascii="Arial" w:hAnsi="Arial" w:cs="Arial"/>
          <w:b/>
          <w:sz w:val="48"/>
          <w:szCs w:val="48"/>
          <w:lang w:val="en-GB"/>
        </w:rPr>
      </w:pPr>
    </w:p>
    <w:p w14:paraId="46F5A091" w14:textId="77777777" w:rsidR="000123B1" w:rsidRDefault="000123B1" w:rsidP="005073E8">
      <w:pPr>
        <w:jc w:val="center"/>
        <w:rPr>
          <w:rFonts w:ascii="Arial" w:hAnsi="Arial" w:cs="Arial"/>
          <w:sz w:val="60"/>
          <w:szCs w:val="60"/>
          <w:lang w:val="en-GB"/>
        </w:rPr>
      </w:pPr>
    </w:p>
    <w:p w14:paraId="581DB689" w14:textId="77777777" w:rsidR="000123B1" w:rsidRDefault="000123B1" w:rsidP="005073E8">
      <w:pPr>
        <w:jc w:val="center"/>
        <w:rPr>
          <w:rFonts w:ascii="Arial" w:hAnsi="Arial" w:cs="Arial"/>
          <w:sz w:val="60"/>
          <w:szCs w:val="60"/>
          <w:lang w:val="en-GB"/>
        </w:rPr>
      </w:pPr>
    </w:p>
    <w:p w14:paraId="526208FA" w14:textId="77777777" w:rsidR="00FF21C9" w:rsidRDefault="00FF21C9" w:rsidP="00B83129">
      <w:pPr>
        <w:rPr>
          <w:rFonts w:ascii="Arial" w:hAnsi="Arial" w:cs="Arial"/>
          <w:sz w:val="60"/>
          <w:szCs w:val="60"/>
          <w:lang w:val="en-GB"/>
        </w:rPr>
      </w:pPr>
    </w:p>
    <w:p w14:paraId="7CD6E9EC" w14:textId="77777777" w:rsidR="00FF21C9" w:rsidRDefault="00FF21C9" w:rsidP="005073E8">
      <w:pPr>
        <w:jc w:val="center"/>
        <w:rPr>
          <w:rFonts w:ascii="Arial" w:hAnsi="Arial" w:cs="Arial"/>
          <w:sz w:val="60"/>
          <w:szCs w:val="60"/>
          <w:lang w:val="en-GB"/>
        </w:rPr>
      </w:pPr>
    </w:p>
    <w:p w14:paraId="7AECEC93" w14:textId="77777777" w:rsidR="00A87E08" w:rsidRDefault="00A87E08" w:rsidP="005073E8">
      <w:pPr>
        <w:jc w:val="center"/>
        <w:rPr>
          <w:rFonts w:ascii="Arial" w:hAnsi="Arial" w:cs="Arial"/>
          <w:sz w:val="60"/>
          <w:szCs w:val="60"/>
          <w:lang w:val="en-GB"/>
        </w:rPr>
      </w:pPr>
    </w:p>
    <w:p w14:paraId="28D3298B" w14:textId="77777777" w:rsidR="00A87E08" w:rsidRDefault="00A87E08" w:rsidP="005073E8">
      <w:pPr>
        <w:jc w:val="center"/>
        <w:rPr>
          <w:rFonts w:ascii="Arial" w:hAnsi="Arial" w:cs="Arial"/>
          <w:sz w:val="60"/>
          <w:szCs w:val="60"/>
          <w:lang w:val="en-GB"/>
        </w:rPr>
      </w:pPr>
    </w:p>
    <w:p w14:paraId="6B873F4D" w14:textId="77777777" w:rsidR="00A87E08" w:rsidRDefault="00A87E08" w:rsidP="005073E8">
      <w:pPr>
        <w:jc w:val="center"/>
        <w:rPr>
          <w:rFonts w:ascii="Arial" w:hAnsi="Arial" w:cs="Arial"/>
          <w:sz w:val="60"/>
          <w:szCs w:val="60"/>
          <w:lang w:val="en-GB"/>
        </w:rPr>
      </w:pPr>
    </w:p>
    <w:p w14:paraId="5D6F9D10" w14:textId="77777777" w:rsidR="00A87E08" w:rsidRDefault="00A87E08" w:rsidP="005073E8">
      <w:pPr>
        <w:jc w:val="center"/>
        <w:rPr>
          <w:rFonts w:ascii="Arial" w:hAnsi="Arial" w:cs="Arial"/>
          <w:sz w:val="60"/>
          <w:szCs w:val="60"/>
          <w:lang w:val="en-GB"/>
        </w:rPr>
      </w:pPr>
    </w:p>
    <w:p w14:paraId="189D912B" w14:textId="77777777" w:rsidR="00A87E08" w:rsidRDefault="00A87E08" w:rsidP="005073E8">
      <w:pPr>
        <w:jc w:val="center"/>
        <w:rPr>
          <w:rFonts w:ascii="Arial" w:hAnsi="Arial" w:cs="Arial"/>
          <w:sz w:val="60"/>
          <w:szCs w:val="60"/>
          <w:lang w:val="en-GB"/>
        </w:rPr>
      </w:pPr>
    </w:p>
    <w:p w14:paraId="22D05205" w14:textId="77777777" w:rsidR="00A87E08" w:rsidRDefault="00A87E08" w:rsidP="005073E8">
      <w:pPr>
        <w:jc w:val="center"/>
        <w:rPr>
          <w:rFonts w:ascii="Arial" w:hAnsi="Arial" w:cs="Arial"/>
          <w:sz w:val="60"/>
          <w:szCs w:val="60"/>
          <w:lang w:val="en-GB"/>
        </w:rPr>
      </w:pPr>
    </w:p>
    <w:p w14:paraId="06F09A23" w14:textId="6FD6E9B2" w:rsidR="00D0203E" w:rsidRDefault="00AC083A" w:rsidP="005073E8">
      <w:pPr>
        <w:jc w:val="center"/>
        <w:rPr>
          <w:rFonts w:ascii="Arial" w:hAnsi="Arial" w:cs="Arial"/>
          <w:sz w:val="60"/>
          <w:szCs w:val="60"/>
          <w:lang w:val="en-GB"/>
        </w:rPr>
      </w:pPr>
      <w:r>
        <w:rPr>
          <w:rFonts w:ascii="Arial" w:hAnsi="Arial" w:cs="Arial"/>
          <w:sz w:val="60"/>
          <w:szCs w:val="60"/>
          <w:lang w:val="en-GB"/>
        </w:rPr>
        <w:t xml:space="preserve">Document No. </w:t>
      </w:r>
      <w:r w:rsidR="00EA5821">
        <w:rPr>
          <w:rFonts w:ascii="Arial" w:hAnsi="Arial" w:cs="Arial"/>
          <w:sz w:val="60"/>
          <w:szCs w:val="60"/>
          <w:lang w:val="en-GB"/>
        </w:rPr>
        <w:t>7</w:t>
      </w:r>
      <w:r w:rsidR="005073E8" w:rsidRPr="00D0203E">
        <w:rPr>
          <w:rFonts w:ascii="Arial" w:hAnsi="Arial" w:cs="Arial"/>
          <w:sz w:val="60"/>
          <w:szCs w:val="60"/>
          <w:lang w:val="en-GB"/>
        </w:rPr>
        <w:t xml:space="preserve">: </w:t>
      </w:r>
    </w:p>
    <w:p w14:paraId="5755E790" w14:textId="77777777" w:rsidR="005073E8" w:rsidRPr="00D0203E" w:rsidRDefault="00EA5821" w:rsidP="005073E8">
      <w:pPr>
        <w:jc w:val="center"/>
        <w:rPr>
          <w:rFonts w:ascii="Arial" w:hAnsi="Arial" w:cs="Arial"/>
          <w:sz w:val="60"/>
          <w:szCs w:val="60"/>
          <w:lang w:val="en-GB"/>
        </w:rPr>
      </w:pPr>
      <w:r>
        <w:rPr>
          <w:rFonts w:ascii="Arial" w:hAnsi="Arial" w:cs="Arial"/>
          <w:sz w:val="60"/>
          <w:szCs w:val="60"/>
          <w:lang w:val="en-GB"/>
        </w:rPr>
        <w:t>Bill of quantities and cost estimates</w:t>
      </w:r>
    </w:p>
    <w:p w14:paraId="15A157A8" w14:textId="77777777" w:rsidR="005073E8" w:rsidRPr="009510AA" w:rsidRDefault="005073E8" w:rsidP="005073E8">
      <w:pPr>
        <w:jc w:val="center"/>
        <w:rPr>
          <w:rFonts w:ascii="Arial" w:hAnsi="Arial" w:cs="Arial"/>
          <w:b/>
          <w:sz w:val="48"/>
          <w:szCs w:val="48"/>
          <w:lang w:val="en-GB"/>
        </w:rPr>
      </w:pPr>
    </w:p>
    <w:p w14:paraId="69AC816D" w14:textId="77777777" w:rsidR="005073E8" w:rsidRPr="009510AA" w:rsidRDefault="005073E8" w:rsidP="005073E8">
      <w:pPr>
        <w:rPr>
          <w:rFonts w:ascii="Arial" w:hAnsi="Arial" w:cs="Arial"/>
          <w:lang w:val="en-GB"/>
        </w:rPr>
      </w:pPr>
    </w:p>
    <w:p w14:paraId="19EE11AF" w14:textId="77777777" w:rsidR="005073E8" w:rsidRPr="009510AA" w:rsidRDefault="005073E8" w:rsidP="005073E8">
      <w:pPr>
        <w:rPr>
          <w:rFonts w:ascii="Arial" w:hAnsi="Arial" w:cs="Arial"/>
          <w:lang w:val="en-GB"/>
        </w:rPr>
      </w:pPr>
    </w:p>
    <w:p w14:paraId="5D292D4E" w14:textId="77777777" w:rsidR="005073E8" w:rsidRPr="009510AA" w:rsidRDefault="005073E8" w:rsidP="005073E8">
      <w:pPr>
        <w:rPr>
          <w:rFonts w:ascii="Arial" w:hAnsi="Arial" w:cs="Arial"/>
          <w:lang w:val="en-GB"/>
        </w:rPr>
      </w:pPr>
    </w:p>
    <w:p w14:paraId="0FBBF529" w14:textId="77777777" w:rsidR="005073E8" w:rsidRPr="009510AA" w:rsidRDefault="005073E8" w:rsidP="005073E8">
      <w:pPr>
        <w:rPr>
          <w:rFonts w:ascii="Arial" w:hAnsi="Arial" w:cs="Arial"/>
          <w:lang w:val="en-GB"/>
        </w:rPr>
      </w:pPr>
    </w:p>
    <w:p w14:paraId="38B8E7FB" w14:textId="77777777" w:rsidR="005073E8" w:rsidRPr="009510AA" w:rsidRDefault="005073E8" w:rsidP="005073E8">
      <w:pPr>
        <w:rPr>
          <w:rFonts w:ascii="Arial" w:hAnsi="Arial" w:cs="Arial"/>
          <w:lang w:val="en-GB"/>
        </w:rPr>
      </w:pPr>
    </w:p>
    <w:p w14:paraId="28A869F7" w14:textId="77777777" w:rsidR="005073E8" w:rsidRPr="009510AA" w:rsidRDefault="005073E8" w:rsidP="005073E8">
      <w:pPr>
        <w:rPr>
          <w:rFonts w:ascii="Arial" w:hAnsi="Arial" w:cs="Arial"/>
          <w:lang w:val="en-GB"/>
        </w:rPr>
      </w:pPr>
    </w:p>
    <w:p w14:paraId="5FF60424" w14:textId="77777777" w:rsidR="005073E8" w:rsidRPr="009510AA" w:rsidRDefault="005073E8" w:rsidP="005073E8">
      <w:pPr>
        <w:rPr>
          <w:rFonts w:ascii="Arial" w:hAnsi="Arial" w:cs="Arial"/>
          <w:lang w:val="en-GB"/>
        </w:rPr>
      </w:pPr>
    </w:p>
    <w:p w14:paraId="7C09C9FE" w14:textId="77777777" w:rsidR="005073E8" w:rsidRPr="009510AA" w:rsidRDefault="005073E8" w:rsidP="005073E8">
      <w:pPr>
        <w:rPr>
          <w:rFonts w:ascii="Arial" w:hAnsi="Arial" w:cs="Arial"/>
          <w:lang w:val="en-GB"/>
        </w:rPr>
      </w:pPr>
    </w:p>
    <w:p w14:paraId="1E970B37" w14:textId="77777777" w:rsidR="005073E8" w:rsidRPr="009510AA" w:rsidRDefault="005073E8" w:rsidP="005073E8">
      <w:pPr>
        <w:rPr>
          <w:rFonts w:ascii="Arial" w:hAnsi="Arial" w:cs="Arial"/>
          <w:lang w:val="en-GB"/>
        </w:rPr>
      </w:pPr>
    </w:p>
    <w:p w14:paraId="2395ECDD" w14:textId="77777777" w:rsidR="005073E8" w:rsidRPr="009510AA" w:rsidRDefault="005073E8" w:rsidP="005073E8">
      <w:pPr>
        <w:rPr>
          <w:rFonts w:ascii="Arial" w:hAnsi="Arial" w:cs="Arial"/>
          <w:lang w:val="en-GB"/>
        </w:rPr>
      </w:pPr>
    </w:p>
    <w:p w14:paraId="49AC9062" w14:textId="77777777" w:rsidR="005073E8" w:rsidRPr="009510AA" w:rsidRDefault="005073E8" w:rsidP="005073E8">
      <w:pPr>
        <w:rPr>
          <w:rFonts w:ascii="Arial" w:hAnsi="Arial" w:cs="Arial"/>
          <w:lang w:val="en-GB"/>
        </w:rPr>
      </w:pPr>
    </w:p>
    <w:p w14:paraId="7C2BDEFB" w14:textId="77777777" w:rsidR="005073E8" w:rsidRPr="009510AA" w:rsidRDefault="005073E8" w:rsidP="005073E8">
      <w:pPr>
        <w:rPr>
          <w:rFonts w:ascii="Arial" w:hAnsi="Arial" w:cs="Arial"/>
          <w:lang w:val="en-GB"/>
        </w:rPr>
      </w:pPr>
    </w:p>
    <w:p w14:paraId="3A164C27" w14:textId="77777777" w:rsidR="005073E8" w:rsidRPr="009510AA" w:rsidRDefault="005073E8" w:rsidP="005073E8">
      <w:pPr>
        <w:rPr>
          <w:rFonts w:ascii="Arial" w:hAnsi="Arial" w:cs="Arial"/>
          <w:lang w:val="en-GB"/>
        </w:rPr>
      </w:pPr>
    </w:p>
    <w:p w14:paraId="04744F82" w14:textId="77777777" w:rsidR="005073E8" w:rsidRPr="009510AA" w:rsidRDefault="005073E8" w:rsidP="005073E8">
      <w:pPr>
        <w:rPr>
          <w:rFonts w:ascii="Arial" w:hAnsi="Arial" w:cs="Arial"/>
          <w:lang w:val="en-GB"/>
        </w:rPr>
      </w:pPr>
    </w:p>
    <w:p w14:paraId="7D1AF1CF" w14:textId="77777777" w:rsidR="005073E8" w:rsidRPr="009510AA" w:rsidRDefault="005073E8" w:rsidP="005073E8">
      <w:pPr>
        <w:rPr>
          <w:rFonts w:ascii="Arial" w:hAnsi="Arial" w:cs="Arial"/>
          <w:lang w:val="en-GB"/>
        </w:rPr>
      </w:pPr>
    </w:p>
    <w:p w14:paraId="0DBB8C43" w14:textId="77777777" w:rsidR="005073E8" w:rsidRPr="009510AA" w:rsidRDefault="005073E8" w:rsidP="005073E8">
      <w:pPr>
        <w:rPr>
          <w:rFonts w:ascii="Arial" w:hAnsi="Arial" w:cs="Arial"/>
          <w:lang w:val="en-GB"/>
        </w:rPr>
      </w:pPr>
    </w:p>
    <w:p w14:paraId="6F0095C4" w14:textId="77777777" w:rsidR="005073E8" w:rsidRPr="009510AA" w:rsidRDefault="005073E8" w:rsidP="005073E8">
      <w:pPr>
        <w:rPr>
          <w:rFonts w:ascii="Arial" w:hAnsi="Arial" w:cs="Arial"/>
          <w:lang w:val="en-GB"/>
        </w:rPr>
      </w:pPr>
    </w:p>
    <w:p w14:paraId="047E7F96" w14:textId="77777777" w:rsidR="005073E8" w:rsidRPr="009510AA" w:rsidRDefault="005073E8" w:rsidP="005073E8">
      <w:pPr>
        <w:rPr>
          <w:rFonts w:ascii="Arial" w:hAnsi="Arial" w:cs="Arial"/>
          <w:lang w:val="en-GB"/>
        </w:rPr>
      </w:pPr>
    </w:p>
    <w:p w14:paraId="03F148E1" w14:textId="77777777" w:rsidR="00EA5821" w:rsidRDefault="00EA5821" w:rsidP="005073E8">
      <w:pPr>
        <w:rPr>
          <w:rFonts w:ascii="Arial" w:hAnsi="Arial" w:cs="Arial"/>
          <w:lang w:val="en-GB"/>
        </w:rPr>
        <w:sectPr w:rsidR="00EA5821" w:rsidSect="000F3452">
          <w:pgSz w:w="11906" w:h="16838"/>
          <w:pgMar w:top="902" w:right="1418" w:bottom="1077" w:left="1080" w:header="709" w:footer="709" w:gutter="0"/>
          <w:cols w:space="708"/>
          <w:titlePg/>
          <w:docGrid w:linePitch="360"/>
        </w:sectPr>
      </w:pPr>
    </w:p>
    <w:p w14:paraId="7998FD72" w14:textId="52DF2C8C" w:rsidR="004E38FA" w:rsidRDefault="004E38FA" w:rsidP="004E38FA">
      <w:pPr>
        <w:ind w:left="-180"/>
        <w:jc w:val="both"/>
        <w:rPr>
          <w:rFonts w:ascii="Tahoma" w:hAnsi="Tahoma" w:cs="Tahoma"/>
          <w:b/>
          <w:bCs/>
          <w:sz w:val="22"/>
          <w:szCs w:val="22"/>
          <w:lang w:val="en-US"/>
        </w:rPr>
      </w:pPr>
      <w:r w:rsidRPr="006437FA">
        <w:rPr>
          <w:rFonts w:ascii="Tahoma" w:hAnsi="Tahoma" w:cs="Tahoma"/>
          <w:b/>
          <w:bCs/>
          <w:sz w:val="22"/>
          <w:szCs w:val="22"/>
          <w:lang w:val="en-US"/>
        </w:rPr>
        <w:lastRenderedPageBreak/>
        <w:t>LOT 1</w:t>
      </w:r>
      <w:r>
        <w:rPr>
          <w:rFonts w:ascii="Tahoma" w:hAnsi="Tahoma" w:cs="Tahoma"/>
          <w:b/>
          <w:bCs/>
          <w:sz w:val="22"/>
          <w:szCs w:val="22"/>
          <w:lang w:val="en-US"/>
        </w:rPr>
        <w:t xml:space="preserve"> CONSTRUCTION OF SOME BRIDGES IN BAMENDA 1 CO</w:t>
      </w:r>
      <w:r w:rsidR="004B37B5">
        <w:rPr>
          <w:rFonts w:ascii="Tahoma" w:hAnsi="Tahoma" w:cs="Tahoma"/>
          <w:b/>
          <w:bCs/>
          <w:sz w:val="22"/>
          <w:szCs w:val="22"/>
          <w:lang w:val="en-US"/>
        </w:rPr>
        <w:t>U</w:t>
      </w:r>
      <w:r>
        <w:rPr>
          <w:rFonts w:ascii="Tahoma" w:hAnsi="Tahoma" w:cs="Tahoma"/>
          <w:b/>
          <w:bCs/>
          <w:sz w:val="22"/>
          <w:szCs w:val="22"/>
          <w:lang w:val="en-US"/>
        </w:rPr>
        <w:t>NCIL AREA</w:t>
      </w:r>
    </w:p>
    <w:p w14:paraId="7D3FEAE8" w14:textId="77777777" w:rsidR="004E38FA" w:rsidRDefault="004E38FA" w:rsidP="004E38FA">
      <w:pPr>
        <w:ind w:left="-180"/>
        <w:jc w:val="both"/>
        <w:rPr>
          <w:rFonts w:ascii="Tahoma" w:hAnsi="Tahoma" w:cs="Tahoma"/>
          <w:b/>
          <w:lang w:val="en-US"/>
        </w:rPr>
      </w:pPr>
    </w:p>
    <w:tbl>
      <w:tblPr>
        <w:tblW w:w="9895" w:type="dxa"/>
        <w:tblLayout w:type="fixed"/>
        <w:tblLook w:val="04A0" w:firstRow="1" w:lastRow="0" w:firstColumn="1" w:lastColumn="0" w:noHBand="0" w:noVBand="1"/>
      </w:tblPr>
      <w:tblGrid>
        <w:gridCol w:w="622"/>
        <w:gridCol w:w="969"/>
        <w:gridCol w:w="1077"/>
        <w:gridCol w:w="985"/>
        <w:gridCol w:w="1472"/>
        <w:gridCol w:w="720"/>
        <w:gridCol w:w="810"/>
        <w:gridCol w:w="900"/>
        <w:gridCol w:w="990"/>
        <w:gridCol w:w="1350"/>
      </w:tblGrid>
      <w:tr w:rsidR="004E38FA" w:rsidRPr="00F56AB5" w14:paraId="2F9953C3" w14:textId="77777777" w:rsidTr="00002E70">
        <w:trPr>
          <w:trHeight w:val="1170"/>
        </w:trPr>
        <w:tc>
          <w:tcPr>
            <w:tcW w:w="9895" w:type="dxa"/>
            <w:gridSpan w:val="10"/>
            <w:tcBorders>
              <w:top w:val="single" w:sz="4" w:space="0" w:color="auto"/>
              <w:left w:val="single" w:sz="4" w:space="0" w:color="auto"/>
              <w:bottom w:val="single" w:sz="4" w:space="0" w:color="auto"/>
              <w:right w:val="single" w:sz="4" w:space="0" w:color="auto"/>
            </w:tcBorders>
            <w:vAlign w:val="center"/>
            <w:hideMark/>
          </w:tcPr>
          <w:p w14:paraId="1823C716" w14:textId="77777777" w:rsidR="004E38FA" w:rsidRPr="000F3452" w:rsidRDefault="004E38FA" w:rsidP="00002E70">
            <w:pPr>
              <w:jc w:val="both"/>
              <w:rPr>
                <w:rFonts w:ascii="Calibri" w:hAnsi="Calibri" w:cs="Calibri"/>
                <w:b/>
                <w:bCs/>
                <w:lang w:val="en-US" w:eastAsia="en-US"/>
              </w:rPr>
            </w:pPr>
            <w:r w:rsidRPr="000F3452">
              <w:rPr>
                <w:rFonts w:ascii="Calibri" w:hAnsi="Calibri" w:cs="Calibri"/>
                <w:b/>
                <w:bCs/>
                <w:lang w:val="en-US" w:eastAsia="en-US"/>
              </w:rPr>
              <w:t xml:space="preserve">  BILL OF QUANTITIES AND COST ESTIMATE FOR THE CONSTRUCTION OF REINFORCED CONCRETE BRIDGES  KENELARE BRIDGE IN BANSHIE, MENKA BRIDGE AND BRIDGE LINKING BAPTIST TO CATHOLIC CHURCH BUJONG QUARTER  IN BAMENDA 1 COUNCIL AREA, MEZAM DIVISION OF THE NORTH WEST REGION.</w:t>
            </w:r>
          </w:p>
        </w:tc>
      </w:tr>
      <w:tr w:rsidR="004E38FA" w:rsidRPr="00F56AB5" w14:paraId="32CDE789" w14:textId="77777777" w:rsidTr="00002E70">
        <w:trPr>
          <w:trHeight w:val="645"/>
        </w:trPr>
        <w:tc>
          <w:tcPr>
            <w:tcW w:w="9895" w:type="dxa"/>
            <w:gridSpan w:val="10"/>
            <w:tcBorders>
              <w:top w:val="single" w:sz="4" w:space="0" w:color="auto"/>
              <w:left w:val="single" w:sz="4" w:space="0" w:color="auto"/>
              <w:bottom w:val="single" w:sz="4" w:space="0" w:color="auto"/>
              <w:right w:val="single" w:sz="4" w:space="0" w:color="000000"/>
            </w:tcBorders>
            <w:vAlign w:val="center"/>
            <w:hideMark/>
          </w:tcPr>
          <w:p w14:paraId="282F1F3B" w14:textId="0946AFC7" w:rsidR="004E38FA" w:rsidRPr="000F3452" w:rsidRDefault="004E38FA" w:rsidP="00114CCC">
            <w:pPr>
              <w:jc w:val="center"/>
              <w:rPr>
                <w:rFonts w:ascii="Calibri" w:hAnsi="Calibri" w:cs="Calibri"/>
                <w:b/>
                <w:bCs/>
                <w:lang w:val="en-US" w:eastAsia="en-US"/>
              </w:rPr>
            </w:pPr>
            <w:r w:rsidRPr="000F3452">
              <w:rPr>
                <w:rFonts w:ascii="Calibri" w:hAnsi="Calibri" w:cs="Calibri"/>
                <w:b/>
                <w:bCs/>
                <w:lang w:val="en-US" w:eastAsia="en-US"/>
              </w:rPr>
              <w:t xml:space="preserve">BILL OF QUANTITIES AND COST ESTIMATE FOR THE CONSTRUCTION OF </w:t>
            </w:r>
            <w:r w:rsidR="00EB38C7" w:rsidRPr="004B37B5">
              <w:rPr>
                <w:rFonts w:ascii="Calibri" w:hAnsi="Calibri" w:cs="Calibri"/>
                <w:b/>
                <w:bCs/>
                <w:color w:val="FF0000"/>
                <w:lang w:val="en-US" w:eastAsia="en-US"/>
              </w:rPr>
              <w:t>A</w:t>
            </w:r>
            <w:r w:rsidR="00114CCC">
              <w:rPr>
                <w:rFonts w:ascii="Calibri" w:hAnsi="Calibri" w:cs="Calibri"/>
                <w:b/>
                <w:bCs/>
                <w:color w:val="FF0000"/>
                <w:lang w:val="en-US" w:eastAsia="en-US"/>
              </w:rPr>
              <w:t>N</w:t>
            </w:r>
            <w:r w:rsidR="00EB38C7" w:rsidRPr="004B37B5">
              <w:rPr>
                <w:rFonts w:ascii="Calibri" w:hAnsi="Calibri" w:cs="Calibri"/>
                <w:b/>
                <w:bCs/>
                <w:color w:val="FF0000"/>
                <w:lang w:val="en-US" w:eastAsia="en-US"/>
              </w:rPr>
              <w:t xml:space="preserve"> </w:t>
            </w:r>
            <w:r w:rsidR="00114CCC">
              <w:rPr>
                <w:rFonts w:ascii="Calibri" w:hAnsi="Calibri" w:cs="Calibri"/>
                <w:b/>
                <w:bCs/>
                <w:color w:val="FF0000"/>
                <w:lang w:val="en-US" w:eastAsia="en-US"/>
              </w:rPr>
              <w:t>8M</w:t>
            </w:r>
            <w:r w:rsidR="00EB38C7" w:rsidRPr="004B37B5">
              <w:rPr>
                <w:rFonts w:ascii="Calibri" w:hAnsi="Calibri" w:cs="Calibri"/>
                <w:b/>
                <w:bCs/>
                <w:color w:val="FF0000"/>
                <w:lang w:val="en-US" w:eastAsia="en-US"/>
              </w:rPr>
              <w:t xml:space="preserve"> </w:t>
            </w:r>
            <w:r w:rsidR="00114CCC">
              <w:rPr>
                <w:rFonts w:ascii="Calibri" w:hAnsi="Calibri" w:cs="Calibri"/>
                <w:b/>
                <w:bCs/>
                <w:color w:val="FF0000"/>
                <w:lang w:val="en-US" w:eastAsia="en-US"/>
              </w:rPr>
              <w:t>BRIDGE</w:t>
            </w:r>
            <w:r w:rsidRPr="004B37B5">
              <w:rPr>
                <w:rFonts w:ascii="Calibri" w:hAnsi="Calibri" w:cs="Calibri"/>
                <w:b/>
                <w:bCs/>
                <w:color w:val="FF0000"/>
                <w:lang w:val="en-US" w:eastAsia="en-US"/>
              </w:rPr>
              <w:t xml:space="preserve">   </w:t>
            </w:r>
            <w:r w:rsidR="00114CCC">
              <w:rPr>
                <w:rFonts w:ascii="Calibri" w:hAnsi="Calibri" w:cs="Calibri"/>
                <w:b/>
                <w:bCs/>
                <w:color w:val="FF0000"/>
                <w:lang w:val="en-US" w:eastAsia="en-US"/>
              </w:rPr>
              <w:t>(</w:t>
            </w:r>
            <w:r w:rsidRPr="004B37B5">
              <w:rPr>
                <w:rFonts w:ascii="Calibri" w:hAnsi="Calibri" w:cs="Calibri"/>
                <w:b/>
                <w:bCs/>
                <w:color w:val="FF0000"/>
                <w:lang w:val="en-US" w:eastAsia="en-US"/>
              </w:rPr>
              <w:t>KENELARE BRIDGE</w:t>
            </w:r>
            <w:r w:rsidR="00114CCC">
              <w:rPr>
                <w:rFonts w:ascii="Calibri" w:hAnsi="Calibri" w:cs="Calibri"/>
                <w:b/>
                <w:bCs/>
                <w:color w:val="FF0000"/>
                <w:lang w:val="en-US" w:eastAsia="en-US"/>
              </w:rPr>
              <w:t>)</w:t>
            </w:r>
            <w:r w:rsidRPr="004B37B5">
              <w:rPr>
                <w:rFonts w:ascii="Calibri" w:hAnsi="Calibri" w:cs="Calibri"/>
                <w:b/>
                <w:bCs/>
                <w:color w:val="FF0000"/>
                <w:lang w:val="en-US" w:eastAsia="en-US"/>
              </w:rPr>
              <w:t xml:space="preserve"> IN BANSHIE QUARTER  I</w:t>
            </w:r>
          </w:p>
        </w:tc>
      </w:tr>
      <w:tr w:rsidR="004E38FA" w:rsidRPr="000F3452" w14:paraId="13CDFC39" w14:textId="77777777" w:rsidTr="00002E70">
        <w:trPr>
          <w:trHeight w:val="390"/>
        </w:trPr>
        <w:tc>
          <w:tcPr>
            <w:tcW w:w="622" w:type="dxa"/>
            <w:tcBorders>
              <w:top w:val="nil"/>
              <w:left w:val="single" w:sz="4" w:space="0" w:color="auto"/>
              <w:bottom w:val="single" w:sz="4" w:space="0" w:color="auto"/>
              <w:right w:val="single" w:sz="4" w:space="0" w:color="auto"/>
            </w:tcBorders>
            <w:noWrap/>
            <w:vAlign w:val="center"/>
            <w:hideMark/>
          </w:tcPr>
          <w:p w14:paraId="20384917"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S/No</w:t>
            </w:r>
          </w:p>
        </w:tc>
        <w:tc>
          <w:tcPr>
            <w:tcW w:w="5223" w:type="dxa"/>
            <w:gridSpan w:val="5"/>
            <w:tcBorders>
              <w:top w:val="single" w:sz="4" w:space="0" w:color="auto"/>
              <w:left w:val="nil"/>
              <w:bottom w:val="single" w:sz="4" w:space="0" w:color="auto"/>
              <w:right w:val="single" w:sz="4" w:space="0" w:color="auto"/>
            </w:tcBorders>
            <w:noWrap/>
            <w:vAlign w:val="center"/>
            <w:hideMark/>
          </w:tcPr>
          <w:p w14:paraId="2A58B46C"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DESCRIPTION</w:t>
            </w:r>
          </w:p>
        </w:tc>
        <w:tc>
          <w:tcPr>
            <w:tcW w:w="810" w:type="dxa"/>
            <w:tcBorders>
              <w:top w:val="nil"/>
              <w:left w:val="nil"/>
              <w:bottom w:val="single" w:sz="4" w:space="0" w:color="auto"/>
              <w:right w:val="single" w:sz="4" w:space="0" w:color="auto"/>
            </w:tcBorders>
            <w:noWrap/>
            <w:vAlign w:val="center"/>
            <w:hideMark/>
          </w:tcPr>
          <w:p w14:paraId="280E6E80"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Unit</w:t>
            </w:r>
          </w:p>
        </w:tc>
        <w:tc>
          <w:tcPr>
            <w:tcW w:w="900" w:type="dxa"/>
            <w:tcBorders>
              <w:top w:val="nil"/>
              <w:left w:val="nil"/>
              <w:bottom w:val="single" w:sz="4" w:space="0" w:color="auto"/>
              <w:right w:val="single" w:sz="4" w:space="0" w:color="auto"/>
            </w:tcBorders>
            <w:vAlign w:val="center"/>
            <w:hideMark/>
          </w:tcPr>
          <w:p w14:paraId="4CB1E11E"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QTY</w:t>
            </w:r>
          </w:p>
        </w:tc>
        <w:tc>
          <w:tcPr>
            <w:tcW w:w="990" w:type="dxa"/>
            <w:tcBorders>
              <w:top w:val="nil"/>
              <w:left w:val="nil"/>
              <w:bottom w:val="single" w:sz="4" w:space="0" w:color="auto"/>
              <w:right w:val="single" w:sz="4" w:space="0" w:color="auto"/>
            </w:tcBorders>
            <w:noWrap/>
            <w:vAlign w:val="center"/>
            <w:hideMark/>
          </w:tcPr>
          <w:p w14:paraId="5F1613B6"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Unit price</w:t>
            </w:r>
          </w:p>
        </w:tc>
        <w:tc>
          <w:tcPr>
            <w:tcW w:w="1350" w:type="dxa"/>
            <w:tcBorders>
              <w:top w:val="nil"/>
              <w:left w:val="nil"/>
              <w:bottom w:val="single" w:sz="4" w:space="0" w:color="auto"/>
              <w:right w:val="single" w:sz="4" w:space="0" w:color="auto"/>
            </w:tcBorders>
            <w:vAlign w:val="center"/>
            <w:hideMark/>
          </w:tcPr>
          <w:p w14:paraId="6CFF28D2"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w:t>
            </w:r>
          </w:p>
        </w:tc>
      </w:tr>
      <w:tr w:rsidR="004E38FA" w:rsidRPr="000F3452" w14:paraId="38A9196F" w14:textId="77777777" w:rsidTr="00002E70">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6051DAF7"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auto"/>
            </w:tcBorders>
            <w:shd w:val="clear" w:color="000000" w:fill="D9D9D9"/>
            <w:noWrap/>
            <w:vAlign w:val="bottom"/>
            <w:hideMark/>
          </w:tcPr>
          <w:p w14:paraId="3F4A21C7"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Series 000-Installation</w:t>
            </w:r>
          </w:p>
        </w:tc>
        <w:tc>
          <w:tcPr>
            <w:tcW w:w="810" w:type="dxa"/>
            <w:tcBorders>
              <w:top w:val="nil"/>
              <w:left w:val="nil"/>
              <w:bottom w:val="single" w:sz="4" w:space="0" w:color="auto"/>
              <w:right w:val="single" w:sz="4" w:space="0" w:color="auto"/>
            </w:tcBorders>
            <w:shd w:val="clear" w:color="000000" w:fill="D9D9D9"/>
            <w:noWrap/>
            <w:vAlign w:val="bottom"/>
            <w:hideMark/>
          </w:tcPr>
          <w:p w14:paraId="19FEA64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shd w:val="clear" w:color="000000" w:fill="D9D9D9"/>
            <w:noWrap/>
            <w:vAlign w:val="bottom"/>
            <w:hideMark/>
          </w:tcPr>
          <w:p w14:paraId="593E13F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shd w:val="clear" w:color="000000" w:fill="D9D9D9"/>
            <w:noWrap/>
            <w:vAlign w:val="bottom"/>
            <w:hideMark/>
          </w:tcPr>
          <w:p w14:paraId="3D8FBAB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tcBorders>
              <w:top w:val="nil"/>
              <w:left w:val="nil"/>
              <w:bottom w:val="single" w:sz="4" w:space="0" w:color="auto"/>
              <w:right w:val="single" w:sz="4" w:space="0" w:color="auto"/>
            </w:tcBorders>
            <w:shd w:val="clear" w:color="000000" w:fill="D9D9D9"/>
            <w:noWrap/>
            <w:vAlign w:val="bottom"/>
            <w:hideMark/>
          </w:tcPr>
          <w:p w14:paraId="4DFB318F"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w:t>
            </w:r>
          </w:p>
        </w:tc>
      </w:tr>
      <w:tr w:rsidR="004E38FA" w:rsidRPr="000F3452" w14:paraId="084E630C" w14:textId="77777777" w:rsidTr="00002E70">
        <w:trPr>
          <w:trHeight w:val="290"/>
        </w:trPr>
        <w:tc>
          <w:tcPr>
            <w:tcW w:w="622" w:type="dxa"/>
            <w:tcBorders>
              <w:top w:val="nil"/>
              <w:left w:val="single" w:sz="4" w:space="0" w:color="auto"/>
              <w:bottom w:val="single" w:sz="4" w:space="0" w:color="auto"/>
              <w:right w:val="single" w:sz="4" w:space="0" w:color="auto"/>
            </w:tcBorders>
            <w:noWrap/>
            <w:vAlign w:val="bottom"/>
            <w:hideMark/>
          </w:tcPr>
          <w:p w14:paraId="4A41930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w:t>
            </w:r>
          </w:p>
        </w:tc>
        <w:tc>
          <w:tcPr>
            <w:tcW w:w="5223" w:type="dxa"/>
            <w:gridSpan w:val="5"/>
            <w:tcBorders>
              <w:top w:val="single" w:sz="4" w:space="0" w:color="auto"/>
              <w:left w:val="nil"/>
              <w:bottom w:val="single" w:sz="4" w:space="0" w:color="auto"/>
              <w:right w:val="single" w:sz="4" w:space="0" w:color="auto"/>
            </w:tcBorders>
            <w:vAlign w:val="center"/>
            <w:hideMark/>
          </w:tcPr>
          <w:p w14:paraId="50B2A6B2"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Site installations</w:t>
            </w:r>
          </w:p>
        </w:tc>
        <w:tc>
          <w:tcPr>
            <w:tcW w:w="810" w:type="dxa"/>
            <w:tcBorders>
              <w:top w:val="nil"/>
              <w:left w:val="nil"/>
              <w:bottom w:val="single" w:sz="4" w:space="0" w:color="auto"/>
              <w:right w:val="single" w:sz="4" w:space="0" w:color="auto"/>
            </w:tcBorders>
            <w:noWrap/>
            <w:vAlign w:val="bottom"/>
            <w:hideMark/>
          </w:tcPr>
          <w:p w14:paraId="70B1E01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bottom"/>
            <w:hideMark/>
          </w:tcPr>
          <w:p w14:paraId="72EFB67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7138C049"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2935997F" w14:textId="77777777" w:rsidR="004E38FA" w:rsidRPr="000F3452" w:rsidRDefault="004E38FA" w:rsidP="00002E70">
            <w:pPr>
              <w:jc w:val="right"/>
              <w:rPr>
                <w:rFonts w:ascii="Calibri" w:hAnsi="Calibri" w:cs="Calibri"/>
                <w:sz w:val="22"/>
                <w:szCs w:val="22"/>
                <w:lang w:val="en-US" w:eastAsia="en-US"/>
              </w:rPr>
            </w:pPr>
          </w:p>
        </w:tc>
      </w:tr>
      <w:tr w:rsidR="004E38FA" w:rsidRPr="000F3452" w14:paraId="47CD685E" w14:textId="77777777" w:rsidTr="00002E70">
        <w:trPr>
          <w:trHeight w:val="290"/>
        </w:trPr>
        <w:tc>
          <w:tcPr>
            <w:tcW w:w="622" w:type="dxa"/>
            <w:tcBorders>
              <w:top w:val="nil"/>
              <w:left w:val="single" w:sz="4" w:space="0" w:color="auto"/>
              <w:bottom w:val="single" w:sz="4" w:space="0" w:color="auto"/>
              <w:right w:val="single" w:sz="4" w:space="0" w:color="auto"/>
            </w:tcBorders>
            <w:noWrap/>
            <w:vAlign w:val="bottom"/>
            <w:hideMark/>
          </w:tcPr>
          <w:p w14:paraId="423A88E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2</w:t>
            </w:r>
          </w:p>
        </w:tc>
        <w:tc>
          <w:tcPr>
            <w:tcW w:w="5223" w:type="dxa"/>
            <w:gridSpan w:val="5"/>
            <w:tcBorders>
              <w:top w:val="single" w:sz="4" w:space="0" w:color="auto"/>
              <w:left w:val="nil"/>
              <w:bottom w:val="single" w:sz="4" w:space="0" w:color="auto"/>
              <w:right w:val="single" w:sz="4" w:space="0" w:color="000000"/>
            </w:tcBorders>
            <w:noWrap/>
            <w:vAlign w:val="bottom"/>
            <w:hideMark/>
          </w:tcPr>
          <w:p w14:paraId="5AA2823F"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mobilisation and demobilisation of equipment</w:t>
            </w:r>
          </w:p>
        </w:tc>
        <w:tc>
          <w:tcPr>
            <w:tcW w:w="810" w:type="dxa"/>
            <w:tcBorders>
              <w:top w:val="nil"/>
              <w:left w:val="nil"/>
              <w:bottom w:val="single" w:sz="4" w:space="0" w:color="auto"/>
              <w:right w:val="single" w:sz="4" w:space="0" w:color="auto"/>
            </w:tcBorders>
            <w:noWrap/>
            <w:vAlign w:val="bottom"/>
            <w:hideMark/>
          </w:tcPr>
          <w:p w14:paraId="276B888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bottom"/>
            <w:hideMark/>
          </w:tcPr>
          <w:p w14:paraId="63623EA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4B0A2D56"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607A1D93" w14:textId="77777777" w:rsidR="004E38FA" w:rsidRPr="000F3452" w:rsidRDefault="004E38FA" w:rsidP="00002E70">
            <w:pPr>
              <w:jc w:val="right"/>
              <w:rPr>
                <w:rFonts w:ascii="Calibri" w:hAnsi="Calibri" w:cs="Calibri"/>
                <w:sz w:val="22"/>
                <w:szCs w:val="22"/>
                <w:lang w:val="en-US" w:eastAsia="en-US"/>
              </w:rPr>
            </w:pPr>
          </w:p>
        </w:tc>
      </w:tr>
      <w:tr w:rsidR="004E38FA" w:rsidRPr="000F3452" w14:paraId="5A0E0349" w14:textId="77777777" w:rsidTr="00002E70">
        <w:trPr>
          <w:trHeight w:val="300"/>
        </w:trPr>
        <w:tc>
          <w:tcPr>
            <w:tcW w:w="622" w:type="dxa"/>
            <w:tcBorders>
              <w:top w:val="nil"/>
              <w:left w:val="single" w:sz="4" w:space="0" w:color="auto"/>
              <w:bottom w:val="single" w:sz="4" w:space="0" w:color="auto"/>
              <w:right w:val="single" w:sz="4" w:space="0" w:color="auto"/>
            </w:tcBorders>
            <w:noWrap/>
            <w:vAlign w:val="bottom"/>
            <w:hideMark/>
          </w:tcPr>
          <w:p w14:paraId="2E29C16E"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3</w:t>
            </w:r>
          </w:p>
        </w:tc>
        <w:tc>
          <w:tcPr>
            <w:tcW w:w="5223" w:type="dxa"/>
            <w:gridSpan w:val="5"/>
            <w:tcBorders>
              <w:top w:val="single" w:sz="4" w:space="0" w:color="auto"/>
              <w:left w:val="nil"/>
              <w:bottom w:val="single" w:sz="4" w:space="0" w:color="auto"/>
              <w:right w:val="single" w:sz="4" w:space="0" w:color="000000"/>
            </w:tcBorders>
            <w:vAlign w:val="center"/>
            <w:hideMark/>
          </w:tcPr>
          <w:p w14:paraId="12EE664A"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Work execution program and as built plan</w:t>
            </w:r>
          </w:p>
        </w:tc>
        <w:tc>
          <w:tcPr>
            <w:tcW w:w="810" w:type="dxa"/>
            <w:tcBorders>
              <w:top w:val="nil"/>
              <w:left w:val="nil"/>
              <w:bottom w:val="single" w:sz="4" w:space="0" w:color="auto"/>
              <w:right w:val="single" w:sz="4" w:space="0" w:color="auto"/>
            </w:tcBorders>
            <w:noWrap/>
            <w:vAlign w:val="center"/>
            <w:hideMark/>
          </w:tcPr>
          <w:p w14:paraId="5ED6E9B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bottom"/>
            <w:hideMark/>
          </w:tcPr>
          <w:p w14:paraId="75D1F516"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12B44FBF"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2A640484" w14:textId="77777777" w:rsidR="004E38FA" w:rsidRPr="000F3452" w:rsidRDefault="004E38FA" w:rsidP="00002E70">
            <w:pPr>
              <w:jc w:val="right"/>
              <w:rPr>
                <w:rFonts w:ascii="Calibri" w:hAnsi="Calibri" w:cs="Calibri"/>
                <w:sz w:val="22"/>
                <w:szCs w:val="22"/>
                <w:lang w:val="en-US" w:eastAsia="en-US"/>
              </w:rPr>
            </w:pPr>
          </w:p>
        </w:tc>
      </w:tr>
      <w:tr w:rsidR="004E38FA" w:rsidRPr="000F3452" w14:paraId="1231C40E" w14:textId="77777777" w:rsidTr="00002E70">
        <w:trPr>
          <w:trHeight w:val="290"/>
        </w:trPr>
        <w:tc>
          <w:tcPr>
            <w:tcW w:w="622" w:type="dxa"/>
            <w:tcBorders>
              <w:top w:val="nil"/>
              <w:left w:val="single" w:sz="4" w:space="0" w:color="auto"/>
              <w:bottom w:val="single" w:sz="4" w:space="0" w:color="auto"/>
              <w:right w:val="single" w:sz="4" w:space="0" w:color="auto"/>
            </w:tcBorders>
            <w:noWrap/>
            <w:vAlign w:val="center"/>
            <w:hideMark/>
          </w:tcPr>
          <w:p w14:paraId="66A0DE5C"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4</w:t>
            </w:r>
          </w:p>
        </w:tc>
        <w:tc>
          <w:tcPr>
            <w:tcW w:w="5223" w:type="dxa"/>
            <w:gridSpan w:val="5"/>
            <w:tcBorders>
              <w:top w:val="single" w:sz="4" w:space="0" w:color="auto"/>
              <w:left w:val="nil"/>
              <w:bottom w:val="single" w:sz="4" w:space="0" w:color="auto"/>
              <w:right w:val="single" w:sz="4" w:space="0" w:color="auto"/>
            </w:tcBorders>
            <w:noWrap/>
            <w:vAlign w:val="bottom"/>
            <w:hideMark/>
          </w:tcPr>
          <w:p w14:paraId="447F5D44"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Geotechnical studies (evironmental studies inclusive)</w:t>
            </w:r>
          </w:p>
        </w:tc>
        <w:tc>
          <w:tcPr>
            <w:tcW w:w="810" w:type="dxa"/>
            <w:tcBorders>
              <w:top w:val="nil"/>
              <w:left w:val="nil"/>
              <w:bottom w:val="single" w:sz="4" w:space="0" w:color="auto"/>
              <w:right w:val="single" w:sz="4" w:space="0" w:color="auto"/>
            </w:tcBorders>
            <w:noWrap/>
            <w:vAlign w:val="center"/>
            <w:hideMark/>
          </w:tcPr>
          <w:p w14:paraId="6529DE7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center"/>
            <w:hideMark/>
          </w:tcPr>
          <w:p w14:paraId="1248FA4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14B6A80D"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3E59B2EB" w14:textId="77777777" w:rsidR="004E38FA" w:rsidRPr="000F3452" w:rsidRDefault="004E38FA" w:rsidP="00002E70">
            <w:pPr>
              <w:jc w:val="right"/>
              <w:rPr>
                <w:rFonts w:ascii="Calibri" w:hAnsi="Calibri" w:cs="Calibri"/>
                <w:sz w:val="22"/>
                <w:szCs w:val="22"/>
                <w:lang w:val="en-US" w:eastAsia="en-US"/>
              </w:rPr>
            </w:pPr>
          </w:p>
        </w:tc>
      </w:tr>
      <w:tr w:rsidR="004E38FA" w:rsidRPr="000F3452" w14:paraId="0B03E7C4" w14:textId="77777777" w:rsidTr="00002E70">
        <w:trPr>
          <w:trHeight w:val="255"/>
        </w:trPr>
        <w:tc>
          <w:tcPr>
            <w:tcW w:w="622" w:type="dxa"/>
            <w:tcBorders>
              <w:top w:val="nil"/>
              <w:left w:val="single" w:sz="4" w:space="0" w:color="auto"/>
              <w:bottom w:val="single" w:sz="4" w:space="0" w:color="auto"/>
              <w:right w:val="single" w:sz="4" w:space="0" w:color="auto"/>
            </w:tcBorders>
            <w:noWrap/>
            <w:vAlign w:val="center"/>
            <w:hideMark/>
          </w:tcPr>
          <w:p w14:paraId="1A3B0908"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auto"/>
            </w:tcBorders>
            <w:noWrap/>
            <w:vAlign w:val="center"/>
            <w:hideMark/>
          </w:tcPr>
          <w:p w14:paraId="65D6375E"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installation </w:t>
            </w:r>
          </w:p>
        </w:tc>
        <w:tc>
          <w:tcPr>
            <w:tcW w:w="810" w:type="dxa"/>
            <w:tcBorders>
              <w:top w:val="nil"/>
              <w:left w:val="nil"/>
              <w:bottom w:val="single" w:sz="4" w:space="0" w:color="auto"/>
              <w:right w:val="single" w:sz="4" w:space="0" w:color="auto"/>
            </w:tcBorders>
            <w:noWrap/>
            <w:vAlign w:val="center"/>
            <w:hideMark/>
          </w:tcPr>
          <w:p w14:paraId="66170B9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center"/>
            <w:hideMark/>
          </w:tcPr>
          <w:p w14:paraId="1D24255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0EB8C4F6"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6168C2BE"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03F3ADEF" w14:textId="77777777" w:rsidTr="00002E70">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2FDEFD88"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18B10E25"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Series 100: Site preparation </w:t>
            </w:r>
          </w:p>
        </w:tc>
        <w:tc>
          <w:tcPr>
            <w:tcW w:w="810" w:type="dxa"/>
            <w:tcBorders>
              <w:top w:val="nil"/>
              <w:left w:val="nil"/>
              <w:bottom w:val="single" w:sz="4" w:space="0" w:color="auto"/>
              <w:right w:val="single" w:sz="4" w:space="0" w:color="auto"/>
            </w:tcBorders>
            <w:shd w:val="clear" w:color="000000" w:fill="D9D9D9"/>
            <w:noWrap/>
            <w:vAlign w:val="bottom"/>
            <w:hideMark/>
          </w:tcPr>
          <w:p w14:paraId="5B785CB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tcBorders>
              <w:top w:val="nil"/>
              <w:left w:val="nil"/>
              <w:bottom w:val="single" w:sz="4" w:space="0" w:color="auto"/>
              <w:right w:val="single" w:sz="4" w:space="0" w:color="auto"/>
            </w:tcBorders>
            <w:shd w:val="clear" w:color="000000" w:fill="D9D9D9"/>
            <w:noWrap/>
            <w:vAlign w:val="bottom"/>
            <w:hideMark/>
          </w:tcPr>
          <w:p w14:paraId="33897F98"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90" w:type="dxa"/>
            <w:tcBorders>
              <w:top w:val="nil"/>
              <w:left w:val="nil"/>
              <w:bottom w:val="single" w:sz="4" w:space="0" w:color="auto"/>
              <w:right w:val="single" w:sz="4" w:space="0" w:color="auto"/>
            </w:tcBorders>
            <w:shd w:val="clear" w:color="000000" w:fill="D9D9D9"/>
            <w:noWrap/>
            <w:vAlign w:val="bottom"/>
          </w:tcPr>
          <w:p w14:paraId="3CF0BD04" w14:textId="77777777" w:rsidR="004E38FA" w:rsidRPr="000F3452" w:rsidRDefault="004E38FA" w:rsidP="00002E70">
            <w:pPr>
              <w:jc w:val="center"/>
              <w:rPr>
                <w:rFonts w:ascii="Calibri" w:hAnsi="Calibri" w:cs="Calibri"/>
                <w:b/>
                <w:bCs/>
                <w:sz w:val="22"/>
                <w:szCs w:val="22"/>
                <w:lang w:val="en-US" w:eastAsia="en-US"/>
              </w:rPr>
            </w:pPr>
          </w:p>
        </w:tc>
        <w:tc>
          <w:tcPr>
            <w:tcW w:w="1350" w:type="dxa"/>
            <w:tcBorders>
              <w:top w:val="nil"/>
              <w:left w:val="nil"/>
              <w:bottom w:val="single" w:sz="4" w:space="0" w:color="auto"/>
              <w:right w:val="single" w:sz="4" w:space="0" w:color="auto"/>
            </w:tcBorders>
            <w:shd w:val="clear" w:color="000000" w:fill="D9D9D9"/>
            <w:noWrap/>
            <w:vAlign w:val="bottom"/>
          </w:tcPr>
          <w:p w14:paraId="7A901146" w14:textId="77777777" w:rsidR="004E38FA" w:rsidRPr="000F3452" w:rsidRDefault="004E38FA" w:rsidP="00002E70">
            <w:pPr>
              <w:rPr>
                <w:rFonts w:ascii="Calibri" w:hAnsi="Calibri" w:cs="Calibri"/>
                <w:b/>
                <w:bCs/>
                <w:sz w:val="22"/>
                <w:szCs w:val="22"/>
                <w:lang w:val="en-US" w:eastAsia="en-US"/>
              </w:rPr>
            </w:pPr>
          </w:p>
        </w:tc>
      </w:tr>
      <w:tr w:rsidR="004E38FA" w:rsidRPr="000F3452" w14:paraId="06CE1BC4" w14:textId="77777777" w:rsidTr="00002E70">
        <w:trPr>
          <w:trHeight w:val="375"/>
        </w:trPr>
        <w:tc>
          <w:tcPr>
            <w:tcW w:w="622" w:type="dxa"/>
            <w:tcBorders>
              <w:top w:val="nil"/>
              <w:left w:val="single" w:sz="4" w:space="0" w:color="auto"/>
              <w:bottom w:val="single" w:sz="4" w:space="0" w:color="auto"/>
              <w:right w:val="single" w:sz="4" w:space="0" w:color="auto"/>
            </w:tcBorders>
            <w:noWrap/>
            <w:vAlign w:val="bottom"/>
            <w:hideMark/>
          </w:tcPr>
          <w:p w14:paraId="366454E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101</w:t>
            </w:r>
          </w:p>
        </w:tc>
        <w:tc>
          <w:tcPr>
            <w:tcW w:w="5223" w:type="dxa"/>
            <w:gridSpan w:val="5"/>
            <w:tcBorders>
              <w:top w:val="single" w:sz="4" w:space="0" w:color="auto"/>
              <w:left w:val="nil"/>
              <w:bottom w:val="single" w:sz="4" w:space="0" w:color="auto"/>
              <w:right w:val="single" w:sz="4" w:space="0" w:color="auto"/>
            </w:tcBorders>
            <w:noWrap/>
            <w:vAlign w:val="bottom"/>
            <w:hideMark/>
          </w:tcPr>
          <w:p w14:paraId="421A3321"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Site clearance</w:t>
            </w:r>
          </w:p>
        </w:tc>
        <w:tc>
          <w:tcPr>
            <w:tcW w:w="810" w:type="dxa"/>
            <w:tcBorders>
              <w:top w:val="nil"/>
              <w:left w:val="nil"/>
              <w:bottom w:val="single" w:sz="4" w:space="0" w:color="auto"/>
              <w:right w:val="single" w:sz="4" w:space="0" w:color="auto"/>
            </w:tcBorders>
            <w:noWrap/>
            <w:vAlign w:val="bottom"/>
            <w:hideMark/>
          </w:tcPr>
          <w:p w14:paraId="0228539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m2</w:t>
            </w:r>
          </w:p>
        </w:tc>
        <w:tc>
          <w:tcPr>
            <w:tcW w:w="900" w:type="dxa"/>
            <w:tcBorders>
              <w:top w:val="nil"/>
              <w:left w:val="nil"/>
              <w:bottom w:val="single" w:sz="4" w:space="0" w:color="auto"/>
              <w:right w:val="single" w:sz="4" w:space="0" w:color="auto"/>
            </w:tcBorders>
            <w:noWrap/>
            <w:vAlign w:val="bottom"/>
            <w:hideMark/>
          </w:tcPr>
          <w:p w14:paraId="601B1F6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660.00</w:t>
            </w:r>
          </w:p>
        </w:tc>
        <w:tc>
          <w:tcPr>
            <w:tcW w:w="990" w:type="dxa"/>
            <w:tcBorders>
              <w:top w:val="nil"/>
              <w:left w:val="nil"/>
              <w:bottom w:val="single" w:sz="4" w:space="0" w:color="auto"/>
              <w:right w:val="single" w:sz="4" w:space="0" w:color="auto"/>
            </w:tcBorders>
            <w:noWrap/>
            <w:vAlign w:val="bottom"/>
          </w:tcPr>
          <w:p w14:paraId="0B903C3D"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3763B2C6" w14:textId="77777777" w:rsidR="004E38FA" w:rsidRPr="000F3452" w:rsidRDefault="004E38FA" w:rsidP="00002E70">
            <w:pPr>
              <w:jc w:val="right"/>
              <w:rPr>
                <w:rFonts w:ascii="Calibri" w:hAnsi="Calibri" w:cs="Calibri"/>
                <w:sz w:val="22"/>
                <w:szCs w:val="22"/>
                <w:lang w:val="en-US" w:eastAsia="en-US"/>
              </w:rPr>
            </w:pPr>
          </w:p>
        </w:tc>
      </w:tr>
      <w:tr w:rsidR="004E38FA" w:rsidRPr="000F3452" w14:paraId="2FBE8919" w14:textId="77777777" w:rsidTr="00002E70">
        <w:trPr>
          <w:trHeight w:val="290"/>
        </w:trPr>
        <w:tc>
          <w:tcPr>
            <w:tcW w:w="622" w:type="dxa"/>
            <w:tcBorders>
              <w:top w:val="nil"/>
              <w:left w:val="single" w:sz="4" w:space="0" w:color="auto"/>
              <w:bottom w:val="single" w:sz="4" w:space="0" w:color="auto"/>
              <w:right w:val="single" w:sz="4" w:space="0" w:color="auto"/>
            </w:tcBorders>
            <w:noWrap/>
            <w:vAlign w:val="bottom"/>
            <w:hideMark/>
          </w:tcPr>
          <w:p w14:paraId="2C0BECC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102</w:t>
            </w:r>
          </w:p>
        </w:tc>
        <w:tc>
          <w:tcPr>
            <w:tcW w:w="5223" w:type="dxa"/>
            <w:gridSpan w:val="5"/>
            <w:tcBorders>
              <w:top w:val="single" w:sz="4" w:space="0" w:color="auto"/>
              <w:left w:val="nil"/>
              <w:bottom w:val="single" w:sz="4" w:space="0" w:color="auto"/>
              <w:right w:val="single" w:sz="4" w:space="0" w:color="auto"/>
            </w:tcBorders>
            <w:noWrap/>
            <w:vAlign w:val="bottom"/>
            <w:hideMark/>
          </w:tcPr>
          <w:p w14:paraId="60870EBE"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Traffic flow (diversion of water course/road)</w:t>
            </w:r>
          </w:p>
        </w:tc>
        <w:tc>
          <w:tcPr>
            <w:tcW w:w="810" w:type="dxa"/>
            <w:tcBorders>
              <w:top w:val="nil"/>
              <w:left w:val="nil"/>
              <w:bottom w:val="single" w:sz="4" w:space="0" w:color="auto"/>
              <w:right w:val="single" w:sz="4" w:space="0" w:color="auto"/>
            </w:tcBorders>
            <w:noWrap/>
            <w:vAlign w:val="bottom"/>
            <w:hideMark/>
          </w:tcPr>
          <w:p w14:paraId="384D6C4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bottom"/>
            <w:hideMark/>
          </w:tcPr>
          <w:p w14:paraId="0D40F203"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0F91125E"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4B7A593E" w14:textId="77777777" w:rsidR="004E38FA" w:rsidRPr="000F3452" w:rsidRDefault="004E38FA" w:rsidP="00002E70">
            <w:pPr>
              <w:jc w:val="right"/>
              <w:rPr>
                <w:rFonts w:ascii="Calibri" w:hAnsi="Calibri" w:cs="Calibri"/>
                <w:sz w:val="22"/>
                <w:szCs w:val="22"/>
                <w:lang w:val="en-US" w:eastAsia="en-US"/>
              </w:rPr>
            </w:pPr>
          </w:p>
        </w:tc>
      </w:tr>
      <w:tr w:rsidR="004E38FA" w:rsidRPr="000F3452" w14:paraId="325FAEF6" w14:textId="77777777" w:rsidTr="00002E70">
        <w:trPr>
          <w:trHeight w:val="330"/>
        </w:trPr>
        <w:tc>
          <w:tcPr>
            <w:tcW w:w="622" w:type="dxa"/>
            <w:tcBorders>
              <w:top w:val="nil"/>
              <w:left w:val="single" w:sz="4" w:space="0" w:color="auto"/>
              <w:bottom w:val="single" w:sz="4" w:space="0" w:color="auto"/>
              <w:right w:val="single" w:sz="4" w:space="0" w:color="auto"/>
            </w:tcBorders>
            <w:noWrap/>
            <w:vAlign w:val="bottom"/>
            <w:hideMark/>
          </w:tcPr>
          <w:p w14:paraId="3B9E5B4D"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103</w:t>
            </w:r>
          </w:p>
        </w:tc>
        <w:tc>
          <w:tcPr>
            <w:tcW w:w="5223" w:type="dxa"/>
            <w:gridSpan w:val="5"/>
            <w:tcBorders>
              <w:top w:val="single" w:sz="4" w:space="0" w:color="auto"/>
              <w:left w:val="nil"/>
              <w:bottom w:val="single" w:sz="4" w:space="0" w:color="auto"/>
              <w:right w:val="single" w:sz="4" w:space="0" w:color="auto"/>
            </w:tcBorders>
            <w:noWrap/>
            <w:vAlign w:val="bottom"/>
            <w:hideMark/>
          </w:tcPr>
          <w:p w14:paraId="45215CEF"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Setting out of the bridge</w:t>
            </w:r>
          </w:p>
        </w:tc>
        <w:tc>
          <w:tcPr>
            <w:tcW w:w="810" w:type="dxa"/>
            <w:tcBorders>
              <w:top w:val="nil"/>
              <w:left w:val="nil"/>
              <w:bottom w:val="single" w:sz="4" w:space="0" w:color="auto"/>
              <w:right w:val="single" w:sz="4" w:space="0" w:color="auto"/>
            </w:tcBorders>
            <w:noWrap/>
            <w:vAlign w:val="bottom"/>
            <w:hideMark/>
          </w:tcPr>
          <w:p w14:paraId="2BF70D0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bottom"/>
            <w:hideMark/>
          </w:tcPr>
          <w:p w14:paraId="3FBA7A1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6FEB7E74"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385F12C4" w14:textId="77777777" w:rsidR="004E38FA" w:rsidRPr="000F3452" w:rsidRDefault="004E38FA" w:rsidP="00002E70">
            <w:pPr>
              <w:jc w:val="right"/>
              <w:rPr>
                <w:rFonts w:ascii="Calibri" w:hAnsi="Calibri" w:cs="Calibri"/>
                <w:sz w:val="22"/>
                <w:szCs w:val="22"/>
                <w:lang w:val="en-US" w:eastAsia="en-US"/>
              </w:rPr>
            </w:pPr>
          </w:p>
        </w:tc>
      </w:tr>
      <w:tr w:rsidR="004E38FA" w:rsidRPr="000F3452" w14:paraId="2B58F4CF" w14:textId="77777777" w:rsidTr="00002E70">
        <w:trPr>
          <w:trHeight w:val="345"/>
        </w:trPr>
        <w:tc>
          <w:tcPr>
            <w:tcW w:w="622" w:type="dxa"/>
            <w:tcBorders>
              <w:top w:val="nil"/>
              <w:left w:val="single" w:sz="4" w:space="0" w:color="auto"/>
              <w:bottom w:val="single" w:sz="4" w:space="0" w:color="auto"/>
              <w:right w:val="single" w:sz="4" w:space="0" w:color="auto"/>
            </w:tcBorders>
            <w:noWrap/>
            <w:vAlign w:val="center"/>
            <w:hideMark/>
          </w:tcPr>
          <w:p w14:paraId="1BC7F154"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auto"/>
            </w:tcBorders>
            <w:noWrap/>
            <w:vAlign w:val="center"/>
            <w:hideMark/>
          </w:tcPr>
          <w:p w14:paraId="6081F4D0"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Site preparation </w:t>
            </w:r>
          </w:p>
        </w:tc>
        <w:tc>
          <w:tcPr>
            <w:tcW w:w="810" w:type="dxa"/>
            <w:tcBorders>
              <w:top w:val="nil"/>
              <w:left w:val="nil"/>
              <w:bottom w:val="single" w:sz="4" w:space="0" w:color="auto"/>
              <w:right w:val="single" w:sz="4" w:space="0" w:color="auto"/>
            </w:tcBorders>
            <w:noWrap/>
            <w:vAlign w:val="center"/>
            <w:hideMark/>
          </w:tcPr>
          <w:p w14:paraId="7499AC7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center"/>
            <w:hideMark/>
          </w:tcPr>
          <w:p w14:paraId="467A80C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64AB8F56"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24A6BACC"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7DA296B8" w14:textId="77777777" w:rsidTr="00002E70">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0EB474BB"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3BEEE102"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Series 200: General Earth works</w:t>
            </w:r>
          </w:p>
        </w:tc>
        <w:tc>
          <w:tcPr>
            <w:tcW w:w="810" w:type="dxa"/>
            <w:tcBorders>
              <w:top w:val="nil"/>
              <w:left w:val="nil"/>
              <w:bottom w:val="single" w:sz="4" w:space="0" w:color="auto"/>
              <w:right w:val="single" w:sz="4" w:space="0" w:color="auto"/>
            </w:tcBorders>
            <w:shd w:val="clear" w:color="000000" w:fill="D9D9D9"/>
            <w:noWrap/>
            <w:vAlign w:val="bottom"/>
            <w:hideMark/>
          </w:tcPr>
          <w:p w14:paraId="563AD09C"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tcBorders>
              <w:top w:val="nil"/>
              <w:left w:val="nil"/>
              <w:bottom w:val="single" w:sz="4" w:space="0" w:color="auto"/>
              <w:right w:val="single" w:sz="4" w:space="0" w:color="auto"/>
            </w:tcBorders>
            <w:shd w:val="clear" w:color="000000" w:fill="D9D9D9"/>
            <w:noWrap/>
            <w:vAlign w:val="bottom"/>
            <w:hideMark/>
          </w:tcPr>
          <w:p w14:paraId="2961C412"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90" w:type="dxa"/>
            <w:tcBorders>
              <w:top w:val="nil"/>
              <w:left w:val="nil"/>
              <w:bottom w:val="single" w:sz="4" w:space="0" w:color="auto"/>
              <w:right w:val="single" w:sz="4" w:space="0" w:color="auto"/>
            </w:tcBorders>
            <w:shd w:val="clear" w:color="000000" w:fill="D9D9D9"/>
            <w:noWrap/>
            <w:vAlign w:val="bottom"/>
          </w:tcPr>
          <w:p w14:paraId="26ABA063" w14:textId="77777777" w:rsidR="004E38FA" w:rsidRPr="000F3452" w:rsidRDefault="004E38FA" w:rsidP="00002E70">
            <w:pPr>
              <w:jc w:val="center"/>
              <w:rPr>
                <w:rFonts w:ascii="Calibri" w:hAnsi="Calibri" w:cs="Calibri"/>
                <w:b/>
                <w:bCs/>
                <w:sz w:val="22"/>
                <w:szCs w:val="22"/>
                <w:lang w:val="en-US" w:eastAsia="en-US"/>
              </w:rPr>
            </w:pPr>
          </w:p>
        </w:tc>
        <w:tc>
          <w:tcPr>
            <w:tcW w:w="1350" w:type="dxa"/>
            <w:tcBorders>
              <w:top w:val="nil"/>
              <w:left w:val="nil"/>
              <w:bottom w:val="single" w:sz="4" w:space="0" w:color="auto"/>
              <w:right w:val="single" w:sz="4" w:space="0" w:color="auto"/>
            </w:tcBorders>
            <w:shd w:val="clear" w:color="000000" w:fill="D9D9D9"/>
            <w:noWrap/>
            <w:vAlign w:val="bottom"/>
          </w:tcPr>
          <w:p w14:paraId="2134B222" w14:textId="77777777" w:rsidR="004E38FA" w:rsidRPr="000F3452" w:rsidRDefault="004E38FA" w:rsidP="00002E70">
            <w:pPr>
              <w:rPr>
                <w:rFonts w:ascii="Calibri" w:hAnsi="Calibri" w:cs="Calibri"/>
                <w:b/>
                <w:bCs/>
                <w:sz w:val="22"/>
                <w:szCs w:val="22"/>
                <w:lang w:val="en-US" w:eastAsia="en-US"/>
              </w:rPr>
            </w:pPr>
          </w:p>
        </w:tc>
      </w:tr>
      <w:tr w:rsidR="004E38FA" w:rsidRPr="000F3452" w14:paraId="172E79D7" w14:textId="77777777" w:rsidTr="00002E70">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617CFEE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201</w:t>
            </w:r>
          </w:p>
        </w:tc>
        <w:tc>
          <w:tcPr>
            <w:tcW w:w="522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134C2A68"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Opening of 3km road on both side of the bridge</w:t>
            </w:r>
          </w:p>
        </w:tc>
        <w:tc>
          <w:tcPr>
            <w:tcW w:w="810" w:type="dxa"/>
            <w:tcBorders>
              <w:top w:val="nil"/>
              <w:left w:val="nil"/>
              <w:bottom w:val="single" w:sz="4" w:space="0" w:color="auto"/>
              <w:right w:val="single" w:sz="4" w:space="0" w:color="auto"/>
            </w:tcBorders>
            <w:shd w:val="clear" w:color="000000" w:fill="D9D9D9"/>
            <w:noWrap/>
            <w:vAlign w:val="bottom"/>
            <w:hideMark/>
          </w:tcPr>
          <w:p w14:paraId="6C0391A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shd w:val="clear" w:color="000000" w:fill="D9D9D9"/>
            <w:noWrap/>
            <w:vAlign w:val="bottom"/>
            <w:hideMark/>
          </w:tcPr>
          <w:p w14:paraId="5FF689A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9600.00</w:t>
            </w:r>
          </w:p>
        </w:tc>
        <w:tc>
          <w:tcPr>
            <w:tcW w:w="990" w:type="dxa"/>
            <w:tcBorders>
              <w:top w:val="nil"/>
              <w:left w:val="nil"/>
              <w:bottom w:val="single" w:sz="4" w:space="0" w:color="auto"/>
              <w:right w:val="single" w:sz="4" w:space="0" w:color="auto"/>
            </w:tcBorders>
            <w:shd w:val="clear" w:color="000000" w:fill="D9D9D9"/>
            <w:noWrap/>
            <w:vAlign w:val="bottom"/>
          </w:tcPr>
          <w:p w14:paraId="100BC67B"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2ECA04FF" w14:textId="77777777" w:rsidR="004E38FA" w:rsidRPr="000F3452" w:rsidRDefault="004E38FA" w:rsidP="00002E70">
            <w:pPr>
              <w:jc w:val="right"/>
              <w:rPr>
                <w:rFonts w:ascii="Calibri" w:hAnsi="Calibri" w:cs="Calibri"/>
                <w:sz w:val="22"/>
                <w:szCs w:val="22"/>
                <w:lang w:val="en-US" w:eastAsia="en-US"/>
              </w:rPr>
            </w:pPr>
          </w:p>
        </w:tc>
      </w:tr>
      <w:tr w:rsidR="004E38FA" w:rsidRPr="000F3452" w14:paraId="49DDEDE8" w14:textId="77777777" w:rsidTr="00002E70">
        <w:trPr>
          <w:trHeight w:val="330"/>
        </w:trPr>
        <w:tc>
          <w:tcPr>
            <w:tcW w:w="622" w:type="dxa"/>
            <w:tcBorders>
              <w:top w:val="nil"/>
              <w:left w:val="single" w:sz="4" w:space="0" w:color="auto"/>
              <w:bottom w:val="single" w:sz="4" w:space="0" w:color="auto"/>
              <w:right w:val="single" w:sz="4" w:space="0" w:color="auto"/>
            </w:tcBorders>
            <w:vAlign w:val="center"/>
            <w:hideMark/>
          </w:tcPr>
          <w:p w14:paraId="6D04E05B"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202</w:t>
            </w:r>
          </w:p>
        </w:tc>
        <w:tc>
          <w:tcPr>
            <w:tcW w:w="5223" w:type="dxa"/>
            <w:gridSpan w:val="5"/>
            <w:tcBorders>
              <w:top w:val="single" w:sz="4" w:space="0" w:color="auto"/>
              <w:left w:val="nil"/>
              <w:bottom w:val="single" w:sz="4" w:space="0" w:color="auto"/>
              <w:right w:val="single" w:sz="4" w:space="0" w:color="auto"/>
            </w:tcBorders>
            <w:vAlign w:val="center"/>
            <w:hideMark/>
          </w:tcPr>
          <w:p w14:paraId="6F1FE630"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Excavation of trenches</w:t>
            </w:r>
          </w:p>
        </w:tc>
        <w:tc>
          <w:tcPr>
            <w:tcW w:w="810" w:type="dxa"/>
            <w:tcBorders>
              <w:top w:val="nil"/>
              <w:left w:val="nil"/>
              <w:bottom w:val="single" w:sz="4" w:space="0" w:color="auto"/>
              <w:right w:val="single" w:sz="4" w:space="0" w:color="auto"/>
            </w:tcBorders>
            <w:noWrap/>
            <w:vAlign w:val="center"/>
            <w:hideMark/>
          </w:tcPr>
          <w:p w14:paraId="35CEA54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53A6F5D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400.00</w:t>
            </w:r>
          </w:p>
        </w:tc>
        <w:tc>
          <w:tcPr>
            <w:tcW w:w="990" w:type="dxa"/>
            <w:tcBorders>
              <w:top w:val="nil"/>
              <w:left w:val="nil"/>
              <w:bottom w:val="single" w:sz="4" w:space="0" w:color="auto"/>
              <w:right w:val="single" w:sz="4" w:space="0" w:color="auto"/>
            </w:tcBorders>
            <w:noWrap/>
            <w:vAlign w:val="center"/>
          </w:tcPr>
          <w:p w14:paraId="47325EFF"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72733C51" w14:textId="77777777" w:rsidR="004E38FA" w:rsidRPr="000F3452" w:rsidRDefault="004E38FA" w:rsidP="00002E70">
            <w:pPr>
              <w:jc w:val="right"/>
              <w:rPr>
                <w:rFonts w:ascii="Calibri" w:hAnsi="Calibri" w:cs="Calibri"/>
                <w:sz w:val="22"/>
                <w:szCs w:val="22"/>
                <w:lang w:val="en-US" w:eastAsia="en-US"/>
              </w:rPr>
            </w:pPr>
          </w:p>
        </w:tc>
      </w:tr>
      <w:tr w:rsidR="004E38FA" w:rsidRPr="000F3452" w14:paraId="4131DB54" w14:textId="77777777" w:rsidTr="00002E70">
        <w:trPr>
          <w:trHeight w:val="360"/>
        </w:trPr>
        <w:tc>
          <w:tcPr>
            <w:tcW w:w="622" w:type="dxa"/>
            <w:tcBorders>
              <w:top w:val="nil"/>
              <w:left w:val="single" w:sz="4" w:space="0" w:color="auto"/>
              <w:bottom w:val="single" w:sz="4" w:space="0" w:color="auto"/>
              <w:right w:val="single" w:sz="4" w:space="0" w:color="auto"/>
            </w:tcBorders>
            <w:vAlign w:val="center"/>
            <w:hideMark/>
          </w:tcPr>
          <w:p w14:paraId="61FCA822"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203</w:t>
            </w:r>
          </w:p>
        </w:tc>
        <w:tc>
          <w:tcPr>
            <w:tcW w:w="5223" w:type="dxa"/>
            <w:gridSpan w:val="5"/>
            <w:tcBorders>
              <w:top w:val="single" w:sz="4" w:space="0" w:color="auto"/>
              <w:left w:val="nil"/>
              <w:bottom w:val="single" w:sz="4" w:space="0" w:color="auto"/>
              <w:right w:val="single" w:sz="4" w:space="0" w:color="auto"/>
            </w:tcBorders>
            <w:vAlign w:val="center"/>
            <w:hideMark/>
          </w:tcPr>
          <w:p w14:paraId="34CB0BCD"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xml:space="preserve">Backfilling of excavation </w:t>
            </w:r>
          </w:p>
        </w:tc>
        <w:tc>
          <w:tcPr>
            <w:tcW w:w="810" w:type="dxa"/>
            <w:tcBorders>
              <w:top w:val="nil"/>
              <w:left w:val="nil"/>
              <w:bottom w:val="single" w:sz="4" w:space="0" w:color="auto"/>
              <w:right w:val="single" w:sz="4" w:space="0" w:color="auto"/>
            </w:tcBorders>
            <w:noWrap/>
            <w:vAlign w:val="bottom"/>
            <w:hideMark/>
          </w:tcPr>
          <w:p w14:paraId="6C907D1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bottom"/>
            <w:hideMark/>
          </w:tcPr>
          <w:p w14:paraId="7E1B5EA6"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280.00</w:t>
            </w:r>
          </w:p>
        </w:tc>
        <w:tc>
          <w:tcPr>
            <w:tcW w:w="990" w:type="dxa"/>
            <w:tcBorders>
              <w:top w:val="nil"/>
              <w:left w:val="nil"/>
              <w:bottom w:val="single" w:sz="4" w:space="0" w:color="auto"/>
              <w:right w:val="single" w:sz="4" w:space="0" w:color="auto"/>
            </w:tcBorders>
            <w:noWrap/>
            <w:vAlign w:val="bottom"/>
          </w:tcPr>
          <w:p w14:paraId="7B0B0634"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70F9FB7D" w14:textId="77777777" w:rsidR="004E38FA" w:rsidRPr="000F3452" w:rsidRDefault="004E38FA" w:rsidP="00002E70">
            <w:pPr>
              <w:jc w:val="right"/>
              <w:rPr>
                <w:rFonts w:ascii="Calibri" w:hAnsi="Calibri" w:cs="Calibri"/>
                <w:sz w:val="22"/>
                <w:szCs w:val="22"/>
                <w:lang w:val="en-US" w:eastAsia="en-US"/>
              </w:rPr>
            </w:pPr>
          </w:p>
        </w:tc>
      </w:tr>
      <w:tr w:rsidR="004E38FA" w:rsidRPr="000F3452" w14:paraId="3885D320" w14:textId="77777777" w:rsidTr="00002E70">
        <w:trPr>
          <w:trHeight w:val="615"/>
        </w:trPr>
        <w:tc>
          <w:tcPr>
            <w:tcW w:w="622" w:type="dxa"/>
            <w:tcBorders>
              <w:top w:val="nil"/>
              <w:left w:val="single" w:sz="4" w:space="0" w:color="auto"/>
              <w:bottom w:val="single" w:sz="4" w:space="0" w:color="auto"/>
              <w:right w:val="single" w:sz="4" w:space="0" w:color="auto"/>
            </w:tcBorders>
            <w:vAlign w:val="center"/>
            <w:hideMark/>
          </w:tcPr>
          <w:p w14:paraId="30B7F52A"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204</w:t>
            </w:r>
          </w:p>
        </w:tc>
        <w:tc>
          <w:tcPr>
            <w:tcW w:w="5223" w:type="dxa"/>
            <w:gridSpan w:val="5"/>
            <w:tcBorders>
              <w:top w:val="single" w:sz="4" w:space="0" w:color="auto"/>
              <w:left w:val="nil"/>
              <w:bottom w:val="single" w:sz="4" w:space="0" w:color="auto"/>
              <w:right w:val="single" w:sz="4" w:space="0" w:color="000000"/>
            </w:tcBorders>
            <w:vAlign w:val="center"/>
            <w:hideMark/>
          </w:tcPr>
          <w:p w14:paraId="1C452952"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Resurfacing of the filled accesses to the bridge with laterite from borrowed pit 1KM on both side</w:t>
            </w:r>
          </w:p>
        </w:tc>
        <w:tc>
          <w:tcPr>
            <w:tcW w:w="810" w:type="dxa"/>
            <w:tcBorders>
              <w:top w:val="nil"/>
              <w:left w:val="nil"/>
              <w:bottom w:val="single" w:sz="4" w:space="0" w:color="auto"/>
              <w:right w:val="single" w:sz="4" w:space="0" w:color="auto"/>
            </w:tcBorders>
            <w:noWrap/>
            <w:vAlign w:val="bottom"/>
            <w:hideMark/>
          </w:tcPr>
          <w:p w14:paraId="244EF93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bottom"/>
            <w:hideMark/>
          </w:tcPr>
          <w:p w14:paraId="04BAB4C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2000.00</w:t>
            </w:r>
          </w:p>
        </w:tc>
        <w:tc>
          <w:tcPr>
            <w:tcW w:w="990" w:type="dxa"/>
            <w:tcBorders>
              <w:top w:val="nil"/>
              <w:left w:val="nil"/>
              <w:bottom w:val="single" w:sz="4" w:space="0" w:color="auto"/>
              <w:right w:val="single" w:sz="4" w:space="0" w:color="auto"/>
            </w:tcBorders>
            <w:noWrap/>
            <w:vAlign w:val="bottom"/>
          </w:tcPr>
          <w:p w14:paraId="09B6FAD0"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4BC0A4F9" w14:textId="77777777" w:rsidR="004E38FA" w:rsidRPr="000F3452" w:rsidRDefault="004E38FA" w:rsidP="00002E70">
            <w:pPr>
              <w:jc w:val="right"/>
              <w:rPr>
                <w:rFonts w:ascii="Calibri" w:hAnsi="Calibri" w:cs="Calibri"/>
                <w:sz w:val="22"/>
                <w:szCs w:val="22"/>
                <w:lang w:val="en-US" w:eastAsia="en-US"/>
              </w:rPr>
            </w:pPr>
          </w:p>
        </w:tc>
      </w:tr>
      <w:tr w:rsidR="004E38FA" w:rsidRPr="000F3452" w14:paraId="7753BC38" w14:textId="77777777" w:rsidTr="00002E70">
        <w:trPr>
          <w:trHeight w:val="315"/>
        </w:trPr>
        <w:tc>
          <w:tcPr>
            <w:tcW w:w="622" w:type="dxa"/>
            <w:tcBorders>
              <w:top w:val="nil"/>
              <w:left w:val="single" w:sz="4" w:space="0" w:color="auto"/>
              <w:bottom w:val="single" w:sz="4" w:space="0" w:color="auto"/>
              <w:right w:val="single" w:sz="4" w:space="0" w:color="auto"/>
            </w:tcBorders>
            <w:noWrap/>
            <w:vAlign w:val="center"/>
            <w:hideMark/>
          </w:tcPr>
          <w:p w14:paraId="0101575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auto"/>
            </w:tcBorders>
            <w:noWrap/>
            <w:vAlign w:val="center"/>
            <w:hideMark/>
          </w:tcPr>
          <w:p w14:paraId="2B801027"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General Earth works</w:t>
            </w:r>
          </w:p>
        </w:tc>
        <w:tc>
          <w:tcPr>
            <w:tcW w:w="810" w:type="dxa"/>
            <w:tcBorders>
              <w:top w:val="nil"/>
              <w:left w:val="nil"/>
              <w:bottom w:val="single" w:sz="4" w:space="0" w:color="auto"/>
              <w:right w:val="single" w:sz="4" w:space="0" w:color="auto"/>
            </w:tcBorders>
            <w:noWrap/>
            <w:vAlign w:val="center"/>
            <w:hideMark/>
          </w:tcPr>
          <w:p w14:paraId="6AF86B7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center"/>
            <w:hideMark/>
          </w:tcPr>
          <w:p w14:paraId="573F2AD3"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2D5AD59E"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10C1D6A2" w14:textId="77777777" w:rsidR="004E38FA" w:rsidRPr="000F3452" w:rsidRDefault="004E38FA" w:rsidP="00002E70">
            <w:pPr>
              <w:jc w:val="right"/>
              <w:rPr>
                <w:rFonts w:ascii="Calibri" w:hAnsi="Calibri" w:cs="Calibri"/>
                <w:b/>
                <w:bCs/>
                <w:sz w:val="22"/>
                <w:szCs w:val="22"/>
                <w:lang w:val="en-US" w:eastAsia="en-US"/>
              </w:rPr>
            </w:pPr>
          </w:p>
        </w:tc>
      </w:tr>
      <w:tr w:rsidR="004E38FA" w:rsidRPr="00F56AB5" w14:paraId="67ABDE1C" w14:textId="77777777" w:rsidTr="00002E70">
        <w:trPr>
          <w:trHeight w:val="585"/>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6268B976"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auto"/>
            </w:tcBorders>
            <w:shd w:val="clear" w:color="000000" w:fill="D9D9D9"/>
            <w:vAlign w:val="bottom"/>
            <w:hideMark/>
          </w:tcPr>
          <w:p w14:paraId="669FCD4A"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Series 300 -FOUNDATION- ABUTMENT- DECK- WING WALL-GUTTERS</w:t>
            </w:r>
          </w:p>
        </w:tc>
        <w:tc>
          <w:tcPr>
            <w:tcW w:w="810" w:type="dxa"/>
            <w:tcBorders>
              <w:top w:val="nil"/>
              <w:left w:val="nil"/>
              <w:bottom w:val="single" w:sz="4" w:space="0" w:color="auto"/>
              <w:right w:val="single" w:sz="4" w:space="0" w:color="auto"/>
            </w:tcBorders>
            <w:shd w:val="clear" w:color="000000" w:fill="D9D9D9"/>
            <w:noWrap/>
            <w:vAlign w:val="bottom"/>
            <w:hideMark/>
          </w:tcPr>
          <w:p w14:paraId="1B937F8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shd w:val="clear" w:color="000000" w:fill="D9D9D9"/>
            <w:noWrap/>
            <w:vAlign w:val="bottom"/>
            <w:hideMark/>
          </w:tcPr>
          <w:p w14:paraId="04902A4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shd w:val="clear" w:color="000000" w:fill="D9D9D9"/>
            <w:noWrap/>
            <w:vAlign w:val="bottom"/>
          </w:tcPr>
          <w:p w14:paraId="29B18250"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shd w:val="clear" w:color="000000" w:fill="D9D9D9"/>
            <w:noWrap/>
            <w:vAlign w:val="bottom"/>
          </w:tcPr>
          <w:p w14:paraId="19E0FF39" w14:textId="77777777" w:rsidR="004E38FA" w:rsidRPr="000F3452" w:rsidRDefault="004E38FA" w:rsidP="00002E70">
            <w:pPr>
              <w:rPr>
                <w:rFonts w:ascii="Calibri" w:hAnsi="Calibri" w:cs="Calibri"/>
                <w:sz w:val="22"/>
                <w:szCs w:val="22"/>
                <w:lang w:val="en-US" w:eastAsia="en-US"/>
              </w:rPr>
            </w:pPr>
          </w:p>
        </w:tc>
      </w:tr>
      <w:tr w:rsidR="004E38FA" w:rsidRPr="000F3452" w14:paraId="5B1154BC" w14:textId="77777777" w:rsidTr="00002E70">
        <w:trPr>
          <w:trHeight w:val="290"/>
        </w:trPr>
        <w:tc>
          <w:tcPr>
            <w:tcW w:w="622" w:type="dxa"/>
            <w:tcBorders>
              <w:top w:val="nil"/>
              <w:left w:val="single" w:sz="4" w:space="0" w:color="auto"/>
              <w:bottom w:val="single" w:sz="4" w:space="0" w:color="auto"/>
              <w:right w:val="single" w:sz="4" w:space="0" w:color="auto"/>
            </w:tcBorders>
            <w:noWrap/>
            <w:vAlign w:val="bottom"/>
            <w:hideMark/>
          </w:tcPr>
          <w:p w14:paraId="4774BF0C"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301</w:t>
            </w:r>
          </w:p>
        </w:tc>
        <w:tc>
          <w:tcPr>
            <w:tcW w:w="5223" w:type="dxa"/>
            <w:gridSpan w:val="5"/>
            <w:tcBorders>
              <w:top w:val="single" w:sz="4" w:space="0" w:color="auto"/>
              <w:left w:val="nil"/>
              <w:bottom w:val="single" w:sz="4" w:space="0" w:color="auto"/>
              <w:right w:val="single" w:sz="4" w:space="0" w:color="auto"/>
            </w:tcBorders>
            <w:noWrap/>
            <w:vAlign w:val="bottom"/>
            <w:hideMark/>
          </w:tcPr>
          <w:p w14:paraId="64D21842"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Hard core</w:t>
            </w:r>
          </w:p>
        </w:tc>
        <w:tc>
          <w:tcPr>
            <w:tcW w:w="810" w:type="dxa"/>
            <w:tcBorders>
              <w:top w:val="nil"/>
              <w:left w:val="nil"/>
              <w:bottom w:val="single" w:sz="4" w:space="0" w:color="auto"/>
              <w:right w:val="single" w:sz="4" w:space="0" w:color="auto"/>
            </w:tcBorders>
            <w:noWrap/>
            <w:vAlign w:val="bottom"/>
            <w:hideMark/>
          </w:tcPr>
          <w:p w14:paraId="6AF9813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bottom"/>
            <w:hideMark/>
          </w:tcPr>
          <w:p w14:paraId="00DE90F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150.00</w:t>
            </w:r>
          </w:p>
        </w:tc>
        <w:tc>
          <w:tcPr>
            <w:tcW w:w="990" w:type="dxa"/>
            <w:tcBorders>
              <w:top w:val="nil"/>
              <w:left w:val="nil"/>
              <w:bottom w:val="single" w:sz="4" w:space="0" w:color="auto"/>
              <w:right w:val="single" w:sz="4" w:space="0" w:color="auto"/>
            </w:tcBorders>
            <w:noWrap/>
            <w:vAlign w:val="bottom"/>
          </w:tcPr>
          <w:p w14:paraId="756B3A80"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2DB02F3F" w14:textId="77777777" w:rsidR="004E38FA" w:rsidRPr="000F3452" w:rsidRDefault="004E38FA" w:rsidP="00002E70">
            <w:pPr>
              <w:jc w:val="right"/>
              <w:rPr>
                <w:rFonts w:ascii="Calibri" w:hAnsi="Calibri" w:cs="Calibri"/>
                <w:sz w:val="22"/>
                <w:szCs w:val="22"/>
                <w:lang w:val="en-US" w:eastAsia="en-US"/>
              </w:rPr>
            </w:pPr>
          </w:p>
        </w:tc>
      </w:tr>
      <w:tr w:rsidR="004E38FA" w:rsidRPr="000F3452" w14:paraId="25F034F8" w14:textId="77777777" w:rsidTr="00002E70">
        <w:trPr>
          <w:trHeight w:val="390"/>
        </w:trPr>
        <w:tc>
          <w:tcPr>
            <w:tcW w:w="622" w:type="dxa"/>
            <w:tcBorders>
              <w:top w:val="nil"/>
              <w:left w:val="single" w:sz="4" w:space="0" w:color="auto"/>
              <w:bottom w:val="single" w:sz="4" w:space="0" w:color="auto"/>
              <w:right w:val="single" w:sz="4" w:space="0" w:color="auto"/>
            </w:tcBorders>
            <w:vAlign w:val="center"/>
            <w:hideMark/>
          </w:tcPr>
          <w:p w14:paraId="42EC89C3"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302</w:t>
            </w:r>
          </w:p>
        </w:tc>
        <w:tc>
          <w:tcPr>
            <w:tcW w:w="5223" w:type="dxa"/>
            <w:gridSpan w:val="5"/>
            <w:tcBorders>
              <w:top w:val="single" w:sz="4" w:space="0" w:color="auto"/>
              <w:left w:val="nil"/>
              <w:bottom w:val="single" w:sz="4" w:space="0" w:color="auto"/>
              <w:right w:val="single" w:sz="4" w:space="0" w:color="auto"/>
            </w:tcBorders>
            <w:hideMark/>
          </w:tcPr>
          <w:p w14:paraId="076DD309"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Lean concrete  dosed at 150Kg/m3</w:t>
            </w:r>
          </w:p>
        </w:tc>
        <w:tc>
          <w:tcPr>
            <w:tcW w:w="810" w:type="dxa"/>
            <w:tcBorders>
              <w:top w:val="nil"/>
              <w:left w:val="nil"/>
              <w:bottom w:val="single" w:sz="4" w:space="0" w:color="auto"/>
              <w:right w:val="single" w:sz="4" w:space="0" w:color="auto"/>
            </w:tcBorders>
            <w:noWrap/>
            <w:vAlign w:val="center"/>
            <w:hideMark/>
          </w:tcPr>
          <w:p w14:paraId="1B45C7E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5F12B54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6.89</w:t>
            </w:r>
          </w:p>
        </w:tc>
        <w:tc>
          <w:tcPr>
            <w:tcW w:w="990" w:type="dxa"/>
            <w:tcBorders>
              <w:top w:val="nil"/>
              <w:left w:val="nil"/>
              <w:bottom w:val="single" w:sz="4" w:space="0" w:color="auto"/>
              <w:right w:val="single" w:sz="4" w:space="0" w:color="auto"/>
            </w:tcBorders>
            <w:noWrap/>
            <w:vAlign w:val="center"/>
          </w:tcPr>
          <w:p w14:paraId="6BC0F56D"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64943CDF" w14:textId="77777777" w:rsidR="004E38FA" w:rsidRPr="000F3452" w:rsidRDefault="004E38FA" w:rsidP="00002E70">
            <w:pPr>
              <w:jc w:val="right"/>
              <w:rPr>
                <w:rFonts w:ascii="Calibri" w:hAnsi="Calibri" w:cs="Calibri"/>
                <w:sz w:val="22"/>
                <w:szCs w:val="22"/>
                <w:lang w:val="en-US" w:eastAsia="en-US"/>
              </w:rPr>
            </w:pPr>
          </w:p>
        </w:tc>
      </w:tr>
      <w:tr w:rsidR="004E38FA" w:rsidRPr="000F3452" w14:paraId="249ED41E" w14:textId="77777777" w:rsidTr="00002E70">
        <w:trPr>
          <w:trHeight w:val="615"/>
        </w:trPr>
        <w:tc>
          <w:tcPr>
            <w:tcW w:w="622" w:type="dxa"/>
            <w:tcBorders>
              <w:top w:val="nil"/>
              <w:left w:val="single" w:sz="4" w:space="0" w:color="auto"/>
              <w:bottom w:val="single" w:sz="4" w:space="0" w:color="auto"/>
              <w:right w:val="single" w:sz="4" w:space="0" w:color="auto"/>
            </w:tcBorders>
            <w:vAlign w:val="center"/>
            <w:hideMark/>
          </w:tcPr>
          <w:p w14:paraId="0B2CCE89"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303</w:t>
            </w:r>
          </w:p>
        </w:tc>
        <w:tc>
          <w:tcPr>
            <w:tcW w:w="5223" w:type="dxa"/>
            <w:gridSpan w:val="5"/>
            <w:tcBorders>
              <w:top w:val="single" w:sz="4" w:space="0" w:color="auto"/>
              <w:left w:val="nil"/>
              <w:bottom w:val="single" w:sz="4" w:space="0" w:color="auto"/>
              <w:right w:val="single" w:sz="4" w:space="0" w:color="000000"/>
            </w:tcBorders>
            <w:hideMark/>
          </w:tcPr>
          <w:p w14:paraId="50FC1956"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Reinforced  concrete  dosed at 350Kg/m3 for the footings</w:t>
            </w:r>
          </w:p>
        </w:tc>
        <w:tc>
          <w:tcPr>
            <w:tcW w:w="810" w:type="dxa"/>
            <w:tcBorders>
              <w:top w:val="nil"/>
              <w:left w:val="nil"/>
              <w:bottom w:val="single" w:sz="4" w:space="0" w:color="auto"/>
              <w:right w:val="single" w:sz="4" w:space="0" w:color="auto"/>
            </w:tcBorders>
            <w:noWrap/>
            <w:vAlign w:val="center"/>
            <w:hideMark/>
          </w:tcPr>
          <w:p w14:paraId="7264E19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232F468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19.50</w:t>
            </w:r>
          </w:p>
        </w:tc>
        <w:tc>
          <w:tcPr>
            <w:tcW w:w="990" w:type="dxa"/>
            <w:tcBorders>
              <w:top w:val="nil"/>
              <w:left w:val="nil"/>
              <w:bottom w:val="single" w:sz="4" w:space="0" w:color="auto"/>
              <w:right w:val="single" w:sz="4" w:space="0" w:color="auto"/>
            </w:tcBorders>
            <w:noWrap/>
            <w:vAlign w:val="center"/>
          </w:tcPr>
          <w:p w14:paraId="67B19FCD"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244C77DB" w14:textId="77777777" w:rsidR="004E38FA" w:rsidRPr="000F3452" w:rsidRDefault="004E38FA" w:rsidP="00002E70">
            <w:pPr>
              <w:jc w:val="right"/>
              <w:rPr>
                <w:rFonts w:ascii="Calibri" w:hAnsi="Calibri" w:cs="Calibri"/>
                <w:sz w:val="22"/>
                <w:szCs w:val="22"/>
                <w:lang w:val="en-US" w:eastAsia="en-US"/>
              </w:rPr>
            </w:pPr>
          </w:p>
        </w:tc>
      </w:tr>
      <w:tr w:rsidR="004E38FA" w:rsidRPr="000F3452" w14:paraId="68C293E7" w14:textId="77777777" w:rsidTr="00002E70">
        <w:trPr>
          <w:trHeight w:val="615"/>
        </w:trPr>
        <w:tc>
          <w:tcPr>
            <w:tcW w:w="622" w:type="dxa"/>
            <w:tcBorders>
              <w:top w:val="nil"/>
              <w:left w:val="single" w:sz="4" w:space="0" w:color="auto"/>
              <w:bottom w:val="single" w:sz="4" w:space="0" w:color="auto"/>
              <w:right w:val="single" w:sz="4" w:space="0" w:color="auto"/>
            </w:tcBorders>
            <w:vAlign w:val="center"/>
            <w:hideMark/>
          </w:tcPr>
          <w:p w14:paraId="7C3C4847"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304</w:t>
            </w:r>
          </w:p>
        </w:tc>
        <w:tc>
          <w:tcPr>
            <w:tcW w:w="5223" w:type="dxa"/>
            <w:gridSpan w:val="5"/>
            <w:tcBorders>
              <w:top w:val="single" w:sz="4" w:space="0" w:color="auto"/>
              <w:left w:val="nil"/>
              <w:bottom w:val="single" w:sz="4" w:space="0" w:color="auto"/>
              <w:right w:val="single" w:sz="4" w:space="0" w:color="000000"/>
            </w:tcBorders>
            <w:hideMark/>
          </w:tcPr>
          <w:p w14:paraId="2FADD3A4"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reinforce concrete 15cm thick  dosed at 350Kg/m3 for the bridge's raft</w:t>
            </w:r>
          </w:p>
        </w:tc>
        <w:tc>
          <w:tcPr>
            <w:tcW w:w="810" w:type="dxa"/>
            <w:tcBorders>
              <w:top w:val="nil"/>
              <w:left w:val="nil"/>
              <w:bottom w:val="single" w:sz="4" w:space="0" w:color="auto"/>
              <w:right w:val="single" w:sz="4" w:space="0" w:color="auto"/>
            </w:tcBorders>
            <w:noWrap/>
            <w:vAlign w:val="center"/>
            <w:hideMark/>
          </w:tcPr>
          <w:p w14:paraId="3A9CFA31"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33370BC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1.90</w:t>
            </w:r>
          </w:p>
        </w:tc>
        <w:tc>
          <w:tcPr>
            <w:tcW w:w="990" w:type="dxa"/>
            <w:tcBorders>
              <w:top w:val="nil"/>
              <w:left w:val="nil"/>
              <w:bottom w:val="single" w:sz="4" w:space="0" w:color="auto"/>
              <w:right w:val="single" w:sz="4" w:space="0" w:color="auto"/>
            </w:tcBorders>
            <w:noWrap/>
            <w:vAlign w:val="center"/>
          </w:tcPr>
          <w:p w14:paraId="61CCCE27"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090D92BA" w14:textId="77777777" w:rsidR="004E38FA" w:rsidRPr="000F3452" w:rsidRDefault="004E38FA" w:rsidP="00002E70">
            <w:pPr>
              <w:jc w:val="right"/>
              <w:rPr>
                <w:rFonts w:ascii="Calibri" w:hAnsi="Calibri" w:cs="Calibri"/>
                <w:sz w:val="22"/>
                <w:szCs w:val="22"/>
                <w:lang w:val="en-US" w:eastAsia="en-US"/>
              </w:rPr>
            </w:pPr>
          </w:p>
        </w:tc>
      </w:tr>
      <w:tr w:rsidR="004E38FA" w:rsidRPr="000F3452" w14:paraId="2CE55AC6" w14:textId="77777777" w:rsidTr="00002E70">
        <w:trPr>
          <w:trHeight w:val="735"/>
        </w:trPr>
        <w:tc>
          <w:tcPr>
            <w:tcW w:w="622" w:type="dxa"/>
            <w:tcBorders>
              <w:top w:val="nil"/>
              <w:left w:val="single" w:sz="4" w:space="0" w:color="auto"/>
              <w:bottom w:val="single" w:sz="4" w:space="0" w:color="auto"/>
              <w:right w:val="single" w:sz="4" w:space="0" w:color="auto"/>
            </w:tcBorders>
            <w:vAlign w:val="center"/>
            <w:hideMark/>
          </w:tcPr>
          <w:p w14:paraId="0BB0F6D0"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305</w:t>
            </w:r>
          </w:p>
        </w:tc>
        <w:tc>
          <w:tcPr>
            <w:tcW w:w="5223" w:type="dxa"/>
            <w:gridSpan w:val="5"/>
            <w:tcBorders>
              <w:top w:val="single" w:sz="4" w:space="0" w:color="auto"/>
              <w:left w:val="nil"/>
              <w:bottom w:val="single" w:sz="4" w:space="0" w:color="auto"/>
              <w:right w:val="single" w:sz="4" w:space="0" w:color="auto"/>
            </w:tcBorders>
            <w:vAlign w:val="bottom"/>
            <w:hideMark/>
          </w:tcPr>
          <w:p w14:paraId="1EF940A3"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xml:space="preserve">Reinforced concrete  dosed at 400Kg/m3 for abutment and wing walls </w:t>
            </w:r>
          </w:p>
        </w:tc>
        <w:tc>
          <w:tcPr>
            <w:tcW w:w="810" w:type="dxa"/>
            <w:tcBorders>
              <w:top w:val="nil"/>
              <w:left w:val="nil"/>
              <w:bottom w:val="single" w:sz="4" w:space="0" w:color="auto"/>
              <w:right w:val="single" w:sz="4" w:space="0" w:color="auto"/>
            </w:tcBorders>
            <w:noWrap/>
            <w:vAlign w:val="bottom"/>
            <w:hideMark/>
          </w:tcPr>
          <w:p w14:paraId="5B31741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133FB67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78.00</w:t>
            </w:r>
          </w:p>
        </w:tc>
        <w:tc>
          <w:tcPr>
            <w:tcW w:w="990" w:type="dxa"/>
            <w:tcBorders>
              <w:top w:val="nil"/>
              <w:left w:val="nil"/>
              <w:bottom w:val="single" w:sz="4" w:space="0" w:color="auto"/>
              <w:right w:val="single" w:sz="4" w:space="0" w:color="auto"/>
            </w:tcBorders>
            <w:noWrap/>
            <w:vAlign w:val="bottom"/>
          </w:tcPr>
          <w:p w14:paraId="0E484688"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05C68B94" w14:textId="77777777" w:rsidR="004E38FA" w:rsidRPr="000F3452" w:rsidRDefault="004E38FA" w:rsidP="00002E70">
            <w:pPr>
              <w:jc w:val="right"/>
              <w:rPr>
                <w:rFonts w:ascii="Calibri" w:hAnsi="Calibri" w:cs="Calibri"/>
                <w:sz w:val="22"/>
                <w:szCs w:val="22"/>
                <w:lang w:val="en-US" w:eastAsia="en-US"/>
              </w:rPr>
            </w:pPr>
          </w:p>
        </w:tc>
      </w:tr>
      <w:tr w:rsidR="004E38FA" w:rsidRPr="000F3452" w14:paraId="2BCB501D" w14:textId="77777777" w:rsidTr="00002E70">
        <w:trPr>
          <w:trHeight w:val="645"/>
        </w:trPr>
        <w:tc>
          <w:tcPr>
            <w:tcW w:w="622" w:type="dxa"/>
            <w:tcBorders>
              <w:top w:val="nil"/>
              <w:left w:val="single" w:sz="4" w:space="0" w:color="auto"/>
              <w:bottom w:val="single" w:sz="4" w:space="0" w:color="auto"/>
              <w:right w:val="single" w:sz="4" w:space="0" w:color="auto"/>
            </w:tcBorders>
            <w:vAlign w:val="center"/>
            <w:hideMark/>
          </w:tcPr>
          <w:p w14:paraId="75D825A2"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306</w:t>
            </w:r>
          </w:p>
        </w:tc>
        <w:tc>
          <w:tcPr>
            <w:tcW w:w="5223" w:type="dxa"/>
            <w:gridSpan w:val="5"/>
            <w:tcBorders>
              <w:top w:val="single" w:sz="4" w:space="0" w:color="auto"/>
              <w:left w:val="nil"/>
              <w:bottom w:val="single" w:sz="4" w:space="0" w:color="auto"/>
              <w:right w:val="single" w:sz="4" w:space="0" w:color="auto"/>
            </w:tcBorders>
            <w:vAlign w:val="bottom"/>
            <w:hideMark/>
          </w:tcPr>
          <w:p w14:paraId="0028B18A"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Reinforced concrete  dosed at 400Kg/m3 for the beam seat, slab and kerbs</w:t>
            </w:r>
          </w:p>
        </w:tc>
        <w:tc>
          <w:tcPr>
            <w:tcW w:w="810" w:type="dxa"/>
            <w:tcBorders>
              <w:top w:val="nil"/>
              <w:left w:val="nil"/>
              <w:bottom w:val="single" w:sz="4" w:space="0" w:color="auto"/>
              <w:right w:val="single" w:sz="4" w:space="0" w:color="auto"/>
            </w:tcBorders>
            <w:noWrap/>
            <w:vAlign w:val="bottom"/>
            <w:hideMark/>
          </w:tcPr>
          <w:p w14:paraId="342FAE03"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2433696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17.76</w:t>
            </w:r>
          </w:p>
        </w:tc>
        <w:tc>
          <w:tcPr>
            <w:tcW w:w="990" w:type="dxa"/>
            <w:tcBorders>
              <w:top w:val="nil"/>
              <w:left w:val="nil"/>
              <w:bottom w:val="single" w:sz="4" w:space="0" w:color="auto"/>
              <w:right w:val="single" w:sz="4" w:space="0" w:color="auto"/>
            </w:tcBorders>
            <w:noWrap/>
            <w:vAlign w:val="bottom"/>
          </w:tcPr>
          <w:p w14:paraId="635E909E"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3DDEEA32" w14:textId="77777777" w:rsidR="004E38FA" w:rsidRPr="000F3452" w:rsidRDefault="004E38FA" w:rsidP="00002E70">
            <w:pPr>
              <w:jc w:val="right"/>
              <w:rPr>
                <w:rFonts w:ascii="Calibri" w:hAnsi="Calibri" w:cs="Calibri"/>
                <w:sz w:val="22"/>
                <w:szCs w:val="22"/>
                <w:lang w:val="en-US" w:eastAsia="en-US"/>
              </w:rPr>
            </w:pPr>
          </w:p>
        </w:tc>
      </w:tr>
      <w:tr w:rsidR="004E38FA" w:rsidRPr="000F3452" w14:paraId="27CFB4A4" w14:textId="77777777" w:rsidTr="00002E70">
        <w:trPr>
          <w:trHeight w:val="570"/>
        </w:trPr>
        <w:tc>
          <w:tcPr>
            <w:tcW w:w="622" w:type="dxa"/>
            <w:tcBorders>
              <w:top w:val="nil"/>
              <w:left w:val="single" w:sz="4" w:space="0" w:color="auto"/>
              <w:bottom w:val="single" w:sz="4" w:space="0" w:color="auto"/>
              <w:right w:val="single" w:sz="4" w:space="0" w:color="auto"/>
            </w:tcBorders>
            <w:vAlign w:val="center"/>
            <w:hideMark/>
          </w:tcPr>
          <w:p w14:paraId="31CD3B1B"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307</w:t>
            </w:r>
          </w:p>
        </w:tc>
        <w:tc>
          <w:tcPr>
            <w:tcW w:w="5223" w:type="dxa"/>
            <w:gridSpan w:val="5"/>
            <w:tcBorders>
              <w:top w:val="single" w:sz="4" w:space="0" w:color="auto"/>
              <w:left w:val="nil"/>
              <w:bottom w:val="single" w:sz="4" w:space="0" w:color="auto"/>
              <w:right w:val="single" w:sz="4" w:space="0" w:color="000000"/>
            </w:tcBorders>
            <w:vAlign w:val="center"/>
            <w:hideMark/>
          </w:tcPr>
          <w:p w14:paraId="29615B1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Transitional Slab( 1mx0.1x8)cm length on both sides of the bridge</w:t>
            </w:r>
          </w:p>
        </w:tc>
        <w:tc>
          <w:tcPr>
            <w:tcW w:w="810" w:type="dxa"/>
            <w:tcBorders>
              <w:top w:val="nil"/>
              <w:left w:val="nil"/>
              <w:bottom w:val="single" w:sz="4" w:space="0" w:color="auto"/>
              <w:right w:val="single" w:sz="4" w:space="0" w:color="auto"/>
            </w:tcBorders>
            <w:noWrap/>
            <w:vAlign w:val="bottom"/>
            <w:hideMark/>
          </w:tcPr>
          <w:p w14:paraId="16F06AD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bottom"/>
            <w:hideMark/>
          </w:tcPr>
          <w:p w14:paraId="204023C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1.90</w:t>
            </w:r>
          </w:p>
        </w:tc>
        <w:tc>
          <w:tcPr>
            <w:tcW w:w="990" w:type="dxa"/>
            <w:tcBorders>
              <w:top w:val="nil"/>
              <w:left w:val="nil"/>
              <w:bottom w:val="single" w:sz="4" w:space="0" w:color="auto"/>
              <w:right w:val="single" w:sz="4" w:space="0" w:color="auto"/>
            </w:tcBorders>
            <w:noWrap/>
            <w:vAlign w:val="bottom"/>
          </w:tcPr>
          <w:p w14:paraId="57AA8447"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43A18DF4" w14:textId="77777777" w:rsidR="004E38FA" w:rsidRPr="000F3452" w:rsidRDefault="004E38FA" w:rsidP="00002E70">
            <w:pPr>
              <w:jc w:val="right"/>
              <w:rPr>
                <w:rFonts w:ascii="Calibri" w:hAnsi="Calibri" w:cs="Calibri"/>
                <w:sz w:val="22"/>
                <w:szCs w:val="22"/>
                <w:lang w:val="en-US" w:eastAsia="en-US"/>
              </w:rPr>
            </w:pPr>
          </w:p>
        </w:tc>
      </w:tr>
      <w:tr w:rsidR="004E38FA" w:rsidRPr="000F3452" w14:paraId="46F13AE3" w14:textId="77777777" w:rsidTr="00002E70">
        <w:trPr>
          <w:trHeight w:val="405"/>
        </w:trPr>
        <w:tc>
          <w:tcPr>
            <w:tcW w:w="622" w:type="dxa"/>
            <w:tcBorders>
              <w:top w:val="nil"/>
              <w:left w:val="single" w:sz="4" w:space="0" w:color="auto"/>
              <w:bottom w:val="single" w:sz="4" w:space="0" w:color="auto"/>
              <w:right w:val="single" w:sz="4" w:space="0" w:color="auto"/>
            </w:tcBorders>
            <w:vAlign w:val="center"/>
            <w:hideMark/>
          </w:tcPr>
          <w:p w14:paraId="6651B9BD"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308</w:t>
            </w:r>
          </w:p>
        </w:tc>
        <w:tc>
          <w:tcPr>
            <w:tcW w:w="5223" w:type="dxa"/>
            <w:gridSpan w:val="5"/>
            <w:tcBorders>
              <w:top w:val="single" w:sz="4" w:space="0" w:color="auto"/>
              <w:left w:val="nil"/>
              <w:bottom w:val="single" w:sz="4" w:space="0" w:color="auto"/>
              <w:right w:val="single" w:sz="4" w:space="0" w:color="auto"/>
            </w:tcBorders>
            <w:vAlign w:val="center"/>
            <w:hideMark/>
          </w:tcPr>
          <w:p w14:paraId="684F7068"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Archor of rods HA25 to a rock</w:t>
            </w:r>
          </w:p>
        </w:tc>
        <w:tc>
          <w:tcPr>
            <w:tcW w:w="810" w:type="dxa"/>
            <w:tcBorders>
              <w:top w:val="nil"/>
              <w:left w:val="nil"/>
              <w:bottom w:val="single" w:sz="4" w:space="0" w:color="auto"/>
              <w:right w:val="single" w:sz="4" w:space="0" w:color="auto"/>
            </w:tcBorders>
            <w:noWrap/>
            <w:vAlign w:val="bottom"/>
            <w:hideMark/>
          </w:tcPr>
          <w:p w14:paraId="4A98437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900" w:type="dxa"/>
            <w:tcBorders>
              <w:top w:val="nil"/>
              <w:left w:val="nil"/>
              <w:bottom w:val="single" w:sz="4" w:space="0" w:color="auto"/>
              <w:right w:val="single" w:sz="4" w:space="0" w:color="auto"/>
            </w:tcBorders>
            <w:noWrap/>
            <w:vAlign w:val="bottom"/>
            <w:hideMark/>
          </w:tcPr>
          <w:p w14:paraId="4E5FEA9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6.00</w:t>
            </w:r>
          </w:p>
        </w:tc>
        <w:tc>
          <w:tcPr>
            <w:tcW w:w="990" w:type="dxa"/>
            <w:tcBorders>
              <w:top w:val="nil"/>
              <w:left w:val="nil"/>
              <w:bottom w:val="single" w:sz="4" w:space="0" w:color="auto"/>
              <w:right w:val="single" w:sz="4" w:space="0" w:color="auto"/>
            </w:tcBorders>
            <w:noWrap/>
            <w:vAlign w:val="bottom"/>
          </w:tcPr>
          <w:p w14:paraId="50B87B73"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5064D2A1" w14:textId="77777777" w:rsidR="004E38FA" w:rsidRPr="000F3452" w:rsidRDefault="004E38FA" w:rsidP="00002E70">
            <w:pPr>
              <w:jc w:val="right"/>
              <w:rPr>
                <w:rFonts w:ascii="Calibri" w:hAnsi="Calibri" w:cs="Calibri"/>
                <w:sz w:val="22"/>
                <w:szCs w:val="22"/>
                <w:lang w:val="en-US" w:eastAsia="en-US"/>
              </w:rPr>
            </w:pPr>
          </w:p>
        </w:tc>
      </w:tr>
      <w:tr w:rsidR="004E38FA" w:rsidRPr="000F3452" w14:paraId="3431C121" w14:textId="77777777" w:rsidTr="00002E70">
        <w:trPr>
          <w:trHeight w:val="435"/>
        </w:trPr>
        <w:tc>
          <w:tcPr>
            <w:tcW w:w="622" w:type="dxa"/>
            <w:tcBorders>
              <w:top w:val="nil"/>
              <w:left w:val="single" w:sz="4" w:space="0" w:color="auto"/>
              <w:bottom w:val="single" w:sz="4" w:space="0" w:color="auto"/>
              <w:right w:val="single" w:sz="4" w:space="0" w:color="auto"/>
            </w:tcBorders>
            <w:vAlign w:val="center"/>
            <w:hideMark/>
          </w:tcPr>
          <w:p w14:paraId="2F6CEC7C"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309</w:t>
            </w:r>
          </w:p>
        </w:tc>
        <w:tc>
          <w:tcPr>
            <w:tcW w:w="5223" w:type="dxa"/>
            <w:gridSpan w:val="5"/>
            <w:tcBorders>
              <w:top w:val="single" w:sz="4" w:space="0" w:color="auto"/>
              <w:left w:val="nil"/>
              <w:bottom w:val="single" w:sz="4" w:space="0" w:color="auto"/>
              <w:right w:val="single" w:sz="4" w:space="0" w:color="auto"/>
            </w:tcBorders>
            <w:vAlign w:val="center"/>
            <w:hideMark/>
          </w:tcPr>
          <w:p w14:paraId="00B9189C"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Drainage material behind the abutment</w:t>
            </w:r>
          </w:p>
        </w:tc>
        <w:tc>
          <w:tcPr>
            <w:tcW w:w="810" w:type="dxa"/>
            <w:tcBorders>
              <w:top w:val="nil"/>
              <w:left w:val="nil"/>
              <w:bottom w:val="single" w:sz="4" w:space="0" w:color="auto"/>
              <w:right w:val="single" w:sz="4" w:space="0" w:color="auto"/>
            </w:tcBorders>
            <w:noWrap/>
            <w:vAlign w:val="bottom"/>
            <w:hideMark/>
          </w:tcPr>
          <w:p w14:paraId="57F1B7B1"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bottom"/>
            <w:hideMark/>
          </w:tcPr>
          <w:p w14:paraId="6F20E2C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12.00</w:t>
            </w:r>
          </w:p>
        </w:tc>
        <w:tc>
          <w:tcPr>
            <w:tcW w:w="990" w:type="dxa"/>
            <w:tcBorders>
              <w:top w:val="nil"/>
              <w:left w:val="nil"/>
              <w:bottom w:val="single" w:sz="4" w:space="0" w:color="auto"/>
              <w:right w:val="single" w:sz="4" w:space="0" w:color="auto"/>
            </w:tcBorders>
            <w:noWrap/>
            <w:vAlign w:val="bottom"/>
          </w:tcPr>
          <w:p w14:paraId="5BA90405"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7E0C2D46" w14:textId="77777777" w:rsidR="004E38FA" w:rsidRPr="000F3452" w:rsidRDefault="004E38FA" w:rsidP="00002E70">
            <w:pPr>
              <w:jc w:val="right"/>
              <w:rPr>
                <w:rFonts w:ascii="Calibri" w:hAnsi="Calibri" w:cs="Calibri"/>
                <w:sz w:val="22"/>
                <w:szCs w:val="22"/>
                <w:lang w:val="en-US" w:eastAsia="en-US"/>
              </w:rPr>
            </w:pPr>
          </w:p>
        </w:tc>
      </w:tr>
      <w:tr w:rsidR="004E38FA" w:rsidRPr="00F56AB5" w14:paraId="2CF19881" w14:textId="77777777" w:rsidTr="00002E70">
        <w:trPr>
          <w:trHeight w:val="330"/>
        </w:trPr>
        <w:tc>
          <w:tcPr>
            <w:tcW w:w="622" w:type="dxa"/>
            <w:tcBorders>
              <w:top w:val="nil"/>
              <w:left w:val="single" w:sz="4" w:space="0" w:color="auto"/>
              <w:bottom w:val="single" w:sz="4" w:space="0" w:color="auto"/>
              <w:right w:val="single" w:sz="4" w:space="0" w:color="auto"/>
            </w:tcBorders>
            <w:vAlign w:val="center"/>
            <w:hideMark/>
          </w:tcPr>
          <w:p w14:paraId="73CADBA3"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5223" w:type="dxa"/>
            <w:gridSpan w:val="5"/>
            <w:tcBorders>
              <w:top w:val="single" w:sz="4" w:space="0" w:color="auto"/>
              <w:left w:val="nil"/>
              <w:bottom w:val="single" w:sz="4" w:space="0" w:color="auto"/>
              <w:right w:val="single" w:sz="4" w:space="0" w:color="auto"/>
            </w:tcBorders>
            <w:vAlign w:val="center"/>
            <w:hideMark/>
          </w:tcPr>
          <w:p w14:paraId="4858F573"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Fondations- abutments- deck- wing wall</w:t>
            </w:r>
          </w:p>
        </w:tc>
        <w:tc>
          <w:tcPr>
            <w:tcW w:w="810" w:type="dxa"/>
            <w:tcBorders>
              <w:top w:val="nil"/>
              <w:left w:val="nil"/>
              <w:bottom w:val="single" w:sz="4" w:space="0" w:color="auto"/>
              <w:right w:val="single" w:sz="4" w:space="0" w:color="auto"/>
            </w:tcBorders>
            <w:noWrap/>
            <w:vAlign w:val="bottom"/>
            <w:hideMark/>
          </w:tcPr>
          <w:p w14:paraId="17CD12B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315403CC"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bottom"/>
          </w:tcPr>
          <w:p w14:paraId="7F22729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6793D224"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1686B774" w14:textId="77777777" w:rsidTr="00002E70">
        <w:trPr>
          <w:trHeight w:val="330"/>
        </w:trPr>
        <w:tc>
          <w:tcPr>
            <w:tcW w:w="622" w:type="dxa"/>
            <w:tcBorders>
              <w:top w:val="nil"/>
              <w:left w:val="single" w:sz="4" w:space="0" w:color="auto"/>
              <w:bottom w:val="single" w:sz="4" w:space="0" w:color="auto"/>
              <w:right w:val="single" w:sz="4" w:space="0" w:color="auto"/>
            </w:tcBorders>
            <w:shd w:val="clear" w:color="000000" w:fill="D9D9D9"/>
            <w:vAlign w:val="center"/>
            <w:hideMark/>
          </w:tcPr>
          <w:p w14:paraId="4B745625"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 </w:t>
            </w:r>
          </w:p>
        </w:tc>
        <w:tc>
          <w:tcPr>
            <w:tcW w:w="5223" w:type="dxa"/>
            <w:gridSpan w:val="5"/>
            <w:tcBorders>
              <w:top w:val="single" w:sz="4" w:space="0" w:color="auto"/>
              <w:left w:val="nil"/>
              <w:bottom w:val="single" w:sz="4" w:space="0" w:color="auto"/>
              <w:right w:val="single" w:sz="4" w:space="0" w:color="auto"/>
            </w:tcBorders>
            <w:shd w:val="clear" w:color="000000" w:fill="D9D9D9"/>
            <w:noWrap/>
            <w:vAlign w:val="bottom"/>
            <w:hideMark/>
          </w:tcPr>
          <w:p w14:paraId="491995A5"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Series </w:t>
            </w:r>
            <w:r w:rsidRPr="000F3452">
              <w:rPr>
                <w:rFonts w:ascii="Arial" w:hAnsi="Arial" w:cs="Arial"/>
                <w:b/>
                <w:bCs/>
                <w:sz w:val="20"/>
                <w:szCs w:val="20"/>
                <w:lang w:val="en-US" w:eastAsia="en-US"/>
              </w:rPr>
              <w:t>400 - EQUIPMENT</w:t>
            </w:r>
          </w:p>
        </w:tc>
        <w:tc>
          <w:tcPr>
            <w:tcW w:w="810" w:type="dxa"/>
            <w:tcBorders>
              <w:top w:val="nil"/>
              <w:left w:val="nil"/>
              <w:bottom w:val="single" w:sz="4" w:space="0" w:color="auto"/>
              <w:right w:val="single" w:sz="4" w:space="0" w:color="auto"/>
            </w:tcBorders>
            <w:shd w:val="clear" w:color="000000" w:fill="D9D9D9"/>
            <w:noWrap/>
            <w:vAlign w:val="bottom"/>
            <w:hideMark/>
          </w:tcPr>
          <w:p w14:paraId="758EAA5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shd w:val="clear" w:color="000000" w:fill="D9D9D9"/>
            <w:noWrap/>
            <w:vAlign w:val="bottom"/>
            <w:hideMark/>
          </w:tcPr>
          <w:p w14:paraId="7D2AA04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shd w:val="clear" w:color="000000" w:fill="D9D9D9"/>
            <w:noWrap/>
            <w:vAlign w:val="bottom"/>
          </w:tcPr>
          <w:p w14:paraId="6754A72D"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shd w:val="clear" w:color="000000" w:fill="D9D9D9"/>
            <w:noWrap/>
            <w:vAlign w:val="bottom"/>
          </w:tcPr>
          <w:p w14:paraId="359E5745" w14:textId="77777777" w:rsidR="004E38FA" w:rsidRPr="000F3452" w:rsidRDefault="004E38FA" w:rsidP="00002E70">
            <w:pPr>
              <w:rPr>
                <w:rFonts w:ascii="Calibri" w:hAnsi="Calibri" w:cs="Calibri"/>
                <w:sz w:val="22"/>
                <w:szCs w:val="22"/>
                <w:lang w:val="en-US" w:eastAsia="en-US"/>
              </w:rPr>
            </w:pPr>
          </w:p>
        </w:tc>
      </w:tr>
      <w:tr w:rsidR="004E38FA" w:rsidRPr="000F3452" w14:paraId="5FA68FBA" w14:textId="77777777" w:rsidTr="00002E70">
        <w:trPr>
          <w:trHeight w:val="510"/>
        </w:trPr>
        <w:tc>
          <w:tcPr>
            <w:tcW w:w="622" w:type="dxa"/>
            <w:tcBorders>
              <w:top w:val="nil"/>
              <w:left w:val="single" w:sz="4" w:space="0" w:color="auto"/>
              <w:bottom w:val="single" w:sz="4" w:space="0" w:color="auto"/>
              <w:right w:val="single" w:sz="4" w:space="0" w:color="auto"/>
            </w:tcBorders>
            <w:vAlign w:val="center"/>
            <w:hideMark/>
          </w:tcPr>
          <w:p w14:paraId="49389842"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401</w:t>
            </w:r>
          </w:p>
        </w:tc>
        <w:tc>
          <w:tcPr>
            <w:tcW w:w="5223" w:type="dxa"/>
            <w:gridSpan w:val="5"/>
            <w:tcBorders>
              <w:top w:val="single" w:sz="4" w:space="0" w:color="auto"/>
              <w:left w:val="nil"/>
              <w:bottom w:val="single" w:sz="4" w:space="0" w:color="auto"/>
              <w:right w:val="single" w:sz="4" w:space="0" w:color="auto"/>
            </w:tcBorders>
            <w:vAlign w:val="center"/>
            <w:hideMark/>
          </w:tcPr>
          <w:p w14:paraId="1B3601E2"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Mix guard rails (concrete pillars and metallic pipes)</w:t>
            </w:r>
          </w:p>
        </w:tc>
        <w:tc>
          <w:tcPr>
            <w:tcW w:w="810" w:type="dxa"/>
            <w:tcBorders>
              <w:top w:val="nil"/>
              <w:left w:val="nil"/>
              <w:bottom w:val="single" w:sz="4" w:space="0" w:color="auto"/>
              <w:right w:val="single" w:sz="4" w:space="0" w:color="auto"/>
            </w:tcBorders>
            <w:noWrap/>
            <w:vAlign w:val="center"/>
            <w:hideMark/>
          </w:tcPr>
          <w:p w14:paraId="01F2EFC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900" w:type="dxa"/>
            <w:tcBorders>
              <w:top w:val="nil"/>
              <w:left w:val="nil"/>
              <w:bottom w:val="single" w:sz="4" w:space="0" w:color="auto"/>
              <w:right w:val="single" w:sz="4" w:space="0" w:color="auto"/>
            </w:tcBorders>
            <w:noWrap/>
            <w:vAlign w:val="center"/>
            <w:hideMark/>
          </w:tcPr>
          <w:p w14:paraId="5FE5735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28.00</w:t>
            </w:r>
          </w:p>
        </w:tc>
        <w:tc>
          <w:tcPr>
            <w:tcW w:w="990" w:type="dxa"/>
            <w:tcBorders>
              <w:top w:val="nil"/>
              <w:left w:val="nil"/>
              <w:bottom w:val="single" w:sz="4" w:space="0" w:color="auto"/>
              <w:right w:val="single" w:sz="4" w:space="0" w:color="auto"/>
            </w:tcBorders>
            <w:noWrap/>
            <w:vAlign w:val="center"/>
          </w:tcPr>
          <w:p w14:paraId="0087C156"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73109EBC" w14:textId="77777777" w:rsidR="004E38FA" w:rsidRPr="000F3452" w:rsidRDefault="004E38FA" w:rsidP="00002E70">
            <w:pPr>
              <w:jc w:val="right"/>
              <w:rPr>
                <w:rFonts w:ascii="Calibri" w:hAnsi="Calibri" w:cs="Calibri"/>
                <w:sz w:val="22"/>
                <w:szCs w:val="22"/>
                <w:lang w:val="en-US" w:eastAsia="en-US"/>
              </w:rPr>
            </w:pPr>
          </w:p>
        </w:tc>
      </w:tr>
      <w:tr w:rsidR="004E38FA" w:rsidRPr="000F3452" w14:paraId="0B074B8A" w14:textId="77777777" w:rsidTr="00002E70">
        <w:trPr>
          <w:trHeight w:val="300"/>
        </w:trPr>
        <w:tc>
          <w:tcPr>
            <w:tcW w:w="622" w:type="dxa"/>
            <w:tcBorders>
              <w:top w:val="nil"/>
              <w:left w:val="single" w:sz="4" w:space="0" w:color="auto"/>
              <w:bottom w:val="single" w:sz="4" w:space="0" w:color="auto"/>
              <w:right w:val="single" w:sz="4" w:space="0" w:color="auto"/>
            </w:tcBorders>
            <w:vAlign w:val="center"/>
            <w:hideMark/>
          </w:tcPr>
          <w:p w14:paraId="13E4BA80"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402</w:t>
            </w:r>
          </w:p>
        </w:tc>
        <w:tc>
          <w:tcPr>
            <w:tcW w:w="5223" w:type="dxa"/>
            <w:gridSpan w:val="5"/>
            <w:tcBorders>
              <w:top w:val="single" w:sz="4" w:space="0" w:color="auto"/>
              <w:left w:val="nil"/>
              <w:bottom w:val="single" w:sz="4" w:space="0" w:color="auto"/>
              <w:right w:val="single" w:sz="4" w:space="0" w:color="auto"/>
            </w:tcBorders>
            <w:vAlign w:val="center"/>
            <w:hideMark/>
          </w:tcPr>
          <w:p w14:paraId="48D37181"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weep holes in PVC</w:t>
            </w:r>
          </w:p>
        </w:tc>
        <w:tc>
          <w:tcPr>
            <w:tcW w:w="810" w:type="dxa"/>
            <w:tcBorders>
              <w:top w:val="nil"/>
              <w:left w:val="nil"/>
              <w:bottom w:val="single" w:sz="4" w:space="0" w:color="auto"/>
              <w:right w:val="single" w:sz="4" w:space="0" w:color="auto"/>
            </w:tcBorders>
            <w:noWrap/>
            <w:vAlign w:val="center"/>
            <w:hideMark/>
          </w:tcPr>
          <w:p w14:paraId="72B633C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U</w:t>
            </w:r>
          </w:p>
        </w:tc>
        <w:tc>
          <w:tcPr>
            <w:tcW w:w="900" w:type="dxa"/>
            <w:tcBorders>
              <w:top w:val="nil"/>
              <w:left w:val="nil"/>
              <w:bottom w:val="single" w:sz="4" w:space="0" w:color="auto"/>
              <w:right w:val="single" w:sz="4" w:space="0" w:color="auto"/>
            </w:tcBorders>
            <w:noWrap/>
            <w:vAlign w:val="center"/>
            <w:hideMark/>
          </w:tcPr>
          <w:p w14:paraId="52EC87C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48.00</w:t>
            </w:r>
          </w:p>
        </w:tc>
        <w:tc>
          <w:tcPr>
            <w:tcW w:w="990" w:type="dxa"/>
            <w:tcBorders>
              <w:top w:val="nil"/>
              <w:left w:val="nil"/>
              <w:bottom w:val="single" w:sz="4" w:space="0" w:color="auto"/>
              <w:right w:val="single" w:sz="4" w:space="0" w:color="auto"/>
            </w:tcBorders>
            <w:noWrap/>
            <w:vAlign w:val="center"/>
          </w:tcPr>
          <w:p w14:paraId="572178CA"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3A23D0A0" w14:textId="77777777" w:rsidR="004E38FA" w:rsidRPr="000F3452" w:rsidRDefault="004E38FA" w:rsidP="00002E70">
            <w:pPr>
              <w:jc w:val="right"/>
              <w:rPr>
                <w:rFonts w:ascii="Calibri" w:hAnsi="Calibri" w:cs="Calibri"/>
                <w:sz w:val="22"/>
                <w:szCs w:val="22"/>
                <w:lang w:val="en-US" w:eastAsia="en-US"/>
              </w:rPr>
            </w:pPr>
          </w:p>
        </w:tc>
      </w:tr>
      <w:tr w:rsidR="004E38FA" w:rsidRPr="000F3452" w14:paraId="04870538" w14:textId="77777777" w:rsidTr="00002E70">
        <w:trPr>
          <w:trHeight w:val="435"/>
        </w:trPr>
        <w:tc>
          <w:tcPr>
            <w:tcW w:w="622" w:type="dxa"/>
            <w:tcBorders>
              <w:top w:val="nil"/>
              <w:left w:val="single" w:sz="4" w:space="0" w:color="auto"/>
              <w:bottom w:val="single" w:sz="4" w:space="0" w:color="auto"/>
              <w:right w:val="single" w:sz="4" w:space="0" w:color="auto"/>
            </w:tcBorders>
            <w:vAlign w:val="center"/>
            <w:hideMark/>
          </w:tcPr>
          <w:p w14:paraId="31E9B690"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403</w:t>
            </w:r>
          </w:p>
        </w:tc>
        <w:tc>
          <w:tcPr>
            <w:tcW w:w="5223" w:type="dxa"/>
            <w:gridSpan w:val="5"/>
            <w:tcBorders>
              <w:top w:val="single" w:sz="4" w:space="0" w:color="auto"/>
              <w:left w:val="nil"/>
              <w:bottom w:val="single" w:sz="4" w:space="0" w:color="auto"/>
              <w:right w:val="single" w:sz="4" w:space="0" w:color="auto"/>
            </w:tcBorders>
            <w:vAlign w:val="center"/>
            <w:hideMark/>
          </w:tcPr>
          <w:p w14:paraId="6E0D8C73"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Drainage pipes (PVC 100)</w:t>
            </w:r>
          </w:p>
        </w:tc>
        <w:tc>
          <w:tcPr>
            <w:tcW w:w="810" w:type="dxa"/>
            <w:tcBorders>
              <w:top w:val="nil"/>
              <w:left w:val="nil"/>
              <w:bottom w:val="single" w:sz="4" w:space="0" w:color="auto"/>
              <w:right w:val="single" w:sz="4" w:space="0" w:color="auto"/>
            </w:tcBorders>
            <w:noWrap/>
            <w:vAlign w:val="center"/>
            <w:hideMark/>
          </w:tcPr>
          <w:p w14:paraId="18D20553"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900" w:type="dxa"/>
            <w:tcBorders>
              <w:top w:val="nil"/>
              <w:left w:val="nil"/>
              <w:bottom w:val="single" w:sz="4" w:space="0" w:color="auto"/>
              <w:right w:val="single" w:sz="4" w:space="0" w:color="auto"/>
            </w:tcBorders>
            <w:noWrap/>
            <w:vAlign w:val="center"/>
            <w:hideMark/>
          </w:tcPr>
          <w:p w14:paraId="4C230A3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12.00</w:t>
            </w:r>
          </w:p>
        </w:tc>
        <w:tc>
          <w:tcPr>
            <w:tcW w:w="990" w:type="dxa"/>
            <w:tcBorders>
              <w:top w:val="nil"/>
              <w:left w:val="nil"/>
              <w:bottom w:val="single" w:sz="4" w:space="0" w:color="auto"/>
              <w:right w:val="single" w:sz="4" w:space="0" w:color="auto"/>
            </w:tcBorders>
            <w:noWrap/>
            <w:vAlign w:val="center"/>
          </w:tcPr>
          <w:p w14:paraId="774B70E9"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24379CCC" w14:textId="77777777" w:rsidR="004E38FA" w:rsidRPr="000F3452" w:rsidRDefault="004E38FA" w:rsidP="00002E70">
            <w:pPr>
              <w:jc w:val="right"/>
              <w:rPr>
                <w:rFonts w:ascii="Calibri" w:hAnsi="Calibri" w:cs="Calibri"/>
                <w:sz w:val="22"/>
                <w:szCs w:val="22"/>
                <w:lang w:val="en-US" w:eastAsia="en-US"/>
              </w:rPr>
            </w:pPr>
          </w:p>
        </w:tc>
      </w:tr>
      <w:tr w:rsidR="004E38FA" w:rsidRPr="000F3452" w14:paraId="009A4291" w14:textId="77777777" w:rsidTr="00002E70">
        <w:trPr>
          <w:trHeight w:val="435"/>
        </w:trPr>
        <w:tc>
          <w:tcPr>
            <w:tcW w:w="622" w:type="dxa"/>
            <w:tcBorders>
              <w:top w:val="nil"/>
              <w:left w:val="single" w:sz="4" w:space="0" w:color="auto"/>
              <w:bottom w:val="single" w:sz="4" w:space="0" w:color="auto"/>
              <w:right w:val="single" w:sz="4" w:space="0" w:color="auto"/>
            </w:tcBorders>
            <w:vAlign w:val="center"/>
            <w:hideMark/>
          </w:tcPr>
          <w:p w14:paraId="4ADFF748"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404</w:t>
            </w:r>
          </w:p>
        </w:tc>
        <w:tc>
          <w:tcPr>
            <w:tcW w:w="5223" w:type="dxa"/>
            <w:gridSpan w:val="5"/>
            <w:tcBorders>
              <w:top w:val="single" w:sz="4" w:space="0" w:color="auto"/>
              <w:left w:val="nil"/>
              <w:bottom w:val="single" w:sz="4" w:space="0" w:color="auto"/>
              <w:right w:val="single" w:sz="4" w:space="0" w:color="auto"/>
            </w:tcBorders>
            <w:vAlign w:val="center"/>
            <w:hideMark/>
          </w:tcPr>
          <w:p w14:paraId="0D1E5901"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Metallic project information sign posts (type AB)</w:t>
            </w:r>
          </w:p>
        </w:tc>
        <w:tc>
          <w:tcPr>
            <w:tcW w:w="810" w:type="dxa"/>
            <w:tcBorders>
              <w:top w:val="nil"/>
              <w:left w:val="nil"/>
              <w:bottom w:val="single" w:sz="4" w:space="0" w:color="auto"/>
              <w:right w:val="single" w:sz="4" w:space="0" w:color="auto"/>
            </w:tcBorders>
            <w:noWrap/>
            <w:vAlign w:val="center"/>
            <w:hideMark/>
          </w:tcPr>
          <w:p w14:paraId="604938A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U</w:t>
            </w:r>
          </w:p>
        </w:tc>
        <w:tc>
          <w:tcPr>
            <w:tcW w:w="900" w:type="dxa"/>
            <w:tcBorders>
              <w:top w:val="nil"/>
              <w:left w:val="nil"/>
              <w:bottom w:val="single" w:sz="4" w:space="0" w:color="auto"/>
              <w:right w:val="single" w:sz="4" w:space="0" w:color="auto"/>
            </w:tcBorders>
            <w:noWrap/>
            <w:vAlign w:val="center"/>
            <w:hideMark/>
          </w:tcPr>
          <w:p w14:paraId="740F4ED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2.00</w:t>
            </w:r>
          </w:p>
        </w:tc>
        <w:tc>
          <w:tcPr>
            <w:tcW w:w="990" w:type="dxa"/>
            <w:tcBorders>
              <w:top w:val="nil"/>
              <w:left w:val="nil"/>
              <w:bottom w:val="single" w:sz="4" w:space="0" w:color="auto"/>
              <w:right w:val="single" w:sz="4" w:space="0" w:color="auto"/>
            </w:tcBorders>
            <w:noWrap/>
            <w:vAlign w:val="center"/>
          </w:tcPr>
          <w:p w14:paraId="0A503E5D"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4375285D" w14:textId="77777777" w:rsidR="004E38FA" w:rsidRPr="000F3452" w:rsidRDefault="004E38FA" w:rsidP="00002E70">
            <w:pPr>
              <w:jc w:val="right"/>
              <w:rPr>
                <w:rFonts w:ascii="Calibri" w:hAnsi="Calibri" w:cs="Calibri"/>
                <w:sz w:val="22"/>
                <w:szCs w:val="22"/>
                <w:lang w:val="en-US" w:eastAsia="en-US"/>
              </w:rPr>
            </w:pPr>
          </w:p>
        </w:tc>
      </w:tr>
      <w:tr w:rsidR="004E38FA" w:rsidRPr="000F3452" w14:paraId="7C9B3171" w14:textId="77777777" w:rsidTr="00002E70">
        <w:trPr>
          <w:trHeight w:val="570"/>
        </w:trPr>
        <w:tc>
          <w:tcPr>
            <w:tcW w:w="622" w:type="dxa"/>
            <w:tcBorders>
              <w:top w:val="nil"/>
              <w:left w:val="single" w:sz="4" w:space="0" w:color="auto"/>
              <w:bottom w:val="single" w:sz="4" w:space="0" w:color="auto"/>
              <w:right w:val="single" w:sz="4" w:space="0" w:color="auto"/>
            </w:tcBorders>
            <w:vAlign w:val="center"/>
            <w:hideMark/>
          </w:tcPr>
          <w:p w14:paraId="38F872CB"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405</w:t>
            </w:r>
          </w:p>
        </w:tc>
        <w:tc>
          <w:tcPr>
            <w:tcW w:w="5223" w:type="dxa"/>
            <w:gridSpan w:val="5"/>
            <w:tcBorders>
              <w:top w:val="single" w:sz="4" w:space="0" w:color="auto"/>
              <w:left w:val="nil"/>
              <w:bottom w:val="single" w:sz="4" w:space="0" w:color="auto"/>
              <w:right w:val="single" w:sz="4" w:space="0" w:color="auto"/>
            </w:tcBorders>
            <w:vAlign w:val="center"/>
            <w:hideMark/>
          </w:tcPr>
          <w:p w14:paraId="2E589F7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Round post markers (Balises) in treated Eucalyptus well seasoned wood</w:t>
            </w:r>
          </w:p>
        </w:tc>
        <w:tc>
          <w:tcPr>
            <w:tcW w:w="810" w:type="dxa"/>
            <w:tcBorders>
              <w:top w:val="nil"/>
              <w:left w:val="nil"/>
              <w:bottom w:val="single" w:sz="4" w:space="0" w:color="auto"/>
              <w:right w:val="single" w:sz="4" w:space="0" w:color="auto"/>
            </w:tcBorders>
            <w:noWrap/>
            <w:vAlign w:val="center"/>
            <w:hideMark/>
          </w:tcPr>
          <w:p w14:paraId="18EAE67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U</w:t>
            </w:r>
          </w:p>
        </w:tc>
        <w:tc>
          <w:tcPr>
            <w:tcW w:w="900" w:type="dxa"/>
            <w:tcBorders>
              <w:top w:val="nil"/>
              <w:left w:val="nil"/>
              <w:bottom w:val="single" w:sz="4" w:space="0" w:color="auto"/>
              <w:right w:val="single" w:sz="4" w:space="0" w:color="auto"/>
            </w:tcBorders>
            <w:noWrap/>
            <w:vAlign w:val="center"/>
            <w:hideMark/>
          </w:tcPr>
          <w:p w14:paraId="0697055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16.00</w:t>
            </w:r>
          </w:p>
        </w:tc>
        <w:tc>
          <w:tcPr>
            <w:tcW w:w="990" w:type="dxa"/>
            <w:tcBorders>
              <w:top w:val="nil"/>
              <w:left w:val="nil"/>
              <w:bottom w:val="single" w:sz="4" w:space="0" w:color="auto"/>
              <w:right w:val="single" w:sz="4" w:space="0" w:color="auto"/>
            </w:tcBorders>
            <w:noWrap/>
            <w:vAlign w:val="center"/>
          </w:tcPr>
          <w:p w14:paraId="6AB5C734"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5AA810D9" w14:textId="77777777" w:rsidR="004E38FA" w:rsidRPr="000F3452" w:rsidRDefault="004E38FA" w:rsidP="00002E70">
            <w:pPr>
              <w:jc w:val="right"/>
              <w:rPr>
                <w:rFonts w:ascii="Calibri" w:hAnsi="Calibri" w:cs="Calibri"/>
                <w:sz w:val="22"/>
                <w:szCs w:val="22"/>
                <w:lang w:val="en-US" w:eastAsia="en-US"/>
              </w:rPr>
            </w:pPr>
          </w:p>
        </w:tc>
      </w:tr>
      <w:tr w:rsidR="004E38FA" w:rsidRPr="000F3452" w14:paraId="79BC5693" w14:textId="77777777" w:rsidTr="00002E70">
        <w:trPr>
          <w:trHeight w:val="285"/>
        </w:trPr>
        <w:tc>
          <w:tcPr>
            <w:tcW w:w="622" w:type="dxa"/>
            <w:tcBorders>
              <w:top w:val="nil"/>
              <w:left w:val="single" w:sz="4" w:space="0" w:color="auto"/>
              <w:bottom w:val="single" w:sz="4" w:space="0" w:color="auto"/>
              <w:right w:val="single" w:sz="4" w:space="0" w:color="auto"/>
            </w:tcBorders>
            <w:vAlign w:val="center"/>
            <w:hideMark/>
          </w:tcPr>
          <w:p w14:paraId="68C4A95E"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5223" w:type="dxa"/>
            <w:gridSpan w:val="5"/>
            <w:tcBorders>
              <w:top w:val="single" w:sz="4" w:space="0" w:color="auto"/>
              <w:left w:val="nil"/>
              <w:bottom w:val="single" w:sz="4" w:space="0" w:color="auto"/>
              <w:right w:val="single" w:sz="4" w:space="0" w:color="auto"/>
            </w:tcBorders>
            <w:vAlign w:val="center"/>
            <w:hideMark/>
          </w:tcPr>
          <w:p w14:paraId="5BA27BF3"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Equipment</w:t>
            </w:r>
          </w:p>
        </w:tc>
        <w:tc>
          <w:tcPr>
            <w:tcW w:w="810" w:type="dxa"/>
            <w:tcBorders>
              <w:top w:val="nil"/>
              <w:left w:val="nil"/>
              <w:bottom w:val="single" w:sz="4" w:space="0" w:color="auto"/>
              <w:right w:val="single" w:sz="4" w:space="0" w:color="auto"/>
            </w:tcBorders>
            <w:noWrap/>
            <w:vAlign w:val="center"/>
            <w:hideMark/>
          </w:tcPr>
          <w:p w14:paraId="0379FC56"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center"/>
            <w:hideMark/>
          </w:tcPr>
          <w:p w14:paraId="79D227A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0E4875F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0CE2F421"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4D34CD51" w14:textId="77777777" w:rsidTr="00002E70">
        <w:trPr>
          <w:trHeight w:val="420"/>
        </w:trPr>
        <w:tc>
          <w:tcPr>
            <w:tcW w:w="622" w:type="dxa"/>
            <w:tcBorders>
              <w:top w:val="nil"/>
              <w:left w:val="single" w:sz="4" w:space="0" w:color="auto"/>
              <w:bottom w:val="single" w:sz="4" w:space="0" w:color="auto"/>
              <w:right w:val="single" w:sz="4" w:space="0" w:color="auto"/>
            </w:tcBorders>
            <w:noWrap/>
            <w:vAlign w:val="center"/>
            <w:hideMark/>
          </w:tcPr>
          <w:p w14:paraId="4952354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7923" w:type="dxa"/>
            <w:gridSpan w:val="8"/>
            <w:tcBorders>
              <w:top w:val="single" w:sz="4" w:space="0" w:color="auto"/>
              <w:left w:val="nil"/>
              <w:bottom w:val="single" w:sz="4" w:space="0" w:color="auto"/>
              <w:right w:val="single" w:sz="4" w:space="0" w:color="auto"/>
            </w:tcBorders>
            <w:noWrap/>
            <w:vAlign w:val="bottom"/>
            <w:hideMark/>
          </w:tcPr>
          <w:p w14:paraId="71D2793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xml:space="preserve">                                                                                      TOTAL AMOUNT WITHOUT TAXES</w:t>
            </w:r>
          </w:p>
        </w:tc>
        <w:tc>
          <w:tcPr>
            <w:tcW w:w="1350" w:type="dxa"/>
            <w:tcBorders>
              <w:top w:val="nil"/>
              <w:left w:val="nil"/>
              <w:bottom w:val="single" w:sz="4" w:space="0" w:color="auto"/>
              <w:right w:val="single" w:sz="4" w:space="0" w:color="auto"/>
            </w:tcBorders>
            <w:noWrap/>
            <w:vAlign w:val="bottom"/>
          </w:tcPr>
          <w:p w14:paraId="32825648"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338A1744" w14:textId="77777777" w:rsidTr="00002E70">
        <w:trPr>
          <w:trHeight w:val="270"/>
        </w:trPr>
        <w:tc>
          <w:tcPr>
            <w:tcW w:w="9895" w:type="dxa"/>
            <w:gridSpan w:val="10"/>
            <w:tcBorders>
              <w:top w:val="single" w:sz="4" w:space="0" w:color="auto"/>
              <w:left w:val="single" w:sz="4" w:space="0" w:color="auto"/>
              <w:bottom w:val="single" w:sz="4" w:space="0" w:color="auto"/>
              <w:right w:val="single" w:sz="4" w:space="0" w:color="000000"/>
            </w:tcBorders>
            <w:noWrap/>
            <w:vAlign w:val="center"/>
            <w:hideMark/>
          </w:tcPr>
          <w:p w14:paraId="7DB56900"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r>
      <w:tr w:rsidR="004E38FA" w:rsidRPr="00F56AB5" w14:paraId="716916E8" w14:textId="77777777" w:rsidTr="00002E70">
        <w:trPr>
          <w:trHeight w:val="645"/>
        </w:trPr>
        <w:tc>
          <w:tcPr>
            <w:tcW w:w="9895" w:type="dxa"/>
            <w:gridSpan w:val="10"/>
            <w:tcBorders>
              <w:top w:val="single" w:sz="4" w:space="0" w:color="auto"/>
              <w:left w:val="single" w:sz="4" w:space="0" w:color="auto"/>
              <w:bottom w:val="single" w:sz="4" w:space="0" w:color="auto"/>
              <w:right w:val="single" w:sz="4" w:space="0" w:color="auto"/>
            </w:tcBorders>
            <w:vAlign w:val="center"/>
            <w:hideMark/>
          </w:tcPr>
          <w:p w14:paraId="53AB65B1" w14:textId="220A8C7B" w:rsidR="004E38FA" w:rsidRPr="000F3452" w:rsidRDefault="004E38FA" w:rsidP="00002E70">
            <w:pPr>
              <w:jc w:val="both"/>
              <w:rPr>
                <w:rFonts w:ascii="Calibri" w:hAnsi="Calibri" w:cs="Calibri"/>
                <w:b/>
                <w:bCs/>
                <w:lang w:val="en-US" w:eastAsia="en-US"/>
              </w:rPr>
            </w:pPr>
            <w:r w:rsidRPr="000F3452">
              <w:rPr>
                <w:rFonts w:ascii="Calibri" w:hAnsi="Calibri" w:cs="Calibri"/>
                <w:b/>
                <w:bCs/>
                <w:lang w:val="en-US" w:eastAsia="en-US"/>
              </w:rPr>
              <w:t xml:space="preserve">BILL OF QUANTITIES AND COST ESTIMATES FOR THE CONSTRUCTION OF A  BRIDGE  AT </w:t>
            </w:r>
            <w:r w:rsidR="00DA3759">
              <w:rPr>
                <w:rFonts w:ascii="Calibri" w:hAnsi="Calibri" w:cs="Calibri"/>
                <w:b/>
                <w:bCs/>
                <w:lang w:val="en-US" w:eastAsia="en-US"/>
              </w:rPr>
              <w:t>BANGSHIE</w:t>
            </w:r>
            <w:r w:rsidRPr="000F3452">
              <w:rPr>
                <w:rFonts w:ascii="Calibri" w:hAnsi="Calibri" w:cs="Calibri"/>
                <w:b/>
                <w:bCs/>
                <w:lang w:val="en-US" w:eastAsia="en-US"/>
              </w:rPr>
              <w:t xml:space="preserve"> IN BAMENDA I COUNCIL AREA</w:t>
            </w:r>
          </w:p>
        </w:tc>
      </w:tr>
      <w:tr w:rsidR="004E38FA" w:rsidRPr="000F3452" w14:paraId="343C6F9B" w14:textId="77777777" w:rsidTr="00002E70">
        <w:trPr>
          <w:trHeight w:val="290"/>
        </w:trPr>
        <w:tc>
          <w:tcPr>
            <w:tcW w:w="622" w:type="dxa"/>
            <w:tcBorders>
              <w:top w:val="nil"/>
              <w:left w:val="single" w:sz="4" w:space="0" w:color="auto"/>
              <w:bottom w:val="single" w:sz="4" w:space="0" w:color="auto"/>
              <w:right w:val="single" w:sz="4" w:space="0" w:color="auto"/>
            </w:tcBorders>
            <w:noWrap/>
            <w:vAlign w:val="center"/>
            <w:hideMark/>
          </w:tcPr>
          <w:p w14:paraId="67A0B9CA"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S/No</w:t>
            </w:r>
          </w:p>
        </w:tc>
        <w:tc>
          <w:tcPr>
            <w:tcW w:w="5223" w:type="dxa"/>
            <w:gridSpan w:val="5"/>
            <w:tcBorders>
              <w:top w:val="single" w:sz="4" w:space="0" w:color="auto"/>
              <w:left w:val="nil"/>
              <w:bottom w:val="single" w:sz="4" w:space="0" w:color="auto"/>
              <w:right w:val="single" w:sz="4" w:space="0" w:color="auto"/>
            </w:tcBorders>
            <w:noWrap/>
            <w:vAlign w:val="center"/>
            <w:hideMark/>
          </w:tcPr>
          <w:p w14:paraId="1C046FCC"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DESCRIPTION</w:t>
            </w:r>
          </w:p>
        </w:tc>
        <w:tc>
          <w:tcPr>
            <w:tcW w:w="810" w:type="dxa"/>
            <w:tcBorders>
              <w:top w:val="nil"/>
              <w:left w:val="nil"/>
              <w:bottom w:val="single" w:sz="4" w:space="0" w:color="auto"/>
              <w:right w:val="single" w:sz="4" w:space="0" w:color="auto"/>
            </w:tcBorders>
            <w:noWrap/>
            <w:vAlign w:val="center"/>
            <w:hideMark/>
          </w:tcPr>
          <w:p w14:paraId="7141B0C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Unit</w:t>
            </w:r>
          </w:p>
        </w:tc>
        <w:tc>
          <w:tcPr>
            <w:tcW w:w="900" w:type="dxa"/>
            <w:tcBorders>
              <w:top w:val="nil"/>
              <w:left w:val="nil"/>
              <w:bottom w:val="single" w:sz="4" w:space="0" w:color="auto"/>
              <w:right w:val="single" w:sz="4" w:space="0" w:color="auto"/>
            </w:tcBorders>
            <w:vAlign w:val="center"/>
            <w:hideMark/>
          </w:tcPr>
          <w:p w14:paraId="0027FA6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QTY</w:t>
            </w:r>
          </w:p>
        </w:tc>
        <w:tc>
          <w:tcPr>
            <w:tcW w:w="990" w:type="dxa"/>
            <w:tcBorders>
              <w:top w:val="nil"/>
              <w:left w:val="nil"/>
              <w:bottom w:val="single" w:sz="4" w:space="0" w:color="auto"/>
              <w:right w:val="single" w:sz="4" w:space="0" w:color="auto"/>
            </w:tcBorders>
            <w:noWrap/>
            <w:vAlign w:val="center"/>
            <w:hideMark/>
          </w:tcPr>
          <w:p w14:paraId="18BDB36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Unit price</w:t>
            </w:r>
          </w:p>
        </w:tc>
        <w:tc>
          <w:tcPr>
            <w:tcW w:w="1350" w:type="dxa"/>
            <w:tcBorders>
              <w:top w:val="nil"/>
              <w:left w:val="nil"/>
              <w:bottom w:val="single" w:sz="4" w:space="0" w:color="auto"/>
              <w:right w:val="single" w:sz="4" w:space="0" w:color="auto"/>
            </w:tcBorders>
            <w:vAlign w:val="center"/>
            <w:hideMark/>
          </w:tcPr>
          <w:p w14:paraId="409877E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w:t>
            </w:r>
          </w:p>
        </w:tc>
      </w:tr>
      <w:tr w:rsidR="004E38FA" w:rsidRPr="000F3452" w14:paraId="4638BF07" w14:textId="77777777" w:rsidTr="00002E70">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0D924A14"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auto"/>
            </w:tcBorders>
            <w:shd w:val="clear" w:color="000000" w:fill="D9D9D9"/>
            <w:noWrap/>
            <w:vAlign w:val="bottom"/>
            <w:hideMark/>
          </w:tcPr>
          <w:p w14:paraId="4030A0A8"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Series 000-Installation</w:t>
            </w:r>
          </w:p>
        </w:tc>
        <w:tc>
          <w:tcPr>
            <w:tcW w:w="810" w:type="dxa"/>
            <w:tcBorders>
              <w:top w:val="nil"/>
              <w:left w:val="nil"/>
              <w:bottom w:val="single" w:sz="4" w:space="0" w:color="auto"/>
              <w:right w:val="single" w:sz="4" w:space="0" w:color="auto"/>
            </w:tcBorders>
            <w:shd w:val="clear" w:color="000000" w:fill="D9D9D9"/>
            <w:noWrap/>
            <w:vAlign w:val="bottom"/>
            <w:hideMark/>
          </w:tcPr>
          <w:p w14:paraId="24901A2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shd w:val="clear" w:color="000000" w:fill="D9D9D9"/>
            <w:noWrap/>
            <w:vAlign w:val="bottom"/>
            <w:hideMark/>
          </w:tcPr>
          <w:p w14:paraId="474760A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shd w:val="clear" w:color="000000" w:fill="D9D9D9"/>
            <w:noWrap/>
            <w:vAlign w:val="bottom"/>
            <w:hideMark/>
          </w:tcPr>
          <w:p w14:paraId="1854638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tcBorders>
              <w:top w:val="nil"/>
              <w:left w:val="nil"/>
              <w:bottom w:val="single" w:sz="4" w:space="0" w:color="auto"/>
              <w:right w:val="single" w:sz="4" w:space="0" w:color="auto"/>
            </w:tcBorders>
            <w:shd w:val="clear" w:color="000000" w:fill="D9D9D9"/>
            <w:noWrap/>
            <w:vAlign w:val="bottom"/>
            <w:hideMark/>
          </w:tcPr>
          <w:p w14:paraId="787BF37B"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w:t>
            </w:r>
          </w:p>
        </w:tc>
      </w:tr>
      <w:tr w:rsidR="004E38FA" w:rsidRPr="000F3452" w14:paraId="29C54ECD" w14:textId="77777777" w:rsidTr="00002E70">
        <w:trPr>
          <w:trHeight w:val="300"/>
        </w:trPr>
        <w:tc>
          <w:tcPr>
            <w:tcW w:w="622" w:type="dxa"/>
            <w:tcBorders>
              <w:top w:val="nil"/>
              <w:left w:val="single" w:sz="4" w:space="0" w:color="auto"/>
              <w:bottom w:val="single" w:sz="4" w:space="0" w:color="auto"/>
              <w:right w:val="single" w:sz="4" w:space="0" w:color="auto"/>
            </w:tcBorders>
            <w:noWrap/>
            <w:vAlign w:val="bottom"/>
            <w:hideMark/>
          </w:tcPr>
          <w:p w14:paraId="0A054770"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w:t>
            </w:r>
          </w:p>
        </w:tc>
        <w:tc>
          <w:tcPr>
            <w:tcW w:w="5223" w:type="dxa"/>
            <w:gridSpan w:val="5"/>
            <w:tcBorders>
              <w:top w:val="single" w:sz="4" w:space="0" w:color="auto"/>
              <w:left w:val="nil"/>
              <w:bottom w:val="single" w:sz="4" w:space="0" w:color="auto"/>
              <w:right w:val="single" w:sz="4" w:space="0" w:color="auto"/>
            </w:tcBorders>
            <w:vAlign w:val="center"/>
            <w:hideMark/>
          </w:tcPr>
          <w:p w14:paraId="079249A4"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Site installations</w:t>
            </w:r>
          </w:p>
        </w:tc>
        <w:tc>
          <w:tcPr>
            <w:tcW w:w="810" w:type="dxa"/>
            <w:tcBorders>
              <w:top w:val="nil"/>
              <w:left w:val="nil"/>
              <w:bottom w:val="single" w:sz="4" w:space="0" w:color="auto"/>
              <w:right w:val="single" w:sz="4" w:space="0" w:color="auto"/>
            </w:tcBorders>
            <w:noWrap/>
            <w:vAlign w:val="bottom"/>
            <w:hideMark/>
          </w:tcPr>
          <w:p w14:paraId="121FC3A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bottom"/>
            <w:hideMark/>
          </w:tcPr>
          <w:p w14:paraId="67A2153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5015C61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6E5E1129" w14:textId="77777777" w:rsidR="004E38FA" w:rsidRPr="000F3452" w:rsidRDefault="004E38FA" w:rsidP="00002E70">
            <w:pPr>
              <w:jc w:val="right"/>
              <w:rPr>
                <w:rFonts w:ascii="Calibri" w:hAnsi="Calibri" w:cs="Calibri"/>
                <w:sz w:val="22"/>
                <w:szCs w:val="22"/>
                <w:lang w:val="en-US" w:eastAsia="en-US"/>
              </w:rPr>
            </w:pPr>
          </w:p>
        </w:tc>
      </w:tr>
      <w:tr w:rsidR="004E38FA" w:rsidRPr="000F3452" w14:paraId="50CB204A" w14:textId="77777777" w:rsidTr="00002E70">
        <w:trPr>
          <w:trHeight w:val="290"/>
        </w:trPr>
        <w:tc>
          <w:tcPr>
            <w:tcW w:w="622" w:type="dxa"/>
            <w:tcBorders>
              <w:top w:val="nil"/>
              <w:left w:val="single" w:sz="4" w:space="0" w:color="auto"/>
              <w:bottom w:val="single" w:sz="4" w:space="0" w:color="auto"/>
              <w:right w:val="single" w:sz="4" w:space="0" w:color="auto"/>
            </w:tcBorders>
            <w:noWrap/>
            <w:vAlign w:val="bottom"/>
            <w:hideMark/>
          </w:tcPr>
          <w:p w14:paraId="116CE086"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2</w:t>
            </w:r>
          </w:p>
        </w:tc>
        <w:tc>
          <w:tcPr>
            <w:tcW w:w="5223" w:type="dxa"/>
            <w:gridSpan w:val="5"/>
            <w:tcBorders>
              <w:top w:val="single" w:sz="4" w:space="0" w:color="auto"/>
              <w:left w:val="nil"/>
              <w:bottom w:val="single" w:sz="4" w:space="0" w:color="auto"/>
              <w:right w:val="single" w:sz="4" w:space="0" w:color="000000"/>
            </w:tcBorders>
            <w:noWrap/>
            <w:vAlign w:val="bottom"/>
            <w:hideMark/>
          </w:tcPr>
          <w:p w14:paraId="18EE2430"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mobilisation and demobilisation of equipment</w:t>
            </w:r>
          </w:p>
        </w:tc>
        <w:tc>
          <w:tcPr>
            <w:tcW w:w="810" w:type="dxa"/>
            <w:tcBorders>
              <w:top w:val="nil"/>
              <w:left w:val="nil"/>
              <w:bottom w:val="single" w:sz="4" w:space="0" w:color="auto"/>
              <w:right w:val="single" w:sz="4" w:space="0" w:color="auto"/>
            </w:tcBorders>
            <w:noWrap/>
            <w:vAlign w:val="bottom"/>
            <w:hideMark/>
          </w:tcPr>
          <w:p w14:paraId="02EEFF1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bottom"/>
            <w:hideMark/>
          </w:tcPr>
          <w:p w14:paraId="25BBB01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2C5EA9A3"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469EAFCD" w14:textId="77777777" w:rsidR="004E38FA" w:rsidRPr="000F3452" w:rsidRDefault="004E38FA" w:rsidP="00002E70">
            <w:pPr>
              <w:jc w:val="right"/>
              <w:rPr>
                <w:rFonts w:ascii="Calibri" w:hAnsi="Calibri" w:cs="Calibri"/>
                <w:sz w:val="22"/>
                <w:szCs w:val="22"/>
                <w:lang w:val="en-US" w:eastAsia="en-US"/>
              </w:rPr>
            </w:pPr>
          </w:p>
        </w:tc>
      </w:tr>
      <w:tr w:rsidR="004E38FA" w:rsidRPr="000F3452" w14:paraId="7E03AB1E" w14:textId="77777777" w:rsidTr="00002E70">
        <w:trPr>
          <w:trHeight w:val="300"/>
        </w:trPr>
        <w:tc>
          <w:tcPr>
            <w:tcW w:w="622" w:type="dxa"/>
            <w:tcBorders>
              <w:top w:val="nil"/>
              <w:left w:val="single" w:sz="4" w:space="0" w:color="auto"/>
              <w:bottom w:val="single" w:sz="4" w:space="0" w:color="auto"/>
              <w:right w:val="single" w:sz="4" w:space="0" w:color="auto"/>
            </w:tcBorders>
            <w:noWrap/>
            <w:vAlign w:val="bottom"/>
            <w:hideMark/>
          </w:tcPr>
          <w:p w14:paraId="1BA2A867"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3</w:t>
            </w:r>
          </w:p>
        </w:tc>
        <w:tc>
          <w:tcPr>
            <w:tcW w:w="5223" w:type="dxa"/>
            <w:gridSpan w:val="5"/>
            <w:tcBorders>
              <w:top w:val="single" w:sz="4" w:space="0" w:color="auto"/>
              <w:left w:val="nil"/>
              <w:bottom w:val="single" w:sz="4" w:space="0" w:color="auto"/>
              <w:right w:val="single" w:sz="4" w:space="0" w:color="000000"/>
            </w:tcBorders>
            <w:vAlign w:val="center"/>
            <w:hideMark/>
          </w:tcPr>
          <w:p w14:paraId="4A233203"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Work execution program and as built plan</w:t>
            </w:r>
          </w:p>
        </w:tc>
        <w:tc>
          <w:tcPr>
            <w:tcW w:w="810" w:type="dxa"/>
            <w:tcBorders>
              <w:top w:val="nil"/>
              <w:left w:val="nil"/>
              <w:bottom w:val="single" w:sz="4" w:space="0" w:color="auto"/>
              <w:right w:val="single" w:sz="4" w:space="0" w:color="auto"/>
            </w:tcBorders>
            <w:noWrap/>
            <w:vAlign w:val="center"/>
            <w:hideMark/>
          </w:tcPr>
          <w:p w14:paraId="4342789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bottom"/>
            <w:hideMark/>
          </w:tcPr>
          <w:p w14:paraId="6818974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1270BD57"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0A1C62B7" w14:textId="77777777" w:rsidR="004E38FA" w:rsidRPr="000F3452" w:rsidRDefault="004E38FA" w:rsidP="00002E70">
            <w:pPr>
              <w:jc w:val="right"/>
              <w:rPr>
                <w:rFonts w:ascii="Calibri" w:hAnsi="Calibri" w:cs="Calibri"/>
                <w:sz w:val="22"/>
                <w:szCs w:val="22"/>
                <w:lang w:val="en-US" w:eastAsia="en-US"/>
              </w:rPr>
            </w:pPr>
          </w:p>
        </w:tc>
      </w:tr>
      <w:tr w:rsidR="004E38FA" w:rsidRPr="000F3452" w14:paraId="06A2221A" w14:textId="77777777" w:rsidTr="00002E70">
        <w:trPr>
          <w:trHeight w:val="290"/>
        </w:trPr>
        <w:tc>
          <w:tcPr>
            <w:tcW w:w="622" w:type="dxa"/>
            <w:tcBorders>
              <w:top w:val="nil"/>
              <w:left w:val="single" w:sz="4" w:space="0" w:color="auto"/>
              <w:bottom w:val="single" w:sz="4" w:space="0" w:color="auto"/>
              <w:right w:val="single" w:sz="4" w:space="0" w:color="auto"/>
            </w:tcBorders>
            <w:noWrap/>
            <w:vAlign w:val="center"/>
            <w:hideMark/>
          </w:tcPr>
          <w:p w14:paraId="6DC89748"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4</w:t>
            </w:r>
          </w:p>
        </w:tc>
        <w:tc>
          <w:tcPr>
            <w:tcW w:w="5223" w:type="dxa"/>
            <w:gridSpan w:val="5"/>
            <w:tcBorders>
              <w:top w:val="single" w:sz="4" w:space="0" w:color="auto"/>
              <w:left w:val="nil"/>
              <w:bottom w:val="single" w:sz="4" w:space="0" w:color="auto"/>
              <w:right w:val="single" w:sz="4" w:space="0" w:color="auto"/>
            </w:tcBorders>
            <w:noWrap/>
            <w:vAlign w:val="bottom"/>
            <w:hideMark/>
          </w:tcPr>
          <w:p w14:paraId="436088E3"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Geotechnical studies (evironmental studies inclusive)</w:t>
            </w:r>
          </w:p>
        </w:tc>
        <w:tc>
          <w:tcPr>
            <w:tcW w:w="810" w:type="dxa"/>
            <w:tcBorders>
              <w:top w:val="nil"/>
              <w:left w:val="nil"/>
              <w:bottom w:val="single" w:sz="4" w:space="0" w:color="auto"/>
              <w:right w:val="single" w:sz="4" w:space="0" w:color="auto"/>
            </w:tcBorders>
            <w:noWrap/>
            <w:vAlign w:val="center"/>
            <w:hideMark/>
          </w:tcPr>
          <w:p w14:paraId="69703D4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center"/>
            <w:hideMark/>
          </w:tcPr>
          <w:p w14:paraId="11ECFF8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4C13B33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2ACFF2CB" w14:textId="77777777" w:rsidR="004E38FA" w:rsidRPr="000F3452" w:rsidRDefault="004E38FA" w:rsidP="00002E70">
            <w:pPr>
              <w:jc w:val="right"/>
              <w:rPr>
                <w:rFonts w:ascii="Calibri" w:hAnsi="Calibri" w:cs="Calibri"/>
                <w:sz w:val="22"/>
                <w:szCs w:val="22"/>
                <w:lang w:val="en-US" w:eastAsia="en-US"/>
              </w:rPr>
            </w:pPr>
          </w:p>
        </w:tc>
      </w:tr>
      <w:tr w:rsidR="004E38FA" w:rsidRPr="000F3452" w14:paraId="7BED884A" w14:textId="77777777" w:rsidTr="00002E70">
        <w:trPr>
          <w:trHeight w:val="290"/>
        </w:trPr>
        <w:tc>
          <w:tcPr>
            <w:tcW w:w="622" w:type="dxa"/>
            <w:tcBorders>
              <w:top w:val="nil"/>
              <w:left w:val="single" w:sz="4" w:space="0" w:color="auto"/>
              <w:bottom w:val="single" w:sz="4" w:space="0" w:color="auto"/>
              <w:right w:val="single" w:sz="4" w:space="0" w:color="auto"/>
            </w:tcBorders>
            <w:noWrap/>
            <w:vAlign w:val="center"/>
            <w:hideMark/>
          </w:tcPr>
          <w:p w14:paraId="1502F672"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auto"/>
            </w:tcBorders>
            <w:noWrap/>
            <w:vAlign w:val="center"/>
            <w:hideMark/>
          </w:tcPr>
          <w:p w14:paraId="2DB53354"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installation </w:t>
            </w:r>
          </w:p>
        </w:tc>
        <w:tc>
          <w:tcPr>
            <w:tcW w:w="810" w:type="dxa"/>
            <w:tcBorders>
              <w:top w:val="nil"/>
              <w:left w:val="nil"/>
              <w:bottom w:val="single" w:sz="4" w:space="0" w:color="auto"/>
              <w:right w:val="single" w:sz="4" w:space="0" w:color="auto"/>
            </w:tcBorders>
            <w:noWrap/>
            <w:vAlign w:val="center"/>
            <w:hideMark/>
          </w:tcPr>
          <w:p w14:paraId="1B7EF50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center"/>
            <w:hideMark/>
          </w:tcPr>
          <w:p w14:paraId="708B13B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22811FB7"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4EAA723E"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7103E661" w14:textId="77777777" w:rsidTr="00002E70">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629281EE"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298F7BD4"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Series 100: Site preparation </w:t>
            </w:r>
          </w:p>
        </w:tc>
        <w:tc>
          <w:tcPr>
            <w:tcW w:w="810" w:type="dxa"/>
            <w:tcBorders>
              <w:top w:val="nil"/>
              <w:left w:val="nil"/>
              <w:bottom w:val="single" w:sz="4" w:space="0" w:color="auto"/>
              <w:right w:val="single" w:sz="4" w:space="0" w:color="auto"/>
            </w:tcBorders>
            <w:shd w:val="clear" w:color="000000" w:fill="D9D9D9"/>
            <w:noWrap/>
            <w:vAlign w:val="bottom"/>
            <w:hideMark/>
          </w:tcPr>
          <w:p w14:paraId="008E2ADE"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tcBorders>
              <w:top w:val="nil"/>
              <w:left w:val="nil"/>
              <w:bottom w:val="single" w:sz="4" w:space="0" w:color="auto"/>
              <w:right w:val="single" w:sz="4" w:space="0" w:color="auto"/>
            </w:tcBorders>
            <w:shd w:val="clear" w:color="000000" w:fill="D9D9D9"/>
            <w:noWrap/>
            <w:vAlign w:val="bottom"/>
            <w:hideMark/>
          </w:tcPr>
          <w:p w14:paraId="690F38A0"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90" w:type="dxa"/>
            <w:tcBorders>
              <w:top w:val="nil"/>
              <w:left w:val="nil"/>
              <w:bottom w:val="single" w:sz="4" w:space="0" w:color="auto"/>
              <w:right w:val="single" w:sz="4" w:space="0" w:color="auto"/>
            </w:tcBorders>
            <w:shd w:val="clear" w:color="000000" w:fill="D9D9D9"/>
            <w:noWrap/>
            <w:vAlign w:val="bottom"/>
          </w:tcPr>
          <w:p w14:paraId="07FC31E3" w14:textId="77777777" w:rsidR="004E38FA" w:rsidRPr="000F3452" w:rsidRDefault="004E38FA" w:rsidP="00002E70">
            <w:pPr>
              <w:jc w:val="center"/>
              <w:rPr>
                <w:rFonts w:ascii="Calibri" w:hAnsi="Calibri" w:cs="Calibri"/>
                <w:b/>
                <w:bCs/>
                <w:sz w:val="22"/>
                <w:szCs w:val="22"/>
                <w:lang w:val="en-US" w:eastAsia="en-US"/>
              </w:rPr>
            </w:pPr>
          </w:p>
        </w:tc>
        <w:tc>
          <w:tcPr>
            <w:tcW w:w="1350" w:type="dxa"/>
            <w:tcBorders>
              <w:top w:val="nil"/>
              <w:left w:val="nil"/>
              <w:bottom w:val="single" w:sz="4" w:space="0" w:color="auto"/>
              <w:right w:val="single" w:sz="4" w:space="0" w:color="auto"/>
            </w:tcBorders>
            <w:shd w:val="clear" w:color="000000" w:fill="D9D9D9"/>
            <w:noWrap/>
            <w:vAlign w:val="bottom"/>
          </w:tcPr>
          <w:p w14:paraId="711295A6" w14:textId="77777777" w:rsidR="004E38FA" w:rsidRPr="000F3452" w:rsidRDefault="004E38FA" w:rsidP="00002E70">
            <w:pPr>
              <w:rPr>
                <w:rFonts w:ascii="Calibri" w:hAnsi="Calibri" w:cs="Calibri"/>
                <w:b/>
                <w:bCs/>
                <w:sz w:val="22"/>
                <w:szCs w:val="22"/>
                <w:lang w:val="en-US" w:eastAsia="en-US"/>
              </w:rPr>
            </w:pPr>
          </w:p>
        </w:tc>
      </w:tr>
      <w:tr w:rsidR="004E38FA" w:rsidRPr="000F3452" w14:paraId="0E0BE7F9" w14:textId="77777777" w:rsidTr="00002E70">
        <w:trPr>
          <w:trHeight w:val="290"/>
        </w:trPr>
        <w:tc>
          <w:tcPr>
            <w:tcW w:w="622" w:type="dxa"/>
            <w:tcBorders>
              <w:top w:val="nil"/>
              <w:left w:val="single" w:sz="4" w:space="0" w:color="auto"/>
              <w:bottom w:val="single" w:sz="4" w:space="0" w:color="auto"/>
              <w:right w:val="single" w:sz="4" w:space="0" w:color="auto"/>
            </w:tcBorders>
            <w:noWrap/>
            <w:vAlign w:val="bottom"/>
            <w:hideMark/>
          </w:tcPr>
          <w:p w14:paraId="3DAA18CA"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101</w:t>
            </w:r>
          </w:p>
        </w:tc>
        <w:tc>
          <w:tcPr>
            <w:tcW w:w="5223" w:type="dxa"/>
            <w:gridSpan w:val="5"/>
            <w:tcBorders>
              <w:top w:val="single" w:sz="4" w:space="0" w:color="auto"/>
              <w:left w:val="nil"/>
              <w:bottom w:val="single" w:sz="4" w:space="0" w:color="auto"/>
              <w:right w:val="single" w:sz="4" w:space="0" w:color="auto"/>
            </w:tcBorders>
            <w:noWrap/>
            <w:vAlign w:val="bottom"/>
            <w:hideMark/>
          </w:tcPr>
          <w:p w14:paraId="4185D978"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Site clearance</w:t>
            </w:r>
          </w:p>
        </w:tc>
        <w:tc>
          <w:tcPr>
            <w:tcW w:w="810" w:type="dxa"/>
            <w:tcBorders>
              <w:top w:val="nil"/>
              <w:left w:val="nil"/>
              <w:bottom w:val="single" w:sz="4" w:space="0" w:color="auto"/>
              <w:right w:val="single" w:sz="4" w:space="0" w:color="auto"/>
            </w:tcBorders>
            <w:noWrap/>
            <w:vAlign w:val="bottom"/>
            <w:hideMark/>
          </w:tcPr>
          <w:p w14:paraId="46F4B38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m2</w:t>
            </w:r>
          </w:p>
        </w:tc>
        <w:tc>
          <w:tcPr>
            <w:tcW w:w="900" w:type="dxa"/>
            <w:tcBorders>
              <w:top w:val="nil"/>
              <w:left w:val="nil"/>
              <w:bottom w:val="single" w:sz="4" w:space="0" w:color="auto"/>
              <w:right w:val="single" w:sz="4" w:space="0" w:color="auto"/>
            </w:tcBorders>
            <w:noWrap/>
            <w:vAlign w:val="bottom"/>
            <w:hideMark/>
          </w:tcPr>
          <w:p w14:paraId="3497065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660.00</w:t>
            </w:r>
          </w:p>
        </w:tc>
        <w:tc>
          <w:tcPr>
            <w:tcW w:w="990" w:type="dxa"/>
            <w:tcBorders>
              <w:top w:val="nil"/>
              <w:left w:val="nil"/>
              <w:bottom w:val="single" w:sz="4" w:space="0" w:color="auto"/>
              <w:right w:val="single" w:sz="4" w:space="0" w:color="auto"/>
            </w:tcBorders>
            <w:noWrap/>
            <w:vAlign w:val="bottom"/>
          </w:tcPr>
          <w:p w14:paraId="20DB5DC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1AAA304E" w14:textId="77777777" w:rsidR="004E38FA" w:rsidRPr="000F3452" w:rsidRDefault="004E38FA" w:rsidP="00002E70">
            <w:pPr>
              <w:jc w:val="right"/>
              <w:rPr>
                <w:rFonts w:ascii="Calibri" w:hAnsi="Calibri" w:cs="Calibri"/>
                <w:sz w:val="22"/>
                <w:szCs w:val="22"/>
                <w:lang w:val="en-US" w:eastAsia="en-US"/>
              </w:rPr>
            </w:pPr>
          </w:p>
        </w:tc>
      </w:tr>
      <w:tr w:rsidR="004E38FA" w:rsidRPr="000F3452" w14:paraId="4C002085" w14:textId="77777777" w:rsidTr="00002E70">
        <w:trPr>
          <w:trHeight w:val="290"/>
        </w:trPr>
        <w:tc>
          <w:tcPr>
            <w:tcW w:w="622" w:type="dxa"/>
            <w:tcBorders>
              <w:top w:val="nil"/>
              <w:left w:val="single" w:sz="4" w:space="0" w:color="auto"/>
              <w:bottom w:val="single" w:sz="4" w:space="0" w:color="auto"/>
              <w:right w:val="single" w:sz="4" w:space="0" w:color="auto"/>
            </w:tcBorders>
            <w:noWrap/>
            <w:vAlign w:val="bottom"/>
            <w:hideMark/>
          </w:tcPr>
          <w:p w14:paraId="79CEE171"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102</w:t>
            </w:r>
          </w:p>
        </w:tc>
        <w:tc>
          <w:tcPr>
            <w:tcW w:w="5223" w:type="dxa"/>
            <w:gridSpan w:val="5"/>
            <w:tcBorders>
              <w:top w:val="single" w:sz="4" w:space="0" w:color="auto"/>
              <w:left w:val="nil"/>
              <w:bottom w:val="single" w:sz="4" w:space="0" w:color="auto"/>
              <w:right w:val="single" w:sz="4" w:space="0" w:color="auto"/>
            </w:tcBorders>
            <w:noWrap/>
            <w:vAlign w:val="bottom"/>
            <w:hideMark/>
          </w:tcPr>
          <w:p w14:paraId="10ABAFC7"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Traffic flow (diversion of water course/road)</w:t>
            </w:r>
          </w:p>
        </w:tc>
        <w:tc>
          <w:tcPr>
            <w:tcW w:w="810" w:type="dxa"/>
            <w:tcBorders>
              <w:top w:val="nil"/>
              <w:left w:val="nil"/>
              <w:bottom w:val="single" w:sz="4" w:space="0" w:color="auto"/>
              <w:right w:val="single" w:sz="4" w:space="0" w:color="auto"/>
            </w:tcBorders>
            <w:noWrap/>
            <w:vAlign w:val="bottom"/>
            <w:hideMark/>
          </w:tcPr>
          <w:p w14:paraId="2583255C"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bottom"/>
            <w:hideMark/>
          </w:tcPr>
          <w:p w14:paraId="333CF983"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453CEE2E"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4D8A4183" w14:textId="77777777" w:rsidR="004E38FA" w:rsidRPr="000F3452" w:rsidRDefault="004E38FA" w:rsidP="00002E70">
            <w:pPr>
              <w:jc w:val="right"/>
              <w:rPr>
                <w:rFonts w:ascii="Calibri" w:hAnsi="Calibri" w:cs="Calibri"/>
                <w:sz w:val="22"/>
                <w:szCs w:val="22"/>
                <w:lang w:val="en-US" w:eastAsia="en-US"/>
              </w:rPr>
            </w:pPr>
          </w:p>
        </w:tc>
      </w:tr>
      <w:tr w:rsidR="004E38FA" w:rsidRPr="000F3452" w14:paraId="1D191420" w14:textId="77777777" w:rsidTr="00002E70">
        <w:trPr>
          <w:trHeight w:val="290"/>
        </w:trPr>
        <w:tc>
          <w:tcPr>
            <w:tcW w:w="622" w:type="dxa"/>
            <w:tcBorders>
              <w:top w:val="nil"/>
              <w:left w:val="single" w:sz="4" w:space="0" w:color="auto"/>
              <w:bottom w:val="single" w:sz="4" w:space="0" w:color="auto"/>
              <w:right w:val="single" w:sz="4" w:space="0" w:color="auto"/>
            </w:tcBorders>
            <w:noWrap/>
            <w:vAlign w:val="bottom"/>
            <w:hideMark/>
          </w:tcPr>
          <w:p w14:paraId="3BEC77AB"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103</w:t>
            </w:r>
          </w:p>
        </w:tc>
        <w:tc>
          <w:tcPr>
            <w:tcW w:w="5223" w:type="dxa"/>
            <w:gridSpan w:val="5"/>
            <w:tcBorders>
              <w:top w:val="single" w:sz="4" w:space="0" w:color="auto"/>
              <w:left w:val="nil"/>
              <w:bottom w:val="single" w:sz="4" w:space="0" w:color="auto"/>
              <w:right w:val="single" w:sz="4" w:space="0" w:color="auto"/>
            </w:tcBorders>
            <w:noWrap/>
            <w:vAlign w:val="bottom"/>
            <w:hideMark/>
          </w:tcPr>
          <w:p w14:paraId="79B79D6E"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Setting out of the bridge</w:t>
            </w:r>
          </w:p>
        </w:tc>
        <w:tc>
          <w:tcPr>
            <w:tcW w:w="810" w:type="dxa"/>
            <w:tcBorders>
              <w:top w:val="nil"/>
              <w:left w:val="nil"/>
              <w:bottom w:val="single" w:sz="4" w:space="0" w:color="auto"/>
              <w:right w:val="single" w:sz="4" w:space="0" w:color="auto"/>
            </w:tcBorders>
            <w:noWrap/>
            <w:vAlign w:val="bottom"/>
            <w:hideMark/>
          </w:tcPr>
          <w:p w14:paraId="141F7BA6"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900" w:type="dxa"/>
            <w:tcBorders>
              <w:top w:val="nil"/>
              <w:left w:val="nil"/>
              <w:bottom w:val="single" w:sz="4" w:space="0" w:color="auto"/>
              <w:right w:val="single" w:sz="4" w:space="0" w:color="auto"/>
            </w:tcBorders>
            <w:noWrap/>
            <w:vAlign w:val="bottom"/>
            <w:hideMark/>
          </w:tcPr>
          <w:p w14:paraId="16D75E5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5F4B94B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7195DBAB" w14:textId="77777777" w:rsidR="004E38FA" w:rsidRPr="000F3452" w:rsidRDefault="004E38FA" w:rsidP="00002E70">
            <w:pPr>
              <w:jc w:val="right"/>
              <w:rPr>
                <w:rFonts w:ascii="Calibri" w:hAnsi="Calibri" w:cs="Calibri"/>
                <w:sz w:val="22"/>
                <w:szCs w:val="22"/>
                <w:lang w:val="en-US" w:eastAsia="en-US"/>
              </w:rPr>
            </w:pPr>
          </w:p>
        </w:tc>
      </w:tr>
      <w:tr w:rsidR="004E38FA" w:rsidRPr="000F3452" w14:paraId="07E45901" w14:textId="77777777" w:rsidTr="00002E70">
        <w:trPr>
          <w:trHeight w:val="290"/>
        </w:trPr>
        <w:tc>
          <w:tcPr>
            <w:tcW w:w="622" w:type="dxa"/>
            <w:tcBorders>
              <w:top w:val="nil"/>
              <w:left w:val="single" w:sz="4" w:space="0" w:color="auto"/>
              <w:bottom w:val="single" w:sz="4" w:space="0" w:color="auto"/>
              <w:right w:val="single" w:sz="4" w:space="0" w:color="auto"/>
            </w:tcBorders>
            <w:noWrap/>
            <w:vAlign w:val="center"/>
            <w:hideMark/>
          </w:tcPr>
          <w:p w14:paraId="6625E3C4"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auto"/>
            </w:tcBorders>
            <w:noWrap/>
            <w:vAlign w:val="center"/>
            <w:hideMark/>
          </w:tcPr>
          <w:p w14:paraId="569FD5BB"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Site preparation </w:t>
            </w:r>
          </w:p>
        </w:tc>
        <w:tc>
          <w:tcPr>
            <w:tcW w:w="810" w:type="dxa"/>
            <w:tcBorders>
              <w:top w:val="nil"/>
              <w:left w:val="nil"/>
              <w:bottom w:val="single" w:sz="4" w:space="0" w:color="auto"/>
              <w:right w:val="single" w:sz="4" w:space="0" w:color="auto"/>
            </w:tcBorders>
            <w:noWrap/>
            <w:vAlign w:val="center"/>
            <w:hideMark/>
          </w:tcPr>
          <w:p w14:paraId="4CD7469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center"/>
            <w:hideMark/>
          </w:tcPr>
          <w:p w14:paraId="79BCF383"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60D6D9CE"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2D6E9F5C"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71E4AE83" w14:textId="77777777" w:rsidTr="00002E70">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5E3720E7"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03F617D6"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Series 200: General Earth works</w:t>
            </w:r>
          </w:p>
        </w:tc>
        <w:tc>
          <w:tcPr>
            <w:tcW w:w="810" w:type="dxa"/>
            <w:tcBorders>
              <w:top w:val="nil"/>
              <w:left w:val="nil"/>
              <w:bottom w:val="single" w:sz="4" w:space="0" w:color="auto"/>
              <w:right w:val="single" w:sz="4" w:space="0" w:color="auto"/>
            </w:tcBorders>
            <w:shd w:val="clear" w:color="000000" w:fill="D9D9D9"/>
            <w:noWrap/>
            <w:vAlign w:val="bottom"/>
            <w:hideMark/>
          </w:tcPr>
          <w:p w14:paraId="12FD1F06"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tcBorders>
              <w:top w:val="nil"/>
              <w:left w:val="nil"/>
              <w:bottom w:val="single" w:sz="4" w:space="0" w:color="auto"/>
              <w:right w:val="single" w:sz="4" w:space="0" w:color="auto"/>
            </w:tcBorders>
            <w:shd w:val="clear" w:color="000000" w:fill="D9D9D9"/>
            <w:noWrap/>
            <w:vAlign w:val="bottom"/>
            <w:hideMark/>
          </w:tcPr>
          <w:p w14:paraId="139BD816"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90" w:type="dxa"/>
            <w:tcBorders>
              <w:top w:val="nil"/>
              <w:left w:val="nil"/>
              <w:bottom w:val="single" w:sz="4" w:space="0" w:color="auto"/>
              <w:right w:val="single" w:sz="4" w:space="0" w:color="auto"/>
            </w:tcBorders>
            <w:shd w:val="clear" w:color="000000" w:fill="D9D9D9"/>
            <w:noWrap/>
            <w:vAlign w:val="bottom"/>
          </w:tcPr>
          <w:p w14:paraId="5CBD9297" w14:textId="77777777" w:rsidR="004E38FA" w:rsidRPr="000F3452" w:rsidRDefault="004E38FA" w:rsidP="00002E70">
            <w:pPr>
              <w:jc w:val="center"/>
              <w:rPr>
                <w:rFonts w:ascii="Calibri" w:hAnsi="Calibri" w:cs="Calibri"/>
                <w:b/>
                <w:bCs/>
                <w:sz w:val="22"/>
                <w:szCs w:val="22"/>
                <w:lang w:val="en-US" w:eastAsia="en-US"/>
              </w:rPr>
            </w:pPr>
          </w:p>
        </w:tc>
        <w:tc>
          <w:tcPr>
            <w:tcW w:w="1350" w:type="dxa"/>
            <w:tcBorders>
              <w:top w:val="nil"/>
              <w:left w:val="nil"/>
              <w:bottom w:val="single" w:sz="4" w:space="0" w:color="auto"/>
              <w:right w:val="single" w:sz="4" w:space="0" w:color="auto"/>
            </w:tcBorders>
            <w:shd w:val="clear" w:color="000000" w:fill="D9D9D9"/>
            <w:noWrap/>
            <w:vAlign w:val="bottom"/>
          </w:tcPr>
          <w:p w14:paraId="6FAD9972" w14:textId="77777777" w:rsidR="004E38FA" w:rsidRPr="000F3452" w:rsidRDefault="004E38FA" w:rsidP="00002E70">
            <w:pPr>
              <w:rPr>
                <w:rFonts w:ascii="Calibri" w:hAnsi="Calibri" w:cs="Calibri"/>
                <w:b/>
                <w:bCs/>
                <w:sz w:val="22"/>
                <w:szCs w:val="22"/>
                <w:lang w:val="en-US" w:eastAsia="en-US"/>
              </w:rPr>
            </w:pPr>
          </w:p>
        </w:tc>
      </w:tr>
      <w:tr w:rsidR="004E38FA" w:rsidRPr="000F3452" w14:paraId="68A3E8CC" w14:textId="77777777" w:rsidTr="00002E70">
        <w:trPr>
          <w:trHeight w:val="29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6D07BA6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201</w:t>
            </w:r>
          </w:p>
        </w:tc>
        <w:tc>
          <w:tcPr>
            <w:tcW w:w="5223" w:type="dxa"/>
            <w:gridSpan w:val="5"/>
            <w:tcBorders>
              <w:top w:val="single" w:sz="4" w:space="0" w:color="auto"/>
              <w:left w:val="nil"/>
              <w:bottom w:val="single" w:sz="4" w:space="0" w:color="auto"/>
              <w:right w:val="single" w:sz="4" w:space="0" w:color="000000"/>
            </w:tcBorders>
            <w:shd w:val="clear" w:color="000000" w:fill="D9D9D9"/>
            <w:noWrap/>
            <w:vAlign w:val="bottom"/>
            <w:hideMark/>
          </w:tcPr>
          <w:p w14:paraId="5C878B30"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Opening of 1km road on both side of the bridge</w:t>
            </w:r>
          </w:p>
        </w:tc>
        <w:tc>
          <w:tcPr>
            <w:tcW w:w="810" w:type="dxa"/>
            <w:tcBorders>
              <w:top w:val="nil"/>
              <w:left w:val="nil"/>
              <w:bottom w:val="single" w:sz="4" w:space="0" w:color="auto"/>
              <w:right w:val="single" w:sz="4" w:space="0" w:color="auto"/>
            </w:tcBorders>
            <w:shd w:val="clear" w:color="000000" w:fill="D9D9D9"/>
            <w:noWrap/>
            <w:vAlign w:val="bottom"/>
            <w:hideMark/>
          </w:tcPr>
          <w:p w14:paraId="56F39511"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shd w:val="clear" w:color="000000" w:fill="D9D9D9"/>
            <w:noWrap/>
            <w:vAlign w:val="bottom"/>
            <w:hideMark/>
          </w:tcPr>
          <w:p w14:paraId="59AA84D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3200.00</w:t>
            </w:r>
          </w:p>
        </w:tc>
        <w:tc>
          <w:tcPr>
            <w:tcW w:w="990" w:type="dxa"/>
            <w:tcBorders>
              <w:top w:val="nil"/>
              <w:left w:val="nil"/>
              <w:bottom w:val="single" w:sz="4" w:space="0" w:color="auto"/>
              <w:right w:val="single" w:sz="4" w:space="0" w:color="auto"/>
            </w:tcBorders>
            <w:shd w:val="clear" w:color="000000" w:fill="D9D9D9"/>
            <w:noWrap/>
            <w:vAlign w:val="bottom"/>
          </w:tcPr>
          <w:p w14:paraId="7DB719DF"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7468842F" w14:textId="77777777" w:rsidR="004E38FA" w:rsidRPr="000F3452" w:rsidRDefault="004E38FA" w:rsidP="00002E70">
            <w:pPr>
              <w:jc w:val="right"/>
              <w:rPr>
                <w:rFonts w:ascii="Calibri" w:hAnsi="Calibri" w:cs="Calibri"/>
                <w:sz w:val="22"/>
                <w:szCs w:val="22"/>
                <w:lang w:val="en-US" w:eastAsia="en-US"/>
              </w:rPr>
            </w:pPr>
          </w:p>
        </w:tc>
      </w:tr>
      <w:tr w:rsidR="004E38FA" w:rsidRPr="000F3452" w14:paraId="1FA5B111" w14:textId="77777777" w:rsidTr="00002E70">
        <w:trPr>
          <w:trHeight w:val="300"/>
        </w:trPr>
        <w:tc>
          <w:tcPr>
            <w:tcW w:w="622" w:type="dxa"/>
            <w:tcBorders>
              <w:top w:val="nil"/>
              <w:left w:val="single" w:sz="4" w:space="0" w:color="auto"/>
              <w:bottom w:val="single" w:sz="4" w:space="0" w:color="auto"/>
              <w:right w:val="single" w:sz="4" w:space="0" w:color="auto"/>
            </w:tcBorders>
            <w:vAlign w:val="center"/>
            <w:hideMark/>
          </w:tcPr>
          <w:p w14:paraId="7326BF56"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202</w:t>
            </w:r>
          </w:p>
        </w:tc>
        <w:tc>
          <w:tcPr>
            <w:tcW w:w="5223" w:type="dxa"/>
            <w:gridSpan w:val="5"/>
            <w:tcBorders>
              <w:top w:val="single" w:sz="4" w:space="0" w:color="auto"/>
              <w:left w:val="nil"/>
              <w:bottom w:val="single" w:sz="4" w:space="0" w:color="auto"/>
              <w:right w:val="single" w:sz="4" w:space="0" w:color="auto"/>
            </w:tcBorders>
            <w:vAlign w:val="center"/>
            <w:hideMark/>
          </w:tcPr>
          <w:p w14:paraId="30872F4B"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Excavation of trenches</w:t>
            </w:r>
          </w:p>
        </w:tc>
        <w:tc>
          <w:tcPr>
            <w:tcW w:w="810" w:type="dxa"/>
            <w:tcBorders>
              <w:top w:val="nil"/>
              <w:left w:val="nil"/>
              <w:bottom w:val="single" w:sz="4" w:space="0" w:color="auto"/>
              <w:right w:val="single" w:sz="4" w:space="0" w:color="auto"/>
            </w:tcBorders>
            <w:noWrap/>
            <w:vAlign w:val="center"/>
            <w:hideMark/>
          </w:tcPr>
          <w:p w14:paraId="4D2E1D3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7D22F5E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130.00</w:t>
            </w:r>
          </w:p>
        </w:tc>
        <w:tc>
          <w:tcPr>
            <w:tcW w:w="990" w:type="dxa"/>
            <w:tcBorders>
              <w:top w:val="nil"/>
              <w:left w:val="nil"/>
              <w:bottom w:val="single" w:sz="4" w:space="0" w:color="auto"/>
              <w:right w:val="single" w:sz="4" w:space="0" w:color="auto"/>
            </w:tcBorders>
            <w:noWrap/>
            <w:vAlign w:val="center"/>
          </w:tcPr>
          <w:p w14:paraId="4140B0F4"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69D15B3A" w14:textId="77777777" w:rsidR="004E38FA" w:rsidRPr="000F3452" w:rsidRDefault="004E38FA" w:rsidP="00002E70">
            <w:pPr>
              <w:jc w:val="right"/>
              <w:rPr>
                <w:rFonts w:ascii="Calibri" w:hAnsi="Calibri" w:cs="Calibri"/>
                <w:sz w:val="22"/>
                <w:szCs w:val="22"/>
                <w:lang w:val="en-US" w:eastAsia="en-US"/>
              </w:rPr>
            </w:pPr>
          </w:p>
        </w:tc>
      </w:tr>
      <w:tr w:rsidR="004E38FA" w:rsidRPr="000F3452" w14:paraId="6FBCBE08" w14:textId="77777777" w:rsidTr="00002E70">
        <w:trPr>
          <w:trHeight w:val="300"/>
        </w:trPr>
        <w:tc>
          <w:tcPr>
            <w:tcW w:w="622" w:type="dxa"/>
            <w:tcBorders>
              <w:top w:val="nil"/>
              <w:left w:val="single" w:sz="4" w:space="0" w:color="auto"/>
              <w:bottom w:val="single" w:sz="4" w:space="0" w:color="auto"/>
              <w:right w:val="single" w:sz="4" w:space="0" w:color="auto"/>
            </w:tcBorders>
            <w:vAlign w:val="center"/>
            <w:hideMark/>
          </w:tcPr>
          <w:p w14:paraId="3286895B"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203</w:t>
            </w:r>
          </w:p>
        </w:tc>
        <w:tc>
          <w:tcPr>
            <w:tcW w:w="5223" w:type="dxa"/>
            <w:gridSpan w:val="5"/>
            <w:tcBorders>
              <w:top w:val="single" w:sz="4" w:space="0" w:color="auto"/>
              <w:left w:val="nil"/>
              <w:bottom w:val="single" w:sz="4" w:space="0" w:color="auto"/>
              <w:right w:val="single" w:sz="4" w:space="0" w:color="auto"/>
            </w:tcBorders>
            <w:vAlign w:val="center"/>
            <w:hideMark/>
          </w:tcPr>
          <w:p w14:paraId="6E503A07"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xml:space="preserve">Backfilling of excavation </w:t>
            </w:r>
          </w:p>
        </w:tc>
        <w:tc>
          <w:tcPr>
            <w:tcW w:w="810" w:type="dxa"/>
            <w:tcBorders>
              <w:top w:val="nil"/>
              <w:left w:val="nil"/>
              <w:bottom w:val="single" w:sz="4" w:space="0" w:color="auto"/>
              <w:right w:val="single" w:sz="4" w:space="0" w:color="auto"/>
            </w:tcBorders>
            <w:noWrap/>
            <w:vAlign w:val="bottom"/>
            <w:hideMark/>
          </w:tcPr>
          <w:p w14:paraId="16CF13C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bottom"/>
            <w:hideMark/>
          </w:tcPr>
          <w:p w14:paraId="2137AA0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180.00</w:t>
            </w:r>
          </w:p>
        </w:tc>
        <w:tc>
          <w:tcPr>
            <w:tcW w:w="990" w:type="dxa"/>
            <w:tcBorders>
              <w:top w:val="nil"/>
              <w:left w:val="nil"/>
              <w:bottom w:val="single" w:sz="4" w:space="0" w:color="auto"/>
              <w:right w:val="single" w:sz="4" w:space="0" w:color="auto"/>
            </w:tcBorders>
            <w:noWrap/>
            <w:vAlign w:val="bottom"/>
          </w:tcPr>
          <w:p w14:paraId="6F822FA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706BB99D" w14:textId="77777777" w:rsidR="004E38FA" w:rsidRPr="000F3452" w:rsidRDefault="004E38FA" w:rsidP="00002E70">
            <w:pPr>
              <w:jc w:val="right"/>
              <w:rPr>
                <w:rFonts w:ascii="Calibri" w:hAnsi="Calibri" w:cs="Calibri"/>
                <w:sz w:val="22"/>
                <w:szCs w:val="22"/>
                <w:lang w:val="en-US" w:eastAsia="en-US"/>
              </w:rPr>
            </w:pPr>
          </w:p>
        </w:tc>
      </w:tr>
      <w:tr w:rsidR="004E38FA" w:rsidRPr="000F3452" w14:paraId="72F5AA9F" w14:textId="77777777" w:rsidTr="00002E70">
        <w:trPr>
          <w:trHeight w:val="580"/>
        </w:trPr>
        <w:tc>
          <w:tcPr>
            <w:tcW w:w="622" w:type="dxa"/>
            <w:tcBorders>
              <w:top w:val="nil"/>
              <w:left w:val="single" w:sz="4" w:space="0" w:color="auto"/>
              <w:bottom w:val="single" w:sz="4" w:space="0" w:color="auto"/>
              <w:right w:val="single" w:sz="4" w:space="0" w:color="auto"/>
            </w:tcBorders>
            <w:vAlign w:val="center"/>
            <w:hideMark/>
          </w:tcPr>
          <w:p w14:paraId="36D33ECE"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204</w:t>
            </w:r>
          </w:p>
        </w:tc>
        <w:tc>
          <w:tcPr>
            <w:tcW w:w="5223" w:type="dxa"/>
            <w:gridSpan w:val="5"/>
            <w:tcBorders>
              <w:top w:val="single" w:sz="4" w:space="0" w:color="auto"/>
              <w:left w:val="nil"/>
              <w:bottom w:val="single" w:sz="4" w:space="0" w:color="auto"/>
              <w:right w:val="single" w:sz="4" w:space="0" w:color="000000"/>
            </w:tcBorders>
            <w:vAlign w:val="center"/>
            <w:hideMark/>
          </w:tcPr>
          <w:p w14:paraId="611D2F17"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xml:space="preserve">Resurfacing of the filled accesses to the bridge with laterite from borrowed pit </w:t>
            </w:r>
          </w:p>
        </w:tc>
        <w:tc>
          <w:tcPr>
            <w:tcW w:w="810" w:type="dxa"/>
            <w:tcBorders>
              <w:top w:val="nil"/>
              <w:left w:val="nil"/>
              <w:bottom w:val="single" w:sz="4" w:space="0" w:color="auto"/>
              <w:right w:val="single" w:sz="4" w:space="0" w:color="auto"/>
            </w:tcBorders>
            <w:noWrap/>
            <w:vAlign w:val="bottom"/>
            <w:hideMark/>
          </w:tcPr>
          <w:p w14:paraId="37A45F6C"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bottom"/>
            <w:hideMark/>
          </w:tcPr>
          <w:p w14:paraId="37ED7273"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800.00</w:t>
            </w:r>
          </w:p>
        </w:tc>
        <w:tc>
          <w:tcPr>
            <w:tcW w:w="990" w:type="dxa"/>
            <w:tcBorders>
              <w:top w:val="nil"/>
              <w:left w:val="nil"/>
              <w:bottom w:val="single" w:sz="4" w:space="0" w:color="auto"/>
              <w:right w:val="single" w:sz="4" w:space="0" w:color="auto"/>
            </w:tcBorders>
            <w:noWrap/>
            <w:vAlign w:val="bottom"/>
          </w:tcPr>
          <w:p w14:paraId="2B4C72CE"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2EDD1830" w14:textId="77777777" w:rsidR="004E38FA" w:rsidRPr="000F3452" w:rsidRDefault="004E38FA" w:rsidP="00002E70">
            <w:pPr>
              <w:jc w:val="right"/>
              <w:rPr>
                <w:rFonts w:ascii="Calibri" w:hAnsi="Calibri" w:cs="Calibri"/>
                <w:sz w:val="22"/>
                <w:szCs w:val="22"/>
                <w:lang w:val="en-US" w:eastAsia="en-US"/>
              </w:rPr>
            </w:pPr>
          </w:p>
        </w:tc>
      </w:tr>
      <w:tr w:rsidR="004E38FA" w:rsidRPr="000F3452" w14:paraId="7322E240" w14:textId="77777777" w:rsidTr="00002E70">
        <w:trPr>
          <w:trHeight w:val="290"/>
        </w:trPr>
        <w:tc>
          <w:tcPr>
            <w:tcW w:w="622" w:type="dxa"/>
            <w:tcBorders>
              <w:top w:val="nil"/>
              <w:left w:val="single" w:sz="4" w:space="0" w:color="auto"/>
              <w:bottom w:val="single" w:sz="4" w:space="0" w:color="auto"/>
              <w:right w:val="single" w:sz="4" w:space="0" w:color="auto"/>
            </w:tcBorders>
            <w:noWrap/>
            <w:vAlign w:val="center"/>
            <w:hideMark/>
          </w:tcPr>
          <w:p w14:paraId="559F9703"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auto"/>
            </w:tcBorders>
            <w:noWrap/>
            <w:vAlign w:val="center"/>
            <w:hideMark/>
          </w:tcPr>
          <w:p w14:paraId="667134AA"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General Earth works</w:t>
            </w:r>
          </w:p>
        </w:tc>
        <w:tc>
          <w:tcPr>
            <w:tcW w:w="810" w:type="dxa"/>
            <w:tcBorders>
              <w:top w:val="nil"/>
              <w:left w:val="nil"/>
              <w:bottom w:val="single" w:sz="4" w:space="0" w:color="auto"/>
              <w:right w:val="single" w:sz="4" w:space="0" w:color="auto"/>
            </w:tcBorders>
            <w:noWrap/>
            <w:vAlign w:val="center"/>
            <w:hideMark/>
          </w:tcPr>
          <w:p w14:paraId="1FFE5126"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center"/>
            <w:hideMark/>
          </w:tcPr>
          <w:p w14:paraId="7A7BEE2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7F6C35B7"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7555AEE1" w14:textId="77777777" w:rsidR="004E38FA" w:rsidRPr="000F3452" w:rsidRDefault="004E38FA" w:rsidP="00002E70">
            <w:pPr>
              <w:jc w:val="right"/>
              <w:rPr>
                <w:rFonts w:ascii="Calibri" w:hAnsi="Calibri" w:cs="Calibri"/>
                <w:b/>
                <w:bCs/>
                <w:sz w:val="22"/>
                <w:szCs w:val="22"/>
                <w:lang w:val="en-US" w:eastAsia="en-US"/>
              </w:rPr>
            </w:pPr>
          </w:p>
        </w:tc>
      </w:tr>
      <w:tr w:rsidR="004E38FA" w:rsidRPr="00F56AB5" w14:paraId="2AA8B44F" w14:textId="77777777" w:rsidTr="00002E70">
        <w:trPr>
          <w:trHeight w:val="300"/>
        </w:trPr>
        <w:tc>
          <w:tcPr>
            <w:tcW w:w="622" w:type="dxa"/>
            <w:tcBorders>
              <w:top w:val="nil"/>
              <w:left w:val="single" w:sz="4" w:space="0" w:color="auto"/>
              <w:bottom w:val="single" w:sz="4" w:space="0" w:color="auto"/>
              <w:right w:val="single" w:sz="4" w:space="0" w:color="auto"/>
            </w:tcBorders>
            <w:shd w:val="clear" w:color="000000" w:fill="D9D9D9"/>
            <w:noWrap/>
            <w:vAlign w:val="bottom"/>
            <w:hideMark/>
          </w:tcPr>
          <w:p w14:paraId="1C4E9C7A"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5223" w:type="dxa"/>
            <w:gridSpan w:val="5"/>
            <w:tcBorders>
              <w:top w:val="single" w:sz="4" w:space="0" w:color="auto"/>
              <w:left w:val="nil"/>
              <w:bottom w:val="single" w:sz="4" w:space="0" w:color="auto"/>
              <w:right w:val="single" w:sz="4" w:space="0" w:color="auto"/>
            </w:tcBorders>
            <w:shd w:val="clear" w:color="000000" w:fill="D9D9D9"/>
            <w:vAlign w:val="bottom"/>
            <w:hideMark/>
          </w:tcPr>
          <w:p w14:paraId="0ED5A51A"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Series 300 -FOUNDATION- ABUTMENT- DECK- WING WALL-GUTTERS</w:t>
            </w:r>
          </w:p>
        </w:tc>
        <w:tc>
          <w:tcPr>
            <w:tcW w:w="810" w:type="dxa"/>
            <w:tcBorders>
              <w:top w:val="nil"/>
              <w:left w:val="nil"/>
              <w:bottom w:val="single" w:sz="4" w:space="0" w:color="auto"/>
              <w:right w:val="single" w:sz="4" w:space="0" w:color="auto"/>
            </w:tcBorders>
            <w:shd w:val="clear" w:color="000000" w:fill="D9D9D9"/>
            <w:noWrap/>
            <w:vAlign w:val="bottom"/>
            <w:hideMark/>
          </w:tcPr>
          <w:p w14:paraId="352B937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shd w:val="clear" w:color="000000" w:fill="D9D9D9"/>
            <w:noWrap/>
            <w:vAlign w:val="bottom"/>
            <w:hideMark/>
          </w:tcPr>
          <w:p w14:paraId="63C403F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shd w:val="clear" w:color="000000" w:fill="D9D9D9"/>
            <w:noWrap/>
            <w:vAlign w:val="bottom"/>
          </w:tcPr>
          <w:p w14:paraId="71D99B48"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shd w:val="clear" w:color="000000" w:fill="D9D9D9"/>
            <w:noWrap/>
            <w:vAlign w:val="bottom"/>
          </w:tcPr>
          <w:p w14:paraId="442716F6" w14:textId="77777777" w:rsidR="004E38FA" w:rsidRPr="000F3452" w:rsidRDefault="004E38FA" w:rsidP="00002E70">
            <w:pPr>
              <w:rPr>
                <w:rFonts w:ascii="Calibri" w:hAnsi="Calibri" w:cs="Calibri"/>
                <w:sz w:val="22"/>
                <w:szCs w:val="22"/>
                <w:lang w:val="en-US" w:eastAsia="en-US"/>
              </w:rPr>
            </w:pPr>
          </w:p>
        </w:tc>
      </w:tr>
      <w:tr w:rsidR="004E38FA" w:rsidRPr="000F3452" w14:paraId="7C764ABF" w14:textId="77777777" w:rsidTr="00002E70">
        <w:trPr>
          <w:trHeight w:val="290"/>
        </w:trPr>
        <w:tc>
          <w:tcPr>
            <w:tcW w:w="622" w:type="dxa"/>
            <w:tcBorders>
              <w:top w:val="nil"/>
              <w:left w:val="single" w:sz="4" w:space="0" w:color="auto"/>
              <w:bottom w:val="single" w:sz="4" w:space="0" w:color="auto"/>
              <w:right w:val="single" w:sz="4" w:space="0" w:color="auto"/>
            </w:tcBorders>
            <w:noWrap/>
            <w:vAlign w:val="bottom"/>
            <w:hideMark/>
          </w:tcPr>
          <w:p w14:paraId="251A057B"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301</w:t>
            </w:r>
          </w:p>
        </w:tc>
        <w:tc>
          <w:tcPr>
            <w:tcW w:w="5223" w:type="dxa"/>
            <w:gridSpan w:val="5"/>
            <w:tcBorders>
              <w:top w:val="single" w:sz="4" w:space="0" w:color="auto"/>
              <w:left w:val="nil"/>
              <w:bottom w:val="single" w:sz="4" w:space="0" w:color="auto"/>
              <w:right w:val="single" w:sz="4" w:space="0" w:color="auto"/>
            </w:tcBorders>
            <w:noWrap/>
            <w:vAlign w:val="bottom"/>
            <w:hideMark/>
          </w:tcPr>
          <w:p w14:paraId="7250FDCC"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Hard core</w:t>
            </w:r>
          </w:p>
        </w:tc>
        <w:tc>
          <w:tcPr>
            <w:tcW w:w="810" w:type="dxa"/>
            <w:tcBorders>
              <w:top w:val="nil"/>
              <w:left w:val="nil"/>
              <w:bottom w:val="single" w:sz="4" w:space="0" w:color="auto"/>
              <w:right w:val="single" w:sz="4" w:space="0" w:color="auto"/>
            </w:tcBorders>
            <w:noWrap/>
            <w:vAlign w:val="bottom"/>
            <w:hideMark/>
          </w:tcPr>
          <w:p w14:paraId="28256B3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bottom"/>
            <w:hideMark/>
          </w:tcPr>
          <w:p w14:paraId="3E8E798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120.00</w:t>
            </w:r>
          </w:p>
        </w:tc>
        <w:tc>
          <w:tcPr>
            <w:tcW w:w="990" w:type="dxa"/>
            <w:tcBorders>
              <w:top w:val="nil"/>
              <w:left w:val="nil"/>
              <w:bottom w:val="single" w:sz="4" w:space="0" w:color="auto"/>
              <w:right w:val="single" w:sz="4" w:space="0" w:color="auto"/>
            </w:tcBorders>
            <w:noWrap/>
            <w:vAlign w:val="bottom"/>
          </w:tcPr>
          <w:p w14:paraId="7AD98031"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0517C892" w14:textId="77777777" w:rsidR="004E38FA" w:rsidRPr="000F3452" w:rsidRDefault="004E38FA" w:rsidP="00002E70">
            <w:pPr>
              <w:jc w:val="right"/>
              <w:rPr>
                <w:rFonts w:ascii="Calibri" w:hAnsi="Calibri" w:cs="Calibri"/>
                <w:sz w:val="22"/>
                <w:szCs w:val="22"/>
                <w:lang w:val="en-US" w:eastAsia="en-US"/>
              </w:rPr>
            </w:pPr>
          </w:p>
        </w:tc>
      </w:tr>
      <w:tr w:rsidR="004E38FA" w:rsidRPr="000F3452" w14:paraId="2E9097C6" w14:textId="77777777" w:rsidTr="00002E70">
        <w:trPr>
          <w:trHeight w:val="300"/>
        </w:trPr>
        <w:tc>
          <w:tcPr>
            <w:tcW w:w="622" w:type="dxa"/>
            <w:tcBorders>
              <w:top w:val="nil"/>
              <w:left w:val="single" w:sz="4" w:space="0" w:color="auto"/>
              <w:bottom w:val="single" w:sz="4" w:space="0" w:color="auto"/>
              <w:right w:val="single" w:sz="4" w:space="0" w:color="auto"/>
            </w:tcBorders>
            <w:vAlign w:val="center"/>
            <w:hideMark/>
          </w:tcPr>
          <w:p w14:paraId="611E8D0D"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302</w:t>
            </w:r>
          </w:p>
        </w:tc>
        <w:tc>
          <w:tcPr>
            <w:tcW w:w="5223" w:type="dxa"/>
            <w:gridSpan w:val="5"/>
            <w:tcBorders>
              <w:top w:val="single" w:sz="4" w:space="0" w:color="auto"/>
              <w:left w:val="nil"/>
              <w:bottom w:val="single" w:sz="4" w:space="0" w:color="auto"/>
              <w:right w:val="single" w:sz="4" w:space="0" w:color="auto"/>
            </w:tcBorders>
            <w:hideMark/>
          </w:tcPr>
          <w:p w14:paraId="6C161BBD"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Lean concrete  dosed at 150Kg/m3</w:t>
            </w:r>
          </w:p>
        </w:tc>
        <w:tc>
          <w:tcPr>
            <w:tcW w:w="810" w:type="dxa"/>
            <w:tcBorders>
              <w:top w:val="nil"/>
              <w:left w:val="nil"/>
              <w:bottom w:val="single" w:sz="4" w:space="0" w:color="auto"/>
              <w:right w:val="single" w:sz="4" w:space="0" w:color="auto"/>
            </w:tcBorders>
            <w:noWrap/>
            <w:vAlign w:val="center"/>
            <w:hideMark/>
          </w:tcPr>
          <w:p w14:paraId="273310B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6D14AAB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4.89</w:t>
            </w:r>
          </w:p>
        </w:tc>
        <w:tc>
          <w:tcPr>
            <w:tcW w:w="990" w:type="dxa"/>
            <w:tcBorders>
              <w:top w:val="nil"/>
              <w:left w:val="nil"/>
              <w:bottom w:val="single" w:sz="4" w:space="0" w:color="auto"/>
              <w:right w:val="single" w:sz="4" w:space="0" w:color="auto"/>
            </w:tcBorders>
            <w:noWrap/>
            <w:vAlign w:val="center"/>
          </w:tcPr>
          <w:p w14:paraId="4CE6532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3B11A26A" w14:textId="77777777" w:rsidR="004E38FA" w:rsidRPr="000F3452" w:rsidRDefault="004E38FA" w:rsidP="00002E70">
            <w:pPr>
              <w:jc w:val="right"/>
              <w:rPr>
                <w:rFonts w:ascii="Calibri" w:hAnsi="Calibri" w:cs="Calibri"/>
                <w:sz w:val="22"/>
                <w:szCs w:val="22"/>
                <w:lang w:val="en-US" w:eastAsia="en-US"/>
              </w:rPr>
            </w:pPr>
          </w:p>
        </w:tc>
      </w:tr>
      <w:tr w:rsidR="004E38FA" w:rsidRPr="000F3452" w14:paraId="49DBCF3F" w14:textId="77777777" w:rsidTr="00002E70">
        <w:trPr>
          <w:trHeight w:val="300"/>
        </w:trPr>
        <w:tc>
          <w:tcPr>
            <w:tcW w:w="622" w:type="dxa"/>
            <w:tcBorders>
              <w:top w:val="nil"/>
              <w:left w:val="single" w:sz="4" w:space="0" w:color="auto"/>
              <w:bottom w:val="single" w:sz="4" w:space="0" w:color="auto"/>
              <w:right w:val="single" w:sz="4" w:space="0" w:color="auto"/>
            </w:tcBorders>
            <w:vAlign w:val="center"/>
            <w:hideMark/>
          </w:tcPr>
          <w:p w14:paraId="7C1B438B"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303</w:t>
            </w:r>
          </w:p>
        </w:tc>
        <w:tc>
          <w:tcPr>
            <w:tcW w:w="5223" w:type="dxa"/>
            <w:gridSpan w:val="5"/>
            <w:tcBorders>
              <w:top w:val="single" w:sz="4" w:space="0" w:color="auto"/>
              <w:left w:val="nil"/>
              <w:bottom w:val="single" w:sz="4" w:space="0" w:color="auto"/>
              <w:right w:val="single" w:sz="4" w:space="0" w:color="000000"/>
            </w:tcBorders>
            <w:hideMark/>
          </w:tcPr>
          <w:p w14:paraId="3CFB29AD"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Reinforced  concrete  dosed at 350Kg/m3 for the footings</w:t>
            </w:r>
          </w:p>
        </w:tc>
        <w:tc>
          <w:tcPr>
            <w:tcW w:w="810" w:type="dxa"/>
            <w:tcBorders>
              <w:top w:val="nil"/>
              <w:left w:val="nil"/>
              <w:bottom w:val="single" w:sz="4" w:space="0" w:color="auto"/>
              <w:right w:val="single" w:sz="4" w:space="0" w:color="auto"/>
            </w:tcBorders>
            <w:noWrap/>
            <w:vAlign w:val="center"/>
            <w:hideMark/>
          </w:tcPr>
          <w:p w14:paraId="0A7AA73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1E6CD85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19.50</w:t>
            </w:r>
          </w:p>
        </w:tc>
        <w:tc>
          <w:tcPr>
            <w:tcW w:w="990" w:type="dxa"/>
            <w:tcBorders>
              <w:top w:val="nil"/>
              <w:left w:val="nil"/>
              <w:bottom w:val="single" w:sz="4" w:space="0" w:color="auto"/>
              <w:right w:val="single" w:sz="4" w:space="0" w:color="auto"/>
            </w:tcBorders>
            <w:noWrap/>
            <w:vAlign w:val="center"/>
          </w:tcPr>
          <w:p w14:paraId="50B5789F"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5CE149DF" w14:textId="77777777" w:rsidR="004E38FA" w:rsidRPr="000F3452" w:rsidRDefault="004E38FA" w:rsidP="00002E70">
            <w:pPr>
              <w:jc w:val="right"/>
              <w:rPr>
                <w:rFonts w:ascii="Calibri" w:hAnsi="Calibri" w:cs="Calibri"/>
                <w:sz w:val="22"/>
                <w:szCs w:val="22"/>
                <w:lang w:val="en-US" w:eastAsia="en-US"/>
              </w:rPr>
            </w:pPr>
          </w:p>
        </w:tc>
      </w:tr>
      <w:tr w:rsidR="004E38FA" w:rsidRPr="000F3452" w14:paraId="316270F7" w14:textId="77777777" w:rsidTr="00002E70">
        <w:trPr>
          <w:trHeight w:val="540"/>
        </w:trPr>
        <w:tc>
          <w:tcPr>
            <w:tcW w:w="622" w:type="dxa"/>
            <w:tcBorders>
              <w:top w:val="nil"/>
              <w:left w:val="single" w:sz="4" w:space="0" w:color="auto"/>
              <w:bottom w:val="single" w:sz="4" w:space="0" w:color="auto"/>
              <w:right w:val="single" w:sz="4" w:space="0" w:color="auto"/>
            </w:tcBorders>
            <w:vAlign w:val="center"/>
            <w:hideMark/>
          </w:tcPr>
          <w:p w14:paraId="10AA788F"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304</w:t>
            </w:r>
          </w:p>
        </w:tc>
        <w:tc>
          <w:tcPr>
            <w:tcW w:w="5223" w:type="dxa"/>
            <w:gridSpan w:val="5"/>
            <w:tcBorders>
              <w:top w:val="single" w:sz="4" w:space="0" w:color="auto"/>
              <w:left w:val="nil"/>
              <w:bottom w:val="single" w:sz="4" w:space="0" w:color="auto"/>
              <w:right w:val="single" w:sz="4" w:space="0" w:color="000000"/>
            </w:tcBorders>
            <w:hideMark/>
          </w:tcPr>
          <w:p w14:paraId="76DFC32A"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reinforce concrete 15cm thick  dosed at 350Kg/m3 for the bridge's raft</w:t>
            </w:r>
          </w:p>
        </w:tc>
        <w:tc>
          <w:tcPr>
            <w:tcW w:w="810" w:type="dxa"/>
            <w:tcBorders>
              <w:top w:val="nil"/>
              <w:left w:val="nil"/>
              <w:bottom w:val="single" w:sz="4" w:space="0" w:color="auto"/>
              <w:right w:val="single" w:sz="4" w:space="0" w:color="auto"/>
            </w:tcBorders>
            <w:noWrap/>
            <w:vAlign w:val="center"/>
            <w:hideMark/>
          </w:tcPr>
          <w:p w14:paraId="014F0B76"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5077623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1.90</w:t>
            </w:r>
          </w:p>
        </w:tc>
        <w:tc>
          <w:tcPr>
            <w:tcW w:w="990" w:type="dxa"/>
            <w:tcBorders>
              <w:top w:val="nil"/>
              <w:left w:val="nil"/>
              <w:bottom w:val="single" w:sz="4" w:space="0" w:color="auto"/>
              <w:right w:val="single" w:sz="4" w:space="0" w:color="auto"/>
            </w:tcBorders>
            <w:noWrap/>
            <w:vAlign w:val="center"/>
          </w:tcPr>
          <w:p w14:paraId="0F00BD18"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2A62F51F" w14:textId="77777777" w:rsidR="004E38FA" w:rsidRPr="000F3452" w:rsidRDefault="004E38FA" w:rsidP="00002E70">
            <w:pPr>
              <w:jc w:val="right"/>
              <w:rPr>
                <w:rFonts w:ascii="Calibri" w:hAnsi="Calibri" w:cs="Calibri"/>
                <w:sz w:val="22"/>
                <w:szCs w:val="22"/>
                <w:lang w:val="en-US" w:eastAsia="en-US"/>
              </w:rPr>
            </w:pPr>
          </w:p>
        </w:tc>
      </w:tr>
      <w:tr w:rsidR="004E38FA" w:rsidRPr="000F3452" w14:paraId="3774ACF7" w14:textId="77777777" w:rsidTr="00002E70">
        <w:trPr>
          <w:trHeight w:val="540"/>
        </w:trPr>
        <w:tc>
          <w:tcPr>
            <w:tcW w:w="622" w:type="dxa"/>
            <w:tcBorders>
              <w:top w:val="nil"/>
              <w:left w:val="single" w:sz="4" w:space="0" w:color="auto"/>
              <w:bottom w:val="single" w:sz="4" w:space="0" w:color="auto"/>
              <w:right w:val="single" w:sz="4" w:space="0" w:color="auto"/>
            </w:tcBorders>
            <w:vAlign w:val="center"/>
            <w:hideMark/>
          </w:tcPr>
          <w:p w14:paraId="2894913E"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305</w:t>
            </w:r>
          </w:p>
        </w:tc>
        <w:tc>
          <w:tcPr>
            <w:tcW w:w="5223" w:type="dxa"/>
            <w:gridSpan w:val="5"/>
            <w:tcBorders>
              <w:top w:val="single" w:sz="4" w:space="0" w:color="auto"/>
              <w:left w:val="nil"/>
              <w:bottom w:val="single" w:sz="4" w:space="0" w:color="auto"/>
              <w:right w:val="single" w:sz="4" w:space="0" w:color="auto"/>
            </w:tcBorders>
            <w:vAlign w:val="bottom"/>
            <w:hideMark/>
          </w:tcPr>
          <w:p w14:paraId="6694C55F"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xml:space="preserve">Reinforced concrete  dosed at 400Kg/m3 for abutment and wing walls </w:t>
            </w:r>
          </w:p>
        </w:tc>
        <w:tc>
          <w:tcPr>
            <w:tcW w:w="810" w:type="dxa"/>
            <w:tcBorders>
              <w:top w:val="nil"/>
              <w:left w:val="nil"/>
              <w:bottom w:val="single" w:sz="4" w:space="0" w:color="auto"/>
              <w:right w:val="single" w:sz="4" w:space="0" w:color="auto"/>
            </w:tcBorders>
            <w:noWrap/>
            <w:vAlign w:val="bottom"/>
            <w:hideMark/>
          </w:tcPr>
          <w:p w14:paraId="7464C32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589F6963"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52.00</w:t>
            </w:r>
          </w:p>
        </w:tc>
        <w:tc>
          <w:tcPr>
            <w:tcW w:w="990" w:type="dxa"/>
            <w:tcBorders>
              <w:top w:val="nil"/>
              <w:left w:val="nil"/>
              <w:bottom w:val="single" w:sz="4" w:space="0" w:color="auto"/>
              <w:right w:val="single" w:sz="4" w:space="0" w:color="auto"/>
            </w:tcBorders>
            <w:noWrap/>
            <w:vAlign w:val="bottom"/>
          </w:tcPr>
          <w:p w14:paraId="769ADA0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2DABEB75" w14:textId="77777777" w:rsidR="004E38FA" w:rsidRPr="000F3452" w:rsidRDefault="004E38FA" w:rsidP="00002E70">
            <w:pPr>
              <w:jc w:val="right"/>
              <w:rPr>
                <w:rFonts w:ascii="Calibri" w:hAnsi="Calibri" w:cs="Calibri"/>
                <w:sz w:val="22"/>
                <w:szCs w:val="22"/>
                <w:lang w:val="en-US" w:eastAsia="en-US"/>
              </w:rPr>
            </w:pPr>
          </w:p>
        </w:tc>
      </w:tr>
      <w:tr w:rsidR="004E38FA" w:rsidRPr="000F3452" w14:paraId="718C3647" w14:textId="77777777" w:rsidTr="00002E70">
        <w:trPr>
          <w:trHeight w:val="570"/>
        </w:trPr>
        <w:tc>
          <w:tcPr>
            <w:tcW w:w="622" w:type="dxa"/>
            <w:tcBorders>
              <w:top w:val="nil"/>
              <w:left w:val="single" w:sz="4" w:space="0" w:color="auto"/>
              <w:bottom w:val="single" w:sz="4" w:space="0" w:color="auto"/>
              <w:right w:val="single" w:sz="4" w:space="0" w:color="auto"/>
            </w:tcBorders>
            <w:vAlign w:val="center"/>
            <w:hideMark/>
          </w:tcPr>
          <w:p w14:paraId="121C41D2"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306</w:t>
            </w:r>
          </w:p>
        </w:tc>
        <w:tc>
          <w:tcPr>
            <w:tcW w:w="5223" w:type="dxa"/>
            <w:gridSpan w:val="5"/>
            <w:tcBorders>
              <w:top w:val="single" w:sz="4" w:space="0" w:color="auto"/>
              <w:left w:val="nil"/>
              <w:bottom w:val="single" w:sz="4" w:space="0" w:color="auto"/>
              <w:right w:val="single" w:sz="4" w:space="0" w:color="auto"/>
            </w:tcBorders>
            <w:vAlign w:val="bottom"/>
            <w:hideMark/>
          </w:tcPr>
          <w:p w14:paraId="6115D0B5"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Reinforced concrete  dosed at 400Kg/m3 for the beam seat, slab and kerbs</w:t>
            </w:r>
          </w:p>
        </w:tc>
        <w:tc>
          <w:tcPr>
            <w:tcW w:w="810" w:type="dxa"/>
            <w:tcBorders>
              <w:top w:val="nil"/>
              <w:left w:val="nil"/>
              <w:bottom w:val="single" w:sz="4" w:space="0" w:color="auto"/>
              <w:right w:val="single" w:sz="4" w:space="0" w:color="auto"/>
            </w:tcBorders>
            <w:noWrap/>
            <w:vAlign w:val="bottom"/>
            <w:hideMark/>
          </w:tcPr>
          <w:p w14:paraId="1CF48B2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center"/>
            <w:hideMark/>
          </w:tcPr>
          <w:p w14:paraId="6C8BBB2C"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24.48</w:t>
            </w:r>
          </w:p>
        </w:tc>
        <w:tc>
          <w:tcPr>
            <w:tcW w:w="990" w:type="dxa"/>
            <w:tcBorders>
              <w:top w:val="nil"/>
              <w:left w:val="nil"/>
              <w:bottom w:val="single" w:sz="4" w:space="0" w:color="auto"/>
              <w:right w:val="single" w:sz="4" w:space="0" w:color="auto"/>
            </w:tcBorders>
            <w:noWrap/>
            <w:vAlign w:val="bottom"/>
          </w:tcPr>
          <w:p w14:paraId="47987CE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3FFD3FFA" w14:textId="77777777" w:rsidR="004E38FA" w:rsidRPr="000F3452" w:rsidRDefault="004E38FA" w:rsidP="00002E70">
            <w:pPr>
              <w:jc w:val="right"/>
              <w:rPr>
                <w:rFonts w:ascii="Calibri" w:hAnsi="Calibri" w:cs="Calibri"/>
                <w:sz w:val="22"/>
                <w:szCs w:val="22"/>
                <w:lang w:val="en-US" w:eastAsia="en-US"/>
              </w:rPr>
            </w:pPr>
          </w:p>
        </w:tc>
      </w:tr>
      <w:tr w:rsidR="004E38FA" w:rsidRPr="000F3452" w14:paraId="5F6C787C" w14:textId="77777777" w:rsidTr="00002E70">
        <w:trPr>
          <w:trHeight w:val="500"/>
        </w:trPr>
        <w:tc>
          <w:tcPr>
            <w:tcW w:w="622" w:type="dxa"/>
            <w:tcBorders>
              <w:top w:val="nil"/>
              <w:left w:val="single" w:sz="4" w:space="0" w:color="auto"/>
              <w:bottom w:val="single" w:sz="4" w:space="0" w:color="auto"/>
              <w:right w:val="single" w:sz="4" w:space="0" w:color="auto"/>
            </w:tcBorders>
            <w:vAlign w:val="center"/>
            <w:hideMark/>
          </w:tcPr>
          <w:p w14:paraId="2B0B478B"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307</w:t>
            </w:r>
          </w:p>
        </w:tc>
        <w:tc>
          <w:tcPr>
            <w:tcW w:w="5223" w:type="dxa"/>
            <w:gridSpan w:val="5"/>
            <w:tcBorders>
              <w:top w:val="single" w:sz="4" w:space="0" w:color="auto"/>
              <w:left w:val="nil"/>
              <w:bottom w:val="single" w:sz="4" w:space="0" w:color="auto"/>
              <w:right w:val="single" w:sz="4" w:space="0" w:color="000000"/>
            </w:tcBorders>
            <w:vAlign w:val="center"/>
            <w:hideMark/>
          </w:tcPr>
          <w:p w14:paraId="6AC45BD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Transitional Slab( 1mx0.1x8)cm length on both sides of the bridge</w:t>
            </w:r>
          </w:p>
        </w:tc>
        <w:tc>
          <w:tcPr>
            <w:tcW w:w="810" w:type="dxa"/>
            <w:tcBorders>
              <w:top w:val="nil"/>
              <w:left w:val="nil"/>
              <w:bottom w:val="single" w:sz="4" w:space="0" w:color="auto"/>
              <w:right w:val="single" w:sz="4" w:space="0" w:color="auto"/>
            </w:tcBorders>
            <w:noWrap/>
            <w:vAlign w:val="bottom"/>
            <w:hideMark/>
          </w:tcPr>
          <w:p w14:paraId="0A031CD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bottom"/>
            <w:hideMark/>
          </w:tcPr>
          <w:p w14:paraId="3477567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1.90</w:t>
            </w:r>
          </w:p>
        </w:tc>
        <w:tc>
          <w:tcPr>
            <w:tcW w:w="990" w:type="dxa"/>
            <w:tcBorders>
              <w:top w:val="nil"/>
              <w:left w:val="nil"/>
              <w:bottom w:val="single" w:sz="4" w:space="0" w:color="auto"/>
              <w:right w:val="single" w:sz="4" w:space="0" w:color="auto"/>
            </w:tcBorders>
            <w:noWrap/>
            <w:vAlign w:val="bottom"/>
          </w:tcPr>
          <w:p w14:paraId="613D5A63"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09C18087" w14:textId="77777777" w:rsidR="004E38FA" w:rsidRPr="000F3452" w:rsidRDefault="004E38FA" w:rsidP="00002E70">
            <w:pPr>
              <w:jc w:val="right"/>
              <w:rPr>
                <w:rFonts w:ascii="Calibri" w:hAnsi="Calibri" w:cs="Calibri"/>
                <w:sz w:val="22"/>
                <w:szCs w:val="22"/>
                <w:lang w:val="en-US" w:eastAsia="en-US"/>
              </w:rPr>
            </w:pPr>
          </w:p>
        </w:tc>
      </w:tr>
      <w:tr w:rsidR="004E38FA" w:rsidRPr="000F3452" w14:paraId="32952017" w14:textId="77777777" w:rsidTr="00002E70">
        <w:trPr>
          <w:trHeight w:val="290"/>
        </w:trPr>
        <w:tc>
          <w:tcPr>
            <w:tcW w:w="622" w:type="dxa"/>
            <w:tcBorders>
              <w:top w:val="nil"/>
              <w:left w:val="single" w:sz="4" w:space="0" w:color="auto"/>
              <w:bottom w:val="single" w:sz="4" w:space="0" w:color="auto"/>
              <w:right w:val="single" w:sz="4" w:space="0" w:color="auto"/>
            </w:tcBorders>
            <w:vAlign w:val="center"/>
            <w:hideMark/>
          </w:tcPr>
          <w:p w14:paraId="5F5704C9"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308</w:t>
            </w:r>
          </w:p>
        </w:tc>
        <w:tc>
          <w:tcPr>
            <w:tcW w:w="5223" w:type="dxa"/>
            <w:gridSpan w:val="5"/>
            <w:tcBorders>
              <w:top w:val="single" w:sz="4" w:space="0" w:color="auto"/>
              <w:left w:val="nil"/>
              <w:bottom w:val="single" w:sz="4" w:space="0" w:color="auto"/>
              <w:right w:val="single" w:sz="4" w:space="0" w:color="auto"/>
            </w:tcBorders>
            <w:vAlign w:val="center"/>
            <w:hideMark/>
          </w:tcPr>
          <w:p w14:paraId="285F87C2"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Archor of rods HA25 to a rock</w:t>
            </w:r>
          </w:p>
        </w:tc>
        <w:tc>
          <w:tcPr>
            <w:tcW w:w="810" w:type="dxa"/>
            <w:tcBorders>
              <w:top w:val="nil"/>
              <w:left w:val="nil"/>
              <w:bottom w:val="single" w:sz="4" w:space="0" w:color="auto"/>
              <w:right w:val="single" w:sz="4" w:space="0" w:color="auto"/>
            </w:tcBorders>
            <w:noWrap/>
            <w:vAlign w:val="bottom"/>
            <w:hideMark/>
          </w:tcPr>
          <w:p w14:paraId="73E7F72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900" w:type="dxa"/>
            <w:tcBorders>
              <w:top w:val="nil"/>
              <w:left w:val="nil"/>
              <w:bottom w:val="single" w:sz="4" w:space="0" w:color="auto"/>
              <w:right w:val="single" w:sz="4" w:space="0" w:color="auto"/>
            </w:tcBorders>
            <w:noWrap/>
            <w:vAlign w:val="bottom"/>
            <w:hideMark/>
          </w:tcPr>
          <w:p w14:paraId="2501F05C"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28.00</w:t>
            </w:r>
          </w:p>
        </w:tc>
        <w:tc>
          <w:tcPr>
            <w:tcW w:w="990" w:type="dxa"/>
            <w:tcBorders>
              <w:top w:val="nil"/>
              <w:left w:val="nil"/>
              <w:bottom w:val="single" w:sz="4" w:space="0" w:color="auto"/>
              <w:right w:val="single" w:sz="4" w:space="0" w:color="auto"/>
            </w:tcBorders>
            <w:noWrap/>
            <w:vAlign w:val="bottom"/>
          </w:tcPr>
          <w:p w14:paraId="566EB4B0"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7016B7C6" w14:textId="77777777" w:rsidR="004E38FA" w:rsidRPr="000F3452" w:rsidRDefault="004E38FA" w:rsidP="00002E70">
            <w:pPr>
              <w:jc w:val="right"/>
              <w:rPr>
                <w:rFonts w:ascii="Calibri" w:hAnsi="Calibri" w:cs="Calibri"/>
                <w:sz w:val="22"/>
                <w:szCs w:val="22"/>
                <w:lang w:val="en-US" w:eastAsia="en-US"/>
              </w:rPr>
            </w:pPr>
          </w:p>
        </w:tc>
      </w:tr>
      <w:tr w:rsidR="004E38FA" w:rsidRPr="000F3452" w14:paraId="521FF65C" w14:textId="77777777" w:rsidTr="00002E70">
        <w:trPr>
          <w:trHeight w:val="290"/>
        </w:trPr>
        <w:tc>
          <w:tcPr>
            <w:tcW w:w="622" w:type="dxa"/>
            <w:tcBorders>
              <w:top w:val="nil"/>
              <w:left w:val="single" w:sz="4" w:space="0" w:color="auto"/>
              <w:bottom w:val="single" w:sz="4" w:space="0" w:color="auto"/>
              <w:right w:val="single" w:sz="4" w:space="0" w:color="auto"/>
            </w:tcBorders>
            <w:vAlign w:val="center"/>
            <w:hideMark/>
          </w:tcPr>
          <w:p w14:paraId="1DFCE142"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309</w:t>
            </w:r>
          </w:p>
        </w:tc>
        <w:tc>
          <w:tcPr>
            <w:tcW w:w="5223" w:type="dxa"/>
            <w:gridSpan w:val="5"/>
            <w:tcBorders>
              <w:top w:val="single" w:sz="4" w:space="0" w:color="auto"/>
              <w:left w:val="nil"/>
              <w:bottom w:val="single" w:sz="4" w:space="0" w:color="auto"/>
              <w:right w:val="single" w:sz="4" w:space="0" w:color="auto"/>
            </w:tcBorders>
            <w:vAlign w:val="center"/>
            <w:hideMark/>
          </w:tcPr>
          <w:p w14:paraId="095A5EB9"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Drainage material behind the abutment</w:t>
            </w:r>
          </w:p>
        </w:tc>
        <w:tc>
          <w:tcPr>
            <w:tcW w:w="810" w:type="dxa"/>
            <w:tcBorders>
              <w:top w:val="nil"/>
              <w:left w:val="nil"/>
              <w:bottom w:val="single" w:sz="4" w:space="0" w:color="auto"/>
              <w:right w:val="single" w:sz="4" w:space="0" w:color="auto"/>
            </w:tcBorders>
            <w:noWrap/>
            <w:vAlign w:val="bottom"/>
            <w:hideMark/>
          </w:tcPr>
          <w:p w14:paraId="6AF0861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900" w:type="dxa"/>
            <w:tcBorders>
              <w:top w:val="nil"/>
              <w:left w:val="nil"/>
              <w:bottom w:val="single" w:sz="4" w:space="0" w:color="auto"/>
              <w:right w:val="single" w:sz="4" w:space="0" w:color="auto"/>
            </w:tcBorders>
            <w:noWrap/>
            <w:vAlign w:val="bottom"/>
            <w:hideMark/>
          </w:tcPr>
          <w:p w14:paraId="28552AF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12.00</w:t>
            </w:r>
          </w:p>
        </w:tc>
        <w:tc>
          <w:tcPr>
            <w:tcW w:w="990" w:type="dxa"/>
            <w:tcBorders>
              <w:top w:val="nil"/>
              <w:left w:val="nil"/>
              <w:bottom w:val="single" w:sz="4" w:space="0" w:color="auto"/>
              <w:right w:val="single" w:sz="4" w:space="0" w:color="auto"/>
            </w:tcBorders>
            <w:noWrap/>
            <w:vAlign w:val="bottom"/>
          </w:tcPr>
          <w:p w14:paraId="665E6DCB"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4FA6EEB2" w14:textId="77777777" w:rsidR="004E38FA" w:rsidRPr="000F3452" w:rsidRDefault="004E38FA" w:rsidP="00002E70">
            <w:pPr>
              <w:jc w:val="right"/>
              <w:rPr>
                <w:rFonts w:ascii="Calibri" w:hAnsi="Calibri" w:cs="Calibri"/>
                <w:sz w:val="22"/>
                <w:szCs w:val="22"/>
                <w:lang w:val="en-US" w:eastAsia="en-US"/>
              </w:rPr>
            </w:pPr>
          </w:p>
        </w:tc>
      </w:tr>
      <w:tr w:rsidR="004E38FA" w:rsidRPr="00F56AB5" w14:paraId="53F64F4B" w14:textId="77777777" w:rsidTr="00002E70">
        <w:trPr>
          <w:trHeight w:val="290"/>
        </w:trPr>
        <w:tc>
          <w:tcPr>
            <w:tcW w:w="622" w:type="dxa"/>
            <w:tcBorders>
              <w:top w:val="nil"/>
              <w:left w:val="single" w:sz="4" w:space="0" w:color="auto"/>
              <w:bottom w:val="single" w:sz="4" w:space="0" w:color="auto"/>
              <w:right w:val="single" w:sz="4" w:space="0" w:color="auto"/>
            </w:tcBorders>
            <w:vAlign w:val="center"/>
            <w:hideMark/>
          </w:tcPr>
          <w:p w14:paraId="2F3AFD24"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5223" w:type="dxa"/>
            <w:gridSpan w:val="5"/>
            <w:tcBorders>
              <w:top w:val="single" w:sz="4" w:space="0" w:color="auto"/>
              <w:left w:val="nil"/>
              <w:bottom w:val="single" w:sz="4" w:space="0" w:color="auto"/>
              <w:right w:val="single" w:sz="4" w:space="0" w:color="auto"/>
            </w:tcBorders>
            <w:vAlign w:val="center"/>
            <w:hideMark/>
          </w:tcPr>
          <w:p w14:paraId="050E2021"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Fondations- abutments- deck- wing wall</w:t>
            </w:r>
          </w:p>
        </w:tc>
        <w:tc>
          <w:tcPr>
            <w:tcW w:w="810" w:type="dxa"/>
            <w:tcBorders>
              <w:top w:val="nil"/>
              <w:left w:val="nil"/>
              <w:bottom w:val="single" w:sz="4" w:space="0" w:color="auto"/>
              <w:right w:val="single" w:sz="4" w:space="0" w:color="auto"/>
            </w:tcBorders>
            <w:noWrap/>
            <w:vAlign w:val="bottom"/>
            <w:hideMark/>
          </w:tcPr>
          <w:p w14:paraId="09F3417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54245EC1"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bottom"/>
          </w:tcPr>
          <w:p w14:paraId="1254061B"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bottom"/>
          </w:tcPr>
          <w:p w14:paraId="3C7AF42E"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22E2E064" w14:textId="77777777" w:rsidTr="00002E70">
        <w:trPr>
          <w:trHeight w:val="290"/>
        </w:trPr>
        <w:tc>
          <w:tcPr>
            <w:tcW w:w="622" w:type="dxa"/>
            <w:tcBorders>
              <w:top w:val="nil"/>
              <w:left w:val="single" w:sz="4" w:space="0" w:color="auto"/>
              <w:bottom w:val="single" w:sz="4" w:space="0" w:color="auto"/>
              <w:right w:val="single" w:sz="4" w:space="0" w:color="auto"/>
            </w:tcBorders>
            <w:shd w:val="clear" w:color="000000" w:fill="D9D9D9"/>
            <w:vAlign w:val="center"/>
            <w:hideMark/>
          </w:tcPr>
          <w:p w14:paraId="2B4CCE22"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5223" w:type="dxa"/>
            <w:gridSpan w:val="5"/>
            <w:tcBorders>
              <w:top w:val="single" w:sz="4" w:space="0" w:color="auto"/>
              <w:left w:val="nil"/>
              <w:bottom w:val="single" w:sz="4" w:space="0" w:color="auto"/>
              <w:right w:val="single" w:sz="4" w:space="0" w:color="auto"/>
            </w:tcBorders>
            <w:shd w:val="clear" w:color="000000" w:fill="D9D9D9"/>
            <w:noWrap/>
            <w:vAlign w:val="bottom"/>
            <w:hideMark/>
          </w:tcPr>
          <w:p w14:paraId="3C8CB8AE"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Series </w:t>
            </w:r>
            <w:r w:rsidRPr="000F3452">
              <w:rPr>
                <w:rFonts w:ascii="Arial" w:hAnsi="Arial" w:cs="Arial"/>
                <w:b/>
                <w:bCs/>
                <w:sz w:val="20"/>
                <w:szCs w:val="20"/>
                <w:lang w:val="en-US" w:eastAsia="en-US"/>
              </w:rPr>
              <w:t>400 - EQUIPMENT</w:t>
            </w:r>
          </w:p>
        </w:tc>
        <w:tc>
          <w:tcPr>
            <w:tcW w:w="810" w:type="dxa"/>
            <w:tcBorders>
              <w:top w:val="nil"/>
              <w:left w:val="nil"/>
              <w:bottom w:val="single" w:sz="4" w:space="0" w:color="auto"/>
              <w:right w:val="single" w:sz="4" w:space="0" w:color="auto"/>
            </w:tcBorders>
            <w:shd w:val="clear" w:color="000000" w:fill="D9D9D9"/>
            <w:noWrap/>
            <w:vAlign w:val="bottom"/>
            <w:hideMark/>
          </w:tcPr>
          <w:p w14:paraId="7D95CC3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shd w:val="clear" w:color="000000" w:fill="D9D9D9"/>
            <w:noWrap/>
            <w:vAlign w:val="bottom"/>
            <w:hideMark/>
          </w:tcPr>
          <w:p w14:paraId="76C948F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shd w:val="clear" w:color="000000" w:fill="D9D9D9"/>
            <w:noWrap/>
            <w:vAlign w:val="bottom"/>
          </w:tcPr>
          <w:p w14:paraId="230192BD"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shd w:val="clear" w:color="000000" w:fill="D9D9D9"/>
            <w:noWrap/>
            <w:vAlign w:val="bottom"/>
          </w:tcPr>
          <w:p w14:paraId="0E671024" w14:textId="77777777" w:rsidR="004E38FA" w:rsidRPr="000F3452" w:rsidRDefault="004E38FA" w:rsidP="00002E70">
            <w:pPr>
              <w:rPr>
                <w:rFonts w:ascii="Calibri" w:hAnsi="Calibri" w:cs="Calibri"/>
                <w:sz w:val="22"/>
                <w:szCs w:val="22"/>
                <w:lang w:val="en-US" w:eastAsia="en-US"/>
              </w:rPr>
            </w:pPr>
          </w:p>
        </w:tc>
      </w:tr>
      <w:tr w:rsidR="004E38FA" w:rsidRPr="000F3452" w14:paraId="4BA47270" w14:textId="77777777" w:rsidTr="00002E70">
        <w:trPr>
          <w:trHeight w:val="290"/>
        </w:trPr>
        <w:tc>
          <w:tcPr>
            <w:tcW w:w="622" w:type="dxa"/>
            <w:tcBorders>
              <w:top w:val="nil"/>
              <w:left w:val="single" w:sz="4" w:space="0" w:color="auto"/>
              <w:bottom w:val="single" w:sz="4" w:space="0" w:color="auto"/>
              <w:right w:val="single" w:sz="4" w:space="0" w:color="auto"/>
            </w:tcBorders>
            <w:vAlign w:val="center"/>
            <w:hideMark/>
          </w:tcPr>
          <w:p w14:paraId="74C70F5A"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401</w:t>
            </w:r>
          </w:p>
        </w:tc>
        <w:tc>
          <w:tcPr>
            <w:tcW w:w="5223" w:type="dxa"/>
            <w:gridSpan w:val="5"/>
            <w:tcBorders>
              <w:top w:val="single" w:sz="4" w:space="0" w:color="auto"/>
              <w:left w:val="nil"/>
              <w:bottom w:val="single" w:sz="4" w:space="0" w:color="auto"/>
              <w:right w:val="single" w:sz="4" w:space="0" w:color="auto"/>
            </w:tcBorders>
            <w:vAlign w:val="center"/>
            <w:hideMark/>
          </w:tcPr>
          <w:p w14:paraId="13A4E449"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Mix guard rails (concrete pillars and metallic pipes)</w:t>
            </w:r>
          </w:p>
        </w:tc>
        <w:tc>
          <w:tcPr>
            <w:tcW w:w="810" w:type="dxa"/>
            <w:tcBorders>
              <w:top w:val="nil"/>
              <w:left w:val="nil"/>
              <w:bottom w:val="single" w:sz="4" w:space="0" w:color="auto"/>
              <w:right w:val="single" w:sz="4" w:space="0" w:color="auto"/>
            </w:tcBorders>
            <w:noWrap/>
            <w:vAlign w:val="center"/>
            <w:hideMark/>
          </w:tcPr>
          <w:p w14:paraId="37D69046"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900" w:type="dxa"/>
            <w:tcBorders>
              <w:top w:val="nil"/>
              <w:left w:val="nil"/>
              <w:bottom w:val="single" w:sz="4" w:space="0" w:color="auto"/>
              <w:right w:val="single" w:sz="4" w:space="0" w:color="auto"/>
            </w:tcBorders>
            <w:noWrap/>
            <w:vAlign w:val="center"/>
            <w:hideMark/>
          </w:tcPr>
          <w:p w14:paraId="3D69996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28.00</w:t>
            </w:r>
          </w:p>
        </w:tc>
        <w:tc>
          <w:tcPr>
            <w:tcW w:w="990" w:type="dxa"/>
            <w:tcBorders>
              <w:top w:val="nil"/>
              <w:left w:val="nil"/>
              <w:bottom w:val="single" w:sz="4" w:space="0" w:color="auto"/>
              <w:right w:val="single" w:sz="4" w:space="0" w:color="auto"/>
            </w:tcBorders>
            <w:noWrap/>
            <w:vAlign w:val="center"/>
          </w:tcPr>
          <w:p w14:paraId="172F0BAB"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02DF4D48" w14:textId="77777777" w:rsidR="004E38FA" w:rsidRPr="000F3452" w:rsidRDefault="004E38FA" w:rsidP="00002E70">
            <w:pPr>
              <w:jc w:val="right"/>
              <w:rPr>
                <w:rFonts w:ascii="Calibri" w:hAnsi="Calibri" w:cs="Calibri"/>
                <w:sz w:val="22"/>
                <w:szCs w:val="22"/>
                <w:lang w:val="en-US" w:eastAsia="en-US"/>
              </w:rPr>
            </w:pPr>
          </w:p>
        </w:tc>
      </w:tr>
      <w:tr w:rsidR="004E38FA" w:rsidRPr="000F3452" w14:paraId="55CB230F" w14:textId="77777777" w:rsidTr="00002E70">
        <w:trPr>
          <w:trHeight w:val="290"/>
        </w:trPr>
        <w:tc>
          <w:tcPr>
            <w:tcW w:w="622" w:type="dxa"/>
            <w:tcBorders>
              <w:top w:val="nil"/>
              <w:left w:val="single" w:sz="4" w:space="0" w:color="auto"/>
              <w:bottom w:val="single" w:sz="4" w:space="0" w:color="auto"/>
              <w:right w:val="single" w:sz="4" w:space="0" w:color="auto"/>
            </w:tcBorders>
            <w:vAlign w:val="center"/>
            <w:hideMark/>
          </w:tcPr>
          <w:p w14:paraId="7EC6FDC4"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402</w:t>
            </w:r>
          </w:p>
        </w:tc>
        <w:tc>
          <w:tcPr>
            <w:tcW w:w="5223" w:type="dxa"/>
            <w:gridSpan w:val="5"/>
            <w:tcBorders>
              <w:top w:val="single" w:sz="4" w:space="0" w:color="auto"/>
              <w:left w:val="nil"/>
              <w:bottom w:val="single" w:sz="4" w:space="0" w:color="auto"/>
              <w:right w:val="single" w:sz="4" w:space="0" w:color="auto"/>
            </w:tcBorders>
            <w:vAlign w:val="center"/>
            <w:hideMark/>
          </w:tcPr>
          <w:p w14:paraId="33023932"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weep holes in PVC</w:t>
            </w:r>
          </w:p>
        </w:tc>
        <w:tc>
          <w:tcPr>
            <w:tcW w:w="810" w:type="dxa"/>
            <w:tcBorders>
              <w:top w:val="nil"/>
              <w:left w:val="nil"/>
              <w:bottom w:val="single" w:sz="4" w:space="0" w:color="auto"/>
              <w:right w:val="single" w:sz="4" w:space="0" w:color="auto"/>
            </w:tcBorders>
            <w:noWrap/>
            <w:vAlign w:val="center"/>
            <w:hideMark/>
          </w:tcPr>
          <w:p w14:paraId="775909B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U</w:t>
            </w:r>
          </w:p>
        </w:tc>
        <w:tc>
          <w:tcPr>
            <w:tcW w:w="900" w:type="dxa"/>
            <w:tcBorders>
              <w:top w:val="nil"/>
              <w:left w:val="nil"/>
              <w:bottom w:val="single" w:sz="4" w:space="0" w:color="auto"/>
              <w:right w:val="single" w:sz="4" w:space="0" w:color="auto"/>
            </w:tcBorders>
            <w:noWrap/>
            <w:vAlign w:val="center"/>
            <w:hideMark/>
          </w:tcPr>
          <w:p w14:paraId="2DD636B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48.00</w:t>
            </w:r>
          </w:p>
        </w:tc>
        <w:tc>
          <w:tcPr>
            <w:tcW w:w="990" w:type="dxa"/>
            <w:tcBorders>
              <w:top w:val="nil"/>
              <w:left w:val="nil"/>
              <w:bottom w:val="single" w:sz="4" w:space="0" w:color="auto"/>
              <w:right w:val="single" w:sz="4" w:space="0" w:color="auto"/>
            </w:tcBorders>
            <w:noWrap/>
            <w:vAlign w:val="center"/>
          </w:tcPr>
          <w:p w14:paraId="0DFE4C9F"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6FCE3B70" w14:textId="77777777" w:rsidR="004E38FA" w:rsidRPr="000F3452" w:rsidRDefault="004E38FA" w:rsidP="00002E70">
            <w:pPr>
              <w:jc w:val="right"/>
              <w:rPr>
                <w:rFonts w:ascii="Calibri" w:hAnsi="Calibri" w:cs="Calibri"/>
                <w:sz w:val="22"/>
                <w:szCs w:val="22"/>
                <w:lang w:val="en-US" w:eastAsia="en-US"/>
              </w:rPr>
            </w:pPr>
          </w:p>
        </w:tc>
      </w:tr>
      <w:tr w:rsidR="004E38FA" w:rsidRPr="000F3452" w14:paraId="07EA16A5" w14:textId="77777777" w:rsidTr="00002E70">
        <w:trPr>
          <w:trHeight w:val="290"/>
        </w:trPr>
        <w:tc>
          <w:tcPr>
            <w:tcW w:w="622" w:type="dxa"/>
            <w:tcBorders>
              <w:top w:val="nil"/>
              <w:left w:val="single" w:sz="4" w:space="0" w:color="auto"/>
              <w:bottom w:val="single" w:sz="4" w:space="0" w:color="auto"/>
              <w:right w:val="single" w:sz="4" w:space="0" w:color="auto"/>
            </w:tcBorders>
            <w:vAlign w:val="center"/>
            <w:hideMark/>
          </w:tcPr>
          <w:p w14:paraId="6D0CDB86"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403</w:t>
            </w:r>
          </w:p>
        </w:tc>
        <w:tc>
          <w:tcPr>
            <w:tcW w:w="5223" w:type="dxa"/>
            <w:gridSpan w:val="5"/>
            <w:tcBorders>
              <w:top w:val="single" w:sz="4" w:space="0" w:color="auto"/>
              <w:left w:val="nil"/>
              <w:bottom w:val="single" w:sz="4" w:space="0" w:color="auto"/>
              <w:right w:val="single" w:sz="4" w:space="0" w:color="auto"/>
            </w:tcBorders>
            <w:vAlign w:val="center"/>
            <w:hideMark/>
          </w:tcPr>
          <w:p w14:paraId="214EA528"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Drainage pipes (PVC 100)</w:t>
            </w:r>
          </w:p>
        </w:tc>
        <w:tc>
          <w:tcPr>
            <w:tcW w:w="810" w:type="dxa"/>
            <w:tcBorders>
              <w:top w:val="nil"/>
              <w:left w:val="nil"/>
              <w:bottom w:val="single" w:sz="4" w:space="0" w:color="auto"/>
              <w:right w:val="single" w:sz="4" w:space="0" w:color="auto"/>
            </w:tcBorders>
            <w:noWrap/>
            <w:vAlign w:val="center"/>
            <w:hideMark/>
          </w:tcPr>
          <w:p w14:paraId="6122C493"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900" w:type="dxa"/>
            <w:tcBorders>
              <w:top w:val="nil"/>
              <w:left w:val="nil"/>
              <w:bottom w:val="single" w:sz="4" w:space="0" w:color="auto"/>
              <w:right w:val="single" w:sz="4" w:space="0" w:color="auto"/>
            </w:tcBorders>
            <w:noWrap/>
            <w:vAlign w:val="center"/>
            <w:hideMark/>
          </w:tcPr>
          <w:p w14:paraId="0DDC1B7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12.00</w:t>
            </w:r>
          </w:p>
        </w:tc>
        <w:tc>
          <w:tcPr>
            <w:tcW w:w="990" w:type="dxa"/>
            <w:tcBorders>
              <w:top w:val="nil"/>
              <w:left w:val="nil"/>
              <w:bottom w:val="single" w:sz="4" w:space="0" w:color="auto"/>
              <w:right w:val="single" w:sz="4" w:space="0" w:color="auto"/>
            </w:tcBorders>
            <w:noWrap/>
            <w:vAlign w:val="center"/>
          </w:tcPr>
          <w:p w14:paraId="50165276"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0366557C" w14:textId="77777777" w:rsidR="004E38FA" w:rsidRPr="000F3452" w:rsidRDefault="004E38FA" w:rsidP="00002E70">
            <w:pPr>
              <w:jc w:val="right"/>
              <w:rPr>
                <w:rFonts w:ascii="Calibri" w:hAnsi="Calibri" w:cs="Calibri"/>
                <w:sz w:val="22"/>
                <w:szCs w:val="22"/>
                <w:lang w:val="en-US" w:eastAsia="en-US"/>
              </w:rPr>
            </w:pPr>
          </w:p>
        </w:tc>
      </w:tr>
      <w:tr w:rsidR="004E38FA" w:rsidRPr="000F3452" w14:paraId="1887B6C7" w14:textId="77777777" w:rsidTr="00002E70">
        <w:trPr>
          <w:trHeight w:val="290"/>
        </w:trPr>
        <w:tc>
          <w:tcPr>
            <w:tcW w:w="622" w:type="dxa"/>
            <w:tcBorders>
              <w:top w:val="nil"/>
              <w:left w:val="single" w:sz="4" w:space="0" w:color="auto"/>
              <w:bottom w:val="single" w:sz="4" w:space="0" w:color="auto"/>
              <w:right w:val="single" w:sz="4" w:space="0" w:color="auto"/>
            </w:tcBorders>
            <w:vAlign w:val="center"/>
            <w:hideMark/>
          </w:tcPr>
          <w:p w14:paraId="3A736BF1"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404</w:t>
            </w:r>
          </w:p>
        </w:tc>
        <w:tc>
          <w:tcPr>
            <w:tcW w:w="5223" w:type="dxa"/>
            <w:gridSpan w:val="5"/>
            <w:tcBorders>
              <w:top w:val="single" w:sz="4" w:space="0" w:color="auto"/>
              <w:left w:val="nil"/>
              <w:bottom w:val="single" w:sz="4" w:space="0" w:color="auto"/>
              <w:right w:val="single" w:sz="4" w:space="0" w:color="auto"/>
            </w:tcBorders>
            <w:vAlign w:val="center"/>
            <w:hideMark/>
          </w:tcPr>
          <w:p w14:paraId="7900D8A2"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Metallic project information sign posts (type AB)</w:t>
            </w:r>
          </w:p>
        </w:tc>
        <w:tc>
          <w:tcPr>
            <w:tcW w:w="810" w:type="dxa"/>
            <w:tcBorders>
              <w:top w:val="nil"/>
              <w:left w:val="nil"/>
              <w:bottom w:val="single" w:sz="4" w:space="0" w:color="auto"/>
              <w:right w:val="single" w:sz="4" w:space="0" w:color="auto"/>
            </w:tcBorders>
            <w:noWrap/>
            <w:vAlign w:val="center"/>
            <w:hideMark/>
          </w:tcPr>
          <w:p w14:paraId="3083C81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U</w:t>
            </w:r>
          </w:p>
        </w:tc>
        <w:tc>
          <w:tcPr>
            <w:tcW w:w="900" w:type="dxa"/>
            <w:tcBorders>
              <w:top w:val="nil"/>
              <w:left w:val="nil"/>
              <w:bottom w:val="single" w:sz="4" w:space="0" w:color="auto"/>
              <w:right w:val="single" w:sz="4" w:space="0" w:color="auto"/>
            </w:tcBorders>
            <w:noWrap/>
            <w:vAlign w:val="center"/>
            <w:hideMark/>
          </w:tcPr>
          <w:p w14:paraId="4AA11E1C"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2.00</w:t>
            </w:r>
          </w:p>
        </w:tc>
        <w:tc>
          <w:tcPr>
            <w:tcW w:w="990" w:type="dxa"/>
            <w:tcBorders>
              <w:top w:val="nil"/>
              <w:left w:val="nil"/>
              <w:bottom w:val="single" w:sz="4" w:space="0" w:color="auto"/>
              <w:right w:val="single" w:sz="4" w:space="0" w:color="auto"/>
            </w:tcBorders>
            <w:noWrap/>
            <w:vAlign w:val="center"/>
          </w:tcPr>
          <w:p w14:paraId="220CF1A3"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659ECF68" w14:textId="77777777" w:rsidR="004E38FA" w:rsidRPr="000F3452" w:rsidRDefault="004E38FA" w:rsidP="00002E70">
            <w:pPr>
              <w:jc w:val="right"/>
              <w:rPr>
                <w:rFonts w:ascii="Calibri" w:hAnsi="Calibri" w:cs="Calibri"/>
                <w:sz w:val="22"/>
                <w:szCs w:val="22"/>
                <w:lang w:val="en-US" w:eastAsia="en-US"/>
              </w:rPr>
            </w:pPr>
          </w:p>
        </w:tc>
      </w:tr>
      <w:tr w:rsidR="004E38FA" w:rsidRPr="000F3452" w14:paraId="5E3849C3" w14:textId="77777777" w:rsidTr="00002E70">
        <w:trPr>
          <w:trHeight w:val="290"/>
        </w:trPr>
        <w:tc>
          <w:tcPr>
            <w:tcW w:w="622" w:type="dxa"/>
            <w:tcBorders>
              <w:top w:val="nil"/>
              <w:left w:val="single" w:sz="4" w:space="0" w:color="auto"/>
              <w:bottom w:val="single" w:sz="4" w:space="0" w:color="auto"/>
              <w:right w:val="single" w:sz="4" w:space="0" w:color="auto"/>
            </w:tcBorders>
            <w:vAlign w:val="center"/>
            <w:hideMark/>
          </w:tcPr>
          <w:p w14:paraId="297BBCA6"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405</w:t>
            </w:r>
          </w:p>
        </w:tc>
        <w:tc>
          <w:tcPr>
            <w:tcW w:w="5223" w:type="dxa"/>
            <w:gridSpan w:val="5"/>
            <w:tcBorders>
              <w:top w:val="single" w:sz="4" w:space="0" w:color="auto"/>
              <w:left w:val="nil"/>
              <w:bottom w:val="single" w:sz="4" w:space="0" w:color="auto"/>
              <w:right w:val="single" w:sz="4" w:space="0" w:color="auto"/>
            </w:tcBorders>
            <w:vAlign w:val="center"/>
            <w:hideMark/>
          </w:tcPr>
          <w:p w14:paraId="0B00E34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Round post markers (Balises) in treated Eucalyptus well seasoned wood</w:t>
            </w:r>
          </w:p>
        </w:tc>
        <w:tc>
          <w:tcPr>
            <w:tcW w:w="810" w:type="dxa"/>
            <w:tcBorders>
              <w:top w:val="nil"/>
              <w:left w:val="nil"/>
              <w:bottom w:val="single" w:sz="4" w:space="0" w:color="auto"/>
              <w:right w:val="single" w:sz="4" w:space="0" w:color="auto"/>
            </w:tcBorders>
            <w:noWrap/>
            <w:vAlign w:val="center"/>
            <w:hideMark/>
          </w:tcPr>
          <w:p w14:paraId="3C1CE74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U</w:t>
            </w:r>
          </w:p>
        </w:tc>
        <w:tc>
          <w:tcPr>
            <w:tcW w:w="900" w:type="dxa"/>
            <w:tcBorders>
              <w:top w:val="nil"/>
              <w:left w:val="nil"/>
              <w:bottom w:val="single" w:sz="4" w:space="0" w:color="auto"/>
              <w:right w:val="single" w:sz="4" w:space="0" w:color="auto"/>
            </w:tcBorders>
            <w:noWrap/>
            <w:vAlign w:val="center"/>
            <w:hideMark/>
          </w:tcPr>
          <w:p w14:paraId="3BE059C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16.00</w:t>
            </w:r>
          </w:p>
        </w:tc>
        <w:tc>
          <w:tcPr>
            <w:tcW w:w="990" w:type="dxa"/>
            <w:tcBorders>
              <w:top w:val="nil"/>
              <w:left w:val="nil"/>
              <w:bottom w:val="single" w:sz="4" w:space="0" w:color="auto"/>
              <w:right w:val="single" w:sz="4" w:space="0" w:color="auto"/>
            </w:tcBorders>
            <w:noWrap/>
            <w:vAlign w:val="center"/>
          </w:tcPr>
          <w:p w14:paraId="28E0940A"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4A9C0352" w14:textId="77777777" w:rsidR="004E38FA" w:rsidRPr="000F3452" w:rsidRDefault="004E38FA" w:rsidP="00002E70">
            <w:pPr>
              <w:jc w:val="right"/>
              <w:rPr>
                <w:rFonts w:ascii="Calibri" w:hAnsi="Calibri" w:cs="Calibri"/>
                <w:sz w:val="22"/>
                <w:szCs w:val="22"/>
                <w:lang w:val="en-US" w:eastAsia="en-US"/>
              </w:rPr>
            </w:pPr>
          </w:p>
        </w:tc>
      </w:tr>
      <w:tr w:rsidR="004E38FA" w:rsidRPr="000F3452" w14:paraId="42831E14" w14:textId="77777777" w:rsidTr="00002E70">
        <w:trPr>
          <w:trHeight w:val="290"/>
        </w:trPr>
        <w:tc>
          <w:tcPr>
            <w:tcW w:w="622" w:type="dxa"/>
            <w:tcBorders>
              <w:top w:val="nil"/>
              <w:left w:val="single" w:sz="4" w:space="0" w:color="auto"/>
              <w:bottom w:val="single" w:sz="4" w:space="0" w:color="auto"/>
              <w:right w:val="single" w:sz="4" w:space="0" w:color="auto"/>
            </w:tcBorders>
            <w:vAlign w:val="center"/>
            <w:hideMark/>
          </w:tcPr>
          <w:p w14:paraId="3072AA0A"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5223" w:type="dxa"/>
            <w:gridSpan w:val="5"/>
            <w:tcBorders>
              <w:top w:val="single" w:sz="4" w:space="0" w:color="auto"/>
              <w:left w:val="nil"/>
              <w:bottom w:val="single" w:sz="4" w:space="0" w:color="auto"/>
              <w:right w:val="single" w:sz="4" w:space="0" w:color="auto"/>
            </w:tcBorders>
            <w:vAlign w:val="center"/>
            <w:hideMark/>
          </w:tcPr>
          <w:p w14:paraId="39F20033"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Equipment</w:t>
            </w:r>
          </w:p>
        </w:tc>
        <w:tc>
          <w:tcPr>
            <w:tcW w:w="810" w:type="dxa"/>
            <w:tcBorders>
              <w:top w:val="nil"/>
              <w:left w:val="nil"/>
              <w:bottom w:val="single" w:sz="4" w:space="0" w:color="auto"/>
              <w:right w:val="single" w:sz="4" w:space="0" w:color="auto"/>
            </w:tcBorders>
            <w:noWrap/>
            <w:vAlign w:val="center"/>
            <w:hideMark/>
          </w:tcPr>
          <w:p w14:paraId="13FE71B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center"/>
            <w:hideMark/>
          </w:tcPr>
          <w:p w14:paraId="235CE3A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3D974328"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4" w:space="0" w:color="auto"/>
            </w:tcBorders>
            <w:noWrap/>
            <w:vAlign w:val="center"/>
          </w:tcPr>
          <w:p w14:paraId="6EF8312A"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7DAA7A1C" w14:textId="77777777" w:rsidTr="00002E70">
        <w:trPr>
          <w:trHeight w:val="290"/>
        </w:trPr>
        <w:tc>
          <w:tcPr>
            <w:tcW w:w="622" w:type="dxa"/>
            <w:tcBorders>
              <w:top w:val="nil"/>
              <w:left w:val="single" w:sz="4" w:space="0" w:color="auto"/>
              <w:bottom w:val="single" w:sz="4" w:space="0" w:color="auto"/>
              <w:right w:val="single" w:sz="4" w:space="0" w:color="auto"/>
            </w:tcBorders>
            <w:noWrap/>
            <w:vAlign w:val="center"/>
            <w:hideMark/>
          </w:tcPr>
          <w:p w14:paraId="3B25CEFD"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7923" w:type="dxa"/>
            <w:gridSpan w:val="8"/>
            <w:tcBorders>
              <w:top w:val="single" w:sz="4" w:space="0" w:color="auto"/>
              <w:left w:val="nil"/>
              <w:bottom w:val="single" w:sz="4" w:space="0" w:color="auto"/>
              <w:right w:val="single" w:sz="4" w:space="0" w:color="auto"/>
            </w:tcBorders>
            <w:noWrap/>
            <w:vAlign w:val="bottom"/>
            <w:hideMark/>
          </w:tcPr>
          <w:p w14:paraId="3482A51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xml:space="preserve">                                                                                      TOTAL AMOUNT WITHOUT TAXES</w:t>
            </w:r>
          </w:p>
        </w:tc>
        <w:tc>
          <w:tcPr>
            <w:tcW w:w="1350" w:type="dxa"/>
            <w:tcBorders>
              <w:top w:val="nil"/>
              <w:left w:val="nil"/>
              <w:bottom w:val="single" w:sz="4" w:space="0" w:color="auto"/>
              <w:right w:val="single" w:sz="4" w:space="0" w:color="auto"/>
            </w:tcBorders>
            <w:noWrap/>
            <w:vAlign w:val="bottom"/>
          </w:tcPr>
          <w:p w14:paraId="130338E6"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0BAF1D3F" w14:textId="77777777" w:rsidTr="00002E70">
        <w:trPr>
          <w:trHeight w:val="300"/>
        </w:trPr>
        <w:tc>
          <w:tcPr>
            <w:tcW w:w="9895" w:type="dxa"/>
            <w:gridSpan w:val="10"/>
            <w:tcBorders>
              <w:top w:val="single" w:sz="4" w:space="0" w:color="auto"/>
              <w:left w:val="nil"/>
              <w:bottom w:val="single" w:sz="8" w:space="0" w:color="auto"/>
              <w:right w:val="nil"/>
            </w:tcBorders>
            <w:noWrap/>
            <w:vAlign w:val="center"/>
            <w:hideMark/>
          </w:tcPr>
          <w:p w14:paraId="101B8AF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r>
      <w:tr w:rsidR="004E38FA" w:rsidRPr="00F56AB5" w14:paraId="51C3CD35" w14:textId="77777777" w:rsidTr="00002E70">
        <w:trPr>
          <w:trHeight w:val="1050"/>
        </w:trPr>
        <w:tc>
          <w:tcPr>
            <w:tcW w:w="9895" w:type="dxa"/>
            <w:gridSpan w:val="10"/>
            <w:tcBorders>
              <w:top w:val="single" w:sz="8" w:space="0" w:color="auto"/>
              <w:left w:val="single" w:sz="8" w:space="0" w:color="auto"/>
              <w:bottom w:val="single" w:sz="4" w:space="0" w:color="auto"/>
              <w:right w:val="single" w:sz="8" w:space="0" w:color="000000"/>
            </w:tcBorders>
            <w:vAlign w:val="center"/>
            <w:hideMark/>
          </w:tcPr>
          <w:p w14:paraId="5801A27F" w14:textId="720EB6B2" w:rsidR="004E38FA" w:rsidRPr="000F3452" w:rsidRDefault="004E38FA" w:rsidP="00114CCC">
            <w:pPr>
              <w:jc w:val="both"/>
              <w:rPr>
                <w:rFonts w:ascii="Calibri" w:hAnsi="Calibri" w:cs="Calibri"/>
                <w:b/>
                <w:bCs/>
                <w:lang w:val="en-US" w:eastAsia="en-US"/>
              </w:rPr>
            </w:pPr>
            <w:r w:rsidRPr="000F3452">
              <w:rPr>
                <w:rFonts w:ascii="Calibri" w:hAnsi="Calibri" w:cs="Calibri"/>
                <w:b/>
                <w:bCs/>
                <w:lang w:val="en-US" w:eastAsia="en-US"/>
              </w:rPr>
              <w:t xml:space="preserve">BILL OF QUANTITIES AND COST ESTIMATES FOR THE CONSTRUCTION OF </w:t>
            </w:r>
            <w:r w:rsidR="00EB38C7">
              <w:rPr>
                <w:rFonts w:ascii="Calibri" w:hAnsi="Calibri" w:cs="Calibri"/>
                <w:b/>
                <w:bCs/>
                <w:lang w:val="en-US" w:eastAsia="en-US"/>
              </w:rPr>
              <w:t xml:space="preserve">A 3X3X9 REINFORCED </w:t>
            </w:r>
            <w:r w:rsidRPr="000F3452">
              <w:rPr>
                <w:rFonts w:ascii="Calibri" w:hAnsi="Calibri" w:cs="Calibri"/>
                <w:b/>
                <w:bCs/>
                <w:lang w:val="en-US" w:eastAsia="en-US"/>
              </w:rPr>
              <w:t xml:space="preserve">CONCRETE  </w:t>
            </w:r>
            <w:r w:rsidR="00114CCC">
              <w:rPr>
                <w:rFonts w:ascii="Calibri" w:hAnsi="Calibri" w:cs="Calibri"/>
                <w:b/>
                <w:bCs/>
                <w:lang w:val="en-US" w:eastAsia="en-US"/>
              </w:rPr>
              <w:t>BOX CULVERT</w:t>
            </w:r>
            <w:r w:rsidRPr="000F3452">
              <w:rPr>
                <w:rFonts w:ascii="Calibri" w:hAnsi="Calibri" w:cs="Calibri"/>
                <w:b/>
                <w:bCs/>
                <w:lang w:val="en-US" w:eastAsia="en-US"/>
              </w:rPr>
              <w:t xml:space="preserve"> LINKING BAPTIST TO CATHOLIC CHURCH BUJONG QUARTER IN BAMENDA I SUBDIVISION, MEZAM DIVISION OF THE NORTH WEST REGION.</w:t>
            </w:r>
          </w:p>
        </w:tc>
      </w:tr>
      <w:tr w:rsidR="004E38FA" w:rsidRPr="000F3452" w14:paraId="78D61AF1" w14:textId="77777777" w:rsidTr="00002E70">
        <w:trPr>
          <w:trHeight w:val="290"/>
        </w:trPr>
        <w:tc>
          <w:tcPr>
            <w:tcW w:w="622" w:type="dxa"/>
            <w:tcBorders>
              <w:top w:val="nil"/>
              <w:left w:val="single" w:sz="8" w:space="0" w:color="auto"/>
              <w:bottom w:val="single" w:sz="4" w:space="0" w:color="auto"/>
              <w:right w:val="single" w:sz="4" w:space="0" w:color="auto"/>
            </w:tcBorders>
            <w:noWrap/>
            <w:vAlign w:val="center"/>
            <w:hideMark/>
          </w:tcPr>
          <w:p w14:paraId="5FA459BF"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No</w:t>
            </w:r>
          </w:p>
        </w:tc>
        <w:tc>
          <w:tcPr>
            <w:tcW w:w="969" w:type="dxa"/>
            <w:tcBorders>
              <w:top w:val="nil"/>
              <w:left w:val="nil"/>
              <w:bottom w:val="single" w:sz="4" w:space="0" w:color="auto"/>
              <w:right w:val="single" w:sz="4" w:space="0" w:color="auto"/>
            </w:tcBorders>
            <w:noWrap/>
            <w:vAlign w:val="center"/>
            <w:hideMark/>
          </w:tcPr>
          <w:p w14:paraId="3F13D904"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River</w:t>
            </w:r>
          </w:p>
        </w:tc>
        <w:tc>
          <w:tcPr>
            <w:tcW w:w="1077" w:type="dxa"/>
            <w:tcBorders>
              <w:top w:val="nil"/>
              <w:left w:val="nil"/>
              <w:bottom w:val="single" w:sz="4" w:space="0" w:color="auto"/>
              <w:right w:val="single" w:sz="4" w:space="0" w:color="auto"/>
            </w:tcBorders>
            <w:noWrap/>
            <w:vAlign w:val="center"/>
            <w:hideMark/>
          </w:tcPr>
          <w:p w14:paraId="7779461E"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Height</w:t>
            </w:r>
          </w:p>
        </w:tc>
        <w:tc>
          <w:tcPr>
            <w:tcW w:w="985" w:type="dxa"/>
            <w:tcBorders>
              <w:top w:val="nil"/>
              <w:left w:val="nil"/>
              <w:bottom w:val="single" w:sz="4" w:space="0" w:color="auto"/>
              <w:right w:val="single" w:sz="4" w:space="0" w:color="auto"/>
            </w:tcBorders>
            <w:noWrap/>
            <w:vAlign w:val="center"/>
            <w:hideMark/>
          </w:tcPr>
          <w:p w14:paraId="0283DAAC"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Width</w:t>
            </w:r>
          </w:p>
        </w:tc>
        <w:tc>
          <w:tcPr>
            <w:tcW w:w="1472" w:type="dxa"/>
            <w:tcBorders>
              <w:top w:val="nil"/>
              <w:left w:val="nil"/>
              <w:bottom w:val="single" w:sz="4" w:space="0" w:color="auto"/>
              <w:right w:val="single" w:sz="4" w:space="0" w:color="auto"/>
            </w:tcBorders>
            <w:noWrap/>
            <w:vAlign w:val="center"/>
            <w:hideMark/>
          </w:tcPr>
          <w:p w14:paraId="1768B002"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Length</w:t>
            </w:r>
          </w:p>
        </w:tc>
        <w:tc>
          <w:tcPr>
            <w:tcW w:w="720" w:type="dxa"/>
            <w:tcBorders>
              <w:top w:val="nil"/>
              <w:left w:val="nil"/>
              <w:bottom w:val="single" w:sz="4" w:space="0" w:color="auto"/>
              <w:right w:val="single" w:sz="4" w:space="0" w:color="auto"/>
            </w:tcBorders>
            <w:vAlign w:val="center"/>
            <w:hideMark/>
          </w:tcPr>
          <w:p w14:paraId="2635070F"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Type road</w:t>
            </w:r>
          </w:p>
        </w:tc>
        <w:tc>
          <w:tcPr>
            <w:tcW w:w="1710" w:type="dxa"/>
            <w:gridSpan w:val="2"/>
            <w:tcBorders>
              <w:top w:val="single" w:sz="4" w:space="0" w:color="auto"/>
              <w:left w:val="nil"/>
              <w:bottom w:val="single" w:sz="4" w:space="0" w:color="auto"/>
              <w:right w:val="single" w:sz="4" w:space="0" w:color="000000"/>
            </w:tcBorders>
            <w:noWrap/>
            <w:vAlign w:val="center"/>
            <w:hideMark/>
          </w:tcPr>
          <w:p w14:paraId="5B5C9C1F"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Itenery</w:t>
            </w:r>
          </w:p>
        </w:tc>
        <w:tc>
          <w:tcPr>
            <w:tcW w:w="990" w:type="dxa"/>
            <w:tcBorders>
              <w:top w:val="nil"/>
              <w:left w:val="nil"/>
              <w:bottom w:val="single" w:sz="4" w:space="0" w:color="auto"/>
              <w:right w:val="single" w:sz="4" w:space="0" w:color="auto"/>
            </w:tcBorders>
            <w:noWrap/>
            <w:vAlign w:val="center"/>
            <w:hideMark/>
          </w:tcPr>
          <w:p w14:paraId="0ADE2AA8" w14:textId="77777777" w:rsidR="004E38FA" w:rsidRPr="000F3452" w:rsidRDefault="004E38FA" w:rsidP="00002E70">
            <w:pPr>
              <w:jc w:val="center"/>
              <w:rPr>
                <w:rFonts w:ascii="Calibri" w:hAnsi="Calibri" w:cs="Calibri"/>
                <w:b/>
                <w:bCs/>
                <w:sz w:val="22"/>
                <w:szCs w:val="22"/>
                <w:lang w:val="en-US" w:eastAsia="en-US"/>
              </w:rPr>
            </w:pPr>
          </w:p>
        </w:tc>
        <w:tc>
          <w:tcPr>
            <w:tcW w:w="1350" w:type="dxa"/>
            <w:tcBorders>
              <w:top w:val="nil"/>
              <w:left w:val="nil"/>
              <w:bottom w:val="single" w:sz="4" w:space="0" w:color="auto"/>
              <w:right w:val="single" w:sz="8" w:space="0" w:color="auto"/>
            </w:tcBorders>
            <w:vAlign w:val="center"/>
            <w:hideMark/>
          </w:tcPr>
          <w:p w14:paraId="081716E6"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r>
      <w:tr w:rsidR="004E38FA" w:rsidRPr="000F3452" w14:paraId="3131258F" w14:textId="77777777" w:rsidTr="00002E70">
        <w:trPr>
          <w:trHeight w:val="290"/>
        </w:trPr>
        <w:tc>
          <w:tcPr>
            <w:tcW w:w="622" w:type="dxa"/>
            <w:tcBorders>
              <w:top w:val="nil"/>
              <w:left w:val="single" w:sz="8" w:space="0" w:color="auto"/>
              <w:bottom w:val="single" w:sz="4" w:space="0" w:color="auto"/>
              <w:right w:val="single" w:sz="4" w:space="0" w:color="auto"/>
            </w:tcBorders>
            <w:noWrap/>
            <w:vAlign w:val="center"/>
            <w:hideMark/>
          </w:tcPr>
          <w:p w14:paraId="48D481E4"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w:t>
            </w:r>
          </w:p>
        </w:tc>
        <w:tc>
          <w:tcPr>
            <w:tcW w:w="969" w:type="dxa"/>
            <w:tcBorders>
              <w:top w:val="nil"/>
              <w:left w:val="nil"/>
              <w:bottom w:val="single" w:sz="4" w:space="0" w:color="auto"/>
              <w:right w:val="single" w:sz="4" w:space="0" w:color="auto"/>
            </w:tcBorders>
            <w:noWrap/>
            <w:vAlign w:val="center"/>
            <w:hideMark/>
          </w:tcPr>
          <w:p w14:paraId="1B87E8DD"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077" w:type="dxa"/>
            <w:tcBorders>
              <w:top w:val="nil"/>
              <w:left w:val="nil"/>
              <w:bottom w:val="single" w:sz="4" w:space="0" w:color="auto"/>
              <w:right w:val="single" w:sz="4" w:space="0" w:color="auto"/>
            </w:tcBorders>
            <w:noWrap/>
            <w:vAlign w:val="center"/>
            <w:hideMark/>
          </w:tcPr>
          <w:p w14:paraId="47FD2261"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3m</w:t>
            </w:r>
          </w:p>
        </w:tc>
        <w:tc>
          <w:tcPr>
            <w:tcW w:w="985" w:type="dxa"/>
            <w:tcBorders>
              <w:top w:val="nil"/>
              <w:left w:val="nil"/>
              <w:bottom w:val="single" w:sz="4" w:space="0" w:color="auto"/>
              <w:right w:val="single" w:sz="4" w:space="0" w:color="auto"/>
            </w:tcBorders>
            <w:noWrap/>
            <w:vAlign w:val="center"/>
            <w:hideMark/>
          </w:tcPr>
          <w:p w14:paraId="551CB0A3" w14:textId="0EA328A4" w:rsidR="004E38FA" w:rsidRPr="000F3452" w:rsidRDefault="00114CCC" w:rsidP="00002E70">
            <w:pPr>
              <w:jc w:val="center"/>
              <w:rPr>
                <w:rFonts w:ascii="Calibri" w:hAnsi="Calibri" w:cs="Calibri"/>
                <w:b/>
                <w:bCs/>
                <w:sz w:val="22"/>
                <w:szCs w:val="22"/>
                <w:lang w:val="en-US" w:eastAsia="en-US"/>
              </w:rPr>
            </w:pPr>
            <w:r>
              <w:rPr>
                <w:rFonts w:ascii="Calibri" w:hAnsi="Calibri" w:cs="Calibri"/>
                <w:b/>
                <w:bCs/>
                <w:sz w:val="22"/>
                <w:szCs w:val="22"/>
                <w:lang w:val="en-US" w:eastAsia="en-US"/>
              </w:rPr>
              <w:t>9</w:t>
            </w:r>
            <w:r w:rsidR="004E38FA" w:rsidRPr="000F3452">
              <w:rPr>
                <w:rFonts w:ascii="Calibri" w:hAnsi="Calibri" w:cs="Calibri"/>
                <w:b/>
                <w:bCs/>
                <w:sz w:val="22"/>
                <w:szCs w:val="22"/>
                <w:lang w:val="en-US" w:eastAsia="en-US"/>
              </w:rPr>
              <w:t>m</w:t>
            </w:r>
          </w:p>
        </w:tc>
        <w:tc>
          <w:tcPr>
            <w:tcW w:w="1472" w:type="dxa"/>
            <w:tcBorders>
              <w:top w:val="nil"/>
              <w:left w:val="nil"/>
              <w:bottom w:val="single" w:sz="4" w:space="0" w:color="auto"/>
              <w:right w:val="single" w:sz="4" w:space="0" w:color="auto"/>
            </w:tcBorders>
            <w:noWrap/>
            <w:vAlign w:val="center"/>
            <w:hideMark/>
          </w:tcPr>
          <w:p w14:paraId="48B14F68" w14:textId="49814C5F" w:rsidR="004E38FA" w:rsidRPr="000F3452" w:rsidRDefault="00114CCC" w:rsidP="00002E70">
            <w:pPr>
              <w:jc w:val="center"/>
              <w:rPr>
                <w:rFonts w:ascii="Calibri" w:hAnsi="Calibri" w:cs="Calibri"/>
                <w:b/>
                <w:bCs/>
                <w:sz w:val="22"/>
                <w:szCs w:val="22"/>
                <w:lang w:val="en-US" w:eastAsia="en-US"/>
              </w:rPr>
            </w:pPr>
            <w:r>
              <w:rPr>
                <w:rFonts w:ascii="Calibri" w:hAnsi="Calibri" w:cs="Calibri"/>
                <w:b/>
                <w:bCs/>
                <w:sz w:val="22"/>
                <w:szCs w:val="22"/>
                <w:lang w:val="en-US" w:eastAsia="en-US"/>
              </w:rPr>
              <w:t>3</w:t>
            </w:r>
            <w:r w:rsidR="004E38FA" w:rsidRPr="000F3452">
              <w:rPr>
                <w:rFonts w:ascii="Calibri" w:hAnsi="Calibri" w:cs="Calibri"/>
                <w:b/>
                <w:bCs/>
                <w:sz w:val="22"/>
                <w:szCs w:val="22"/>
                <w:lang w:val="en-US" w:eastAsia="en-US"/>
              </w:rPr>
              <w:t>M</w:t>
            </w:r>
          </w:p>
        </w:tc>
        <w:tc>
          <w:tcPr>
            <w:tcW w:w="720" w:type="dxa"/>
            <w:tcBorders>
              <w:top w:val="nil"/>
              <w:left w:val="nil"/>
              <w:bottom w:val="single" w:sz="4" w:space="0" w:color="auto"/>
              <w:right w:val="single" w:sz="4" w:space="0" w:color="auto"/>
            </w:tcBorders>
            <w:noWrap/>
            <w:vAlign w:val="center"/>
            <w:hideMark/>
          </w:tcPr>
          <w:p w14:paraId="55401BBA"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RR</w:t>
            </w:r>
          </w:p>
        </w:tc>
        <w:tc>
          <w:tcPr>
            <w:tcW w:w="1710" w:type="dxa"/>
            <w:gridSpan w:val="2"/>
            <w:tcBorders>
              <w:top w:val="single" w:sz="4" w:space="0" w:color="auto"/>
              <w:left w:val="nil"/>
              <w:bottom w:val="single" w:sz="4" w:space="0" w:color="auto"/>
              <w:right w:val="single" w:sz="4" w:space="0" w:color="000000"/>
            </w:tcBorders>
            <w:vAlign w:val="center"/>
            <w:hideMark/>
          </w:tcPr>
          <w:p w14:paraId="17748B56" w14:textId="77777777" w:rsidR="004E38FA" w:rsidRPr="000F3452" w:rsidRDefault="004E38FA" w:rsidP="00002E70">
            <w:pPr>
              <w:jc w:val="center"/>
              <w:rPr>
                <w:rFonts w:ascii="Calibri" w:hAnsi="Calibri" w:cs="Calibri"/>
                <w:b/>
                <w:bCs/>
                <w:sz w:val="20"/>
                <w:szCs w:val="20"/>
                <w:lang w:val="en-US" w:eastAsia="en-US"/>
              </w:rPr>
            </w:pPr>
            <w:r w:rsidRPr="000F3452">
              <w:rPr>
                <w:rFonts w:ascii="Calibri" w:hAnsi="Calibri" w:cs="Calibri"/>
                <w:b/>
                <w:bCs/>
                <w:sz w:val="20"/>
                <w:szCs w:val="20"/>
                <w:lang w:val="en-US" w:eastAsia="en-US"/>
              </w:rPr>
              <w:t> </w:t>
            </w:r>
          </w:p>
        </w:tc>
        <w:tc>
          <w:tcPr>
            <w:tcW w:w="990" w:type="dxa"/>
            <w:tcBorders>
              <w:top w:val="nil"/>
              <w:left w:val="nil"/>
              <w:bottom w:val="single" w:sz="4" w:space="0" w:color="auto"/>
              <w:right w:val="single" w:sz="4" w:space="0" w:color="auto"/>
            </w:tcBorders>
            <w:noWrap/>
            <w:vAlign w:val="center"/>
            <w:hideMark/>
          </w:tcPr>
          <w:p w14:paraId="6D1210C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0+100</w:t>
            </w:r>
          </w:p>
        </w:tc>
        <w:tc>
          <w:tcPr>
            <w:tcW w:w="1350" w:type="dxa"/>
            <w:tcBorders>
              <w:top w:val="nil"/>
              <w:left w:val="nil"/>
              <w:bottom w:val="single" w:sz="4" w:space="0" w:color="auto"/>
              <w:right w:val="single" w:sz="8" w:space="0" w:color="auto"/>
            </w:tcBorders>
            <w:vAlign w:val="center"/>
            <w:hideMark/>
          </w:tcPr>
          <w:p w14:paraId="691A4E0D"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r>
      <w:tr w:rsidR="004E38FA" w:rsidRPr="000F3452" w14:paraId="18FB391B" w14:textId="77777777" w:rsidTr="00002E70">
        <w:trPr>
          <w:trHeight w:val="290"/>
        </w:trPr>
        <w:tc>
          <w:tcPr>
            <w:tcW w:w="622" w:type="dxa"/>
            <w:tcBorders>
              <w:top w:val="nil"/>
              <w:left w:val="single" w:sz="8" w:space="0" w:color="auto"/>
              <w:bottom w:val="single" w:sz="4" w:space="0" w:color="auto"/>
              <w:right w:val="single" w:sz="4" w:space="0" w:color="auto"/>
            </w:tcBorders>
            <w:noWrap/>
            <w:vAlign w:val="center"/>
            <w:hideMark/>
          </w:tcPr>
          <w:p w14:paraId="457ABAD0" w14:textId="77777777" w:rsidR="004E38FA" w:rsidRPr="000F3452" w:rsidRDefault="004E38FA" w:rsidP="00002E70">
            <w:pPr>
              <w:jc w:val="center"/>
              <w:rPr>
                <w:rFonts w:ascii="Calibri" w:hAnsi="Calibri" w:cs="Calibri"/>
                <w:b/>
                <w:bCs/>
                <w:sz w:val="22"/>
                <w:szCs w:val="22"/>
                <w:lang w:val="en-US" w:eastAsia="en-US"/>
              </w:rPr>
            </w:pPr>
          </w:p>
        </w:tc>
        <w:tc>
          <w:tcPr>
            <w:tcW w:w="4503" w:type="dxa"/>
            <w:gridSpan w:val="4"/>
            <w:tcBorders>
              <w:top w:val="single" w:sz="4" w:space="0" w:color="auto"/>
              <w:left w:val="nil"/>
              <w:bottom w:val="single" w:sz="4" w:space="0" w:color="auto"/>
              <w:right w:val="single" w:sz="4" w:space="0" w:color="auto"/>
            </w:tcBorders>
            <w:noWrap/>
            <w:vAlign w:val="center"/>
            <w:hideMark/>
          </w:tcPr>
          <w:p w14:paraId="105D8B91"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Description</w:t>
            </w:r>
          </w:p>
        </w:tc>
        <w:tc>
          <w:tcPr>
            <w:tcW w:w="720" w:type="dxa"/>
            <w:tcBorders>
              <w:top w:val="nil"/>
              <w:left w:val="nil"/>
              <w:bottom w:val="single" w:sz="4" w:space="0" w:color="auto"/>
              <w:right w:val="single" w:sz="4" w:space="0" w:color="auto"/>
            </w:tcBorders>
            <w:noWrap/>
            <w:vAlign w:val="center"/>
            <w:hideMark/>
          </w:tcPr>
          <w:p w14:paraId="6FBFF08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Unit</w:t>
            </w:r>
          </w:p>
        </w:tc>
        <w:tc>
          <w:tcPr>
            <w:tcW w:w="810" w:type="dxa"/>
            <w:tcBorders>
              <w:top w:val="nil"/>
              <w:left w:val="nil"/>
              <w:bottom w:val="single" w:sz="4" w:space="0" w:color="auto"/>
              <w:right w:val="single" w:sz="4" w:space="0" w:color="auto"/>
            </w:tcBorders>
            <w:vAlign w:val="center"/>
            <w:hideMark/>
          </w:tcPr>
          <w:p w14:paraId="317B1D0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tcBorders>
              <w:top w:val="nil"/>
              <w:left w:val="nil"/>
              <w:bottom w:val="single" w:sz="4" w:space="0" w:color="auto"/>
              <w:right w:val="single" w:sz="4" w:space="0" w:color="auto"/>
            </w:tcBorders>
            <w:vAlign w:val="center"/>
            <w:hideMark/>
          </w:tcPr>
          <w:p w14:paraId="5B1528A6"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QTY</w:t>
            </w:r>
          </w:p>
        </w:tc>
        <w:tc>
          <w:tcPr>
            <w:tcW w:w="990" w:type="dxa"/>
            <w:tcBorders>
              <w:top w:val="nil"/>
              <w:left w:val="nil"/>
              <w:bottom w:val="single" w:sz="4" w:space="0" w:color="auto"/>
              <w:right w:val="single" w:sz="4" w:space="0" w:color="auto"/>
            </w:tcBorders>
            <w:noWrap/>
            <w:vAlign w:val="center"/>
            <w:hideMark/>
          </w:tcPr>
          <w:p w14:paraId="55C54E5B"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UP</w:t>
            </w:r>
          </w:p>
        </w:tc>
        <w:tc>
          <w:tcPr>
            <w:tcW w:w="1350" w:type="dxa"/>
            <w:tcBorders>
              <w:top w:val="nil"/>
              <w:left w:val="nil"/>
              <w:bottom w:val="single" w:sz="4" w:space="0" w:color="auto"/>
              <w:right w:val="single" w:sz="8" w:space="0" w:color="auto"/>
            </w:tcBorders>
            <w:vAlign w:val="center"/>
            <w:hideMark/>
          </w:tcPr>
          <w:p w14:paraId="0D5BE20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w:t>
            </w:r>
            <w:r w:rsidRPr="000F3452">
              <w:rPr>
                <w:rFonts w:ascii="Calibri" w:hAnsi="Calibri" w:cs="Calibri"/>
                <w:b/>
                <w:bCs/>
                <w:color w:val="FFFFFF"/>
                <w:sz w:val="22"/>
                <w:szCs w:val="22"/>
                <w:lang w:val="en-US" w:eastAsia="en-US"/>
              </w:rPr>
              <w:t>retained</w:t>
            </w:r>
          </w:p>
        </w:tc>
      </w:tr>
      <w:tr w:rsidR="004E38FA" w:rsidRPr="000F3452" w14:paraId="07CABCD4"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78CA7F5F"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auto"/>
            </w:tcBorders>
            <w:noWrap/>
            <w:vAlign w:val="bottom"/>
            <w:hideMark/>
          </w:tcPr>
          <w:p w14:paraId="0B85530E"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Series 100-Preparatory works</w:t>
            </w:r>
          </w:p>
        </w:tc>
        <w:tc>
          <w:tcPr>
            <w:tcW w:w="720" w:type="dxa"/>
            <w:tcBorders>
              <w:top w:val="nil"/>
              <w:left w:val="nil"/>
              <w:bottom w:val="single" w:sz="4" w:space="0" w:color="auto"/>
              <w:right w:val="single" w:sz="4" w:space="0" w:color="auto"/>
            </w:tcBorders>
            <w:noWrap/>
            <w:vAlign w:val="bottom"/>
            <w:hideMark/>
          </w:tcPr>
          <w:p w14:paraId="14CFF72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0949A6C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698FF3B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bottom"/>
            <w:hideMark/>
          </w:tcPr>
          <w:p w14:paraId="5284872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tcBorders>
              <w:top w:val="nil"/>
              <w:left w:val="nil"/>
              <w:bottom w:val="single" w:sz="4" w:space="0" w:color="auto"/>
              <w:right w:val="single" w:sz="8" w:space="0" w:color="auto"/>
            </w:tcBorders>
            <w:noWrap/>
            <w:vAlign w:val="bottom"/>
            <w:hideMark/>
          </w:tcPr>
          <w:p w14:paraId="414178F9"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w:t>
            </w:r>
          </w:p>
        </w:tc>
      </w:tr>
      <w:tr w:rsidR="004E38FA" w:rsidRPr="000F3452" w14:paraId="366D8EFB"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07BAD8BA"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101</w:t>
            </w:r>
          </w:p>
        </w:tc>
        <w:tc>
          <w:tcPr>
            <w:tcW w:w="4503" w:type="dxa"/>
            <w:gridSpan w:val="4"/>
            <w:tcBorders>
              <w:top w:val="single" w:sz="4" w:space="0" w:color="auto"/>
              <w:left w:val="nil"/>
              <w:bottom w:val="single" w:sz="4" w:space="0" w:color="auto"/>
              <w:right w:val="single" w:sz="4" w:space="0" w:color="000000"/>
            </w:tcBorders>
            <w:vAlign w:val="bottom"/>
            <w:hideMark/>
          </w:tcPr>
          <w:p w14:paraId="26190487" w14:textId="77777777" w:rsidR="004E38FA" w:rsidRPr="00002E70" w:rsidRDefault="004E38FA" w:rsidP="00002E70">
            <w:pPr>
              <w:rPr>
                <w:rFonts w:ascii="Calibri" w:hAnsi="Calibri" w:cs="Calibri"/>
                <w:sz w:val="22"/>
                <w:szCs w:val="22"/>
                <w:lang w:eastAsia="en-US"/>
              </w:rPr>
            </w:pPr>
            <w:r w:rsidRPr="00002E70">
              <w:rPr>
                <w:rFonts w:ascii="Calibri" w:hAnsi="Calibri" w:cs="Calibri"/>
                <w:sz w:val="22"/>
                <w:szCs w:val="22"/>
                <w:lang w:eastAsia="en-US"/>
              </w:rPr>
              <w:t>Site installation (construction site hut, mobilisation, Etc...)</w:t>
            </w:r>
          </w:p>
        </w:tc>
        <w:tc>
          <w:tcPr>
            <w:tcW w:w="720" w:type="dxa"/>
            <w:tcBorders>
              <w:top w:val="nil"/>
              <w:left w:val="nil"/>
              <w:bottom w:val="single" w:sz="4" w:space="0" w:color="auto"/>
              <w:right w:val="single" w:sz="4" w:space="0" w:color="auto"/>
            </w:tcBorders>
            <w:noWrap/>
            <w:vAlign w:val="bottom"/>
            <w:hideMark/>
          </w:tcPr>
          <w:p w14:paraId="28CF884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810" w:type="dxa"/>
            <w:tcBorders>
              <w:top w:val="nil"/>
              <w:left w:val="nil"/>
              <w:bottom w:val="single" w:sz="4" w:space="0" w:color="auto"/>
              <w:right w:val="single" w:sz="4" w:space="0" w:color="auto"/>
            </w:tcBorders>
            <w:noWrap/>
            <w:vAlign w:val="center"/>
            <w:hideMark/>
          </w:tcPr>
          <w:p w14:paraId="3CAC18C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3140913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150EF665"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7A0F4240" w14:textId="77777777" w:rsidR="004E38FA" w:rsidRPr="000F3452" w:rsidRDefault="004E38FA" w:rsidP="00002E70">
            <w:pPr>
              <w:jc w:val="right"/>
              <w:rPr>
                <w:rFonts w:ascii="Calibri" w:hAnsi="Calibri" w:cs="Calibri"/>
                <w:sz w:val="22"/>
                <w:szCs w:val="22"/>
                <w:lang w:val="en-US" w:eastAsia="en-US"/>
              </w:rPr>
            </w:pPr>
          </w:p>
        </w:tc>
      </w:tr>
      <w:tr w:rsidR="004E38FA" w:rsidRPr="000F3452" w14:paraId="2B26D8E6"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2413053B"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102</w:t>
            </w:r>
          </w:p>
        </w:tc>
        <w:tc>
          <w:tcPr>
            <w:tcW w:w="4503" w:type="dxa"/>
            <w:gridSpan w:val="4"/>
            <w:tcBorders>
              <w:top w:val="single" w:sz="4" w:space="0" w:color="auto"/>
              <w:left w:val="nil"/>
              <w:bottom w:val="single" w:sz="4" w:space="0" w:color="auto"/>
              <w:right w:val="single" w:sz="4" w:space="0" w:color="auto"/>
            </w:tcBorders>
            <w:noWrap/>
            <w:vAlign w:val="bottom"/>
            <w:hideMark/>
          </w:tcPr>
          <w:p w14:paraId="08BC7E4E"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Geotechnical studies</w:t>
            </w:r>
          </w:p>
        </w:tc>
        <w:tc>
          <w:tcPr>
            <w:tcW w:w="720" w:type="dxa"/>
            <w:tcBorders>
              <w:top w:val="nil"/>
              <w:left w:val="nil"/>
              <w:bottom w:val="single" w:sz="4" w:space="0" w:color="auto"/>
              <w:right w:val="single" w:sz="4" w:space="0" w:color="auto"/>
            </w:tcBorders>
            <w:noWrap/>
            <w:vAlign w:val="bottom"/>
            <w:hideMark/>
          </w:tcPr>
          <w:p w14:paraId="42462FF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ff</w:t>
            </w:r>
          </w:p>
        </w:tc>
        <w:tc>
          <w:tcPr>
            <w:tcW w:w="810" w:type="dxa"/>
            <w:tcBorders>
              <w:top w:val="nil"/>
              <w:left w:val="nil"/>
              <w:bottom w:val="single" w:sz="4" w:space="0" w:color="auto"/>
              <w:right w:val="single" w:sz="4" w:space="0" w:color="auto"/>
            </w:tcBorders>
            <w:noWrap/>
            <w:vAlign w:val="center"/>
            <w:hideMark/>
          </w:tcPr>
          <w:p w14:paraId="19AA97A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4087DC3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37183D4A"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37F41DC5" w14:textId="77777777" w:rsidR="004E38FA" w:rsidRPr="000F3452" w:rsidRDefault="004E38FA" w:rsidP="00002E70">
            <w:pPr>
              <w:jc w:val="right"/>
              <w:rPr>
                <w:rFonts w:ascii="Calibri" w:hAnsi="Calibri" w:cs="Calibri"/>
                <w:sz w:val="22"/>
                <w:szCs w:val="22"/>
                <w:lang w:val="en-US" w:eastAsia="en-US"/>
              </w:rPr>
            </w:pPr>
          </w:p>
        </w:tc>
      </w:tr>
      <w:tr w:rsidR="004E38FA" w:rsidRPr="000F3452" w14:paraId="16A4DDAF"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0C5BAA3A"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103</w:t>
            </w:r>
          </w:p>
        </w:tc>
        <w:tc>
          <w:tcPr>
            <w:tcW w:w="4503" w:type="dxa"/>
            <w:gridSpan w:val="4"/>
            <w:tcBorders>
              <w:top w:val="single" w:sz="4" w:space="0" w:color="auto"/>
              <w:left w:val="nil"/>
              <w:bottom w:val="single" w:sz="4" w:space="0" w:color="auto"/>
              <w:right w:val="single" w:sz="4" w:space="0" w:color="000000"/>
            </w:tcBorders>
            <w:vAlign w:val="center"/>
            <w:hideMark/>
          </w:tcPr>
          <w:p w14:paraId="339E2F2A"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Execution Program and as built plan</w:t>
            </w:r>
          </w:p>
        </w:tc>
        <w:tc>
          <w:tcPr>
            <w:tcW w:w="720" w:type="dxa"/>
            <w:tcBorders>
              <w:top w:val="nil"/>
              <w:left w:val="nil"/>
              <w:bottom w:val="single" w:sz="4" w:space="0" w:color="auto"/>
              <w:right w:val="single" w:sz="4" w:space="0" w:color="auto"/>
            </w:tcBorders>
            <w:noWrap/>
            <w:vAlign w:val="center"/>
            <w:hideMark/>
          </w:tcPr>
          <w:p w14:paraId="56842BA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LS</w:t>
            </w:r>
          </w:p>
        </w:tc>
        <w:tc>
          <w:tcPr>
            <w:tcW w:w="810" w:type="dxa"/>
            <w:tcBorders>
              <w:top w:val="nil"/>
              <w:left w:val="nil"/>
              <w:bottom w:val="single" w:sz="4" w:space="0" w:color="auto"/>
              <w:right w:val="single" w:sz="4" w:space="0" w:color="auto"/>
            </w:tcBorders>
            <w:noWrap/>
            <w:vAlign w:val="center"/>
            <w:hideMark/>
          </w:tcPr>
          <w:p w14:paraId="278BBE3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370D63A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17B4DA6F"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102C82DC" w14:textId="77777777" w:rsidR="004E38FA" w:rsidRPr="000F3452" w:rsidRDefault="004E38FA" w:rsidP="00002E70">
            <w:pPr>
              <w:jc w:val="right"/>
              <w:rPr>
                <w:rFonts w:ascii="Calibri" w:hAnsi="Calibri" w:cs="Calibri"/>
                <w:sz w:val="22"/>
                <w:szCs w:val="22"/>
                <w:lang w:val="en-US" w:eastAsia="en-US"/>
              </w:rPr>
            </w:pPr>
          </w:p>
        </w:tc>
      </w:tr>
      <w:tr w:rsidR="004E38FA" w:rsidRPr="000F3452" w14:paraId="1A62A466" w14:textId="77777777" w:rsidTr="00002E70">
        <w:trPr>
          <w:trHeight w:val="290"/>
        </w:trPr>
        <w:tc>
          <w:tcPr>
            <w:tcW w:w="622" w:type="dxa"/>
            <w:tcBorders>
              <w:top w:val="nil"/>
              <w:left w:val="single" w:sz="8" w:space="0" w:color="auto"/>
              <w:bottom w:val="single" w:sz="4" w:space="0" w:color="auto"/>
              <w:right w:val="single" w:sz="4" w:space="0" w:color="auto"/>
            </w:tcBorders>
            <w:noWrap/>
            <w:vAlign w:val="center"/>
            <w:hideMark/>
          </w:tcPr>
          <w:p w14:paraId="4DD9390C"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auto"/>
            </w:tcBorders>
            <w:noWrap/>
            <w:vAlign w:val="center"/>
            <w:hideMark/>
          </w:tcPr>
          <w:p w14:paraId="216E5D3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installation </w:t>
            </w:r>
          </w:p>
        </w:tc>
        <w:tc>
          <w:tcPr>
            <w:tcW w:w="720" w:type="dxa"/>
            <w:tcBorders>
              <w:top w:val="nil"/>
              <w:left w:val="nil"/>
              <w:bottom w:val="single" w:sz="4" w:space="0" w:color="auto"/>
              <w:right w:val="single" w:sz="4" w:space="0" w:color="auto"/>
            </w:tcBorders>
            <w:noWrap/>
            <w:vAlign w:val="center"/>
            <w:hideMark/>
          </w:tcPr>
          <w:p w14:paraId="21FB21B6"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3A48F9F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1CAA5113"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4CF4FF4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center"/>
          </w:tcPr>
          <w:p w14:paraId="6DF2E5B1"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77451E2E"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5549A283"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auto"/>
            </w:tcBorders>
            <w:noWrap/>
            <w:vAlign w:val="bottom"/>
            <w:hideMark/>
          </w:tcPr>
          <w:p w14:paraId="04EC640B"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Series 200: Site preparation </w:t>
            </w:r>
          </w:p>
        </w:tc>
        <w:tc>
          <w:tcPr>
            <w:tcW w:w="720" w:type="dxa"/>
            <w:tcBorders>
              <w:top w:val="nil"/>
              <w:left w:val="nil"/>
              <w:bottom w:val="single" w:sz="4" w:space="0" w:color="auto"/>
              <w:right w:val="single" w:sz="4" w:space="0" w:color="auto"/>
            </w:tcBorders>
            <w:noWrap/>
            <w:vAlign w:val="bottom"/>
            <w:hideMark/>
          </w:tcPr>
          <w:p w14:paraId="7BC6B56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112A7EEC"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2653EE4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bottom"/>
          </w:tcPr>
          <w:p w14:paraId="7CE95C74" w14:textId="77777777" w:rsidR="004E38FA" w:rsidRPr="000F3452" w:rsidRDefault="004E38FA" w:rsidP="00002E70">
            <w:pPr>
              <w:jc w:val="center"/>
              <w:rPr>
                <w:rFonts w:ascii="Calibri" w:hAnsi="Calibri" w:cs="Calibri"/>
                <w:b/>
                <w:bCs/>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1F8CCA99" w14:textId="77777777" w:rsidR="004E38FA" w:rsidRPr="000F3452" w:rsidRDefault="004E38FA" w:rsidP="00002E70">
            <w:pPr>
              <w:rPr>
                <w:rFonts w:ascii="Calibri" w:hAnsi="Calibri" w:cs="Calibri"/>
                <w:b/>
                <w:bCs/>
                <w:sz w:val="22"/>
                <w:szCs w:val="22"/>
                <w:lang w:val="en-US" w:eastAsia="en-US"/>
              </w:rPr>
            </w:pPr>
          </w:p>
        </w:tc>
      </w:tr>
      <w:tr w:rsidR="004E38FA" w:rsidRPr="000F3452" w14:paraId="7E6EB480"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31A3B94E"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201</w:t>
            </w:r>
          </w:p>
        </w:tc>
        <w:tc>
          <w:tcPr>
            <w:tcW w:w="4503" w:type="dxa"/>
            <w:gridSpan w:val="4"/>
            <w:tcBorders>
              <w:top w:val="single" w:sz="4" w:space="0" w:color="auto"/>
              <w:left w:val="nil"/>
              <w:bottom w:val="single" w:sz="4" w:space="0" w:color="auto"/>
              <w:right w:val="single" w:sz="4" w:space="0" w:color="auto"/>
            </w:tcBorders>
            <w:noWrap/>
            <w:vAlign w:val="bottom"/>
            <w:hideMark/>
          </w:tcPr>
          <w:p w14:paraId="7108C312"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Bush clearing</w:t>
            </w:r>
          </w:p>
        </w:tc>
        <w:tc>
          <w:tcPr>
            <w:tcW w:w="720" w:type="dxa"/>
            <w:tcBorders>
              <w:top w:val="nil"/>
              <w:left w:val="nil"/>
              <w:bottom w:val="single" w:sz="4" w:space="0" w:color="auto"/>
              <w:right w:val="single" w:sz="4" w:space="0" w:color="auto"/>
            </w:tcBorders>
            <w:noWrap/>
            <w:vAlign w:val="bottom"/>
            <w:hideMark/>
          </w:tcPr>
          <w:p w14:paraId="78306C4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M2</w:t>
            </w:r>
          </w:p>
        </w:tc>
        <w:tc>
          <w:tcPr>
            <w:tcW w:w="810" w:type="dxa"/>
            <w:tcBorders>
              <w:top w:val="nil"/>
              <w:left w:val="nil"/>
              <w:bottom w:val="single" w:sz="4" w:space="0" w:color="auto"/>
              <w:right w:val="single" w:sz="4" w:space="0" w:color="auto"/>
            </w:tcBorders>
            <w:noWrap/>
            <w:vAlign w:val="bottom"/>
            <w:hideMark/>
          </w:tcPr>
          <w:p w14:paraId="74B762AB"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3A5129D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1120.00</w:t>
            </w:r>
          </w:p>
        </w:tc>
        <w:tc>
          <w:tcPr>
            <w:tcW w:w="990" w:type="dxa"/>
            <w:tcBorders>
              <w:top w:val="nil"/>
              <w:left w:val="nil"/>
              <w:bottom w:val="single" w:sz="4" w:space="0" w:color="auto"/>
              <w:right w:val="single" w:sz="4" w:space="0" w:color="auto"/>
            </w:tcBorders>
            <w:noWrap/>
            <w:vAlign w:val="bottom"/>
          </w:tcPr>
          <w:p w14:paraId="56BEF05A"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76177EF7" w14:textId="77777777" w:rsidR="004E38FA" w:rsidRPr="000F3452" w:rsidRDefault="004E38FA" w:rsidP="00002E70">
            <w:pPr>
              <w:jc w:val="right"/>
              <w:rPr>
                <w:rFonts w:ascii="Calibri" w:hAnsi="Calibri" w:cs="Calibri"/>
                <w:sz w:val="22"/>
                <w:szCs w:val="22"/>
                <w:lang w:val="en-US" w:eastAsia="en-US"/>
              </w:rPr>
            </w:pPr>
          </w:p>
        </w:tc>
      </w:tr>
      <w:tr w:rsidR="004E38FA" w:rsidRPr="000F3452" w14:paraId="67F26189"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780F8C8E"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203</w:t>
            </w:r>
          </w:p>
        </w:tc>
        <w:tc>
          <w:tcPr>
            <w:tcW w:w="4503" w:type="dxa"/>
            <w:gridSpan w:val="4"/>
            <w:tcBorders>
              <w:top w:val="single" w:sz="4" w:space="0" w:color="auto"/>
              <w:left w:val="nil"/>
              <w:bottom w:val="single" w:sz="4" w:space="0" w:color="auto"/>
              <w:right w:val="single" w:sz="4" w:space="0" w:color="auto"/>
            </w:tcBorders>
            <w:noWrap/>
            <w:vAlign w:val="bottom"/>
            <w:hideMark/>
          </w:tcPr>
          <w:p w14:paraId="07901FBF"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Cleaning of the river bed</w:t>
            </w:r>
          </w:p>
        </w:tc>
        <w:tc>
          <w:tcPr>
            <w:tcW w:w="720" w:type="dxa"/>
            <w:tcBorders>
              <w:top w:val="nil"/>
              <w:left w:val="nil"/>
              <w:bottom w:val="single" w:sz="4" w:space="0" w:color="auto"/>
              <w:right w:val="single" w:sz="4" w:space="0" w:color="auto"/>
            </w:tcBorders>
            <w:noWrap/>
            <w:vAlign w:val="bottom"/>
            <w:hideMark/>
          </w:tcPr>
          <w:p w14:paraId="3F1E951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810" w:type="dxa"/>
            <w:tcBorders>
              <w:top w:val="nil"/>
              <w:left w:val="nil"/>
              <w:bottom w:val="single" w:sz="4" w:space="0" w:color="auto"/>
              <w:right w:val="single" w:sz="4" w:space="0" w:color="auto"/>
            </w:tcBorders>
            <w:noWrap/>
            <w:vAlign w:val="bottom"/>
            <w:hideMark/>
          </w:tcPr>
          <w:p w14:paraId="134B5241"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4B9F3D7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100.00</w:t>
            </w:r>
          </w:p>
        </w:tc>
        <w:tc>
          <w:tcPr>
            <w:tcW w:w="990" w:type="dxa"/>
            <w:tcBorders>
              <w:top w:val="nil"/>
              <w:left w:val="nil"/>
              <w:bottom w:val="single" w:sz="4" w:space="0" w:color="auto"/>
              <w:right w:val="single" w:sz="4" w:space="0" w:color="auto"/>
            </w:tcBorders>
            <w:noWrap/>
            <w:vAlign w:val="bottom"/>
          </w:tcPr>
          <w:p w14:paraId="3706AEE4"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16702970" w14:textId="77777777" w:rsidR="004E38FA" w:rsidRPr="000F3452" w:rsidRDefault="004E38FA" w:rsidP="00002E70">
            <w:pPr>
              <w:jc w:val="right"/>
              <w:rPr>
                <w:rFonts w:ascii="Calibri" w:hAnsi="Calibri" w:cs="Calibri"/>
                <w:sz w:val="22"/>
                <w:szCs w:val="22"/>
                <w:lang w:val="en-US" w:eastAsia="en-US"/>
              </w:rPr>
            </w:pPr>
          </w:p>
        </w:tc>
      </w:tr>
      <w:tr w:rsidR="004E38FA" w:rsidRPr="000F3452" w14:paraId="26DFCCD4"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5894B948"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204</w:t>
            </w:r>
          </w:p>
        </w:tc>
        <w:tc>
          <w:tcPr>
            <w:tcW w:w="4503" w:type="dxa"/>
            <w:gridSpan w:val="4"/>
            <w:tcBorders>
              <w:top w:val="single" w:sz="4" w:space="0" w:color="auto"/>
              <w:left w:val="nil"/>
              <w:bottom w:val="single" w:sz="4" w:space="0" w:color="auto"/>
              <w:right w:val="single" w:sz="4" w:space="0" w:color="auto"/>
            </w:tcBorders>
            <w:noWrap/>
            <w:vAlign w:val="bottom"/>
            <w:hideMark/>
          </w:tcPr>
          <w:p w14:paraId="5C94EA4D"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Setting out of the structure</w:t>
            </w:r>
          </w:p>
        </w:tc>
        <w:tc>
          <w:tcPr>
            <w:tcW w:w="720" w:type="dxa"/>
            <w:tcBorders>
              <w:top w:val="nil"/>
              <w:left w:val="nil"/>
              <w:bottom w:val="single" w:sz="4" w:space="0" w:color="auto"/>
              <w:right w:val="single" w:sz="4" w:space="0" w:color="auto"/>
            </w:tcBorders>
            <w:noWrap/>
            <w:vAlign w:val="bottom"/>
            <w:hideMark/>
          </w:tcPr>
          <w:p w14:paraId="57ED826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ff</w:t>
            </w:r>
          </w:p>
        </w:tc>
        <w:tc>
          <w:tcPr>
            <w:tcW w:w="810" w:type="dxa"/>
            <w:tcBorders>
              <w:top w:val="nil"/>
              <w:left w:val="nil"/>
              <w:bottom w:val="single" w:sz="4" w:space="0" w:color="auto"/>
              <w:right w:val="single" w:sz="4" w:space="0" w:color="auto"/>
            </w:tcBorders>
            <w:noWrap/>
            <w:vAlign w:val="bottom"/>
            <w:hideMark/>
          </w:tcPr>
          <w:p w14:paraId="4DB1BCD5"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36A60F6C"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1BAA661F"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731C7C77" w14:textId="77777777" w:rsidR="004E38FA" w:rsidRPr="000F3452" w:rsidRDefault="004E38FA" w:rsidP="00002E70">
            <w:pPr>
              <w:jc w:val="right"/>
              <w:rPr>
                <w:rFonts w:ascii="Calibri" w:hAnsi="Calibri" w:cs="Calibri"/>
                <w:sz w:val="22"/>
                <w:szCs w:val="22"/>
                <w:lang w:val="en-US" w:eastAsia="en-US"/>
              </w:rPr>
            </w:pPr>
          </w:p>
        </w:tc>
      </w:tr>
      <w:tr w:rsidR="004E38FA" w:rsidRPr="000F3452" w14:paraId="033E7F0D" w14:textId="77777777" w:rsidTr="00002E70">
        <w:trPr>
          <w:trHeight w:val="290"/>
        </w:trPr>
        <w:tc>
          <w:tcPr>
            <w:tcW w:w="622" w:type="dxa"/>
            <w:tcBorders>
              <w:top w:val="nil"/>
              <w:left w:val="single" w:sz="8" w:space="0" w:color="auto"/>
              <w:bottom w:val="single" w:sz="4" w:space="0" w:color="auto"/>
              <w:right w:val="single" w:sz="4" w:space="0" w:color="auto"/>
            </w:tcBorders>
            <w:noWrap/>
            <w:vAlign w:val="center"/>
            <w:hideMark/>
          </w:tcPr>
          <w:p w14:paraId="72C1B48F"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auto"/>
            </w:tcBorders>
            <w:noWrap/>
            <w:vAlign w:val="center"/>
            <w:hideMark/>
          </w:tcPr>
          <w:p w14:paraId="0C38C01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xml:space="preserve">Total Site preparation </w:t>
            </w:r>
          </w:p>
        </w:tc>
        <w:tc>
          <w:tcPr>
            <w:tcW w:w="720" w:type="dxa"/>
            <w:tcBorders>
              <w:top w:val="nil"/>
              <w:left w:val="nil"/>
              <w:bottom w:val="single" w:sz="4" w:space="0" w:color="auto"/>
              <w:right w:val="single" w:sz="4" w:space="0" w:color="auto"/>
            </w:tcBorders>
            <w:noWrap/>
            <w:vAlign w:val="center"/>
            <w:hideMark/>
          </w:tcPr>
          <w:p w14:paraId="782E332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1F6D689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4352216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40D931C2"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center"/>
          </w:tcPr>
          <w:p w14:paraId="6756AD2D"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1BD19445"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0F9CD830"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auto"/>
            </w:tcBorders>
            <w:noWrap/>
            <w:vAlign w:val="bottom"/>
            <w:hideMark/>
          </w:tcPr>
          <w:p w14:paraId="0F1E6157"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Series 300: Earth works</w:t>
            </w:r>
          </w:p>
        </w:tc>
        <w:tc>
          <w:tcPr>
            <w:tcW w:w="720" w:type="dxa"/>
            <w:tcBorders>
              <w:top w:val="nil"/>
              <w:left w:val="nil"/>
              <w:bottom w:val="single" w:sz="4" w:space="0" w:color="auto"/>
              <w:right w:val="single" w:sz="4" w:space="0" w:color="auto"/>
            </w:tcBorders>
            <w:noWrap/>
            <w:vAlign w:val="bottom"/>
            <w:hideMark/>
          </w:tcPr>
          <w:p w14:paraId="1B88FE0E"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71872272"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68415491"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bottom"/>
          </w:tcPr>
          <w:p w14:paraId="2D5620E9" w14:textId="77777777" w:rsidR="004E38FA" w:rsidRPr="000F3452" w:rsidRDefault="004E38FA" w:rsidP="00002E70">
            <w:pPr>
              <w:jc w:val="center"/>
              <w:rPr>
                <w:rFonts w:ascii="Calibri" w:hAnsi="Calibri" w:cs="Calibri"/>
                <w:b/>
                <w:bCs/>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5C394324" w14:textId="77777777" w:rsidR="004E38FA" w:rsidRPr="000F3452" w:rsidRDefault="004E38FA" w:rsidP="00002E70">
            <w:pPr>
              <w:rPr>
                <w:rFonts w:ascii="Calibri" w:hAnsi="Calibri" w:cs="Calibri"/>
                <w:b/>
                <w:bCs/>
                <w:sz w:val="22"/>
                <w:szCs w:val="22"/>
                <w:lang w:val="en-US" w:eastAsia="en-US"/>
              </w:rPr>
            </w:pPr>
          </w:p>
        </w:tc>
      </w:tr>
      <w:tr w:rsidR="004E38FA" w:rsidRPr="000F3452" w14:paraId="3F0F95AA" w14:textId="77777777" w:rsidTr="00002E70">
        <w:trPr>
          <w:trHeight w:val="420"/>
        </w:trPr>
        <w:tc>
          <w:tcPr>
            <w:tcW w:w="622" w:type="dxa"/>
            <w:tcBorders>
              <w:top w:val="nil"/>
              <w:left w:val="single" w:sz="8" w:space="0" w:color="auto"/>
              <w:bottom w:val="single" w:sz="4" w:space="0" w:color="auto"/>
              <w:right w:val="single" w:sz="4" w:space="0" w:color="auto"/>
            </w:tcBorders>
            <w:noWrap/>
            <w:vAlign w:val="bottom"/>
            <w:hideMark/>
          </w:tcPr>
          <w:p w14:paraId="5231ECE3"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000000"/>
            </w:tcBorders>
            <w:noWrap/>
            <w:vAlign w:val="bottom"/>
            <w:hideMark/>
          </w:tcPr>
          <w:p w14:paraId="6059A7C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Opening of 2km road on both side of the bridge</w:t>
            </w:r>
          </w:p>
        </w:tc>
        <w:tc>
          <w:tcPr>
            <w:tcW w:w="720" w:type="dxa"/>
            <w:tcBorders>
              <w:top w:val="nil"/>
              <w:left w:val="nil"/>
              <w:bottom w:val="single" w:sz="4" w:space="0" w:color="auto"/>
              <w:right w:val="single" w:sz="4" w:space="0" w:color="auto"/>
            </w:tcBorders>
            <w:noWrap/>
            <w:vAlign w:val="bottom"/>
            <w:hideMark/>
          </w:tcPr>
          <w:p w14:paraId="6A86DCB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810" w:type="dxa"/>
            <w:tcBorders>
              <w:top w:val="nil"/>
              <w:left w:val="nil"/>
              <w:bottom w:val="single" w:sz="4" w:space="0" w:color="auto"/>
              <w:right w:val="single" w:sz="4" w:space="0" w:color="auto"/>
            </w:tcBorders>
            <w:noWrap/>
            <w:vAlign w:val="center"/>
            <w:hideMark/>
          </w:tcPr>
          <w:p w14:paraId="52CEBE6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606C939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13000</w:t>
            </w:r>
          </w:p>
        </w:tc>
        <w:tc>
          <w:tcPr>
            <w:tcW w:w="990" w:type="dxa"/>
            <w:tcBorders>
              <w:top w:val="nil"/>
              <w:left w:val="nil"/>
              <w:bottom w:val="single" w:sz="4" w:space="0" w:color="auto"/>
              <w:right w:val="single" w:sz="4" w:space="0" w:color="auto"/>
            </w:tcBorders>
            <w:noWrap/>
            <w:vAlign w:val="bottom"/>
          </w:tcPr>
          <w:p w14:paraId="406818C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center"/>
          </w:tcPr>
          <w:p w14:paraId="748C225F" w14:textId="77777777" w:rsidR="004E38FA" w:rsidRPr="000F3452" w:rsidRDefault="004E38FA" w:rsidP="00002E70">
            <w:pPr>
              <w:jc w:val="right"/>
              <w:rPr>
                <w:rFonts w:ascii="Calibri" w:hAnsi="Calibri" w:cs="Calibri"/>
                <w:sz w:val="22"/>
                <w:szCs w:val="22"/>
                <w:lang w:val="en-US" w:eastAsia="en-US"/>
              </w:rPr>
            </w:pPr>
          </w:p>
        </w:tc>
      </w:tr>
      <w:tr w:rsidR="004E38FA" w:rsidRPr="000F3452" w14:paraId="429D1145"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53ED7E09"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301</w:t>
            </w:r>
          </w:p>
        </w:tc>
        <w:tc>
          <w:tcPr>
            <w:tcW w:w="4503" w:type="dxa"/>
            <w:gridSpan w:val="4"/>
            <w:tcBorders>
              <w:top w:val="single" w:sz="4" w:space="0" w:color="auto"/>
              <w:left w:val="nil"/>
              <w:bottom w:val="single" w:sz="4" w:space="0" w:color="auto"/>
              <w:right w:val="single" w:sz="4" w:space="0" w:color="auto"/>
            </w:tcBorders>
            <w:vAlign w:val="center"/>
            <w:hideMark/>
          </w:tcPr>
          <w:p w14:paraId="590912F5"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xml:space="preserve">Excavation in ordinary terrain </w:t>
            </w:r>
          </w:p>
        </w:tc>
        <w:tc>
          <w:tcPr>
            <w:tcW w:w="720" w:type="dxa"/>
            <w:tcBorders>
              <w:top w:val="nil"/>
              <w:left w:val="nil"/>
              <w:bottom w:val="single" w:sz="4" w:space="0" w:color="auto"/>
              <w:right w:val="single" w:sz="4" w:space="0" w:color="auto"/>
            </w:tcBorders>
            <w:noWrap/>
            <w:vAlign w:val="center"/>
            <w:hideMark/>
          </w:tcPr>
          <w:p w14:paraId="4C292C3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810" w:type="dxa"/>
            <w:tcBorders>
              <w:top w:val="nil"/>
              <w:left w:val="nil"/>
              <w:bottom w:val="single" w:sz="4" w:space="0" w:color="auto"/>
              <w:right w:val="single" w:sz="4" w:space="0" w:color="auto"/>
            </w:tcBorders>
            <w:noWrap/>
            <w:vAlign w:val="bottom"/>
            <w:hideMark/>
          </w:tcPr>
          <w:p w14:paraId="62928423"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29E40F1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182.50</w:t>
            </w:r>
          </w:p>
        </w:tc>
        <w:tc>
          <w:tcPr>
            <w:tcW w:w="990" w:type="dxa"/>
            <w:tcBorders>
              <w:top w:val="nil"/>
              <w:left w:val="nil"/>
              <w:bottom w:val="single" w:sz="4" w:space="0" w:color="auto"/>
              <w:right w:val="single" w:sz="4" w:space="0" w:color="auto"/>
            </w:tcBorders>
            <w:noWrap/>
            <w:vAlign w:val="center"/>
          </w:tcPr>
          <w:p w14:paraId="2D2430DD"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center"/>
          </w:tcPr>
          <w:p w14:paraId="60734EA6" w14:textId="77777777" w:rsidR="004E38FA" w:rsidRPr="000F3452" w:rsidRDefault="004E38FA" w:rsidP="00002E70">
            <w:pPr>
              <w:jc w:val="right"/>
              <w:rPr>
                <w:rFonts w:ascii="Calibri" w:hAnsi="Calibri" w:cs="Calibri"/>
                <w:sz w:val="22"/>
                <w:szCs w:val="22"/>
                <w:lang w:val="en-US" w:eastAsia="en-US"/>
              </w:rPr>
            </w:pPr>
          </w:p>
        </w:tc>
      </w:tr>
      <w:tr w:rsidR="004E38FA" w:rsidRPr="000F3452" w14:paraId="5DBF9AA9"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1EAC4B2D" w14:textId="77777777" w:rsidR="004E38FA" w:rsidRPr="000F3452" w:rsidRDefault="004E38FA" w:rsidP="00002E70">
            <w:pPr>
              <w:jc w:val="center"/>
              <w:rPr>
                <w:rFonts w:ascii="Arial" w:hAnsi="Arial" w:cs="Arial"/>
                <w:sz w:val="20"/>
                <w:szCs w:val="20"/>
                <w:lang w:val="en-US" w:eastAsia="en-US"/>
              </w:rPr>
            </w:pPr>
            <w:r w:rsidRPr="000F3452">
              <w:rPr>
                <w:rFonts w:ascii="Arial" w:hAnsi="Arial" w:cs="Arial"/>
                <w:sz w:val="20"/>
                <w:szCs w:val="20"/>
                <w:lang w:val="en-US" w:eastAsia="en-US"/>
              </w:rPr>
              <w:t>302</w:t>
            </w:r>
          </w:p>
        </w:tc>
        <w:tc>
          <w:tcPr>
            <w:tcW w:w="4503" w:type="dxa"/>
            <w:gridSpan w:val="4"/>
            <w:tcBorders>
              <w:top w:val="single" w:sz="4" w:space="0" w:color="auto"/>
              <w:left w:val="nil"/>
              <w:bottom w:val="single" w:sz="4" w:space="0" w:color="auto"/>
              <w:right w:val="single" w:sz="4" w:space="0" w:color="auto"/>
            </w:tcBorders>
            <w:vAlign w:val="center"/>
            <w:hideMark/>
          </w:tcPr>
          <w:p w14:paraId="52CCBF49"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Drainage material behind the abutmments</w:t>
            </w:r>
          </w:p>
        </w:tc>
        <w:tc>
          <w:tcPr>
            <w:tcW w:w="720" w:type="dxa"/>
            <w:tcBorders>
              <w:top w:val="nil"/>
              <w:left w:val="nil"/>
              <w:bottom w:val="single" w:sz="4" w:space="0" w:color="auto"/>
              <w:right w:val="single" w:sz="4" w:space="0" w:color="auto"/>
            </w:tcBorders>
            <w:noWrap/>
            <w:vAlign w:val="bottom"/>
            <w:hideMark/>
          </w:tcPr>
          <w:p w14:paraId="13D3275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810" w:type="dxa"/>
            <w:tcBorders>
              <w:top w:val="nil"/>
              <w:left w:val="nil"/>
              <w:bottom w:val="single" w:sz="4" w:space="0" w:color="auto"/>
              <w:right w:val="single" w:sz="4" w:space="0" w:color="auto"/>
            </w:tcBorders>
            <w:noWrap/>
            <w:vAlign w:val="bottom"/>
            <w:hideMark/>
          </w:tcPr>
          <w:p w14:paraId="2699FE71"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7CC2FED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8.97</w:t>
            </w:r>
          </w:p>
        </w:tc>
        <w:tc>
          <w:tcPr>
            <w:tcW w:w="990" w:type="dxa"/>
            <w:tcBorders>
              <w:top w:val="nil"/>
              <w:left w:val="nil"/>
              <w:bottom w:val="single" w:sz="4" w:space="0" w:color="auto"/>
              <w:right w:val="single" w:sz="4" w:space="0" w:color="auto"/>
            </w:tcBorders>
            <w:noWrap/>
            <w:vAlign w:val="bottom"/>
          </w:tcPr>
          <w:p w14:paraId="5FB7EE2D"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2E390D4A" w14:textId="77777777" w:rsidR="004E38FA" w:rsidRPr="000F3452" w:rsidRDefault="004E38FA" w:rsidP="00002E70">
            <w:pPr>
              <w:jc w:val="right"/>
              <w:rPr>
                <w:rFonts w:ascii="Calibri" w:hAnsi="Calibri" w:cs="Calibri"/>
                <w:sz w:val="22"/>
                <w:szCs w:val="22"/>
                <w:lang w:val="en-US" w:eastAsia="en-US"/>
              </w:rPr>
            </w:pPr>
          </w:p>
        </w:tc>
      </w:tr>
      <w:tr w:rsidR="004E38FA" w:rsidRPr="000F3452" w14:paraId="506F964D"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1A9D29E0" w14:textId="77777777" w:rsidR="004E38FA" w:rsidRPr="000F3452" w:rsidRDefault="004E38FA" w:rsidP="00002E70">
            <w:pPr>
              <w:jc w:val="center"/>
              <w:rPr>
                <w:rFonts w:ascii="Arial" w:hAnsi="Arial" w:cs="Arial"/>
                <w:sz w:val="20"/>
                <w:szCs w:val="20"/>
                <w:lang w:val="en-US" w:eastAsia="en-US"/>
              </w:rPr>
            </w:pPr>
            <w:r w:rsidRPr="000F3452">
              <w:rPr>
                <w:rFonts w:ascii="Arial" w:hAnsi="Arial" w:cs="Arial"/>
                <w:sz w:val="20"/>
                <w:szCs w:val="20"/>
                <w:lang w:val="en-US" w:eastAsia="en-US"/>
              </w:rPr>
              <w:t>303</w:t>
            </w:r>
          </w:p>
        </w:tc>
        <w:tc>
          <w:tcPr>
            <w:tcW w:w="4503" w:type="dxa"/>
            <w:gridSpan w:val="4"/>
            <w:tcBorders>
              <w:top w:val="single" w:sz="4" w:space="0" w:color="auto"/>
              <w:left w:val="nil"/>
              <w:bottom w:val="single" w:sz="4" w:space="0" w:color="auto"/>
              <w:right w:val="single" w:sz="4" w:space="0" w:color="000000"/>
            </w:tcBorders>
            <w:vAlign w:val="center"/>
            <w:hideMark/>
          </w:tcPr>
          <w:p w14:paraId="1A5C401B"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Backfilling of the excavation</w:t>
            </w:r>
          </w:p>
        </w:tc>
        <w:tc>
          <w:tcPr>
            <w:tcW w:w="720" w:type="dxa"/>
            <w:tcBorders>
              <w:top w:val="nil"/>
              <w:left w:val="nil"/>
              <w:bottom w:val="single" w:sz="4" w:space="0" w:color="auto"/>
              <w:right w:val="single" w:sz="4" w:space="0" w:color="auto"/>
            </w:tcBorders>
            <w:noWrap/>
            <w:vAlign w:val="bottom"/>
            <w:hideMark/>
          </w:tcPr>
          <w:p w14:paraId="60141B7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810" w:type="dxa"/>
            <w:tcBorders>
              <w:top w:val="nil"/>
              <w:left w:val="nil"/>
              <w:bottom w:val="single" w:sz="4" w:space="0" w:color="auto"/>
              <w:right w:val="single" w:sz="4" w:space="0" w:color="auto"/>
            </w:tcBorders>
            <w:noWrap/>
            <w:vAlign w:val="bottom"/>
            <w:hideMark/>
          </w:tcPr>
          <w:p w14:paraId="7E6E3490"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64E3691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bottom"/>
          </w:tcPr>
          <w:p w14:paraId="03430C58"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3E3D4AE9" w14:textId="77777777" w:rsidR="004E38FA" w:rsidRPr="000F3452" w:rsidRDefault="004E38FA" w:rsidP="00002E70">
            <w:pPr>
              <w:jc w:val="right"/>
              <w:rPr>
                <w:rFonts w:ascii="Calibri" w:hAnsi="Calibri" w:cs="Calibri"/>
                <w:sz w:val="22"/>
                <w:szCs w:val="22"/>
                <w:lang w:val="en-US" w:eastAsia="en-US"/>
              </w:rPr>
            </w:pPr>
          </w:p>
        </w:tc>
      </w:tr>
      <w:tr w:rsidR="004E38FA" w:rsidRPr="000F3452" w14:paraId="13419379"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63E5E7A7" w14:textId="77777777" w:rsidR="004E38FA" w:rsidRPr="000F3452" w:rsidRDefault="004E38FA" w:rsidP="00002E70">
            <w:pPr>
              <w:jc w:val="center"/>
              <w:rPr>
                <w:rFonts w:ascii="Arial" w:hAnsi="Arial" w:cs="Arial"/>
                <w:sz w:val="20"/>
                <w:szCs w:val="20"/>
                <w:lang w:val="en-US" w:eastAsia="en-US"/>
              </w:rPr>
            </w:pPr>
            <w:r w:rsidRPr="000F3452">
              <w:rPr>
                <w:rFonts w:ascii="Arial" w:hAnsi="Arial" w:cs="Arial"/>
                <w:sz w:val="20"/>
                <w:szCs w:val="20"/>
                <w:lang w:val="en-US" w:eastAsia="en-US"/>
              </w:rPr>
              <w:t>304</w:t>
            </w:r>
          </w:p>
        </w:tc>
        <w:tc>
          <w:tcPr>
            <w:tcW w:w="4503" w:type="dxa"/>
            <w:gridSpan w:val="4"/>
            <w:tcBorders>
              <w:top w:val="single" w:sz="4" w:space="0" w:color="auto"/>
              <w:left w:val="nil"/>
              <w:bottom w:val="single" w:sz="4" w:space="0" w:color="auto"/>
              <w:right w:val="single" w:sz="4" w:space="0" w:color="auto"/>
            </w:tcBorders>
            <w:vAlign w:val="center"/>
            <w:hideMark/>
          </w:tcPr>
          <w:p w14:paraId="05F4F027"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xml:space="preserve">Fill and resurfacing of the accesses to the bridge 300m on both side </w:t>
            </w:r>
          </w:p>
        </w:tc>
        <w:tc>
          <w:tcPr>
            <w:tcW w:w="720" w:type="dxa"/>
            <w:tcBorders>
              <w:top w:val="nil"/>
              <w:left w:val="nil"/>
              <w:bottom w:val="single" w:sz="4" w:space="0" w:color="auto"/>
              <w:right w:val="single" w:sz="4" w:space="0" w:color="auto"/>
            </w:tcBorders>
            <w:noWrap/>
            <w:vAlign w:val="bottom"/>
            <w:hideMark/>
          </w:tcPr>
          <w:p w14:paraId="20ADACA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810" w:type="dxa"/>
            <w:tcBorders>
              <w:top w:val="nil"/>
              <w:left w:val="nil"/>
              <w:bottom w:val="single" w:sz="4" w:space="0" w:color="auto"/>
              <w:right w:val="single" w:sz="4" w:space="0" w:color="auto"/>
            </w:tcBorders>
            <w:noWrap/>
            <w:vAlign w:val="bottom"/>
            <w:hideMark/>
          </w:tcPr>
          <w:p w14:paraId="41C5947B"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53DDF84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400</w:t>
            </w:r>
          </w:p>
        </w:tc>
        <w:tc>
          <w:tcPr>
            <w:tcW w:w="990" w:type="dxa"/>
            <w:tcBorders>
              <w:top w:val="nil"/>
              <w:left w:val="nil"/>
              <w:bottom w:val="single" w:sz="4" w:space="0" w:color="auto"/>
              <w:right w:val="single" w:sz="4" w:space="0" w:color="auto"/>
            </w:tcBorders>
            <w:noWrap/>
            <w:vAlign w:val="bottom"/>
          </w:tcPr>
          <w:p w14:paraId="058B2546"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4621A19B" w14:textId="77777777" w:rsidR="004E38FA" w:rsidRPr="000F3452" w:rsidRDefault="004E38FA" w:rsidP="00002E70">
            <w:pPr>
              <w:jc w:val="right"/>
              <w:rPr>
                <w:rFonts w:ascii="Calibri" w:hAnsi="Calibri" w:cs="Calibri"/>
                <w:sz w:val="22"/>
                <w:szCs w:val="22"/>
                <w:lang w:val="en-US" w:eastAsia="en-US"/>
              </w:rPr>
            </w:pPr>
          </w:p>
        </w:tc>
      </w:tr>
      <w:tr w:rsidR="004E38FA" w:rsidRPr="000F3452" w14:paraId="6034F121" w14:textId="77777777" w:rsidTr="00002E70">
        <w:trPr>
          <w:trHeight w:val="290"/>
        </w:trPr>
        <w:tc>
          <w:tcPr>
            <w:tcW w:w="622" w:type="dxa"/>
            <w:tcBorders>
              <w:top w:val="nil"/>
              <w:left w:val="single" w:sz="8" w:space="0" w:color="auto"/>
              <w:bottom w:val="single" w:sz="4" w:space="0" w:color="auto"/>
              <w:right w:val="single" w:sz="4" w:space="0" w:color="auto"/>
            </w:tcBorders>
            <w:noWrap/>
            <w:vAlign w:val="center"/>
            <w:hideMark/>
          </w:tcPr>
          <w:p w14:paraId="55C34C77"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auto"/>
            </w:tcBorders>
            <w:noWrap/>
            <w:vAlign w:val="center"/>
            <w:hideMark/>
          </w:tcPr>
          <w:p w14:paraId="40596452"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Earth works</w:t>
            </w:r>
          </w:p>
        </w:tc>
        <w:tc>
          <w:tcPr>
            <w:tcW w:w="720" w:type="dxa"/>
            <w:tcBorders>
              <w:top w:val="nil"/>
              <w:left w:val="nil"/>
              <w:bottom w:val="single" w:sz="4" w:space="0" w:color="auto"/>
              <w:right w:val="single" w:sz="4" w:space="0" w:color="auto"/>
            </w:tcBorders>
            <w:noWrap/>
            <w:vAlign w:val="center"/>
            <w:hideMark/>
          </w:tcPr>
          <w:p w14:paraId="406A77A1"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4F7C2D2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69DD574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6B6A59BE"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center"/>
          </w:tcPr>
          <w:p w14:paraId="6A01C023"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3863336B"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6A1366D6"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000000"/>
            </w:tcBorders>
            <w:vAlign w:val="bottom"/>
            <w:hideMark/>
          </w:tcPr>
          <w:p w14:paraId="055D1682"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Series 400 - Fondations- abutments- Piles- beams-deck</w:t>
            </w:r>
          </w:p>
        </w:tc>
        <w:tc>
          <w:tcPr>
            <w:tcW w:w="720" w:type="dxa"/>
            <w:tcBorders>
              <w:top w:val="nil"/>
              <w:left w:val="nil"/>
              <w:bottom w:val="single" w:sz="4" w:space="0" w:color="auto"/>
              <w:right w:val="single" w:sz="4" w:space="0" w:color="auto"/>
            </w:tcBorders>
            <w:noWrap/>
            <w:vAlign w:val="bottom"/>
            <w:hideMark/>
          </w:tcPr>
          <w:p w14:paraId="5F3528E1"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156E2DA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3EDA71C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bottom"/>
          </w:tcPr>
          <w:p w14:paraId="5D4BC0C6"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3E2F51D5" w14:textId="77777777" w:rsidR="004E38FA" w:rsidRPr="000F3452" w:rsidRDefault="004E38FA" w:rsidP="00002E70">
            <w:pPr>
              <w:rPr>
                <w:rFonts w:ascii="Calibri" w:hAnsi="Calibri" w:cs="Calibri"/>
                <w:sz w:val="22"/>
                <w:szCs w:val="22"/>
                <w:lang w:val="en-US" w:eastAsia="en-US"/>
              </w:rPr>
            </w:pPr>
          </w:p>
        </w:tc>
      </w:tr>
      <w:tr w:rsidR="004E38FA" w:rsidRPr="000F3452" w14:paraId="5A12F668"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50B85DF2"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401</w:t>
            </w:r>
          </w:p>
        </w:tc>
        <w:tc>
          <w:tcPr>
            <w:tcW w:w="4503" w:type="dxa"/>
            <w:gridSpan w:val="4"/>
            <w:tcBorders>
              <w:top w:val="single" w:sz="4" w:space="0" w:color="auto"/>
              <w:left w:val="nil"/>
              <w:bottom w:val="single" w:sz="4" w:space="0" w:color="auto"/>
              <w:right w:val="single" w:sz="4" w:space="0" w:color="auto"/>
            </w:tcBorders>
            <w:hideMark/>
          </w:tcPr>
          <w:p w14:paraId="4BF8F118"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Hard core</w:t>
            </w:r>
          </w:p>
        </w:tc>
        <w:tc>
          <w:tcPr>
            <w:tcW w:w="720" w:type="dxa"/>
            <w:tcBorders>
              <w:top w:val="nil"/>
              <w:left w:val="nil"/>
              <w:bottom w:val="single" w:sz="4" w:space="0" w:color="auto"/>
              <w:right w:val="single" w:sz="4" w:space="0" w:color="auto"/>
            </w:tcBorders>
            <w:noWrap/>
            <w:vAlign w:val="center"/>
            <w:hideMark/>
          </w:tcPr>
          <w:p w14:paraId="2845F9F1"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810" w:type="dxa"/>
            <w:tcBorders>
              <w:top w:val="nil"/>
              <w:left w:val="nil"/>
              <w:bottom w:val="single" w:sz="4" w:space="0" w:color="auto"/>
              <w:right w:val="single" w:sz="4" w:space="0" w:color="auto"/>
            </w:tcBorders>
            <w:noWrap/>
            <w:vAlign w:val="bottom"/>
            <w:hideMark/>
          </w:tcPr>
          <w:p w14:paraId="1F924C53"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4A86C15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50.00</w:t>
            </w:r>
          </w:p>
        </w:tc>
        <w:tc>
          <w:tcPr>
            <w:tcW w:w="990" w:type="dxa"/>
            <w:tcBorders>
              <w:top w:val="nil"/>
              <w:left w:val="nil"/>
              <w:bottom w:val="single" w:sz="4" w:space="0" w:color="auto"/>
              <w:right w:val="single" w:sz="4" w:space="0" w:color="auto"/>
            </w:tcBorders>
          </w:tcPr>
          <w:p w14:paraId="2EB47230" w14:textId="77777777" w:rsidR="004E38FA" w:rsidRPr="000F3452" w:rsidRDefault="004E38FA" w:rsidP="00002E70">
            <w:pPr>
              <w:jc w:val="center"/>
              <w:rPr>
                <w:rFonts w:ascii="Calibri" w:hAnsi="Calibri" w:cs="Calibri"/>
                <w:color w:val="000000"/>
                <w:sz w:val="22"/>
                <w:szCs w:val="22"/>
                <w:lang w:val="en-US" w:eastAsia="en-US"/>
              </w:rPr>
            </w:pPr>
          </w:p>
        </w:tc>
        <w:tc>
          <w:tcPr>
            <w:tcW w:w="1350" w:type="dxa"/>
            <w:tcBorders>
              <w:top w:val="nil"/>
              <w:left w:val="nil"/>
              <w:bottom w:val="single" w:sz="4" w:space="0" w:color="auto"/>
              <w:right w:val="single" w:sz="8" w:space="0" w:color="auto"/>
            </w:tcBorders>
            <w:noWrap/>
            <w:vAlign w:val="center"/>
          </w:tcPr>
          <w:p w14:paraId="5B8D62C5" w14:textId="77777777" w:rsidR="004E38FA" w:rsidRPr="000F3452" w:rsidRDefault="004E38FA" w:rsidP="00002E70">
            <w:pPr>
              <w:jc w:val="right"/>
              <w:rPr>
                <w:rFonts w:ascii="Calibri" w:hAnsi="Calibri" w:cs="Calibri"/>
                <w:sz w:val="22"/>
                <w:szCs w:val="22"/>
                <w:lang w:val="en-US" w:eastAsia="en-US"/>
              </w:rPr>
            </w:pPr>
          </w:p>
        </w:tc>
      </w:tr>
      <w:tr w:rsidR="004E38FA" w:rsidRPr="000F3452" w14:paraId="150D76EC"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2483E1A1"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402</w:t>
            </w:r>
          </w:p>
        </w:tc>
        <w:tc>
          <w:tcPr>
            <w:tcW w:w="4503" w:type="dxa"/>
            <w:gridSpan w:val="4"/>
            <w:tcBorders>
              <w:top w:val="single" w:sz="4" w:space="0" w:color="auto"/>
              <w:left w:val="nil"/>
              <w:bottom w:val="single" w:sz="4" w:space="0" w:color="auto"/>
              <w:right w:val="single" w:sz="4" w:space="0" w:color="auto"/>
            </w:tcBorders>
            <w:hideMark/>
          </w:tcPr>
          <w:p w14:paraId="72739BE7"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Demolition</w:t>
            </w:r>
          </w:p>
        </w:tc>
        <w:tc>
          <w:tcPr>
            <w:tcW w:w="720" w:type="dxa"/>
            <w:tcBorders>
              <w:top w:val="nil"/>
              <w:left w:val="nil"/>
              <w:bottom w:val="single" w:sz="4" w:space="0" w:color="auto"/>
              <w:right w:val="single" w:sz="4" w:space="0" w:color="auto"/>
            </w:tcBorders>
            <w:noWrap/>
            <w:vAlign w:val="center"/>
            <w:hideMark/>
          </w:tcPr>
          <w:p w14:paraId="5830D285"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ff</w:t>
            </w:r>
          </w:p>
        </w:tc>
        <w:tc>
          <w:tcPr>
            <w:tcW w:w="810" w:type="dxa"/>
            <w:tcBorders>
              <w:top w:val="nil"/>
              <w:left w:val="nil"/>
              <w:bottom w:val="single" w:sz="4" w:space="0" w:color="auto"/>
              <w:right w:val="single" w:sz="4" w:space="0" w:color="auto"/>
            </w:tcBorders>
            <w:noWrap/>
            <w:vAlign w:val="bottom"/>
            <w:hideMark/>
          </w:tcPr>
          <w:p w14:paraId="64091DD8"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4CCAC60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1.00</w:t>
            </w:r>
          </w:p>
        </w:tc>
        <w:tc>
          <w:tcPr>
            <w:tcW w:w="990" w:type="dxa"/>
            <w:tcBorders>
              <w:top w:val="nil"/>
              <w:left w:val="nil"/>
              <w:bottom w:val="single" w:sz="4" w:space="0" w:color="auto"/>
              <w:right w:val="single" w:sz="4" w:space="0" w:color="auto"/>
            </w:tcBorders>
            <w:noWrap/>
            <w:vAlign w:val="center"/>
          </w:tcPr>
          <w:p w14:paraId="1A1BDD3A"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center"/>
          </w:tcPr>
          <w:p w14:paraId="3A02B603" w14:textId="77777777" w:rsidR="004E38FA" w:rsidRPr="000F3452" w:rsidRDefault="004E38FA" w:rsidP="00002E70">
            <w:pPr>
              <w:jc w:val="right"/>
              <w:rPr>
                <w:rFonts w:ascii="Calibri" w:hAnsi="Calibri" w:cs="Calibri"/>
                <w:sz w:val="22"/>
                <w:szCs w:val="22"/>
                <w:lang w:val="en-US" w:eastAsia="en-US"/>
              </w:rPr>
            </w:pPr>
          </w:p>
        </w:tc>
      </w:tr>
      <w:tr w:rsidR="004E38FA" w:rsidRPr="000F3452" w14:paraId="130E478A"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4097E971"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403</w:t>
            </w:r>
          </w:p>
        </w:tc>
        <w:tc>
          <w:tcPr>
            <w:tcW w:w="4503" w:type="dxa"/>
            <w:gridSpan w:val="4"/>
            <w:tcBorders>
              <w:top w:val="single" w:sz="4" w:space="0" w:color="auto"/>
              <w:left w:val="nil"/>
              <w:bottom w:val="single" w:sz="4" w:space="0" w:color="auto"/>
              <w:right w:val="single" w:sz="4" w:space="0" w:color="auto"/>
            </w:tcBorders>
            <w:vAlign w:val="bottom"/>
            <w:hideMark/>
          </w:tcPr>
          <w:p w14:paraId="1EE36640"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Lean concrete  dosed at 150Kg/m3</w:t>
            </w:r>
          </w:p>
        </w:tc>
        <w:tc>
          <w:tcPr>
            <w:tcW w:w="720" w:type="dxa"/>
            <w:tcBorders>
              <w:top w:val="nil"/>
              <w:left w:val="nil"/>
              <w:bottom w:val="single" w:sz="4" w:space="0" w:color="auto"/>
              <w:right w:val="single" w:sz="4" w:space="0" w:color="auto"/>
            </w:tcBorders>
            <w:noWrap/>
            <w:vAlign w:val="bottom"/>
            <w:hideMark/>
          </w:tcPr>
          <w:p w14:paraId="14D662B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M3</w:t>
            </w:r>
          </w:p>
        </w:tc>
        <w:tc>
          <w:tcPr>
            <w:tcW w:w="810" w:type="dxa"/>
            <w:tcBorders>
              <w:top w:val="nil"/>
              <w:left w:val="nil"/>
              <w:bottom w:val="single" w:sz="4" w:space="0" w:color="auto"/>
              <w:right w:val="single" w:sz="4" w:space="0" w:color="auto"/>
            </w:tcBorders>
            <w:noWrap/>
            <w:vAlign w:val="bottom"/>
            <w:hideMark/>
          </w:tcPr>
          <w:p w14:paraId="7F94F80A"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10FC8C6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4.80</w:t>
            </w:r>
          </w:p>
        </w:tc>
        <w:tc>
          <w:tcPr>
            <w:tcW w:w="990" w:type="dxa"/>
            <w:tcBorders>
              <w:top w:val="nil"/>
              <w:left w:val="nil"/>
              <w:bottom w:val="single" w:sz="4" w:space="0" w:color="auto"/>
              <w:right w:val="single" w:sz="4" w:space="0" w:color="auto"/>
            </w:tcBorders>
            <w:noWrap/>
            <w:vAlign w:val="bottom"/>
          </w:tcPr>
          <w:p w14:paraId="43A1F25A"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36DB385E" w14:textId="77777777" w:rsidR="004E38FA" w:rsidRPr="000F3452" w:rsidRDefault="004E38FA" w:rsidP="00002E70">
            <w:pPr>
              <w:jc w:val="right"/>
              <w:rPr>
                <w:rFonts w:ascii="Calibri" w:hAnsi="Calibri" w:cs="Calibri"/>
                <w:sz w:val="22"/>
                <w:szCs w:val="22"/>
                <w:lang w:val="en-US" w:eastAsia="en-US"/>
              </w:rPr>
            </w:pPr>
          </w:p>
        </w:tc>
      </w:tr>
      <w:tr w:rsidR="004E38FA" w:rsidRPr="000F3452" w14:paraId="0020B9B8" w14:textId="77777777" w:rsidTr="00002E70">
        <w:trPr>
          <w:trHeight w:val="375"/>
        </w:trPr>
        <w:tc>
          <w:tcPr>
            <w:tcW w:w="622" w:type="dxa"/>
            <w:tcBorders>
              <w:top w:val="nil"/>
              <w:left w:val="single" w:sz="8" w:space="0" w:color="auto"/>
              <w:bottom w:val="single" w:sz="4" w:space="0" w:color="auto"/>
              <w:right w:val="single" w:sz="4" w:space="0" w:color="auto"/>
            </w:tcBorders>
            <w:vAlign w:val="center"/>
            <w:hideMark/>
          </w:tcPr>
          <w:p w14:paraId="25DB475C"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404</w:t>
            </w:r>
          </w:p>
        </w:tc>
        <w:tc>
          <w:tcPr>
            <w:tcW w:w="4503" w:type="dxa"/>
            <w:gridSpan w:val="4"/>
            <w:tcBorders>
              <w:top w:val="single" w:sz="4" w:space="0" w:color="auto"/>
              <w:left w:val="nil"/>
              <w:bottom w:val="single" w:sz="4" w:space="0" w:color="auto"/>
              <w:right w:val="single" w:sz="4" w:space="0" w:color="000000"/>
            </w:tcBorders>
            <w:vAlign w:val="bottom"/>
            <w:hideMark/>
          </w:tcPr>
          <w:p w14:paraId="684D602C"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xml:space="preserve">Reinforced concrete box culvert of 3m x3m x9m  </w:t>
            </w:r>
          </w:p>
        </w:tc>
        <w:tc>
          <w:tcPr>
            <w:tcW w:w="720" w:type="dxa"/>
            <w:tcBorders>
              <w:top w:val="nil"/>
              <w:left w:val="nil"/>
              <w:bottom w:val="single" w:sz="4" w:space="0" w:color="auto"/>
              <w:right w:val="single" w:sz="4" w:space="0" w:color="auto"/>
            </w:tcBorders>
            <w:noWrap/>
            <w:vAlign w:val="bottom"/>
            <w:hideMark/>
          </w:tcPr>
          <w:p w14:paraId="7B6F6A52"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810" w:type="dxa"/>
            <w:tcBorders>
              <w:top w:val="nil"/>
              <w:left w:val="nil"/>
              <w:bottom w:val="single" w:sz="4" w:space="0" w:color="auto"/>
              <w:right w:val="single" w:sz="4" w:space="0" w:color="auto"/>
            </w:tcBorders>
            <w:noWrap/>
            <w:vAlign w:val="bottom"/>
            <w:hideMark/>
          </w:tcPr>
          <w:p w14:paraId="7C4ED308" w14:textId="77777777" w:rsidR="004E38FA" w:rsidRPr="000F3452" w:rsidRDefault="004E38FA" w:rsidP="00002E70">
            <w:pP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7702D4DC"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9.00</w:t>
            </w:r>
          </w:p>
        </w:tc>
        <w:tc>
          <w:tcPr>
            <w:tcW w:w="990" w:type="dxa"/>
            <w:tcBorders>
              <w:top w:val="nil"/>
              <w:left w:val="nil"/>
              <w:bottom w:val="single" w:sz="4" w:space="0" w:color="auto"/>
              <w:right w:val="single" w:sz="4" w:space="0" w:color="auto"/>
            </w:tcBorders>
            <w:noWrap/>
            <w:vAlign w:val="center"/>
          </w:tcPr>
          <w:p w14:paraId="42ACFEF9" w14:textId="77777777" w:rsidR="004E38FA" w:rsidRPr="000F3452" w:rsidRDefault="004E38FA" w:rsidP="00002E70">
            <w:pPr>
              <w:jc w:val="right"/>
              <w:rPr>
                <w:rFonts w:ascii="Century Gothic" w:hAnsi="Century Gothic" w:cs="Calibri"/>
                <w:color w:val="000000"/>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01BE6476" w14:textId="77777777" w:rsidR="004E38FA" w:rsidRPr="000F3452" w:rsidRDefault="004E38FA" w:rsidP="00002E70">
            <w:pPr>
              <w:jc w:val="right"/>
              <w:rPr>
                <w:rFonts w:ascii="Calibri" w:hAnsi="Calibri" w:cs="Calibri"/>
                <w:sz w:val="22"/>
                <w:szCs w:val="22"/>
                <w:lang w:val="en-US" w:eastAsia="en-US"/>
              </w:rPr>
            </w:pPr>
          </w:p>
        </w:tc>
      </w:tr>
      <w:tr w:rsidR="004E38FA" w:rsidRPr="000F3452" w14:paraId="19E4622F" w14:textId="77777777" w:rsidTr="00002E70">
        <w:trPr>
          <w:trHeight w:val="320"/>
        </w:trPr>
        <w:tc>
          <w:tcPr>
            <w:tcW w:w="622" w:type="dxa"/>
            <w:tcBorders>
              <w:top w:val="nil"/>
              <w:left w:val="single" w:sz="8" w:space="0" w:color="auto"/>
              <w:bottom w:val="single" w:sz="4" w:space="0" w:color="auto"/>
              <w:right w:val="single" w:sz="4" w:space="0" w:color="auto"/>
            </w:tcBorders>
            <w:vAlign w:val="center"/>
            <w:hideMark/>
          </w:tcPr>
          <w:p w14:paraId="028179D4"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405</w:t>
            </w:r>
          </w:p>
        </w:tc>
        <w:tc>
          <w:tcPr>
            <w:tcW w:w="4503" w:type="dxa"/>
            <w:gridSpan w:val="4"/>
            <w:tcBorders>
              <w:top w:val="single" w:sz="4" w:space="0" w:color="auto"/>
              <w:left w:val="nil"/>
              <w:bottom w:val="single" w:sz="4" w:space="0" w:color="auto"/>
              <w:right w:val="single" w:sz="4" w:space="0" w:color="auto"/>
            </w:tcBorders>
            <w:vAlign w:val="bottom"/>
            <w:hideMark/>
          </w:tcPr>
          <w:p w14:paraId="3C2B640C"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construction of stone masonry v gutters 135x65cm</w:t>
            </w:r>
          </w:p>
        </w:tc>
        <w:tc>
          <w:tcPr>
            <w:tcW w:w="720" w:type="dxa"/>
            <w:tcBorders>
              <w:top w:val="nil"/>
              <w:left w:val="nil"/>
              <w:bottom w:val="single" w:sz="4" w:space="0" w:color="auto"/>
              <w:right w:val="single" w:sz="4" w:space="0" w:color="auto"/>
            </w:tcBorders>
            <w:noWrap/>
            <w:vAlign w:val="bottom"/>
            <w:hideMark/>
          </w:tcPr>
          <w:p w14:paraId="67A9E62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810" w:type="dxa"/>
            <w:tcBorders>
              <w:top w:val="nil"/>
              <w:left w:val="nil"/>
              <w:bottom w:val="single" w:sz="4" w:space="0" w:color="auto"/>
              <w:right w:val="single" w:sz="4" w:space="0" w:color="auto"/>
            </w:tcBorders>
            <w:noWrap/>
            <w:vAlign w:val="bottom"/>
            <w:hideMark/>
          </w:tcPr>
          <w:p w14:paraId="7BEE46DE" w14:textId="77777777" w:rsidR="004E38FA" w:rsidRPr="000F3452" w:rsidRDefault="004E38FA" w:rsidP="00002E70">
            <w:pPr>
              <w:jc w:val="center"/>
              <w:rPr>
                <w:rFonts w:ascii="Century Gothic" w:hAnsi="Century Gothic" w:cs="Calibri"/>
                <w:color w:val="FF0000"/>
                <w:lang w:val="en-US" w:eastAsia="en-US"/>
              </w:rPr>
            </w:pPr>
            <w:r w:rsidRPr="000F3452">
              <w:rPr>
                <w:rFonts w:ascii="Century Gothic" w:hAnsi="Century Gothic" w:cs="Calibri"/>
                <w:color w:val="FF0000"/>
                <w:lang w:val="en-US" w:eastAsia="en-US"/>
              </w:rPr>
              <w:t> </w:t>
            </w:r>
          </w:p>
        </w:tc>
        <w:tc>
          <w:tcPr>
            <w:tcW w:w="900" w:type="dxa"/>
            <w:tcBorders>
              <w:top w:val="nil"/>
              <w:left w:val="nil"/>
              <w:bottom w:val="single" w:sz="4" w:space="0" w:color="auto"/>
              <w:right w:val="single" w:sz="4" w:space="0" w:color="auto"/>
            </w:tcBorders>
            <w:noWrap/>
            <w:vAlign w:val="bottom"/>
            <w:hideMark/>
          </w:tcPr>
          <w:p w14:paraId="7F21AC6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127.49</w:t>
            </w:r>
          </w:p>
        </w:tc>
        <w:tc>
          <w:tcPr>
            <w:tcW w:w="990" w:type="dxa"/>
            <w:tcBorders>
              <w:top w:val="nil"/>
              <w:left w:val="nil"/>
              <w:bottom w:val="single" w:sz="4" w:space="0" w:color="auto"/>
              <w:right w:val="single" w:sz="4" w:space="0" w:color="auto"/>
            </w:tcBorders>
            <w:noWrap/>
            <w:vAlign w:val="bottom"/>
          </w:tcPr>
          <w:p w14:paraId="49DFF210"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2F563963" w14:textId="77777777" w:rsidR="004E38FA" w:rsidRPr="000F3452" w:rsidRDefault="004E38FA" w:rsidP="00002E70">
            <w:pPr>
              <w:jc w:val="right"/>
              <w:rPr>
                <w:rFonts w:ascii="Calibri" w:hAnsi="Calibri" w:cs="Calibri"/>
                <w:sz w:val="22"/>
                <w:szCs w:val="22"/>
                <w:lang w:val="en-US" w:eastAsia="en-US"/>
              </w:rPr>
            </w:pPr>
          </w:p>
        </w:tc>
      </w:tr>
      <w:tr w:rsidR="004E38FA" w:rsidRPr="000F3452" w14:paraId="1B4A464C"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69976908"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lastRenderedPageBreak/>
              <w:t> </w:t>
            </w:r>
          </w:p>
        </w:tc>
        <w:tc>
          <w:tcPr>
            <w:tcW w:w="4503" w:type="dxa"/>
            <w:gridSpan w:val="4"/>
            <w:tcBorders>
              <w:top w:val="single" w:sz="4" w:space="0" w:color="auto"/>
              <w:left w:val="nil"/>
              <w:bottom w:val="single" w:sz="4" w:space="0" w:color="auto"/>
              <w:right w:val="single" w:sz="4" w:space="0" w:color="auto"/>
            </w:tcBorders>
            <w:vAlign w:val="center"/>
            <w:hideMark/>
          </w:tcPr>
          <w:p w14:paraId="70A54E71"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Fondations- abutments- Piles- beams-deck</w:t>
            </w:r>
          </w:p>
        </w:tc>
        <w:tc>
          <w:tcPr>
            <w:tcW w:w="720" w:type="dxa"/>
            <w:tcBorders>
              <w:top w:val="nil"/>
              <w:left w:val="nil"/>
              <w:bottom w:val="single" w:sz="4" w:space="0" w:color="auto"/>
              <w:right w:val="single" w:sz="4" w:space="0" w:color="auto"/>
            </w:tcBorders>
            <w:noWrap/>
            <w:vAlign w:val="bottom"/>
            <w:hideMark/>
          </w:tcPr>
          <w:p w14:paraId="10BF2C8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111C0B0A"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7BE049DC"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bottom"/>
          </w:tcPr>
          <w:p w14:paraId="667E64D8"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19EFB047"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17726D49"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0B77956C"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auto"/>
            </w:tcBorders>
            <w:noWrap/>
            <w:vAlign w:val="bottom"/>
            <w:hideMark/>
          </w:tcPr>
          <w:p w14:paraId="05AC127A"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Series 500 - Paint</w:t>
            </w:r>
          </w:p>
        </w:tc>
        <w:tc>
          <w:tcPr>
            <w:tcW w:w="720" w:type="dxa"/>
            <w:tcBorders>
              <w:top w:val="nil"/>
              <w:left w:val="nil"/>
              <w:bottom w:val="single" w:sz="4" w:space="0" w:color="auto"/>
              <w:right w:val="single" w:sz="4" w:space="0" w:color="auto"/>
            </w:tcBorders>
            <w:noWrap/>
            <w:vAlign w:val="bottom"/>
            <w:hideMark/>
          </w:tcPr>
          <w:p w14:paraId="354D755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779A513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762B3619"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bottom"/>
            <w:hideMark/>
          </w:tcPr>
          <w:p w14:paraId="72C74C0C"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tcBorders>
              <w:top w:val="nil"/>
              <w:left w:val="nil"/>
              <w:bottom w:val="single" w:sz="4" w:space="0" w:color="auto"/>
              <w:right w:val="single" w:sz="8" w:space="0" w:color="auto"/>
            </w:tcBorders>
            <w:noWrap/>
            <w:vAlign w:val="bottom"/>
            <w:hideMark/>
          </w:tcPr>
          <w:p w14:paraId="62BD6902"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w:t>
            </w:r>
          </w:p>
        </w:tc>
      </w:tr>
      <w:tr w:rsidR="004E38FA" w:rsidRPr="000F3452" w14:paraId="47AFE3EB"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1BD75127"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auto"/>
            </w:tcBorders>
            <w:noWrap/>
            <w:vAlign w:val="bottom"/>
            <w:hideMark/>
          </w:tcPr>
          <w:p w14:paraId="2E511185"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Series 500 - Equipment</w:t>
            </w:r>
          </w:p>
        </w:tc>
        <w:tc>
          <w:tcPr>
            <w:tcW w:w="720" w:type="dxa"/>
            <w:tcBorders>
              <w:top w:val="nil"/>
              <w:left w:val="nil"/>
              <w:bottom w:val="single" w:sz="4" w:space="0" w:color="auto"/>
              <w:right w:val="single" w:sz="4" w:space="0" w:color="auto"/>
            </w:tcBorders>
            <w:noWrap/>
            <w:vAlign w:val="bottom"/>
            <w:hideMark/>
          </w:tcPr>
          <w:p w14:paraId="7719F8A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3A65EB20"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72FA023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bottom"/>
            <w:hideMark/>
          </w:tcPr>
          <w:p w14:paraId="7C33DEC7"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1350" w:type="dxa"/>
            <w:tcBorders>
              <w:top w:val="nil"/>
              <w:left w:val="nil"/>
              <w:bottom w:val="single" w:sz="4" w:space="0" w:color="auto"/>
              <w:right w:val="single" w:sz="8" w:space="0" w:color="auto"/>
            </w:tcBorders>
            <w:noWrap/>
            <w:vAlign w:val="bottom"/>
            <w:hideMark/>
          </w:tcPr>
          <w:p w14:paraId="6CF68096"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r>
      <w:tr w:rsidR="004E38FA" w:rsidRPr="000F3452" w14:paraId="0024D2A6"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41C777BA"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501</w:t>
            </w:r>
          </w:p>
        </w:tc>
        <w:tc>
          <w:tcPr>
            <w:tcW w:w="4503" w:type="dxa"/>
            <w:gridSpan w:val="4"/>
            <w:tcBorders>
              <w:top w:val="single" w:sz="4" w:space="0" w:color="auto"/>
              <w:left w:val="nil"/>
              <w:bottom w:val="single" w:sz="4" w:space="0" w:color="auto"/>
              <w:right w:val="single" w:sz="4" w:space="0" w:color="auto"/>
            </w:tcBorders>
            <w:noWrap/>
            <w:vAlign w:val="bottom"/>
            <w:hideMark/>
          </w:tcPr>
          <w:p w14:paraId="1C48EDBE"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 xml:space="preserve">Metallic guard rails </w:t>
            </w:r>
          </w:p>
        </w:tc>
        <w:tc>
          <w:tcPr>
            <w:tcW w:w="720" w:type="dxa"/>
            <w:tcBorders>
              <w:top w:val="nil"/>
              <w:left w:val="nil"/>
              <w:bottom w:val="single" w:sz="4" w:space="0" w:color="auto"/>
              <w:right w:val="single" w:sz="4" w:space="0" w:color="auto"/>
            </w:tcBorders>
            <w:noWrap/>
            <w:vAlign w:val="bottom"/>
            <w:hideMark/>
          </w:tcPr>
          <w:p w14:paraId="34D55D54"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Ml</w:t>
            </w:r>
          </w:p>
        </w:tc>
        <w:tc>
          <w:tcPr>
            <w:tcW w:w="810" w:type="dxa"/>
            <w:tcBorders>
              <w:top w:val="nil"/>
              <w:left w:val="nil"/>
              <w:bottom w:val="single" w:sz="4" w:space="0" w:color="auto"/>
              <w:right w:val="single" w:sz="4" w:space="0" w:color="auto"/>
            </w:tcBorders>
            <w:noWrap/>
            <w:vAlign w:val="bottom"/>
            <w:hideMark/>
          </w:tcPr>
          <w:p w14:paraId="786A280B"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1B8F279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0.00</w:t>
            </w:r>
          </w:p>
        </w:tc>
        <w:tc>
          <w:tcPr>
            <w:tcW w:w="990" w:type="dxa"/>
            <w:tcBorders>
              <w:top w:val="nil"/>
              <w:left w:val="nil"/>
              <w:bottom w:val="single" w:sz="4" w:space="0" w:color="auto"/>
              <w:right w:val="single" w:sz="4" w:space="0" w:color="auto"/>
            </w:tcBorders>
            <w:noWrap/>
            <w:vAlign w:val="bottom"/>
          </w:tcPr>
          <w:p w14:paraId="5DEF37A7"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3D36F369" w14:textId="77777777" w:rsidR="004E38FA" w:rsidRPr="000F3452" w:rsidRDefault="004E38FA" w:rsidP="00002E70">
            <w:pPr>
              <w:jc w:val="right"/>
              <w:rPr>
                <w:rFonts w:ascii="Calibri" w:hAnsi="Calibri" w:cs="Calibri"/>
                <w:sz w:val="22"/>
                <w:szCs w:val="22"/>
                <w:lang w:val="en-US" w:eastAsia="en-US"/>
              </w:rPr>
            </w:pPr>
          </w:p>
        </w:tc>
      </w:tr>
      <w:tr w:rsidR="004E38FA" w:rsidRPr="000F3452" w14:paraId="21EB8CB8"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1FB1D311"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502</w:t>
            </w:r>
          </w:p>
        </w:tc>
        <w:tc>
          <w:tcPr>
            <w:tcW w:w="4503" w:type="dxa"/>
            <w:gridSpan w:val="4"/>
            <w:tcBorders>
              <w:top w:val="single" w:sz="4" w:space="0" w:color="auto"/>
              <w:left w:val="nil"/>
              <w:bottom w:val="single" w:sz="4" w:space="0" w:color="auto"/>
              <w:right w:val="single" w:sz="4" w:space="0" w:color="auto"/>
            </w:tcBorders>
            <w:noWrap/>
            <w:vAlign w:val="bottom"/>
            <w:hideMark/>
          </w:tcPr>
          <w:p w14:paraId="03FB05D4"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Triangular sign posts type A ou AB</w:t>
            </w:r>
          </w:p>
        </w:tc>
        <w:tc>
          <w:tcPr>
            <w:tcW w:w="720" w:type="dxa"/>
            <w:tcBorders>
              <w:top w:val="nil"/>
              <w:left w:val="nil"/>
              <w:bottom w:val="single" w:sz="4" w:space="0" w:color="auto"/>
              <w:right w:val="single" w:sz="4" w:space="0" w:color="auto"/>
            </w:tcBorders>
            <w:noWrap/>
            <w:vAlign w:val="bottom"/>
            <w:hideMark/>
          </w:tcPr>
          <w:p w14:paraId="501B3EE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U</w:t>
            </w:r>
          </w:p>
        </w:tc>
        <w:tc>
          <w:tcPr>
            <w:tcW w:w="810" w:type="dxa"/>
            <w:tcBorders>
              <w:top w:val="nil"/>
              <w:left w:val="nil"/>
              <w:bottom w:val="single" w:sz="4" w:space="0" w:color="auto"/>
              <w:right w:val="single" w:sz="4" w:space="0" w:color="auto"/>
            </w:tcBorders>
            <w:noWrap/>
            <w:vAlign w:val="bottom"/>
            <w:hideMark/>
          </w:tcPr>
          <w:p w14:paraId="4049EAAE"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6EBCF438"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0.00</w:t>
            </w:r>
          </w:p>
        </w:tc>
        <w:tc>
          <w:tcPr>
            <w:tcW w:w="990" w:type="dxa"/>
            <w:tcBorders>
              <w:top w:val="nil"/>
              <w:left w:val="nil"/>
              <w:bottom w:val="single" w:sz="4" w:space="0" w:color="auto"/>
              <w:right w:val="single" w:sz="4" w:space="0" w:color="auto"/>
            </w:tcBorders>
            <w:noWrap/>
            <w:vAlign w:val="bottom"/>
          </w:tcPr>
          <w:p w14:paraId="61F1EE78"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1956619D" w14:textId="77777777" w:rsidR="004E38FA" w:rsidRPr="000F3452" w:rsidRDefault="004E38FA" w:rsidP="00002E70">
            <w:pPr>
              <w:jc w:val="right"/>
              <w:rPr>
                <w:rFonts w:ascii="Calibri" w:hAnsi="Calibri" w:cs="Calibri"/>
                <w:sz w:val="22"/>
                <w:szCs w:val="22"/>
                <w:lang w:val="en-US" w:eastAsia="en-US"/>
              </w:rPr>
            </w:pPr>
          </w:p>
        </w:tc>
      </w:tr>
      <w:tr w:rsidR="004E38FA" w:rsidRPr="000F3452" w14:paraId="4ED555F7"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648229A9"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503</w:t>
            </w:r>
          </w:p>
        </w:tc>
        <w:tc>
          <w:tcPr>
            <w:tcW w:w="4503" w:type="dxa"/>
            <w:gridSpan w:val="4"/>
            <w:tcBorders>
              <w:top w:val="single" w:sz="4" w:space="0" w:color="auto"/>
              <w:left w:val="nil"/>
              <w:bottom w:val="single" w:sz="4" w:space="0" w:color="auto"/>
              <w:right w:val="single" w:sz="4" w:space="0" w:color="auto"/>
            </w:tcBorders>
            <w:noWrap/>
            <w:vAlign w:val="bottom"/>
            <w:hideMark/>
          </w:tcPr>
          <w:p w14:paraId="708528C9"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Wooden post markers</w:t>
            </w:r>
          </w:p>
        </w:tc>
        <w:tc>
          <w:tcPr>
            <w:tcW w:w="720" w:type="dxa"/>
            <w:tcBorders>
              <w:top w:val="nil"/>
              <w:left w:val="nil"/>
              <w:bottom w:val="single" w:sz="4" w:space="0" w:color="auto"/>
              <w:right w:val="single" w:sz="4" w:space="0" w:color="auto"/>
            </w:tcBorders>
            <w:noWrap/>
            <w:vAlign w:val="bottom"/>
            <w:hideMark/>
          </w:tcPr>
          <w:p w14:paraId="3F7A928B"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U</w:t>
            </w:r>
          </w:p>
        </w:tc>
        <w:tc>
          <w:tcPr>
            <w:tcW w:w="810" w:type="dxa"/>
            <w:tcBorders>
              <w:top w:val="nil"/>
              <w:left w:val="nil"/>
              <w:bottom w:val="single" w:sz="4" w:space="0" w:color="auto"/>
              <w:right w:val="single" w:sz="4" w:space="0" w:color="auto"/>
            </w:tcBorders>
            <w:noWrap/>
            <w:vAlign w:val="bottom"/>
            <w:hideMark/>
          </w:tcPr>
          <w:p w14:paraId="5C54AB25"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3736A3AD"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0.00</w:t>
            </w:r>
          </w:p>
        </w:tc>
        <w:tc>
          <w:tcPr>
            <w:tcW w:w="990" w:type="dxa"/>
            <w:tcBorders>
              <w:top w:val="nil"/>
              <w:left w:val="nil"/>
              <w:bottom w:val="single" w:sz="4" w:space="0" w:color="auto"/>
              <w:right w:val="single" w:sz="4" w:space="0" w:color="auto"/>
            </w:tcBorders>
            <w:noWrap/>
            <w:vAlign w:val="bottom"/>
          </w:tcPr>
          <w:p w14:paraId="4631F9A4"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0642E199" w14:textId="77777777" w:rsidR="004E38FA" w:rsidRPr="000F3452" w:rsidRDefault="004E38FA" w:rsidP="00002E70">
            <w:pPr>
              <w:jc w:val="right"/>
              <w:rPr>
                <w:rFonts w:ascii="Calibri" w:hAnsi="Calibri" w:cs="Calibri"/>
                <w:sz w:val="22"/>
                <w:szCs w:val="22"/>
                <w:lang w:val="en-US" w:eastAsia="en-US"/>
              </w:rPr>
            </w:pPr>
          </w:p>
        </w:tc>
      </w:tr>
      <w:tr w:rsidR="004E38FA" w:rsidRPr="000F3452" w14:paraId="469DA1B1"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694FC516"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504</w:t>
            </w:r>
          </w:p>
        </w:tc>
        <w:tc>
          <w:tcPr>
            <w:tcW w:w="4503" w:type="dxa"/>
            <w:gridSpan w:val="4"/>
            <w:tcBorders>
              <w:top w:val="single" w:sz="4" w:space="0" w:color="auto"/>
              <w:left w:val="nil"/>
              <w:bottom w:val="single" w:sz="4" w:space="0" w:color="auto"/>
              <w:right w:val="single" w:sz="4" w:space="0" w:color="auto"/>
            </w:tcBorders>
            <w:noWrap/>
            <w:vAlign w:val="bottom"/>
            <w:hideMark/>
          </w:tcPr>
          <w:p w14:paraId="3448CD76" w14:textId="77777777" w:rsidR="004E38FA" w:rsidRPr="000F3452" w:rsidRDefault="004E38FA" w:rsidP="00002E70">
            <w:pPr>
              <w:rPr>
                <w:rFonts w:ascii="Calibri" w:hAnsi="Calibri" w:cs="Calibri"/>
                <w:sz w:val="22"/>
                <w:szCs w:val="22"/>
                <w:lang w:val="en-US" w:eastAsia="en-US"/>
              </w:rPr>
            </w:pPr>
            <w:r w:rsidRPr="000F3452">
              <w:rPr>
                <w:rFonts w:ascii="Calibri" w:hAnsi="Calibri" w:cs="Calibri"/>
                <w:sz w:val="22"/>
                <w:szCs w:val="22"/>
                <w:lang w:val="en-US" w:eastAsia="en-US"/>
              </w:rPr>
              <w:t>Drainage pipes</w:t>
            </w:r>
          </w:p>
        </w:tc>
        <w:tc>
          <w:tcPr>
            <w:tcW w:w="720" w:type="dxa"/>
            <w:tcBorders>
              <w:top w:val="nil"/>
              <w:left w:val="nil"/>
              <w:bottom w:val="single" w:sz="4" w:space="0" w:color="auto"/>
              <w:right w:val="single" w:sz="4" w:space="0" w:color="auto"/>
            </w:tcBorders>
            <w:noWrap/>
            <w:vAlign w:val="bottom"/>
            <w:hideMark/>
          </w:tcPr>
          <w:p w14:paraId="67FEF3FE"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U</w:t>
            </w:r>
          </w:p>
        </w:tc>
        <w:tc>
          <w:tcPr>
            <w:tcW w:w="810" w:type="dxa"/>
            <w:tcBorders>
              <w:top w:val="nil"/>
              <w:left w:val="nil"/>
              <w:bottom w:val="single" w:sz="4" w:space="0" w:color="auto"/>
              <w:right w:val="single" w:sz="4" w:space="0" w:color="auto"/>
            </w:tcBorders>
            <w:noWrap/>
            <w:vAlign w:val="bottom"/>
            <w:hideMark/>
          </w:tcPr>
          <w:p w14:paraId="3AE34618" w14:textId="77777777" w:rsidR="004E38FA" w:rsidRPr="000F3452" w:rsidRDefault="004E38FA" w:rsidP="00002E70">
            <w:pPr>
              <w:jc w:val="center"/>
              <w:rPr>
                <w:rFonts w:ascii="Calibri" w:hAnsi="Calibri" w:cs="Calibri"/>
                <w:color w:val="000000"/>
                <w:sz w:val="22"/>
                <w:szCs w:val="22"/>
                <w:lang w:val="en-US" w:eastAsia="en-US"/>
              </w:rPr>
            </w:pPr>
            <w:r w:rsidRPr="000F3452">
              <w:rPr>
                <w:rFonts w:ascii="Calibri" w:hAnsi="Calibri" w:cs="Calibri"/>
                <w:color w:val="000000"/>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3C04D2FF"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0.00</w:t>
            </w:r>
          </w:p>
        </w:tc>
        <w:tc>
          <w:tcPr>
            <w:tcW w:w="990" w:type="dxa"/>
            <w:tcBorders>
              <w:top w:val="nil"/>
              <w:left w:val="nil"/>
              <w:bottom w:val="single" w:sz="4" w:space="0" w:color="auto"/>
              <w:right w:val="single" w:sz="4" w:space="0" w:color="auto"/>
            </w:tcBorders>
            <w:noWrap/>
            <w:vAlign w:val="bottom"/>
          </w:tcPr>
          <w:p w14:paraId="201F5708"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bottom"/>
          </w:tcPr>
          <w:p w14:paraId="6D5A91F0" w14:textId="77777777" w:rsidR="004E38FA" w:rsidRPr="000F3452" w:rsidRDefault="004E38FA" w:rsidP="00002E70">
            <w:pPr>
              <w:jc w:val="right"/>
              <w:rPr>
                <w:rFonts w:ascii="Calibri" w:hAnsi="Calibri" w:cs="Calibri"/>
                <w:sz w:val="22"/>
                <w:szCs w:val="22"/>
                <w:lang w:val="en-US" w:eastAsia="en-US"/>
              </w:rPr>
            </w:pPr>
          </w:p>
        </w:tc>
      </w:tr>
      <w:tr w:rsidR="004E38FA" w:rsidRPr="000F3452" w14:paraId="7AACA341" w14:textId="77777777" w:rsidTr="00002E70">
        <w:trPr>
          <w:trHeight w:val="290"/>
        </w:trPr>
        <w:tc>
          <w:tcPr>
            <w:tcW w:w="622" w:type="dxa"/>
            <w:tcBorders>
              <w:top w:val="nil"/>
              <w:left w:val="single" w:sz="8" w:space="0" w:color="auto"/>
              <w:bottom w:val="single" w:sz="4" w:space="0" w:color="auto"/>
              <w:right w:val="single" w:sz="4" w:space="0" w:color="auto"/>
            </w:tcBorders>
            <w:vAlign w:val="center"/>
            <w:hideMark/>
          </w:tcPr>
          <w:p w14:paraId="2850E6BB" w14:textId="77777777" w:rsidR="004E38FA" w:rsidRPr="000F3452" w:rsidRDefault="004E38FA" w:rsidP="00002E70">
            <w:pPr>
              <w:jc w:val="center"/>
              <w:rPr>
                <w:rFonts w:ascii="Arial" w:hAnsi="Arial" w:cs="Arial"/>
                <w:b/>
                <w:bCs/>
                <w:sz w:val="20"/>
                <w:szCs w:val="20"/>
                <w:lang w:val="en-US" w:eastAsia="en-US"/>
              </w:rPr>
            </w:pPr>
            <w:r w:rsidRPr="000F3452">
              <w:rPr>
                <w:rFonts w:ascii="Arial" w:hAnsi="Arial" w:cs="Arial"/>
                <w:b/>
                <w:bCs/>
                <w:sz w:val="20"/>
                <w:szCs w:val="20"/>
                <w:lang w:val="en-US" w:eastAsia="en-US"/>
              </w:rPr>
              <w:t> </w:t>
            </w:r>
          </w:p>
        </w:tc>
        <w:tc>
          <w:tcPr>
            <w:tcW w:w="4503" w:type="dxa"/>
            <w:gridSpan w:val="4"/>
            <w:tcBorders>
              <w:top w:val="single" w:sz="4" w:space="0" w:color="auto"/>
              <w:left w:val="nil"/>
              <w:bottom w:val="single" w:sz="4" w:space="0" w:color="auto"/>
              <w:right w:val="single" w:sz="4" w:space="0" w:color="auto"/>
            </w:tcBorders>
            <w:noWrap/>
            <w:vAlign w:val="center"/>
            <w:hideMark/>
          </w:tcPr>
          <w:p w14:paraId="42B06F32"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Equipment</w:t>
            </w:r>
          </w:p>
        </w:tc>
        <w:tc>
          <w:tcPr>
            <w:tcW w:w="720" w:type="dxa"/>
            <w:tcBorders>
              <w:top w:val="nil"/>
              <w:left w:val="nil"/>
              <w:bottom w:val="single" w:sz="4" w:space="0" w:color="auto"/>
              <w:right w:val="single" w:sz="4" w:space="0" w:color="auto"/>
            </w:tcBorders>
            <w:noWrap/>
            <w:vAlign w:val="center"/>
            <w:hideMark/>
          </w:tcPr>
          <w:p w14:paraId="05A6B426"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810" w:type="dxa"/>
            <w:tcBorders>
              <w:top w:val="nil"/>
              <w:left w:val="nil"/>
              <w:bottom w:val="single" w:sz="4" w:space="0" w:color="auto"/>
              <w:right w:val="single" w:sz="4" w:space="0" w:color="auto"/>
            </w:tcBorders>
            <w:noWrap/>
            <w:vAlign w:val="center"/>
            <w:hideMark/>
          </w:tcPr>
          <w:p w14:paraId="6759C741"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00" w:type="dxa"/>
            <w:tcBorders>
              <w:top w:val="nil"/>
              <w:left w:val="nil"/>
              <w:bottom w:val="single" w:sz="4" w:space="0" w:color="auto"/>
              <w:right w:val="single" w:sz="4" w:space="0" w:color="auto"/>
            </w:tcBorders>
            <w:noWrap/>
            <w:vAlign w:val="bottom"/>
            <w:hideMark/>
          </w:tcPr>
          <w:p w14:paraId="7A3E0451" w14:textId="77777777" w:rsidR="004E38FA" w:rsidRPr="000F3452" w:rsidRDefault="004E38FA" w:rsidP="00002E70">
            <w:pPr>
              <w:jc w:val="center"/>
              <w:rPr>
                <w:rFonts w:ascii="Calibri" w:hAnsi="Calibri" w:cs="Calibri"/>
                <w:sz w:val="22"/>
                <w:szCs w:val="22"/>
                <w:lang w:val="en-US" w:eastAsia="en-US"/>
              </w:rPr>
            </w:pPr>
            <w:r w:rsidRPr="000F3452">
              <w:rPr>
                <w:rFonts w:ascii="Calibri" w:hAnsi="Calibri" w:cs="Calibri"/>
                <w:sz w:val="22"/>
                <w:szCs w:val="22"/>
                <w:lang w:val="en-US" w:eastAsia="en-US"/>
              </w:rPr>
              <w:t> </w:t>
            </w:r>
          </w:p>
        </w:tc>
        <w:tc>
          <w:tcPr>
            <w:tcW w:w="990" w:type="dxa"/>
            <w:tcBorders>
              <w:top w:val="nil"/>
              <w:left w:val="nil"/>
              <w:bottom w:val="single" w:sz="4" w:space="0" w:color="auto"/>
              <w:right w:val="single" w:sz="4" w:space="0" w:color="auto"/>
            </w:tcBorders>
            <w:noWrap/>
            <w:vAlign w:val="center"/>
          </w:tcPr>
          <w:p w14:paraId="3838935C" w14:textId="77777777" w:rsidR="004E38FA" w:rsidRPr="000F3452" w:rsidRDefault="004E38FA" w:rsidP="00002E70">
            <w:pPr>
              <w:jc w:val="center"/>
              <w:rPr>
                <w:rFonts w:ascii="Calibri" w:hAnsi="Calibri" w:cs="Calibri"/>
                <w:sz w:val="22"/>
                <w:szCs w:val="22"/>
                <w:lang w:val="en-US" w:eastAsia="en-US"/>
              </w:rPr>
            </w:pPr>
          </w:p>
        </w:tc>
        <w:tc>
          <w:tcPr>
            <w:tcW w:w="1350" w:type="dxa"/>
            <w:tcBorders>
              <w:top w:val="nil"/>
              <w:left w:val="nil"/>
              <w:bottom w:val="single" w:sz="4" w:space="0" w:color="auto"/>
              <w:right w:val="single" w:sz="8" w:space="0" w:color="auto"/>
            </w:tcBorders>
            <w:noWrap/>
            <w:vAlign w:val="center"/>
          </w:tcPr>
          <w:p w14:paraId="6D79F4AE"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0068853C"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4BFFF21E"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000000"/>
            </w:tcBorders>
            <w:noWrap/>
            <w:vAlign w:val="bottom"/>
            <w:hideMark/>
          </w:tcPr>
          <w:p w14:paraId="34F84C54"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720" w:type="dxa"/>
            <w:tcBorders>
              <w:top w:val="nil"/>
              <w:left w:val="nil"/>
              <w:bottom w:val="single" w:sz="4" w:space="0" w:color="auto"/>
              <w:right w:val="single" w:sz="4" w:space="0" w:color="auto"/>
            </w:tcBorders>
            <w:noWrap/>
            <w:vAlign w:val="bottom"/>
            <w:hideMark/>
          </w:tcPr>
          <w:p w14:paraId="34950DC8"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I</w:t>
            </w:r>
          </w:p>
        </w:tc>
        <w:tc>
          <w:tcPr>
            <w:tcW w:w="2700" w:type="dxa"/>
            <w:gridSpan w:val="3"/>
            <w:tcBorders>
              <w:top w:val="single" w:sz="4" w:space="0" w:color="auto"/>
              <w:left w:val="nil"/>
              <w:bottom w:val="single" w:sz="4" w:space="0" w:color="auto"/>
              <w:right w:val="single" w:sz="4" w:space="0" w:color="auto"/>
            </w:tcBorders>
            <w:noWrap/>
            <w:vAlign w:val="center"/>
            <w:hideMark/>
          </w:tcPr>
          <w:p w14:paraId="553E6E46"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TOTAL WITHOUT TAXES</w:t>
            </w:r>
          </w:p>
        </w:tc>
        <w:tc>
          <w:tcPr>
            <w:tcW w:w="1350" w:type="dxa"/>
            <w:tcBorders>
              <w:top w:val="nil"/>
              <w:left w:val="nil"/>
              <w:bottom w:val="single" w:sz="4" w:space="0" w:color="auto"/>
              <w:right w:val="single" w:sz="8" w:space="0" w:color="auto"/>
            </w:tcBorders>
            <w:noWrap/>
            <w:vAlign w:val="bottom"/>
            <w:hideMark/>
          </w:tcPr>
          <w:p w14:paraId="57194B3F" w14:textId="77777777" w:rsidR="004E38FA" w:rsidRPr="000F3452" w:rsidRDefault="004E38FA" w:rsidP="00002E70">
            <w:pPr>
              <w:jc w:val="right"/>
              <w:rPr>
                <w:rFonts w:ascii="Calibri" w:hAnsi="Calibri" w:cs="Calibri"/>
                <w:b/>
                <w:bCs/>
                <w:sz w:val="22"/>
                <w:szCs w:val="22"/>
                <w:lang w:val="en-US" w:eastAsia="en-US"/>
              </w:rPr>
            </w:pPr>
          </w:p>
        </w:tc>
      </w:tr>
      <w:tr w:rsidR="004E38FA" w:rsidRPr="00F56AB5" w14:paraId="0BF39906"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44CBFE00"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000000"/>
            </w:tcBorders>
            <w:noWrap/>
            <w:vAlign w:val="bottom"/>
            <w:hideMark/>
          </w:tcPr>
          <w:p w14:paraId="60DC307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GENERAL TOTAL FOR ALL THE BRIDGES</w:t>
            </w:r>
          </w:p>
        </w:tc>
        <w:tc>
          <w:tcPr>
            <w:tcW w:w="720" w:type="dxa"/>
            <w:tcBorders>
              <w:top w:val="nil"/>
              <w:left w:val="nil"/>
              <w:bottom w:val="single" w:sz="4" w:space="0" w:color="auto"/>
              <w:right w:val="single" w:sz="4" w:space="0" w:color="auto"/>
            </w:tcBorders>
            <w:noWrap/>
            <w:vAlign w:val="bottom"/>
            <w:hideMark/>
          </w:tcPr>
          <w:p w14:paraId="7A3C7E73"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2700" w:type="dxa"/>
            <w:gridSpan w:val="3"/>
            <w:tcBorders>
              <w:top w:val="single" w:sz="4" w:space="0" w:color="auto"/>
              <w:left w:val="nil"/>
              <w:bottom w:val="single" w:sz="4" w:space="0" w:color="auto"/>
              <w:right w:val="single" w:sz="4" w:space="0" w:color="000000"/>
            </w:tcBorders>
            <w:noWrap/>
            <w:vAlign w:val="center"/>
            <w:hideMark/>
          </w:tcPr>
          <w:p w14:paraId="7DCC0293"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350" w:type="dxa"/>
            <w:tcBorders>
              <w:top w:val="nil"/>
              <w:left w:val="nil"/>
              <w:bottom w:val="single" w:sz="4" w:space="0" w:color="auto"/>
              <w:right w:val="single" w:sz="8" w:space="0" w:color="auto"/>
            </w:tcBorders>
            <w:noWrap/>
            <w:vAlign w:val="bottom"/>
          </w:tcPr>
          <w:p w14:paraId="168BCAE6"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4B5266BD" w14:textId="77777777" w:rsidTr="00002E70">
        <w:trPr>
          <w:trHeight w:val="290"/>
        </w:trPr>
        <w:tc>
          <w:tcPr>
            <w:tcW w:w="622" w:type="dxa"/>
            <w:tcBorders>
              <w:top w:val="nil"/>
              <w:left w:val="single" w:sz="8" w:space="0" w:color="auto"/>
              <w:bottom w:val="single" w:sz="4" w:space="0" w:color="auto"/>
              <w:right w:val="single" w:sz="4" w:space="0" w:color="auto"/>
            </w:tcBorders>
            <w:noWrap/>
            <w:vAlign w:val="bottom"/>
            <w:hideMark/>
          </w:tcPr>
          <w:p w14:paraId="1B4228E3"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000000"/>
            </w:tcBorders>
            <w:noWrap/>
            <w:vAlign w:val="bottom"/>
            <w:hideMark/>
          </w:tcPr>
          <w:p w14:paraId="54275EA9"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720" w:type="dxa"/>
            <w:tcBorders>
              <w:top w:val="nil"/>
              <w:left w:val="nil"/>
              <w:bottom w:val="single" w:sz="4" w:space="0" w:color="auto"/>
              <w:right w:val="single" w:sz="4" w:space="0" w:color="auto"/>
            </w:tcBorders>
            <w:noWrap/>
            <w:vAlign w:val="bottom"/>
            <w:hideMark/>
          </w:tcPr>
          <w:p w14:paraId="05675D34"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II</w:t>
            </w:r>
          </w:p>
        </w:tc>
        <w:tc>
          <w:tcPr>
            <w:tcW w:w="2700" w:type="dxa"/>
            <w:gridSpan w:val="3"/>
            <w:tcBorders>
              <w:top w:val="single" w:sz="4" w:space="0" w:color="auto"/>
              <w:left w:val="nil"/>
              <w:bottom w:val="single" w:sz="4" w:space="0" w:color="auto"/>
              <w:right w:val="single" w:sz="4" w:space="0" w:color="auto"/>
            </w:tcBorders>
            <w:noWrap/>
            <w:vAlign w:val="center"/>
            <w:hideMark/>
          </w:tcPr>
          <w:p w14:paraId="696F4544"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VAT (19.25%)</w:t>
            </w:r>
          </w:p>
        </w:tc>
        <w:tc>
          <w:tcPr>
            <w:tcW w:w="1350" w:type="dxa"/>
            <w:tcBorders>
              <w:top w:val="nil"/>
              <w:left w:val="nil"/>
              <w:bottom w:val="single" w:sz="4" w:space="0" w:color="auto"/>
              <w:right w:val="single" w:sz="8" w:space="0" w:color="auto"/>
            </w:tcBorders>
            <w:noWrap/>
            <w:vAlign w:val="bottom"/>
          </w:tcPr>
          <w:p w14:paraId="6CC13670" w14:textId="77777777" w:rsidR="004E38FA" w:rsidRPr="000F3452" w:rsidRDefault="004E38FA" w:rsidP="00002E70">
            <w:pPr>
              <w:jc w:val="right"/>
              <w:rPr>
                <w:rFonts w:ascii="Calibri" w:hAnsi="Calibri" w:cs="Calibri"/>
                <w:sz w:val="22"/>
                <w:szCs w:val="22"/>
                <w:lang w:val="en-US" w:eastAsia="en-US"/>
              </w:rPr>
            </w:pPr>
          </w:p>
        </w:tc>
      </w:tr>
      <w:tr w:rsidR="004E38FA" w:rsidRPr="000F3452" w14:paraId="5068606B" w14:textId="77777777" w:rsidTr="00002E70">
        <w:trPr>
          <w:trHeight w:val="290"/>
        </w:trPr>
        <w:tc>
          <w:tcPr>
            <w:tcW w:w="622" w:type="dxa"/>
            <w:tcBorders>
              <w:top w:val="nil"/>
              <w:left w:val="single" w:sz="8" w:space="0" w:color="auto"/>
              <w:bottom w:val="nil"/>
              <w:right w:val="single" w:sz="4" w:space="0" w:color="auto"/>
            </w:tcBorders>
            <w:noWrap/>
            <w:vAlign w:val="bottom"/>
            <w:hideMark/>
          </w:tcPr>
          <w:p w14:paraId="333C4AD6"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000000"/>
            </w:tcBorders>
            <w:noWrap/>
            <w:vAlign w:val="bottom"/>
            <w:hideMark/>
          </w:tcPr>
          <w:p w14:paraId="2B0FB5FB"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720" w:type="dxa"/>
            <w:tcBorders>
              <w:top w:val="nil"/>
              <w:left w:val="nil"/>
              <w:bottom w:val="nil"/>
              <w:right w:val="single" w:sz="4" w:space="0" w:color="auto"/>
            </w:tcBorders>
            <w:noWrap/>
            <w:vAlign w:val="bottom"/>
            <w:hideMark/>
          </w:tcPr>
          <w:p w14:paraId="14C5278B"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III</w:t>
            </w:r>
          </w:p>
        </w:tc>
        <w:tc>
          <w:tcPr>
            <w:tcW w:w="810" w:type="dxa"/>
            <w:tcBorders>
              <w:top w:val="nil"/>
              <w:left w:val="nil"/>
              <w:bottom w:val="nil"/>
              <w:right w:val="single" w:sz="4" w:space="0" w:color="auto"/>
            </w:tcBorders>
            <w:noWrap/>
            <w:vAlign w:val="center"/>
            <w:hideMark/>
          </w:tcPr>
          <w:p w14:paraId="6A8AAC4D"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890" w:type="dxa"/>
            <w:gridSpan w:val="2"/>
            <w:tcBorders>
              <w:top w:val="single" w:sz="4" w:space="0" w:color="auto"/>
              <w:left w:val="nil"/>
              <w:bottom w:val="single" w:sz="4" w:space="0" w:color="auto"/>
              <w:right w:val="single" w:sz="4" w:space="0" w:color="000000"/>
            </w:tcBorders>
            <w:vAlign w:val="center"/>
            <w:hideMark/>
          </w:tcPr>
          <w:p w14:paraId="6500F7A3"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AIR 2.2% or 5.5%</w:t>
            </w:r>
          </w:p>
        </w:tc>
        <w:tc>
          <w:tcPr>
            <w:tcW w:w="1350" w:type="dxa"/>
            <w:tcBorders>
              <w:top w:val="nil"/>
              <w:left w:val="nil"/>
              <w:bottom w:val="nil"/>
              <w:right w:val="single" w:sz="8" w:space="0" w:color="auto"/>
            </w:tcBorders>
            <w:noWrap/>
            <w:vAlign w:val="bottom"/>
          </w:tcPr>
          <w:p w14:paraId="7129171B" w14:textId="77777777" w:rsidR="004E38FA" w:rsidRPr="000F3452" w:rsidRDefault="004E38FA" w:rsidP="00002E70">
            <w:pPr>
              <w:jc w:val="right"/>
              <w:rPr>
                <w:rFonts w:ascii="Calibri" w:hAnsi="Calibri" w:cs="Calibri"/>
                <w:sz w:val="22"/>
                <w:szCs w:val="22"/>
                <w:lang w:val="en-US" w:eastAsia="en-US"/>
              </w:rPr>
            </w:pPr>
          </w:p>
        </w:tc>
      </w:tr>
      <w:tr w:rsidR="004E38FA" w:rsidRPr="000F3452" w14:paraId="547BDC93" w14:textId="77777777" w:rsidTr="00002E70">
        <w:trPr>
          <w:trHeight w:val="300"/>
        </w:trPr>
        <w:tc>
          <w:tcPr>
            <w:tcW w:w="622" w:type="dxa"/>
            <w:tcBorders>
              <w:top w:val="single" w:sz="4" w:space="0" w:color="auto"/>
              <w:left w:val="single" w:sz="8" w:space="0" w:color="auto"/>
              <w:bottom w:val="nil"/>
              <w:right w:val="single" w:sz="4" w:space="0" w:color="auto"/>
            </w:tcBorders>
            <w:noWrap/>
            <w:vAlign w:val="bottom"/>
            <w:hideMark/>
          </w:tcPr>
          <w:p w14:paraId="4F47BB37"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4" w:space="0" w:color="auto"/>
              <w:right w:val="single" w:sz="4" w:space="0" w:color="000000"/>
            </w:tcBorders>
            <w:noWrap/>
            <w:vAlign w:val="bottom"/>
            <w:hideMark/>
          </w:tcPr>
          <w:p w14:paraId="0DE61EBA"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720" w:type="dxa"/>
            <w:tcBorders>
              <w:top w:val="single" w:sz="4" w:space="0" w:color="auto"/>
              <w:left w:val="nil"/>
              <w:bottom w:val="nil"/>
              <w:right w:val="single" w:sz="4" w:space="0" w:color="auto"/>
            </w:tcBorders>
            <w:noWrap/>
            <w:vAlign w:val="bottom"/>
            <w:hideMark/>
          </w:tcPr>
          <w:p w14:paraId="50356EB5"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IV</w:t>
            </w:r>
          </w:p>
        </w:tc>
        <w:tc>
          <w:tcPr>
            <w:tcW w:w="810" w:type="dxa"/>
            <w:tcBorders>
              <w:top w:val="single" w:sz="4" w:space="0" w:color="auto"/>
              <w:left w:val="nil"/>
              <w:bottom w:val="nil"/>
              <w:right w:val="single" w:sz="4" w:space="0" w:color="auto"/>
            </w:tcBorders>
            <w:noWrap/>
            <w:vAlign w:val="center"/>
            <w:hideMark/>
          </w:tcPr>
          <w:p w14:paraId="2CE4E4E1" w14:textId="77777777" w:rsidR="004E38FA" w:rsidRPr="000F3452" w:rsidRDefault="004E38FA" w:rsidP="00002E70">
            <w:pP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1890" w:type="dxa"/>
            <w:gridSpan w:val="2"/>
            <w:tcBorders>
              <w:top w:val="single" w:sz="4" w:space="0" w:color="auto"/>
              <w:left w:val="nil"/>
              <w:bottom w:val="single" w:sz="4" w:space="0" w:color="auto"/>
              <w:right w:val="single" w:sz="4" w:space="0" w:color="000000"/>
            </w:tcBorders>
            <w:noWrap/>
            <w:vAlign w:val="center"/>
            <w:hideMark/>
          </w:tcPr>
          <w:p w14:paraId="642D5E62"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TOTAL TAXES INCLUSIVE</w:t>
            </w:r>
          </w:p>
        </w:tc>
        <w:tc>
          <w:tcPr>
            <w:tcW w:w="1350" w:type="dxa"/>
            <w:tcBorders>
              <w:top w:val="single" w:sz="4" w:space="0" w:color="auto"/>
              <w:left w:val="nil"/>
              <w:bottom w:val="single" w:sz="8" w:space="0" w:color="auto"/>
              <w:right w:val="single" w:sz="8" w:space="0" w:color="auto"/>
            </w:tcBorders>
            <w:noWrap/>
            <w:vAlign w:val="bottom"/>
          </w:tcPr>
          <w:p w14:paraId="3B8ABCDA" w14:textId="77777777" w:rsidR="004E38FA" w:rsidRPr="000F3452" w:rsidRDefault="004E38FA" w:rsidP="00002E70">
            <w:pPr>
              <w:jc w:val="right"/>
              <w:rPr>
                <w:rFonts w:ascii="Calibri" w:hAnsi="Calibri" w:cs="Calibri"/>
                <w:b/>
                <w:bCs/>
                <w:sz w:val="22"/>
                <w:szCs w:val="22"/>
                <w:lang w:val="en-US" w:eastAsia="en-US"/>
              </w:rPr>
            </w:pPr>
          </w:p>
        </w:tc>
      </w:tr>
      <w:tr w:rsidR="004E38FA" w:rsidRPr="000F3452" w14:paraId="55EA59E9" w14:textId="77777777" w:rsidTr="00002E70">
        <w:trPr>
          <w:trHeight w:val="300"/>
        </w:trPr>
        <w:tc>
          <w:tcPr>
            <w:tcW w:w="622" w:type="dxa"/>
            <w:tcBorders>
              <w:top w:val="single" w:sz="4" w:space="0" w:color="auto"/>
              <w:left w:val="single" w:sz="8" w:space="0" w:color="auto"/>
              <w:bottom w:val="single" w:sz="8" w:space="0" w:color="auto"/>
              <w:right w:val="single" w:sz="4" w:space="0" w:color="auto"/>
            </w:tcBorders>
            <w:noWrap/>
            <w:vAlign w:val="bottom"/>
            <w:hideMark/>
          </w:tcPr>
          <w:p w14:paraId="2EC9C407"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4503" w:type="dxa"/>
            <w:gridSpan w:val="4"/>
            <w:tcBorders>
              <w:top w:val="single" w:sz="4" w:space="0" w:color="auto"/>
              <w:left w:val="nil"/>
              <w:bottom w:val="single" w:sz="8" w:space="0" w:color="auto"/>
              <w:right w:val="single" w:sz="4" w:space="0" w:color="000000"/>
            </w:tcBorders>
            <w:noWrap/>
            <w:vAlign w:val="bottom"/>
            <w:hideMark/>
          </w:tcPr>
          <w:p w14:paraId="0D72051B"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 </w:t>
            </w:r>
          </w:p>
        </w:tc>
        <w:tc>
          <w:tcPr>
            <w:tcW w:w="720" w:type="dxa"/>
            <w:tcBorders>
              <w:top w:val="single" w:sz="4" w:space="0" w:color="auto"/>
              <w:left w:val="nil"/>
              <w:bottom w:val="single" w:sz="8" w:space="0" w:color="auto"/>
              <w:right w:val="single" w:sz="4" w:space="0" w:color="auto"/>
            </w:tcBorders>
            <w:noWrap/>
            <w:vAlign w:val="bottom"/>
            <w:hideMark/>
          </w:tcPr>
          <w:p w14:paraId="6A3A9800" w14:textId="77777777" w:rsidR="004E38FA" w:rsidRPr="000F3452" w:rsidRDefault="004E38FA" w:rsidP="00002E70">
            <w:pPr>
              <w:jc w:val="center"/>
              <w:rPr>
                <w:rFonts w:ascii="Calibri" w:hAnsi="Calibri" w:cs="Calibri"/>
                <w:b/>
                <w:bCs/>
                <w:sz w:val="22"/>
                <w:szCs w:val="22"/>
                <w:lang w:val="en-US" w:eastAsia="en-US"/>
              </w:rPr>
            </w:pPr>
            <w:r w:rsidRPr="000F3452">
              <w:rPr>
                <w:rFonts w:ascii="Calibri" w:hAnsi="Calibri" w:cs="Calibri"/>
                <w:b/>
                <w:bCs/>
                <w:sz w:val="22"/>
                <w:szCs w:val="22"/>
                <w:lang w:val="en-US" w:eastAsia="en-US"/>
              </w:rPr>
              <w:t>V</w:t>
            </w:r>
          </w:p>
        </w:tc>
        <w:tc>
          <w:tcPr>
            <w:tcW w:w="2700" w:type="dxa"/>
            <w:gridSpan w:val="3"/>
            <w:tcBorders>
              <w:top w:val="single" w:sz="4" w:space="0" w:color="auto"/>
              <w:left w:val="nil"/>
              <w:bottom w:val="single" w:sz="8" w:space="0" w:color="auto"/>
              <w:right w:val="single" w:sz="4" w:space="0" w:color="auto"/>
            </w:tcBorders>
            <w:noWrap/>
            <w:vAlign w:val="center"/>
            <w:hideMark/>
          </w:tcPr>
          <w:p w14:paraId="64E624DE" w14:textId="77777777" w:rsidR="004E38FA" w:rsidRPr="000F3452" w:rsidRDefault="004E38FA" w:rsidP="00002E70">
            <w:pPr>
              <w:rPr>
                <w:rFonts w:ascii="Calibri" w:hAnsi="Calibri" w:cs="Calibri"/>
                <w:b/>
                <w:bCs/>
                <w:sz w:val="20"/>
                <w:szCs w:val="20"/>
                <w:lang w:val="en-US" w:eastAsia="en-US"/>
              </w:rPr>
            </w:pPr>
            <w:r w:rsidRPr="000F3452">
              <w:rPr>
                <w:rFonts w:ascii="Calibri" w:hAnsi="Calibri" w:cs="Calibri"/>
                <w:b/>
                <w:bCs/>
                <w:sz w:val="20"/>
                <w:szCs w:val="20"/>
                <w:lang w:val="en-US" w:eastAsia="en-US"/>
              </w:rPr>
              <w:t>NET TO BE PAID</w:t>
            </w:r>
          </w:p>
        </w:tc>
        <w:tc>
          <w:tcPr>
            <w:tcW w:w="1350" w:type="dxa"/>
            <w:tcBorders>
              <w:top w:val="single" w:sz="4" w:space="0" w:color="auto"/>
              <w:left w:val="nil"/>
              <w:bottom w:val="single" w:sz="8" w:space="0" w:color="auto"/>
              <w:right w:val="single" w:sz="8" w:space="0" w:color="auto"/>
            </w:tcBorders>
            <w:noWrap/>
            <w:vAlign w:val="bottom"/>
          </w:tcPr>
          <w:p w14:paraId="6C2155ED" w14:textId="77777777" w:rsidR="004E38FA" w:rsidRPr="000F3452" w:rsidRDefault="004E38FA" w:rsidP="00002E70">
            <w:pPr>
              <w:jc w:val="right"/>
              <w:rPr>
                <w:rFonts w:ascii="Calibri" w:hAnsi="Calibri" w:cs="Calibri"/>
                <w:b/>
                <w:bCs/>
                <w:sz w:val="22"/>
                <w:szCs w:val="22"/>
                <w:lang w:val="en-US" w:eastAsia="en-US"/>
              </w:rPr>
            </w:pPr>
          </w:p>
        </w:tc>
      </w:tr>
    </w:tbl>
    <w:p w14:paraId="5A8599BB" w14:textId="3DDC4CD9" w:rsidR="005073E8" w:rsidRPr="009510AA" w:rsidRDefault="005073E8" w:rsidP="005073E8">
      <w:pPr>
        <w:rPr>
          <w:rFonts w:ascii="Arial" w:hAnsi="Arial" w:cs="Arial"/>
          <w:lang w:val="en-GB"/>
        </w:rPr>
      </w:pPr>
    </w:p>
    <w:p w14:paraId="25407F66" w14:textId="77777777" w:rsidR="00306F8A" w:rsidRDefault="00306F8A" w:rsidP="00306F8A">
      <w:pPr>
        <w:pStyle w:val="ListParagraph"/>
        <w:spacing w:before="120"/>
        <w:ind w:left="720"/>
        <w:jc w:val="both"/>
        <w:rPr>
          <w:rFonts w:ascii="Tahoma" w:hAnsi="Tahoma" w:cs="Tahoma"/>
          <w:b/>
          <w:bCs/>
          <w:sz w:val="22"/>
          <w:szCs w:val="22"/>
          <w:lang w:val="en-US"/>
        </w:rPr>
      </w:pPr>
      <w:r>
        <w:rPr>
          <w:rFonts w:ascii="Tahoma" w:hAnsi="Tahoma" w:cs="Tahoma"/>
          <w:b/>
          <w:bCs/>
          <w:sz w:val="22"/>
          <w:szCs w:val="22"/>
          <w:lang w:val="en-US"/>
        </w:rPr>
        <w:t xml:space="preserve">LOT </w:t>
      </w:r>
      <w:proofErr w:type="gramStart"/>
      <w:r>
        <w:rPr>
          <w:rFonts w:ascii="Tahoma" w:hAnsi="Tahoma" w:cs="Tahoma"/>
          <w:b/>
          <w:bCs/>
          <w:sz w:val="22"/>
          <w:szCs w:val="22"/>
          <w:lang w:val="en-US"/>
        </w:rPr>
        <w:t>2 :</w:t>
      </w:r>
      <w:proofErr w:type="gramEnd"/>
      <w:r>
        <w:rPr>
          <w:rFonts w:ascii="Tahoma" w:hAnsi="Tahoma" w:cs="Tahoma"/>
          <w:b/>
          <w:bCs/>
          <w:sz w:val="22"/>
          <w:szCs w:val="22"/>
          <w:lang w:val="en-US"/>
        </w:rPr>
        <w:t xml:space="preserve"> CONSTRUCTION OF THREE BRIDGES IN BAMENDA II</w:t>
      </w:r>
    </w:p>
    <w:p w14:paraId="36641FAE" w14:textId="77777777" w:rsidR="00306F8A" w:rsidRDefault="00306F8A" w:rsidP="00306F8A">
      <w:pPr>
        <w:jc w:val="both"/>
        <w:rPr>
          <w:rFonts w:ascii="Tahoma" w:hAnsi="Tahoma" w:cs="Tahoma"/>
          <w:lang w:val="en-US"/>
        </w:rPr>
      </w:pPr>
    </w:p>
    <w:tbl>
      <w:tblPr>
        <w:tblW w:w="0" w:type="auto"/>
        <w:tblLook w:val="04A0" w:firstRow="1" w:lastRow="0" w:firstColumn="1" w:lastColumn="0" w:noHBand="0" w:noVBand="1"/>
      </w:tblPr>
      <w:tblGrid>
        <w:gridCol w:w="668"/>
        <w:gridCol w:w="962"/>
        <w:gridCol w:w="1100"/>
        <w:gridCol w:w="1024"/>
        <w:gridCol w:w="1064"/>
        <w:gridCol w:w="839"/>
        <w:gridCol w:w="1125"/>
        <w:gridCol w:w="1292"/>
        <w:gridCol w:w="976"/>
      </w:tblGrid>
      <w:tr w:rsidR="00114CCC" w:rsidRPr="00F56AB5" w14:paraId="00BD8A71" w14:textId="77777777" w:rsidTr="00AE0D34">
        <w:trPr>
          <w:trHeight w:val="2190"/>
        </w:trPr>
        <w:tc>
          <w:tcPr>
            <w:tcW w:w="0" w:type="auto"/>
            <w:gridSpan w:val="9"/>
            <w:tcBorders>
              <w:top w:val="single" w:sz="8" w:space="0" w:color="auto"/>
              <w:left w:val="single" w:sz="8" w:space="0" w:color="auto"/>
              <w:right w:val="single" w:sz="8" w:space="0" w:color="000000"/>
            </w:tcBorders>
            <w:vAlign w:val="center"/>
            <w:hideMark/>
          </w:tcPr>
          <w:p w14:paraId="3A2035D2" w14:textId="6931B654" w:rsidR="00114CCC" w:rsidRPr="00002E70" w:rsidRDefault="00114CCC" w:rsidP="00002E70">
            <w:pPr>
              <w:jc w:val="both"/>
              <w:rPr>
                <w:rFonts w:ascii="Calibri" w:hAnsi="Calibri" w:cs="Calibri"/>
                <w:b/>
                <w:bCs/>
                <w:color w:val="000000"/>
                <w:lang w:val="en-US" w:eastAsia="en-US"/>
              </w:rPr>
            </w:pPr>
            <w:r>
              <w:rPr>
                <w:rFonts w:ascii="Calibri" w:hAnsi="Calibri" w:cs="Calibri"/>
                <w:b/>
                <w:bCs/>
                <w:color w:val="000000"/>
                <w:lang w:val="en-GB"/>
              </w:rPr>
              <w:t xml:space="preserve">  BILL OF QUANTITIES AND COST ESTIMATE FOR THE CONSTRUCTION OF REINFORCED CONCRETE BRIDGE  LINKING NDZEMAMBEAH - </w:t>
            </w:r>
            <w:r w:rsidRPr="00114CCC">
              <w:rPr>
                <w:rFonts w:ascii="Calibri" w:hAnsi="Calibri" w:cs="Calibri"/>
                <w:b/>
                <w:bCs/>
                <w:lang w:val="en-GB"/>
              </w:rPr>
              <w:t xml:space="preserve">NTANKAH 8M SPAN, BRIDGE LINKING NDZEMAMBEAH </w:t>
            </w:r>
          </w:p>
        </w:tc>
      </w:tr>
      <w:tr w:rsidR="00306F8A" w14:paraId="59AEED2D"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46719739"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S/No</w:t>
            </w:r>
          </w:p>
        </w:tc>
        <w:tc>
          <w:tcPr>
            <w:tcW w:w="0" w:type="auto"/>
            <w:gridSpan w:val="4"/>
            <w:tcBorders>
              <w:top w:val="single" w:sz="8" w:space="0" w:color="auto"/>
              <w:left w:val="nil"/>
              <w:bottom w:val="single" w:sz="8" w:space="0" w:color="auto"/>
              <w:right w:val="nil"/>
            </w:tcBorders>
            <w:vAlign w:val="center"/>
            <w:hideMark/>
          </w:tcPr>
          <w:p w14:paraId="0EC3420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c>
          <w:tcPr>
            <w:tcW w:w="0" w:type="auto"/>
            <w:tcBorders>
              <w:top w:val="nil"/>
              <w:left w:val="nil"/>
              <w:bottom w:val="nil"/>
              <w:right w:val="nil"/>
            </w:tcBorders>
            <w:noWrap/>
            <w:vAlign w:val="center"/>
            <w:hideMark/>
          </w:tcPr>
          <w:p w14:paraId="73C88B4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rPr>
              <w:t>UNIT</w:t>
            </w:r>
          </w:p>
        </w:tc>
        <w:tc>
          <w:tcPr>
            <w:tcW w:w="0" w:type="auto"/>
            <w:tcBorders>
              <w:top w:val="nil"/>
              <w:left w:val="nil"/>
              <w:bottom w:val="single" w:sz="8" w:space="0" w:color="auto"/>
              <w:right w:val="single" w:sz="8" w:space="0" w:color="auto"/>
            </w:tcBorders>
            <w:vAlign w:val="center"/>
            <w:hideMark/>
          </w:tcPr>
          <w:p w14:paraId="6F93742F"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QTY</w:t>
            </w:r>
          </w:p>
        </w:tc>
        <w:tc>
          <w:tcPr>
            <w:tcW w:w="0" w:type="auto"/>
            <w:tcBorders>
              <w:top w:val="nil"/>
              <w:left w:val="nil"/>
              <w:bottom w:val="single" w:sz="8" w:space="0" w:color="auto"/>
              <w:right w:val="single" w:sz="8" w:space="0" w:color="auto"/>
            </w:tcBorders>
            <w:noWrap/>
            <w:vAlign w:val="center"/>
            <w:hideMark/>
          </w:tcPr>
          <w:p w14:paraId="06DD302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Unit price</w:t>
            </w:r>
          </w:p>
        </w:tc>
        <w:tc>
          <w:tcPr>
            <w:tcW w:w="0" w:type="auto"/>
            <w:tcBorders>
              <w:top w:val="nil"/>
              <w:left w:val="nil"/>
              <w:bottom w:val="single" w:sz="8" w:space="0" w:color="auto"/>
              <w:right w:val="single" w:sz="8" w:space="0" w:color="auto"/>
            </w:tcBorders>
            <w:vAlign w:val="center"/>
            <w:hideMark/>
          </w:tcPr>
          <w:p w14:paraId="6E8E06FC"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w:t>
            </w:r>
          </w:p>
        </w:tc>
      </w:tr>
      <w:tr w:rsidR="00306F8A" w14:paraId="65518E27" w14:textId="77777777" w:rsidTr="00002E70">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26CDCC76"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4029A109"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Series 000-Installation</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13ABC4"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5B13B58" w14:textId="77777777" w:rsidR="00306F8A" w:rsidRDefault="00306F8A" w:rsidP="00002E70">
            <w:pPr>
              <w:jc w:val="center"/>
              <w:rPr>
                <w:rFonts w:ascii="Calibri" w:hAnsi="Calibri" w:cs="Calibri"/>
                <w:color w:val="000000"/>
                <w:sz w:val="22"/>
                <w:szCs w:val="22"/>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B3E8133" w14:textId="77777777" w:rsidR="00306F8A" w:rsidRDefault="00306F8A" w:rsidP="00002E70">
            <w:pPr>
              <w:jc w:val="center"/>
              <w:rPr>
                <w:rFonts w:ascii="Calibri" w:hAnsi="Calibri" w:cs="Calibri"/>
                <w:color w:val="000000"/>
                <w:sz w:val="22"/>
                <w:szCs w:val="22"/>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7EF6062" w14:textId="77777777" w:rsidR="00306F8A" w:rsidRDefault="00306F8A" w:rsidP="00002E70">
            <w:pPr>
              <w:rPr>
                <w:rFonts w:ascii="Calibri" w:hAnsi="Calibri" w:cs="Calibri"/>
                <w:color w:val="000000"/>
                <w:sz w:val="22"/>
                <w:szCs w:val="22"/>
              </w:rPr>
            </w:pPr>
            <w:r>
              <w:rPr>
                <w:rFonts w:ascii="Calibri" w:hAnsi="Calibri" w:cs="Calibri"/>
                <w:sz w:val="22"/>
                <w:szCs w:val="22"/>
                <w:lang w:val="en-GB"/>
              </w:rPr>
              <w:t> </w:t>
            </w:r>
          </w:p>
        </w:tc>
      </w:tr>
      <w:tr w:rsidR="00306F8A" w14:paraId="3B87B94B"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04C7665B"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0" w:type="auto"/>
            <w:gridSpan w:val="4"/>
            <w:tcBorders>
              <w:top w:val="single" w:sz="8" w:space="0" w:color="auto"/>
              <w:left w:val="nil"/>
              <w:bottom w:val="single" w:sz="8" w:space="0" w:color="auto"/>
              <w:right w:val="nil"/>
            </w:tcBorders>
            <w:vAlign w:val="center"/>
            <w:hideMark/>
          </w:tcPr>
          <w:p w14:paraId="70AE7205"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Site installations</w:t>
            </w:r>
          </w:p>
        </w:tc>
        <w:tc>
          <w:tcPr>
            <w:tcW w:w="0" w:type="auto"/>
            <w:tcBorders>
              <w:top w:val="nil"/>
              <w:left w:val="single" w:sz="4" w:space="0" w:color="auto"/>
              <w:bottom w:val="single" w:sz="4" w:space="0" w:color="auto"/>
              <w:right w:val="single" w:sz="4" w:space="0" w:color="auto"/>
            </w:tcBorders>
            <w:noWrap/>
            <w:vAlign w:val="bottom"/>
            <w:hideMark/>
          </w:tcPr>
          <w:p w14:paraId="6F591629"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47B415E9"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62B95E97"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7C6EA39D" w14:textId="77777777" w:rsidR="00306F8A" w:rsidRDefault="00306F8A" w:rsidP="00002E70">
            <w:pPr>
              <w:jc w:val="right"/>
              <w:rPr>
                <w:rFonts w:ascii="Calibri" w:hAnsi="Calibri" w:cs="Calibri"/>
                <w:color w:val="000000"/>
                <w:sz w:val="22"/>
                <w:szCs w:val="22"/>
              </w:rPr>
            </w:pPr>
          </w:p>
        </w:tc>
      </w:tr>
      <w:tr w:rsidR="00306F8A" w14:paraId="279E16D8" w14:textId="77777777" w:rsidTr="00002E70">
        <w:trPr>
          <w:trHeight w:val="540"/>
        </w:trPr>
        <w:tc>
          <w:tcPr>
            <w:tcW w:w="0" w:type="auto"/>
            <w:tcBorders>
              <w:top w:val="nil"/>
              <w:left w:val="single" w:sz="8" w:space="0" w:color="auto"/>
              <w:bottom w:val="single" w:sz="8" w:space="0" w:color="auto"/>
              <w:right w:val="single" w:sz="8" w:space="0" w:color="auto"/>
            </w:tcBorders>
            <w:noWrap/>
            <w:vAlign w:val="center"/>
            <w:hideMark/>
          </w:tcPr>
          <w:p w14:paraId="60DC4471"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w:t>
            </w:r>
          </w:p>
        </w:tc>
        <w:tc>
          <w:tcPr>
            <w:tcW w:w="0" w:type="auto"/>
            <w:gridSpan w:val="4"/>
            <w:tcBorders>
              <w:top w:val="single" w:sz="8" w:space="0" w:color="auto"/>
              <w:left w:val="nil"/>
              <w:bottom w:val="single" w:sz="8" w:space="0" w:color="auto"/>
              <w:right w:val="nil"/>
            </w:tcBorders>
            <w:vAlign w:val="center"/>
            <w:hideMark/>
          </w:tcPr>
          <w:p w14:paraId="7D3A86DA"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mobilisation and demobilisation of equipment</w:t>
            </w:r>
          </w:p>
        </w:tc>
        <w:tc>
          <w:tcPr>
            <w:tcW w:w="0" w:type="auto"/>
            <w:tcBorders>
              <w:top w:val="nil"/>
              <w:left w:val="single" w:sz="4" w:space="0" w:color="auto"/>
              <w:bottom w:val="single" w:sz="4" w:space="0" w:color="auto"/>
              <w:right w:val="single" w:sz="4" w:space="0" w:color="auto"/>
            </w:tcBorders>
            <w:noWrap/>
            <w:vAlign w:val="bottom"/>
            <w:hideMark/>
          </w:tcPr>
          <w:p w14:paraId="4954574D"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43A5F36C"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507856E4"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33AA4ECE" w14:textId="77777777" w:rsidR="00306F8A" w:rsidRDefault="00306F8A" w:rsidP="00002E70">
            <w:pPr>
              <w:jc w:val="right"/>
              <w:rPr>
                <w:rFonts w:ascii="Calibri" w:hAnsi="Calibri" w:cs="Calibri"/>
                <w:color w:val="000000"/>
                <w:sz w:val="22"/>
                <w:szCs w:val="22"/>
              </w:rPr>
            </w:pPr>
          </w:p>
        </w:tc>
      </w:tr>
      <w:tr w:rsidR="00306F8A" w14:paraId="6EDD13F3"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76DF266C"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3</w:t>
            </w:r>
          </w:p>
        </w:tc>
        <w:tc>
          <w:tcPr>
            <w:tcW w:w="0" w:type="auto"/>
            <w:gridSpan w:val="4"/>
            <w:tcBorders>
              <w:top w:val="single" w:sz="8" w:space="0" w:color="auto"/>
              <w:left w:val="nil"/>
              <w:bottom w:val="single" w:sz="8" w:space="0" w:color="auto"/>
              <w:right w:val="nil"/>
            </w:tcBorders>
            <w:vAlign w:val="center"/>
            <w:hideMark/>
          </w:tcPr>
          <w:p w14:paraId="69D1E1C9"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Work execution program and as built plan</w:t>
            </w:r>
          </w:p>
        </w:tc>
        <w:tc>
          <w:tcPr>
            <w:tcW w:w="0" w:type="auto"/>
            <w:tcBorders>
              <w:top w:val="nil"/>
              <w:left w:val="single" w:sz="4" w:space="0" w:color="auto"/>
              <w:bottom w:val="single" w:sz="4" w:space="0" w:color="auto"/>
              <w:right w:val="single" w:sz="4" w:space="0" w:color="auto"/>
            </w:tcBorders>
            <w:noWrap/>
            <w:vAlign w:val="center"/>
            <w:hideMark/>
          </w:tcPr>
          <w:p w14:paraId="33CFD33B"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46E757E6"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3423E7C0"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07E7861" w14:textId="77777777" w:rsidR="00306F8A" w:rsidRDefault="00306F8A" w:rsidP="00002E70">
            <w:pPr>
              <w:jc w:val="right"/>
              <w:rPr>
                <w:rFonts w:ascii="Calibri" w:hAnsi="Calibri" w:cs="Calibri"/>
                <w:color w:val="000000"/>
                <w:sz w:val="22"/>
                <w:szCs w:val="22"/>
              </w:rPr>
            </w:pPr>
          </w:p>
        </w:tc>
      </w:tr>
      <w:tr w:rsidR="00306F8A" w14:paraId="4AACBA67" w14:textId="77777777" w:rsidTr="00002E70">
        <w:trPr>
          <w:trHeight w:val="540"/>
        </w:trPr>
        <w:tc>
          <w:tcPr>
            <w:tcW w:w="0" w:type="auto"/>
            <w:tcBorders>
              <w:top w:val="nil"/>
              <w:left w:val="single" w:sz="8" w:space="0" w:color="auto"/>
              <w:bottom w:val="single" w:sz="8" w:space="0" w:color="auto"/>
              <w:right w:val="single" w:sz="8" w:space="0" w:color="auto"/>
            </w:tcBorders>
            <w:noWrap/>
            <w:vAlign w:val="center"/>
            <w:hideMark/>
          </w:tcPr>
          <w:p w14:paraId="32535501"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0" w:type="auto"/>
            <w:gridSpan w:val="4"/>
            <w:tcBorders>
              <w:top w:val="single" w:sz="8" w:space="0" w:color="auto"/>
              <w:left w:val="nil"/>
              <w:bottom w:val="single" w:sz="8" w:space="0" w:color="auto"/>
              <w:right w:val="nil"/>
            </w:tcBorders>
            <w:vAlign w:val="center"/>
            <w:hideMark/>
          </w:tcPr>
          <w:p w14:paraId="41F0C76D"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Geotechnical studies (evironmental studies inclusive)</w:t>
            </w:r>
          </w:p>
        </w:tc>
        <w:tc>
          <w:tcPr>
            <w:tcW w:w="0" w:type="auto"/>
            <w:tcBorders>
              <w:top w:val="nil"/>
              <w:left w:val="single" w:sz="4" w:space="0" w:color="auto"/>
              <w:bottom w:val="single" w:sz="4" w:space="0" w:color="auto"/>
              <w:right w:val="single" w:sz="4" w:space="0" w:color="auto"/>
            </w:tcBorders>
            <w:noWrap/>
            <w:vAlign w:val="center"/>
            <w:hideMark/>
          </w:tcPr>
          <w:p w14:paraId="4D1F860D"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4D667850"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6F227BDD"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8F6AF38" w14:textId="77777777" w:rsidR="00306F8A" w:rsidRDefault="00306F8A" w:rsidP="00002E70">
            <w:pPr>
              <w:jc w:val="right"/>
              <w:rPr>
                <w:rFonts w:ascii="Calibri" w:hAnsi="Calibri" w:cs="Calibri"/>
                <w:color w:val="000000"/>
                <w:sz w:val="22"/>
                <w:szCs w:val="22"/>
              </w:rPr>
            </w:pPr>
          </w:p>
        </w:tc>
      </w:tr>
      <w:tr w:rsidR="00306F8A" w14:paraId="4DFFF6EF"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5F77F10F"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1767BF04"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c>
          <w:tcPr>
            <w:tcW w:w="0" w:type="auto"/>
            <w:tcBorders>
              <w:top w:val="nil"/>
              <w:left w:val="single" w:sz="4" w:space="0" w:color="auto"/>
              <w:bottom w:val="single" w:sz="4" w:space="0" w:color="auto"/>
              <w:right w:val="single" w:sz="4" w:space="0" w:color="auto"/>
            </w:tcBorders>
            <w:noWrap/>
            <w:vAlign w:val="center"/>
            <w:hideMark/>
          </w:tcPr>
          <w:p w14:paraId="0217CBE2" w14:textId="77777777" w:rsidR="00306F8A" w:rsidRDefault="00306F8A" w:rsidP="00002E70">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65F53EE4"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0C7AADF7"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9708DE2" w14:textId="77777777" w:rsidR="00306F8A" w:rsidRDefault="00306F8A" w:rsidP="00002E70">
            <w:pPr>
              <w:jc w:val="right"/>
              <w:rPr>
                <w:rFonts w:ascii="Calibri" w:hAnsi="Calibri" w:cs="Calibri"/>
                <w:b/>
                <w:bCs/>
                <w:color w:val="000000"/>
                <w:sz w:val="22"/>
                <w:szCs w:val="22"/>
              </w:rPr>
            </w:pPr>
          </w:p>
        </w:tc>
      </w:tr>
      <w:tr w:rsidR="00306F8A" w14:paraId="4B9C8198" w14:textId="77777777" w:rsidTr="00002E70">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6FB114E0"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777ABE59"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AE5489B"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91F27EC"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0B4B3266" w14:textId="77777777" w:rsidR="00306F8A" w:rsidRDefault="00306F8A" w:rsidP="00002E70">
            <w:pPr>
              <w:jc w:val="center"/>
              <w:rPr>
                <w:rFonts w:ascii="Calibri" w:hAnsi="Calibri" w:cs="Calibri"/>
                <w:b/>
                <w:bCs/>
                <w:color w:val="000000"/>
                <w:sz w:val="22"/>
                <w:szCs w:val="22"/>
              </w:rPr>
            </w:pPr>
          </w:p>
        </w:tc>
        <w:tc>
          <w:tcPr>
            <w:tcW w:w="0" w:type="auto"/>
            <w:tcBorders>
              <w:top w:val="nil"/>
              <w:left w:val="nil"/>
              <w:bottom w:val="single" w:sz="8" w:space="0" w:color="auto"/>
              <w:right w:val="single" w:sz="8" w:space="0" w:color="auto"/>
            </w:tcBorders>
            <w:shd w:val="clear" w:color="000000" w:fill="D9D9D9"/>
            <w:noWrap/>
            <w:vAlign w:val="center"/>
          </w:tcPr>
          <w:p w14:paraId="5ED9263B" w14:textId="77777777" w:rsidR="00306F8A" w:rsidRDefault="00306F8A" w:rsidP="00002E70">
            <w:pPr>
              <w:rPr>
                <w:rFonts w:ascii="Calibri" w:hAnsi="Calibri" w:cs="Calibri"/>
                <w:b/>
                <w:bCs/>
                <w:color w:val="000000"/>
                <w:sz w:val="22"/>
                <w:szCs w:val="22"/>
              </w:rPr>
            </w:pPr>
          </w:p>
        </w:tc>
      </w:tr>
      <w:tr w:rsidR="00306F8A" w14:paraId="4C3F78F7"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4E248E18"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0" w:type="auto"/>
            <w:gridSpan w:val="4"/>
            <w:tcBorders>
              <w:top w:val="single" w:sz="8" w:space="0" w:color="auto"/>
              <w:left w:val="nil"/>
              <w:bottom w:val="single" w:sz="8" w:space="0" w:color="auto"/>
              <w:right w:val="nil"/>
            </w:tcBorders>
            <w:vAlign w:val="center"/>
            <w:hideMark/>
          </w:tcPr>
          <w:p w14:paraId="6B6BFB71"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Site clearance</w:t>
            </w:r>
          </w:p>
        </w:tc>
        <w:tc>
          <w:tcPr>
            <w:tcW w:w="0" w:type="auto"/>
            <w:tcBorders>
              <w:top w:val="nil"/>
              <w:left w:val="single" w:sz="4" w:space="0" w:color="auto"/>
              <w:bottom w:val="single" w:sz="4" w:space="0" w:color="auto"/>
              <w:right w:val="single" w:sz="4" w:space="0" w:color="auto"/>
            </w:tcBorders>
            <w:noWrap/>
            <w:vAlign w:val="bottom"/>
            <w:hideMark/>
          </w:tcPr>
          <w:p w14:paraId="289A1E41" w14:textId="77777777" w:rsidR="00306F8A" w:rsidRDefault="00306F8A" w:rsidP="00002E70">
            <w:pPr>
              <w:jc w:val="center"/>
              <w:rPr>
                <w:rFonts w:ascii="Calibri" w:hAnsi="Calibri" w:cs="Calibri"/>
                <w:sz w:val="22"/>
                <w:szCs w:val="22"/>
              </w:rPr>
            </w:pPr>
            <w:r>
              <w:rPr>
                <w:rFonts w:ascii="Calibri" w:hAnsi="Calibri" w:cs="Calibri"/>
                <w:sz w:val="22"/>
                <w:szCs w:val="22"/>
              </w:rPr>
              <w:t>m2</w:t>
            </w:r>
          </w:p>
        </w:tc>
        <w:tc>
          <w:tcPr>
            <w:tcW w:w="0" w:type="auto"/>
            <w:tcBorders>
              <w:top w:val="nil"/>
              <w:left w:val="nil"/>
              <w:bottom w:val="single" w:sz="8" w:space="0" w:color="auto"/>
              <w:right w:val="single" w:sz="8" w:space="0" w:color="auto"/>
            </w:tcBorders>
            <w:noWrap/>
            <w:vAlign w:val="center"/>
            <w:hideMark/>
          </w:tcPr>
          <w:p w14:paraId="3B87755C"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730</w:t>
            </w:r>
          </w:p>
        </w:tc>
        <w:tc>
          <w:tcPr>
            <w:tcW w:w="0" w:type="auto"/>
            <w:tcBorders>
              <w:top w:val="nil"/>
              <w:left w:val="nil"/>
              <w:bottom w:val="single" w:sz="8" w:space="0" w:color="auto"/>
              <w:right w:val="single" w:sz="8" w:space="0" w:color="auto"/>
            </w:tcBorders>
            <w:noWrap/>
            <w:vAlign w:val="center"/>
          </w:tcPr>
          <w:p w14:paraId="56AE2AC7"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72AC04C2" w14:textId="77777777" w:rsidR="00306F8A" w:rsidRDefault="00306F8A" w:rsidP="00002E70">
            <w:pPr>
              <w:jc w:val="right"/>
              <w:rPr>
                <w:rFonts w:ascii="Calibri" w:hAnsi="Calibri" w:cs="Calibri"/>
                <w:color w:val="000000"/>
                <w:sz w:val="22"/>
                <w:szCs w:val="22"/>
              </w:rPr>
            </w:pPr>
          </w:p>
        </w:tc>
      </w:tr>
      <w:tr w:rsidR="00306F8A" w14:paraId="42814EC0" w14:textId="77777777" w:rsidTr="00002E70">
        <w:trPr>
          <w:trHeight w:val="620"/>
        </w:trPr>
        <w:tc>
          <w:tcPr>
            <w:tcW w:w="0" w:type="auto"/>
            <w:tcBorders>
              <w:top w:val="nil"/>
              <w:left w:val="single" w:sz="8" w:space="0" w:color="auto"/>
              <w:bottom w:val="single" w:sz="8" w:space="0" w:color="auto"/>
              <w:right w:val="single" w:sz="8" w:space="0" w:color="auto"/>
            </w:tcBorders>
            <w:noWrap/>
            <w:vAlign w:val="center"/>
            <w:hideMark/>
          </w:tcPr>
          <w:p w14:paraId="3A108A8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0" w:type="auto"/>
            <w:gridSpan w:val="4"/>
            <w:tcBorders>
              <w:top w:val="single" w:sz="8" w:space="0" w:color="auto"/>
              <w:left w:val="nil"/>
              <w:bottom w:val="single" w:sz="8" w:space="0" w:color="auto"/>
              <w:right w:val="nil"/>
            </w:tcBorders>
            <w:vAlign w:val="center"/>
            <w:hideMark/>
          </w:tcPr>
          <w:p w14:paraId="27A00F80"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Traffic flow (diversion of water course/road)</w:t>
            </w:r>
          </w:p>
        </w:tc>
        <w:tc>
          <w:tcPr>
            <w:tcW w:w="0" w:type="auto"/>
            <w:tcBorders>
              <w:top w:val="nil"/>
              <w:left w:val="single" w:sz="4" w:space="0" w:color="auto"/>
              <w:bottom w:val="single" w:sz="4" w:space="0" w:color="auto"/>
              <w:right w:val="single" w:sz="4" w:space="0" w:color="auto"/>
            </w:tcBorders>
            <w:noWrap/>
            <w:vAlign w:val="bottom"/>
            <w:hideMark/>
          </w:tcPr>
          <w:p w14:paraId="427F77E4"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2F27503A"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123D9837"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00532F8" w14:textId="77777777" w:rsidR="00306F8A" w:rsidRDefault="00306F8A" w:rsidP="00002E70">
            <w:pPr>
              <w:jc w:val="right"/>
              <w:rPr>
                <w:rFonts w:ascii="Calibri" w:hAnsi="Calibri" w:cs="Calibri"/>
                <w:color w:val="000000"/>
                <w:sz w:val="22"/>
                <w:szCs w:val="22"/>
              </w:rPr>
            </w:pPr>
          </w:p>
        </w:tc>
      </w:tr>
      <w:tr w:rsidR="00306F8A" w14:paraId="5DA866B3"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75B702D9"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0" w:type="auto"/>
            <w:gridSpan w:val="4"/>
            <w:tcBorders>
              <w:top w:val="single" w:sz="8" w:space="0" w:color="auto"/>
              <w:left w:val="nil"/>
              <w:bottom w:val="single" w:sz="8" w:space="0" w:color="auto"/>
              <w:right w:val="nil"/>
            </w:tcBorders>
            <w:vAlign w:val="center"/>
            <w:hideMark/>
          </w:tcPr>
          <w:p w14:paraId="08F53CA4"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Setting out of the bridge</w:t>
            </w:r>
          </w:p>
        </w:tc>
        <w:tc>
          <w:tcPr>
            <w:tcW w:w="0" w:type="auto"/>
            <w:tcBorders>
              <w:top w:val="nil"/>
              <w:left w:val="single" w:sz="4" w:space="0" w:color="auto"/>
              <w:bottom w:val="single" w:sz="4" w:space="0" w:color="auto"/>
              <w:right w:val="single" w:sz="4" w:space="0" w:color="auto"/>
            </w:tcBorders>
            <w:noWrap/>
            <w:vAlign w:val="bottom"/>
            <w:hideMark/>
          </w:tcPr>
          <w:p w14:paraId="43241228"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59D9534F"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015DE22F"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09BAC872" w14:textId="77777777" w:rsidR="00306F8A" w:rsidRDefault="00306F8A" w:rsidP="00002E70">
            <w:pPr>
              <w:jc w:val="right"/>
              <w:rPr>
                <w:rFonts w:ascii="Calibri" w:hAnsi="Calibri" w:cs="Calibri"/>
                <w:color w:val="000000"/>
                <w:sz w:val="22"/>
                <w:szCs w:val="22"/>
              </w:rPr>
            </w:pPr>
          </w:p>
        </w:tc>
      </w:tr>
      <w:tr w:rsidR="00306F8A" w14:paraId="420204D3"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2078C998"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54DA7EDF"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c>
          <w:tcPr>
            <w:tcW w:w="0" w:type="auto"/>
            <w:tcBorders>
              <w:top w:val="nil"/>
              <w:left w:val="single" w:sz="4" w:space="0" w:color="auto"/>
              <w:bottom w:val="single" w:sz="4" w:space="0" w:color="auto"/>
              <w:right w:val="single" w:sz="4" w:space="0" w:color="auto"/>
            </w:tcBorders>
            <w:noWrap/>
            <w:vAlign w:val="center"/>
            <w:hideMark/>
          </w:tcPr>
          <w:p w14:paraId="5D4202C2" w14:textId="77777777" w:rsidR="00306F8A" w:rsidRDefault="00306F8A" w:rsidP="00002E70">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4870ACD6"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25A357D9"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066DEBF7" w14:textId="77777777" w:rsidR="00306F8A" w:rsidRDefault="00306F8A" w:rsidP="00002E70">
            <w:pPr>
              <w:jc w:val="right"/>
              <w:rPr>
                <w:rFonts w:ascii="Calibri" w:hAnsi="Calibri" w:cs="Calibri"/>
                <w:b/>
                <w:bCs/>
                <w:color w:val="000000"/>
                <w:sz w:val="22"/>
                <w:szCs w:val="22"/>
              </w:rPr>
            </w:pPr>
          </w:p>
        </w:tc>
      </w:tr>
      <w:tr w:rsidR="00306F8A" w14:paraId="7A41A4AA" w14:textId="77777777" w:rsidTr="00002E70">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627FDEED"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5E9826DA"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Series 200: General Earth works</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E176399"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254955D"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71F2CDC6" w14:textId="77777777" w:rsidR="00306F8A" w:rsidRDefault="00306F8A" w:rsidP="00002E70">
            <w:pPr>
              <w:jc w:val="center"/>
              <w:rPr>
                <w:rFonts w:ascii="Calibri" w:hAnsi="Calibri" w:cs="Calibri"/>
                <w:b/>
                <w:bCs/>
                <w:color w:val="000000"/>
                <w:sz w:val="22"/>
                <w:szCs w:val="22"/>
              </w:rPr>
            </w:pPr>
          </w:p>
        </w:tc>
        <w:tc>
          <w:tcPr>
            <w:tcW w:w="0" w:type="auto"/>
            <w:tcBorders>
              <w:top w:val="nil"/>
              <w:left w:val="nil"/>
              <w:bottom w:val="single" w:sz="8" w:space="0" w:color="auto"/>
              <w:right w:val="single" w:sz="8" w:space="0" w:color="auto"/>
            </w:tcBorders>
            <w:shd w:val="clear" w:color="000000" w:fill="D9D9D9"/>
            <w:noWrap/>
            <w:vAlign w:val="center"/>
          </w:tcPr>
          <w:p w14:paraId="0ACD1F97" w14:textId="77777777" w:rsidR="00306F8A" w:rsidRDefault="00306F8A" w:rsidP="00002E70">
            <w:pPr>
              <w:rPr>
                <w:rFonts w:ascii="Calibri" w:hAnsi="Calibri" w:cs="Calibri"/>
                <w:b/>
                <w:bCs/>
                <w:color w:val="000000"/>
                <w:sz w:val="22"/>
                <w:szCs w:val="22"/>
              </w:rPr>
            </w:pPr>
          </w:p>
        </w:tc>
      </w:tr>
      <w:tr w:rsidR="00306F8A" w14:paraId="0C4CF8F0"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43571288"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0" w:type="auto"/>
            <w:gridSpan w:val="4"/>
            <w:tcBorders>
              <w:top w:val="single" w:sz="8" w:space="0" w:color="auto"/>
              <w:left w:val="nil"/>
              <w:bottom w:val="single" w:sz="8" w:space="0" w:color="auto"/>
              <w:right w:val="nil"/>
            </w:tcBorders>
            <w:vAlign w:val="center"/>
            <w:hideMark/>
          </w:tcPr>
          <w:p w14:paraId="7E6EC026"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Excavation of trenches</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9CE5C59"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7CB9CDEC"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400</w:t>
            </w:r>
          </w:p>
        </w:tc>
        <w:tc>
          <w:tcPr>
            <w:tcW w:w="0" w:type="auto"/>
            <w:tcBorders>
              <w:top w:val="nil"/>
              <w:left w:val="nil"/>
              <w:bottom w:val="single" w:sz="8" w:space="0" w:color="auto"/>
              <w:right w:val="single" w:sz="8" w:space="0" w:color="auto"/>
            </w:tcBorders>
            <w:noWrap/>
            <w:vAlign w:val="center"/>
          </w:tcPr>
          <w:p w14:paraId="7F1DBFDB"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33562EC5" w14:textId="77777777" w:rsidR="00306F8A" w:rsidRDefault="00306F8A" w:rsidP="00002E70">
            <w:pPr>
              <w:jc w:val="right"/>
              <w:rPr>
                <w:rFonts w:ascii="Calibri" w:hAnsi="Calibri" w:cs="Calibri"/>
                <w:color w:val="000000"/>
                <w:sz w:val="22"/>
                <w:szCs w:val="22"/>
              </w:rPr>
            </w:pPr>
          </w:p>
        </w:tc>
      </w:tr>
      <w:tr w:rsidR="00306F8A" w14:paraId="1D3D0F66"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7FF6B998"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0" w:type="auto"/>
            <w:gridSpan w:val="4"/>
            <w:tcBorders>
              <w:top w:val="single" w:sz="8" w:space="0" w:color="auto"/>
              <w:left w:val="nil"/>
              <w:bottom w:val="single" w:sz="8" w:space="0" w:color="auto"/>
              <w:right w:val="nil"/>
            </w:tcBorders>
            <w:vAlign w:val="center"/>
            <w:hideMark/>
          </w:tcPr>
          <w:p w14:paraId="373AF514"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xml:space="preserve">Backfilling of excavation </w:t>
            </w:r>
          </w:p>
        </w:tc>
        <w:tc>
          <w:tcPr>
            <w:tcW w:w="0" w:type="auto"/>
            <w:tcBorders>
              <w:top w:val="nil"/>
              <w:left w:val="single" w:sz="4" w:space="0" w:color="auto"/>
              <w:bottom w:val="single" w:sz="4" w:space="0" w:color="auto"/>
              <w:right w:val="single" w:sz="4" w:space="0" w:color="auto"/>
            </w:tcBorders>
            <w:noWrap/>
            <w:vAlign w:val="center"/>
            <w:hideMark/>
          </w:tcPr>
          <w:p w14:paraId="6BD8D9A7"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7922D041"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380</w:t>
            </w:r>
          </w:p>
        </w:tc>
        <w:tc>
          <w:tcPr>
            <w:tcW w:w="0" w:type="auto"/>
            <w:tcBorders>
              <w:top w:val="nil"/>
              <w:left w:val="nil"/>
              <w:bottom w:val="single" w:sz="8" w:space="0" w:color="auto"/>
              <w:right w:val="single" w:sz="8" w:space="0" w:color="auto"/>
            </w:tcBorders>
            <w:noWrap/>
            <w:vAlign w:val="center"/>
          </w:tcPr>
          <w:p w14:paraId="479C3FBB"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045B4FC" w14:textId="77777777" w:rsidR="00306F8A" w:rsidRDefault="00306F8A" w:rsidP="00002E70">
            <w:pPr>
              <w:jc w:val="right"/>
              <w:rPr>
                <w:rFonts w:ascii="Calibri" w:hAnsi="Calibri" w:cs="Calibri"/>
                <w:color w:val="000000"/>
                <w:sz w:val="22"/>
                <w:szCs w:val="22"/>
              </w:rPr>
            </w:pPr>
          </w:p>
        </w:tc>
      </w:tr>
      <w:tr w:rsidR="00306F8A" w14:paraId="74522825" w14:textId="77777777" w:rsidTr="00002E70">
        <w:trPr>
          <w:trHeight w:val="890"/>
        </w:trPr>
        <w:tc>
          <w:tcPr>
            <w:tcW w:w="0" w:type="auto"/>
            <w:tcBorders>
              <w:top w:val="nil"/>
              <w:left w:val="single" w:sz="8" w:space="0" w:color="auto"/>
              <w:bottom w:val="single" w:sz="8" w:space="0" w:color="auto"/>
              <w:right w:val="single" w:sz="8" w:space="0" w:color="auto"/>
            </w:tcBorders>
            <w:vAlign w:val="center"/>
            <w:hideMark/>
          </w:tcPr>
          <w:p w14:paraId="4A848C74"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0" w:type="auto"/>
            <w:gridSpan w:val="4"/>
            <w:tcBorders>
              <w:top w:val="single" w:sz="8" w:space="0" w:color="auto"/>
              <w:left w:val="nil"/>
              <w:bottom w:val="single" w:sz="8" w:space="0" w:color="auto"/>
              <w:right w:val="nil"/>
            </w:tcBorders>
            <w:vAlign w:val="center"/>
            <w:hideMark/>
          </w:tcPr>
          <w:p w14:paraId="5A0D1428"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Resurfacing of the filled accesses to the bridge with laterite from borrowed pit 1KM on both side</w:t>
            </w:r>
          </w:p>
        </w:tc>
        <w:tc>
          <w:tcPr>
            <w:tcW w:w="0" w:type="auto"/>
            <w:tcBorders>
              <w:top w:val="nil"/>
              <w:left w:val="single" w:sz="4" w:space="0" w:color="auto"/>
              <w:bottom w:val="single" w:sz="4" w:space="0" w:color="auto"/>
              <w:right w:val="single" w:sz="4" w:space="0" w:color="auto"/>
            </w:tcBorders>
            <w:noWrap/>
            <w:vAlign w:val="bottom"/>
            <w:hideMark/>
          </w:tcPr>
          <w:p w14:paraId="42CB3074"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080E9787"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2500</w:t>
            </w:r>
          </w:p>
        </w:tc>
        <w:tc>
          <w:tcPr>
            <w:tcW w:w="0" w:type="auto"/>
            <w:tcBorders>
              <w:top w:val="nil"/>
              <w:left w:val="nil"/>
              <w:bottom w:val="single" w:sz="8" w:space="0" w:color="auto"/>
              <w:right w:val="single" w:sz="8" w:space="0" w:color="auto"/>
            </w:tcBorders>
            <w:noWrap/>
            <w:vAlign w:val="center"/>
          </w:tcPr>
          <w:p w14:paraId="32D7D12A"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C7FF7CD" w14:textId="77777777" w:rsidR="00306F8A" w:rsidRDefault="00306F8A" w:rsidP="00002E70">
            <w:pPr>
              <w:jc w:val="right"/>
              <w:rPr>
                <w:rFonts w:ascii="Calibri" w:hAnsi="Calibri" w:cs="Calibri"/>
                <w:color w:val="000000"/>
                <w:sz w:val="22"/>
                <w:szCs w:val="22"/>
              </w:rPr>
            </w:pPr>
          </w:p>
        </w:tc>
      </w:tr>
      <w:tr w:rsidR="00306F8A" w14:paraId="53401AD0"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0EDB07E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 </w:t>
            </w:r>
          </w:p>
        </w:tc>
        <w:tc>
          <w:tcPr>
            <w:tcW w:w="0" w:type="auto"/>
            <w:gridSpan w:val="4"/>
            <w:tcBorders>
              <w:top w:val="single" w:sz="8" w:space="0" w:color="auto"/>
              <w:left w:val="nil"/>
              <w:bottom w:val="single" w:sz="8" w:space="0" w:color="auto"/>
              <w:right w:val="nil"/>
            </w:tcBorders>
            <w:vAlign w:val="center"/>
            <w:hideMark/>
          </w:tcPr>
          <w:p w14:paraId="03CA271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c>
          <w:tcPr>
            <w:tcW w:w="0" w:type="auto"/>
            <w:tcBorders>
              <w:top w:val="nil"/>
              <w:left w:val="single" w:sz="4" w:space="0" w:color="auto"/>
              <w:bottom w:val="single" w:sz="4" w:space="0" w:color="auto"/>
              <w:right w:val="single" w:sz="4" w:space="0" w:color="auto"/>
            </w:tcBorders>
            <w:noWrap/>
            <w:vAlign w:val="bottom"/>
            <w:hideMark/>
          </w:tcPr>
          <w:p w14:paraId="7D499954" w14:textId="77777777" w:rsidR="00306F8A" w:rsidRDefault="00306F8A" w:rsidP="00002E70">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0B8C29C6"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1B2B46F5"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64DD70E" w14:textId="77777777" w:rsidR="00306F8A" w:rsidRDefault="00306F8A" w:rsidP="00002E70">
            <w:pPr>
              <w:jc w:val="right"/>
              <w:rPr>
                <w:rFonts w:ascii="Calibri" w:hAnsi="Calibri" w:cs="Calibri"/>
                <w:b/>
                <w:bCs/>
                <w:color w:val="000000"/>
                <w:sz w:val="22"/>
                <w:szCs w:val="22"/>
              </w:rPr>
            </w:pPr>
          </w:p>
        </w:tc>
      </w:tr>
      <w:tr w:rsidR="00306F8A" w:rsidRPr="00F56AB5" w14:paraId="4C85A39F" w14:textId="77777777" w:rsidTr="00002E70">
        <w:trPr>
          <w:trHeight w:val="58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5D517886"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19899A27"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c>
          <w:tcPr>
            <w:tcW w:w="0" w:type="auto"/>
            <w:tcBorders>
              <w:top w:val="nil"/>
              <w:left w:val="single" w:sz="4" w:space="0" w:color="auto"/>
              <w:bottom w:val="single" w:sz="4" w:space="0" w:color="auto"/>
              <w:right w:val="single" w:sz="4" w:space="0" w:color="auto"/>
            </w:tcBorders>
            <w:noWrap/>
            <w:vAlign w:val="center"/>
            <w:hideMark/>
          </w:tcPr>
          <w:p w14:paraId="4EEB8C1B" w14:textId="77777777" w:rsidR="00306F8A" w:rsidRPr="00002E70" w:rsidRDefault="00306F8A" w:rsidP="00002E70">
            <w:pPr>
              <w:jc w:val="center"/>
              <w:rPr>
                <w:rFonts w:ascii="Calibri" w:hAnsi="Calibri" w:cs="Calibri"/>
                <w:sz w:val="22"/>
                <w:szCs w:val="22"/>
                <w:lang w:val="en-US"/>
              </w:rPr>
            </w:pPr>
            <w:r w:rsidRPr="00002E70">
              <w:rPr>
                <w:rFonts w:ascii="Calibri" w:hAnsi="Calibri" w:cs="Calibri"/>
                <w:sz w:val="22"/>
                <w:szCs w:val="22"/>
                <w:lang w:val="en-US"/>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D6ABBA7"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42ADD953" w14:textId="77777777" w:rsidR="00306F8A" w:rsidRPr="00002E70" w:rsidRDefault="00306F8A" w:rsidP="00002E70">
            <w:pPr>
              <w:jc w:val="center"/>
              <w:rPr>
                <w:rFonts w:ascii="Calibri" w:hAnsi="Calibri" w:cs="Calibri"/>
                <w:color w:val="000000"/>
                <w:sz w:val="22"/>
                <w:szCs w:val="22"/>
                <w:lang w:val="en-US"/>
              </w:rPr>
            </w:pPr>
          </w:p>
        </w:tc>
        <w:tc>
          <w:tcPr>
            <w:tcW w:w="0" w:type="auto"/>
            <w:tcBorders>
              <w:top w:val="nil"/>
              <w:left w:val="nil"/>
              <w:bottom w:val="single" w:sz="8" w:space="0" w:color="auto"/>
              <w:right w:val="single" w:sz="8" w:space="0" w:color="auto"/>
            </w:tcBorders>
            <w:shd w:val="clear" w:color="000000" w:fill="D9D9D9"/>
            <w:noWrap/>
            <w:vAlign w:val="center"/>
          </w:tcPr>
          <w:p w14:paraId="22770EF5" w14:textId="77777777" w:rsidR="00306F8A" w:rsidRPr="00002E70" w:rsidRDefault="00306F8A" w:rsidP="00002E70">
            <w:pPr>
              <w:rPr>
                <w:rFonts w:ascii="Calibri" w:hAnsi="Calibri" w:cs="Calibri"/>
                <w:color w:val="000000"/>
                <w:sz w:val="22"/>
                <w:szCs w:val="22"/>
                <w:lang w:val="en-US"/>
              </w:rPr>
            </w:pPr>
          </w:p>
        </w:tc>
      </w:tr>
      <w:tr w:rsidR="00306F8A" w14:paraId="47C17995"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3DE2E3B4"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0" w:type="auto"/>
            <w:gridSpan w:val="4"/>
            <w:tcBorders>
              <w:top w:val="single" w:sz="8" w:space="0" w:color="auto"/>
              <w:left w:val="nil"/>
              <w:bottom w:val="single" w:sz="8" w:space="0" w:color="auto"/>
              <w:right w:val="nil"/>
            </w:tcBorders>
            <w:vAlign w:val="center"/>
            <w:hideMark/>
          </w:tcPr>
          <w:p w14:paraId="44463B2B"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Hard core</w:t>
            </w:r>
          </w:p>
        </w:tc>
        <w:tc>
          <w:tcPr>
            <w:tcW w:w="0" w:type="auto"/>
            <w:tcBorders>
              <w:top w:val="nil"/>
              <w:left w:val="single" w:sz="4" w:space="0" w:color="auto"/>
              <w:bottom w:val="single" w:sz="4" w:space="0" w:color="auto"/>
              <w:right w:val="single" w:sz="4" w:space="0" w:color="auto"/>
            </w:tcBorders>
            <w:noWrap/>
            <w:vAlign w:val="bottom"/>
            <w:hideMark/>
          </w:tcPr>
          <w:p w14:paraId="5558C519"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498E402D"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180</w:t>
            </w:r>
          </w:p>
        </w:tc>
        <w:tc>
          <w:tcPr>
            <w:tcW w:w="0" w:type="auto"/>
            <w:tcBorders>
              <w:top w:val="nil"/>
              <w:left w:val="nil"/>
              <w:bottom w:val="single" w:sz="8" w:space="0" w:color="auto"/>
              <w:right w:val="single" w:sz="8" w:space="0" w:color="auto"/>
            </w:tcBorders>
            <w:noWrap/>
            <w:vAlign w:val="center"/>
          </w:tcPr>
          <w:p w14:paraId="7140CDFE"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E2B8CB2" w14:textId="77777777" w:rsidR="00306F8A" w:rsidRDefault="00306F8A" w:rsidP="00002E70">
            <w:pPr>
              <w:jc w:val="right"/>
              <w:rPr>
                <w:rFonts w:ascii="Calibri" w:hAnsi="Calibri" w:cs="Calibri"/>
                <w:color w:val="000000"/>
                <w:sz w:val="22"/>
                <w:szCs w:val="22"/>
              </w:rPr>
            </w:pPr>
          </w:p>
        </w:tc>
      </w:tr>
      <w:tr w:rsidR="00306F8A" w14:paraId="228F1D4E"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646218B3"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0" w:type="auto"/>
            <w:gridSpan w:val="4"/>
            <w:tcBorders>
              <w:top w:val="single" w:sz="8" w:space="0" w:color="auto"/>
              <w:left w:val="nil"/>
              <w:bottom w:val="single" w:sz="8" w:space="0" w:color="auto"/>
              <w:right w:val="nil"/>
            </w:tcBorders>
            <w:vAlign w:val="center"/>
            <w:hideMark/>
          </w:tcPr>
          <w:p w14:paraId="225A877C"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c>
          <w:tcPr>
            <w:tcW w:w="0" w:type="auto"/>
            <w:tcBorders>
              <w:top w:val="nil"/>
              <w:left w:val="single" w:sz="4" w:space="0" w:color="auto"/>
              <w:bottom w:val="single" w:sz="4" w:space="0" w:color="auto"/>
              <w:right w:val="single" w:sz="4" w:space="0" w:color="auto"/>
            </w:tcBorders>
            <w:noWrap/>
            <w:vAlign w:val="bottom"/>
            <w:hideMark/>
          </w:tcPr>
          <w:p w14:paraId="060C6E93"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25FABEAB"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10</w:t>
            </w:r>
          </w:p>
        </w:tc>
        <w:tc>
          <w:tcPr>
            <w:tcW w:w="0" w:type="auto"/>
            <w:tcBorders>
              <w:top w:val="nil"/>
              <w:left w:val="nil"/>
              <w:bottom w:val="single" w:sz="8" w:space="0" w:color="auto"/>
              <w:right w:val="single" w:sz="8" w:space="0" w:color="auto"/>
            </w:tcBorders>
            <w:noWrap/>
            <w:vAlign w:val="center"/>
          </w:tcPr>
          <w:p w14:paraId="1F71619E"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BBAA66A" w14:textId="77777777" w:rsidR="00306F8A" w:rsidRDefault="00306F8A" w:rsidP="00002E70">
            <w:pPr>
              <w:jc w:val="right"/>
              <w:rPr>
                <w:rFonts w:ascii="Calibri" w:hAnsi="Calibri" w:cs="Calibri"/>
                <w:color w:val="000000"/>
                <w:sz w:val="22"/>
                <w:szCs w:val="22"/>
              </w:rPr>
            </w:pPr>
          </w:p>
        </w:tc>
      </w:tr>
      <w:tr w:rsidR="00306F8A" w14:paraId="6FDB6340"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67640948"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0" w:type="auto"/>
            <w:gridSpan w:val="4"/>
            <w:tcBorders>
              <w:top w:val="single" w:sz="8" w:space="0" w:color="auto"/>
              <w:left w:val="nil"/>
              <w:bottom w:val="single" w:sz="8" w:space="0" w:color="auto"/>
              <w:right w:val="nil"/>
            </w:tcBorders>
            <w:vAlign w:val="center"/>
            <w:hideMark/>
          </w:tcPr>
          <w:p w14:paraId="03C50818"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350Kg/m3 for the footings</w:t>
            </w:r>
          </w:p>
        </w:tc>
        <w:tc>
          <w:tcPr>
            <w:tcW w:w="0" w:type="auto"/>
            <w:tcBorders>
              <w:top w:val="nil"/>
              <w:left w:val="single" w:sz="4" w:space="0" w:color="auto"/>
              <w:bottom w:val="single" w:sz="4" w:space="0" w:color="auto"/>
              <w:right w:val="single" w:sz="4" w:space="0" w:color="auto"/>
            </w:tcBorders>
            <w:noWrap/>
            <w:vAlign w:val="center"/>
            <w:hideMark/>
          </w:tcPr>
          <w:p w14:paraId="38D43AA4"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40DA68B7"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21</w:t>
            </w:r>
          </w:p>
        </w:tc>
        <w:tc>
          <w:tcPr>
            <w:tcW w:w="0" w:type="auto"/>
            <w:tcBorders>
              <w:top w:val="nil"/>
              <w:left w:val="nil"/>
              <w:bottom w:val="single" w:sz="8" w:space="0" w:color="auto"/>
              <w:right w:val="single" w:sz="8" w:space="0" w:color="auto"/>
            </w:tcBorders>
            <w:noWrap/>
            <w:vAlign w:val="center"/>
          </w:tcPr>
          <w:p w14:paraId="15F004BB"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33F24204" w14:textId="77777777" w:rsidR="00306F8A" w:rsidRDefault="00306F8A" w:rsidP="00002E70">
            <w:pPr>
              <w:jc w:val="right"/>
              <w:rPr>
                <w:rFonts w:ascii="Calibri" w:hAnsi="Calibri" w:cs="Calibri"/>
                <w:color w:val="000000"/>
                <w:sz w:val="22"/>
                <w:szCs w:val="22"/>
              </w:rPr>
            </w:pPr>
          </w:p>
        </w:tc>
      </w:tr>
      <w:tr w:rsidR="00306F8A" w14:paraId="228E6658"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4E7B793F"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0" w:type="auto"/>
            <w:gridSpan w:val="4"/>
            <w:tcBorders>
              <w:top w:val="single" w:sz="8" w:space="0" w:color="auto"/>
              <w:left w:val="nil"/>
              <w:bottom w:val="single" w:sz="8" w:space="0" w:color="auto"/>
              <w:right w:val="nil"/>
            </w:tcBorders>
            <w:vAlign w:val="center"/>
            <w:hideMark/>
          </w:tcPr>
          <w:p w14:paraId="71E74E69"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 concrete 15cm thick  dosed at 350Kg/m3 for the bridge's raft</w:t>
            </w:r>
          </w:p>
        </w:tc>
        <w:tc>
          <w:tcPr>
            <w:tcW w:w="0" w:type="auto"/>
            <w:tcBorders>
              <w:top w:val="nil"/>
              <w:left w:val="single" w:sz="4" w:space="0" w:color="auto"/>
              <w:bottom w:val="single" w:sz="4" w:space="0" w:color="auto"/>
              <w:right w:val="single" w:sz="4" w:space="0" w:color="auto"/>
            </w:tcBorders>
            <w:noWrap/>
            <w:vAlign w:val="center"/>
            <w:hideMark/>
          </w:tcPr>
          <w:p w14:paraId="51B7FAE5"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1A20FAA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2.2</w:t>
            </w:r>
          </w:p>
        </w:tc>
        <w:tc>
          <w:tcPr>
            <w:tcW w:w="0" w:type="auto"/>
            <w:tcBorders>
              <w:top w:val="nil"/>
              <w:left w:val="nil"/>
              <w:bottom w:val="single" w:sz="8" w:space="0" w:color="auto"/>
              <w:right w:val="single" w:sz="8" w:space="0" w:color="auto"/>
            </w:tcBorders>
            <w:noWrap/>
            <w:vAlign w:val="center"/>
          </w:tcPr>
          <w:p w14:paraId="7E3BF1B7"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CB4E3A7" w14:textId="77777777" w:rsidR="00306F8A" w:rsidRDefault="00306F8A" w:rsidP="00002E70">
            <w:pPr>
              <w:jc w:val="right"/>
              <w:rPr>
                <w:rFonts w:ascii="Calibri" w:hAnsi="Calibri" w:cs="Calibri"/>
                <w:color w:val="000000"/>
                <w:sz w:val="22"/>
                <w:szCs w:val="22"/>
              </w:rPr>
            </w:pPr>
          </w:p>
        </w:tc>
      </w:tr>
      <w:tr w:rsidR="00306F8A" w14:paraId="2C04A1BD"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4BF90E4B"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305</w:t>
            </w:r>
          </w:p>
        </w:tc>
        <w:tc>
          <w:tcPr>
            <w:tcW w:w="0" w:type="auto"/>
            <w:gridSpan w:val="4"/>
            <w:tcBorders>
              <w:top w:val="single" w:sz="8" w:space="0" w:color="auto"/>
              <w:left w:val="nil"/>
              <w:bottom w:val="single" w:sz="8" w:space="0" w:color="auto"/>
              <w:right w:val="nil"/>
            </w:tcBorders>
            <w:vAlign w:val="center"/>
            <w:hideMark/>
          </w:tcPr>
          <w:p w14:paraId="2CA6224C"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dosed at 400Kg/m3 for abutment and wing walls </w:t>
            </w:r>
          </w:p>
        </w:tc>
        <w:tc>
          <w:tcPr>
            <w:tcW w:w="0" w:type="auto"/>
            <w:tcBorders>
              <w:top w:val="nil"/>
              <w:left w:val="single" w:sz="4" w:space="0" w:color="auto"/>
              <w:bottom w:val="single" w:sz="4" w:space="0" w:color="auto"/>
              <w:right w:val="single" w:sz="4" w:space="0" w:color="auto"/>
            </w:tcBorders>
            <w:noWrap/>
            <w:vAlign w:val="center"/>
            <w:hideMark/>
          </w:tcPr>
          <w:p w14:paraId="7C7E8949"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1D65A0E5"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68.9</w:t>
            </w:r>
          </w:p>
        </w:tc>
        <w:tc>
          <w:tcPr>
            <w:tcW w:w="0" w:type="auto"/>
            <w:tcBorders>
              <w:top w:val="nil"/>
              <w:left w:val="nil"/>
              <w:bottom w:val="single" w:sz="8" w:space="0" w:color="auto"/>
              <w:right w:val="single" w:sz="8" w:space="0" w:color="auto"/>
            </w:tcBorders>
            <w:noWrap/>
            <w:vAlign w:val="center"/>
          </w:tcPr>
          <w:p w14:paraId="5EDA2FE8"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736CB264" w14:textId="77777777" w:rsidR="00306F8A" w:rsidRDefault="00306F8A" w:rsidP="00002E70">
            <w:pPr>
              <w:jc w:val="right"/>
              <w:rPr>
                <w:rFonts w:ascii="Calibri" w:hAnsi="Calibri" w:cs="Calibri"/>
                <w:color w:val="000000"/>
                <w:sz w:val="22"/>
                <w:szCs w:val="22"/>
              </w:rPr>
            </w:pPr>
          </w:p>
        </w:tc>
      </w:tr>
      <w:tr w:rsidR="00306F8A" w14:paraId="28DF53A4"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48BD896E"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306</w:t>
            </w:r>
          </w:p>
        </w:tc>
        <w:tc>
          <w:tcPr>
            <w:tcW w:w="0" w:type="auto"/>
            <w:gridSpan w:val="4"/>
            <w:tcBorders>
              <w:top w:val="single" w:sz="8" w:space="0" w:color="auto"/>
              <w:left w:val="nil"/>
              <w:bottom w:val="single" w:sz="8" w:space="0" w:color="auto"/>
              <w:right w:val="nil"/>
            </w:tcBorders>
            <w:vAlign w:val="center"/>
            <w:hideMark/>
          </w:tcPr>
          <w:p w14:paraId="2A4E1C86"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400Kg/m3 for the beam seat, slab and kerbs</w:t>
            </w:r>
          </w:p>
        </w:tc>
        <w:tc>
          <w:tcPr>
            <w:tcW w:w="0" w:type="auto"/>
            <w:tcBorders>
              <w:top w:val="nil"/>
              <w:left w:val="single" w:sz="4" w:space="0" w:color="auto"/>
              <w:bottom w:val="single" w:sz="4" w:space="0" w:color="auto"/>
              <w:right w:val="single" w:sz="4" w:space="0" w:color="auto"/>
            </w:tcBorders>
            <w:noWrap/>
            <w:vAlign w:val="bottom"/>
            <w:hideMark/>
          </w:tcPr>
          <w:p w14:paraId="11A9192C"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1F377452"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18.91</w:t>
            </w:r>
          </w:p>
        </w:tc>
        <w:tc>
          <w:tcPr>
            <w:tcW w:w="0" w:type="auto"/>
            <w:tcBorders>
              <w:top w:val="nil"/>
              <w:left w:val="nil"/>
              <w:bottom w:val="single" w:sz="8" w:space="0" w:color="auto"/>
              <w:right w:val="single" w:sz="8" w:space="0" w:color="auto"/>
            </w:tcBorders>
            <w:noWrap/>
            <w:vAlign w:val="center"/>
          </w:tcPr>
          <w:p w14:paraId="2D761E45"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2774048D" w14:textId="77777777" w:rsidR="00306F8A" w:rsidRDefault="00306F8A" w:rsidP="00002E70">
            <w:pPr>
              <w:jc w:val="right"/>
              <w:rPr>
                <w:rFonts w:ascii="Calibri" w:hAnsi="Calibri" w:cs="Calibri"/>
                <w:color w:val="000000"/>
                <w:sz w:val="22"/>
                <w:szCs w:val="22"/>
              </w:rPr>
            </w:pPr>
          </w:p>
        </w:tc>
      </w:tr>
      <w:tr w:rsidR="00306F8A" w14:paraId="6F20FFDC"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1A9879D2"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0" w:type="auto"/>
            <w:gridSpan w:val="4"/>
            <w:tcBorders>
              <w:top w:val="single" w:sz="8" w:space="0" w:color="auto"/>
              <w:left w:val="nil"/>
              <w:bottom w:val="single" w:sz="8" w:space="0" w:color="auto"/>
              <w:right w:val="nil"/>
            </w:tcBorders>
            <w:vAlign w:val="center"/>
            <w:hideMark/>
          </w:tcPr>
          <w:p w14:paraId="66862C74"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color w:val="000000"/>
                <w:sz w:val="22"/>
                <w:szCs w:val="22"/>
                <w:lang w:val="en-GB"/>
              </w:rPr>
              <w:t>Transitional Slab on both sides of the bridge</w:t>
            </w:r>
          </w:p>
        </w:tc>
        <w:tc>
          <w:tcPr>
            <w:tcW w:w="0" w:type="auto"/>
            <w:tcBorders>
              <w:top w:val="nil"/>
              <w:left w:val="single" w:sz="4" w:space="0" w:color="auto"/>
              <w:bottom w:val="single" w:sz="4" w:space="0" w:color="auto"/>
              <w:right w:val="single" w:sz="4" w:space="0" w:color="auto"/>
            </w:tcBorders>
            <w:noWrap/>
            <w:vAlign w:val="bottom"/>
            <w:hideMark/>
          </w:tcPr>
          <w:p w14:paraId="44643CB3"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547981B5"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10</w:t>
            </w:r>
          </w:p>
        </w:tc>
        <w:tc>
          <w:tcPr>
            <w:tcW w:w="0" w:type="auto"/>
            <w:tcBorders>
              <w:top w:val="nil"/>
              <w:left w:val="nil"/>
              <w:bottom w:val="single" w:sz="8" w:space="0" w:color="auto"/>
              <w:right w:val="single" w:sz="8" w:space="0" w:color="auto"/>
            </w:tcBorders>
            <w:noWrap/>
            <w:vAlign w:val="center"/>
          </w:tcPr>
          <w:p w14:paraId="5471DF0F"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2F872847" w14:textId="77777777" w:rsidR="00306F8A" w:rsidRDefault="00306F8A" w:rsidP="00002E70">
            <w:pPr>
              <w:jc w:val="right"/>
              <w:rPr>
                <w:rFonts w:ascii="Calibri" w:hAnsi="Calibri" w:cs="Calibri"/>
                <w:color w:val="000000"/>
                <w:sz w:val="22"/>
                <w:szCs w:val="22"/>
              </w:rPr>
            </w:pPr>
          </w:p>
        </w:tc>
      </w:tr>
      <w:tr w:rsidR="00306F8A" w14:paraId="2011E186"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6004937B"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308</w:t>
            </w:r>
          </w:p>
        </w:tc>
        <w:tc>
          <w:tcPr>
            <w:tcW w:w="0" w:type="auto"/>
            <w:gridSpan w:val="4"/>
            <w:tcBorders>
              <w:top w:val="single" w:sz="8" w:space="0" w:color="auto"/>
              <w:left w:val="nil"/>
              <w:bottom w:val="single" w:sz="8" w:space="0" w:color="auto"/>
              <w:right w:val="nil"/>
            </w:tcBorders>
            <w:vAlign w:val="center"/>
            <w:hideMark/>
          </w:tcPr>
          <w:p w14:paraId="2A9AB991"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Archor of rods HA25 to a rock</w:t>
            </w:r>
          </w:p>
        </w:tc>
        <w:tc>
          <w:tcPr>
            <w:tcW w:w="0" w:type="auto"/>
            <w:tcBorders>
              <w:top w:val="nil"/>
              <w:left w:val="single" w:sz="4" w:space="0" w:color="auto"/>
              <w:bottom w:val="single" w:sz="4" w:space="0" w:color="auto"/>
              <w:right w:val="single" w:sz="4" w:space="0" w:color="auto"/>
            </w:tcBorders>
            <w:noWrap/>
            <w:vAlign w:val="bottom"/>
            <w:hideMark/>
          </w:tcPr>
          <w:p w14:paraId="0CCDA806"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48B3B86F"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8</w:t>
            </w:r>
          </w:p>
        </w:tc>
        <w:tc>
          <w:tcPr>
            <w:tcW w:w="0" w:type="auto"/>
            <w:tcBorders>
              <w:top w:val="nil"/>
              <w:left w:val="nil"/>
              <w:bottom w:val="single" w:sz="8" w:space="0" w:color="auto"/>
              <w:right w:val="single" w:sz="8" w:space="0" w:color="auto"/>
            </w:tcBorders>
            <w:noWrap/>
            <w:vAlign w:val="center"/>
          </w:tcPr>
          <w:p w14:paraId="31B75464"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12D408A" w14:textId="77777777" w:rsidR="00306F8A" w:rsidRDefault="00306F8A" w:rsidP="00002E70">
            <w:pPr>
              <w:jc w:val="right"/>
              <w:rPr>
                <w:rFonts w:ascii="Calibri" w:hAnsi="Calibri" w:cs="Calibri"/>
                <w:color w:val="000000"/>
                <w:sz w:val="22"/>
                <w:szCs w:val="22"/>
              </w:rPr>
            </w:pPr>
          </w:p>
        </w:tc>
      </w:tr>
      <w:tr w:rsidR="00306F8A" w14:paraId="517CC29C"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6905A107"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0" w:type="auto"/>
            <w:gridSpan w:val="4"/>
            <w:tcBorders>
              <w:top w:val="single" w:sz="8" w:space="0" w:color="auto"/>
              <w:left w:val="nil"/>
              <w:bottom w:val="single" w:sz="8" w:space="0" w:color="auto"/>
              <w:right w:val="nil"/>
            </w:tcBorders>
            <w:vAlign w:val="center"/>
            <w:hideMark/>
          </w:tcPr>
          <w:p w14:paraId="17FF7119"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abutment</w:t>
            </w:r>
          </w:p>
        </w:tc>
        <w:tc>
          <w:tcPr>
            <w:tcW w:w="0" w:type="auto"/>
            <w:tcBorders>
              <w:top w:val="nil"/>
              <w:left w:val="single" w:sz="4" w:space="0" w:color="auto"/>
              <w:bottom w:val="single" w:sz="4" w:space="0" w:color="auto"/>
              <w:right w:val="single" w:sz="4" w:space="0" w:color="auto"/>
            </w:tcBorders>
            <w:noWrap/>
            <w:vAlign w:val="bottom"/>
            <w:hideMark/>
          </w:tcPr>
          <w:p w14:paraId="3DA2809B" w14:textId="77777777" w:rsidR="00306F8A" w:rsidRDefault="00306F8A" w:rsidP="00002E70">
            <w:pPr>
              <w:jc w:val="center"/>
              <w:rPr>
                <w:rFonts w:ascii="Calibri" w:hAnsi="Calibri" w:cs="Calibri"/>
                <w:sz w:val="22"/>
                <w:szCs w:val="22"/>
              </w:rPr>
            </w:pPr>
            <w:r>
              <w:rPr>
                <w:rFonts w:ascii="Calibri" w:hAnsi="Calibri" w:cs="Calibri"/>
                <w:sz w:val="22"/>
                <w:szCs w:val="22"/>
              </w:rPr>
              <w:t>ML</w:t>
            </w:r>
          </w:p>
        </w:tc>
        <w:tc>
          <w:tcPr>
            <w:tcW w:w="0" w:type="auto"/>
            <w:tcBorders>
              <w:top w:val="nil"/>
              <w:left w:val="nil"/>
              <w:bottom w:val="single" w:sz="8" w:space="0" w:color="auto"/>
              <w:right w:val="single" w:sz="8" w:space="0" w:color="auto"/>
            </w:tcBorders>
            <w:noWrap/>
            <w:vAlign w:val="center"/>
            <w:hideMark/>
          </w:tcPr>
          <w:p w14:paraId="1E2CA0D0"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40</w:t>
            </w:r>
          </w:p>
        </w:tc>
        <w:tc>
          <w:tcPr>
            <w:tcW w:w="0" w:type="auto"/>
            <w:tcBorders>
              <w:top w:val="nil"/>
              <w:left w:val="nil"/>
              <w:bottom w:val="single" w:sz="8" w:space="0" w:color="auto"/>
              <w:right w:val="single" w:sz="8" w:space="0" w:color="auto"/>
            </w:tcBorders>
            <w:noWrap/>
            <w:vAlign w:val="center"/>
          </w:tcPr>
          <w:p w14:paraId="3122119F"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030AD43C" w14:textId="77777777" w:rsidR="00306F8A" w:rsidRDefault="00306F8A" w:rsidP="00002E70">
            <w:pPr>
              <w:jc w:val="right"/>
              <w:rPr>
                <w:rFonts w:ascii="Calibri" w:hAnsi="Calibri" w:cs="Calibri"/>
                <w:color w:val="000000"/>
                <w:sz w:val="22"/>
                <w:szCs w:val="22"/>
              </w:rPr>
            </w:pPr>
          </w:p>
        </w:tc>
      </w:tr>
      <w:tr w:rsidR="00306F8A" w14:paraId="61A41EBC"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3A42B916"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310</w:t>
            </w:r>
          </w:p>
        </w:tc>
        <w:tc>
          <w:tcPr>
            <w:tcW w:w="0" w:type="auto"/>
            <w:gridSpan w:val="4"/>
            <w:tcBorders>
              <w:top w:val="single" w:sz="8" w:space="0" w:color="auto"/>
              <w:left w:val="nil"/>
              <w:bottom w:val="single" w:sz="8" w:space="0" w:color="auto"/>
              <w:right w:val="nil"/>
            </w:tcBorders>
            <w:vAlign w:val="center"/>
            <w:hideMark/>
          </w:tcPr>
          <w:p w14:paraId="2CC34661"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Construction of stone trapezoidal gutters of 100x70x30m</w:t>
            </w:r>
          </w:p>
        </w:tc>
        <w:tc>
          <w:tcPr>
            <w:tcW w:w="0" w:type="auto"/>
            <w:tcBorders>
              <w:top w:val="nil"/>
              <w:left w:val="single" w:sz="4" w:space="0" w:color="auto"/>
              <w:bottom w:val="single" w:sz="4" w:space="0" w:color="auto"/>
              <w:right w:val="single" w:sz="4" w:space="0" w:color="auto"/>
            </w:tcBorders>
            <w:noWrap/>
            <w:vAlign w:val="bottom"/>
            <w:hideMark/>
          </w:tcPr>
          <w:p w14:paraId="5A6FB25B" w14:textId="77777777" w:rsidR="00306F8A" w:rsidRDefault="00306F8A" w:rsidP="00002E70">
            <w:pPr>
              <w:jc w:val="center"/>
              <w:rPr>
                <w:rFonts w:ascii="Calibri" w:hAnsi="Calibri" w:cs="Calibri"/>
                <w:sz w:val="22"/>
                <w:szCs w:val="22"/>
              </w:rPr>
            </w:pPr>
            <w:r>
              <w:rPr>
                <w:rFonts w:ascii="Calibri" w:hAnsi="Calibri" w:cs="Calibri"/>
                <w:sz w:val="22"/>
                <w:szCs w:val="22"/>
              </w:rPr>
              <w:t>ML</w:t>
            </w:r>
          </w:p>
        </w:tc>
        <w:tc>
          <w:tcPr>
            <w:tcW w:w="0" w:type="auto"/>
            <w:tcBorders>
              <w:top w:val="nil"/>
              <w:left w:val="nil"/>
              <w:bottom w:val="single" w:sz="8" w:space="0" w:color="auto"/>
              <w:right w:val="single" w:sz="8" w:space="0" w:color="auto"/>
            </w:tcBorders>
            <w:noWrap/>
            <w:vAlign w:val="center"/>
            <w:hideMark/>
          </w:tcPr>
          <w:p w14:paraId="0A1A32F7"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300</w:t>
            </w:r>
          </w:p>
        </w:tc>
        <w:tc>
          <w:tcPr>
            <w:tcW w:w="0" w:type="auto"/>
            <w:tcBorders>
              <w:top w:val="nil"/>
              <w:left w:val="nil"/>
              <w:bottom w:val="single" w:sz="8" w:space="0" w:color="auto"/>
              <w:right w:val="single" w:sz="8" w:space="0" w:color="auto"/>
            </w:tcBorders>
            <w:noWrap/>
            <w:vAlign w:val="center"/>
          </w:tcPr>
          <w:p w14:paraId="2A21E268"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70F77DDB" w14:textId="77777777" w:rsidR="00306F8A" w:rsidRDefault="00306F8A" w:rsidP="00002E70">
            <w:pPr>
              <w:jc w:val="right"/>
              <w:rPr>
                <w:rFonts w:ascii="Calibri" w:hAnsi="Calibri" w:cs="Calibri"/>
                <w:color w:val="000000"/>
                <w:sz w:val="22"/>
                <w:szCs w:val="22"/>
              </w:rPr>
            </w:pPr>
          </w:p>
        </w:tc>
      </w:tr>
      <w:tr w:rsidR="00306F8A" w:rsidRPr="00F56AB5" w14:paraId="79394B50"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703C0CF4"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 </w:t>
            </w:r>
          </w:p>
        </w:tc>
        <w:tc>
          <w:tcPr>
            <w:tcW w:w="0" w:type="auto"/>
            <w:gridSpan w:val="4"/>
            <w:tcBorders>
              <w:top w:val="single" w:sz="8" w:space="0" w:color="auto"/>
              <w:left w:val="nil"/>
              <w:bottom w:val="single" w:sz="8" w:space="0" w:color="auto"/>
              <w:right w:val="nil"/>
            </w:tcBorders>
            <w:vAlign w:val="center"/>
            <w:hideMark/>
          </w:tcPr>
          <w:p w14:paraId="4AC9D3BE"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c>
          <w:tcPr>
            <w:tcW w:w="0" w:type="auto"/>
            <w:tcBorders>
              <w:top w:val="nil"/>
              <w:left w:val="single" w:sz="4" w:space="0" w:color="auto"/>
              <w:bottom w:val="single" w:sz="4" w:space="0" w:color="auto"/>
              <w:right w:val="single" w:sz="4" w:space="0" w:color="auto"/>
            </w:tcBorders>
            <w:noWrap/>
            <w:vAlign w:val="bottom"/>
            <w:hideMark/>
          </w:tcPr>
          <w:p w14:paraId="3BCCF777" w14:textId="77777777" w:rsidR="00306F8A" w:rsidRPr="00002E70" w:rsidRDefault="00306F8A" w:rsidP="00002E70">
            <w:pPr>
              <w:jc w:val="center"/>
              <w:rPr>
                <w:rFonts w:ascii="Calibri" w:hAnsi="Calibri" w:cs="Calibri"/>
                <w:sz w:val="22"/>
                <w:szCs w:val="22"/>
                <w:lang w:val="en-US"/>
              </w:rPr>
            </w:pPr>
            <w:r w:rsidRPr="00002E70">
              <w:rPr>
                <w:rFonts w:ascii="Calibri" w:hAnsi="Calibri" w:cs="Calibri"/>
                <w:sz w:val="22"/>
                <w:szCs w:val="22"/>
                <w:lang w:val="en-US"/>
              </w:rPr>
              <w:t> </w:t>
            </w:r>
          </w:p>
        </w:tc>
        <w:tc>
          <w:tcPr>
            <w:tcW w:w="0" w:type="auto"/>
            <w:tcBorders>
              <w:top w:val="nil"/>
              <w:left w:val="nil"/>
              <w:bottom w:val="single" w:sz="8" w:space="0" w:color="auto"/>
              <w:right w:val="single" w:sz="8" w:space="0" w:color="auto"/>
            </w:tcBorders>
            <w:noWrap/>
            <w:vAlign w:val="center"/>
            <w:hideMark/>
          </w:tcPr>
          <w:p w14:paraId="413E6918"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1252A7E5" w14:textId="77777777" w:rsidR="00306F8A" w:rsidRPr="00002E70" w:rsidRDefault="00306F8A" w:rsidP="00002E70">
            <w:pPr>
              <w:jc w:val="center"/>
              <w:rPr>
                <w:rFonts w:ascii="Calibri" w:hAnsi="Calibri" w:cs="Calibri"/>
                <w:color w:val="000000"/>
                <w:sz w:val="22"/>
                <w:szCs w:val="22"/>
                <w:lang w:val="en-US"/>
              </w:rPr>
            </w:pPr>
          </w:p>
        </w:tc>
        <w:tc>
          <w:tcPr>
            <w:tcW w:w="0" w:type="auto"/>
            <w:tcBorders>
              <w:top w:val="nil"/>
              <w:left w:val="nil"/>
              <w:bottom w:val="single" w:sz="8" w:space="0" w:color="auto"/>
              <w:right w:val="single" w:sz="8" w:space="0" w:color="auto"/>
            </w:tcBorders>
            <w:noWrap/>
            <w:vAlign w:val="center"/>
          </w:tcPr>
          <w:p w14:paraId="07FFBE6F" w14:textId="77777777" w:rsidR="00306F8A" w:rsidRPr="00002E70" w:rsidRDefault="00306F8A" w:rsidP="00002E70">
            <w:pPr>
              <w:jc w:val="right"/>
              <w:rPr>
                <w:rFonts w:ascii="Calibri" w:hAnsi="Calibri" w:cs="Calibri"/>
                <w:b/>
                <w:bCs/>
                <w:color w:val="000000"/>
                <w:sz w:val="22"/>
                <w:szCs w:val="22"/>
                <w:lang w:val="en-US"/>
              </w:rPr>
            </w:pPr>
          </w:p>
        </w:tc>
      </w:tr>
      <w:tr w:rsidR="00306F8A" w14:paraId="38162CCA" w14:textId="77777777" w:rsidTr="00002E70">
        <w:trPr>
          <w:trHeight w:val="300"/>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260B3599" w14:textId="77777777" w:rsidR="00306F8A" w:rsidRPr="00002E70" w:rsidRDefault="00306F8A" w:rsidP="00002E70">
            <w:pPr>
              <w:jc w:val="center"/>
              <w:rPr>
                <w:rFonts w:ascii="Arial" w:hAnsi="Arial" w:cs="Arial"/>
                <w:b/>
                <w:bCs/>
                <w:color w:val="000000"/>
                <w:sz w:val="20"/>
                <w:szCs w:val="20"/>
                <w:lang w:val="en-US"/>
              </w:rPr>
            </w:pPr>
            <w:r>
              <w:rPr>
                <w:rFonts w:ascii="Arial" w:hAnsi="Arial" w:cs="Arial"/>
                <w:b/>
                <w:bCs/>
                <w:sz w:val="20"/>
                <w:szCs w:val="20"/>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1713FA0A"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46C01BC" w14:textId="77777777" w:rsidR="00306F8A" w:rsidRDefault="00306F8A" w:rsidP="00002E70">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E8B7AA9" w14:textId="77777777" w:rsidR="00306F8A" w:rsidRDefault="00306F8A" w:rsidP="00002E70">
            <w:pPr>
              <w:jc w:val="center"/>
              <w:rPr>
                <w:rFonts w:ascii="Calibri" w:hAnsi="Calibri" w:cs="Calibri"/>
                <w:color w:val="000000"/>
                <w:sz w:val="22"/>
                <w:szCs w:val="22"/>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77ED9EDA"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shd w:val="clear" w:color="000000" w:fill="D9D9D9"/>
            <w:noWrap/>
            <w:vAlign w:val="center"/>
          </w:tcPr>
          <w:p w14:paraId="71F3FBF7" w14:textId="77777777" w:rsidR="00306F8A" w:rsidRDefault="00306F8A" w:rsidP="00002E70">
            <w:pPr>
              <w:rPr>
                <w:rFonts w:ascii="Calibri" w:hAnsi="Calibri" w:cs="Calibri"/>
                <w:color w:val="000000"/>
                <w:sz w:val="22"/>
                <w:szCs w:val="22"/>
              </w:rPr>
            </w:pPr>
          </w:p>
        </w:tc>
      </w:tr>
      <w:tr w:rsidR="00306F8A" w14:paraId="7C0C5857" w14:textId="77777777" w:rsidTr="00002E70">
        <w:trPr>
          <w:trHeight w:val="650"/>
        </w:trPr>
        <w:tc>
          <w:tcPr>
            <w:tcW w:w="0" w:type="auto"/>
            <w:tcBorders>
              <w:top w:val="nil"/>
              <w:left w:val="single" w:sz="8" w:space="0" w:color="auto"/>
              <w:bottom w:val="single" w:sz="8" w:space="0" w:color="auto"/>
              <w:right w:val="single" w:sz="8" w:space="0" w:color="auto"/>
            </w:tcBorders>
            <w:vAlign w:val="center"/>
            <w:hideMark/>
          </w:tcPr>
          <w:p w14:paraId="45C1172D"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0" w:type="auto"/>
            <w:gridSpan w:val="4"/>
            <w:tcBorders>
              <w:top w:val="single" w:sz="8" w:space="0" w:color="auto"/>
              <w:left w:val="nil"/>
              <w:bottom w:val="single" w:sz="8" w:space="0" w:color="auto"/>
              <w:right w:val="nil"/>
            </w:tcBorders>
            <w:vAlign w:val="center"/>
            <w:hideMark/>
          </w:tcPr>
          <w:p w14:paraId="1BA2F25D"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Mix guard rails (concrete pillars and metallic pipes)</w:t>
            </w:r>
          </w:p>
        </w:tc>
        <w:tc>
          <w:tcPr>
            <w:tcW w:w="0" w:type="auto"/>
            <w:tcBorders>
              <w:top w:val="nil"/>
              <w:left w:val="single" w:sz="4" w:space="0" w:color="auto"/>
              <w:bottom w:val="single" w:sz="4" w:space="0" w:color="auto"/>
              <w:right w:val="single" w:sz="4" w:space="0" w:color="auto"/>
            </w:tcBorders>
            <w:noWrap/>
            <w:vAlign w:val="center"/>
            <w:hideMark/>
          </w:tcPr>
          <w:p w14:paraId="5538AB88" w14:textId="77777777" w:rsidR="00306F8A" w:rsidRDefault="00306F8A" w:rsidP="00002E70">
            <w:pPr>
              <w:jc w:val="center"/>
              <w:rPr>
                <w:rFonts w:ascii="Calibri" w:hAnsi="Calibri" w:cs="Calibri"/>
                <w:sz w:val="22"/>
                <w:szCs w:val="22"/>
              </w:rPr>
            </w:pPr>
            <w:r>
              <w:rPr>
                <w:rFonts w:ascii="Calibri" w:hAnsi="Calibri" w:cs="Calibri"/>
                <w:sz w:val="22"/>
                <w:szCs w:val="22"/>
              </w:rPr>
              <w:t>ml</w:t>
            </w:r>
          </w:p>
        </w:tc>
        <w:tc>
          <w:tcPr>
            <w:tcW w:w="0" w:type="auto"/>
            <w:tcBorders>
              <w:top w:val="nil"/>
              <w:left w:val="nil"/>
              <w:bottom w:val="single" w:sz="8" w:space="0" w:color="auto"/>
              <w:right w:val="single" w:sz="8" w:space="0" w:color="auto"/>
            </w:tcBorders>
            <w:noWrap/>
            <w:vAlign w:val="center"/>
            <w:hideMark/>
          </w:tcPr>
          <w:p w14:paraId="7A1960C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32</w:t>
            </w:r>
          </w:p>
        </w:tc>
        <w:tc>
          <w:tcPr>
            <w:tcW w:w="0" w:type="auto"/>
            <w:tcBorders>
              <w:top w:val="nil"/>
              <w:left w:val="nil"/>
              <w:bottom w:val="single" w:sz="8" w:space="0" w:color="auto"/>
              <w:right w:val="single" w:sz="8" w:space="0" w:color="auto"/>
            </w:tcBorders>
            <w:noWrap/>
            <w:vAlign w:val="center"/>
          </w:tcPr>
          <w:p w14:paraId="3AA2094F"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754BE7E6" w14:textId="77777777" w:rsidR="00306F8A" w:rsidRDefault="00306F8A" w:rsidP="00002E70">
            <w:pPr>
              <w:jc w:val="right"/>
              <w:rPr>
                <w:rFonts w:ascii="Calibri" w:hAnsi="Calibri" w:cs="Calibri"/>
                <w:color w:val="000000"/>
                <w:sz w:val="22"/>
                <w:szCs w:val="22"/>
              </w:rPr>
            </w:pPr>
          </w:p>
        </w:tc>
      </w:tr>
      <w:tr w:rsidR="00306F8A" w14:paraId="4F39C324"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00A5F021"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0" w:type="auto"/>
            <w:gridSpan w:val="4"/>
            <w:tcBorders>
              <w:top w:val="single" w:sz="8" w:space="0" w:color="auto"/>
              <w:left w:val="nil"/>
              <w:bottom w:val="single" w:sz="8" w:space="0" w:color="auto"/>
              <w:right w:val="nil"/>
            </w:tcBorders>
            <w:vAlign w:val="center"/>
            <w:hideMark/>
          </w:tcPr>
          <w:p w14:paraId="78F9D277"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weep holes in PVC</w:t>
            </w:r>
          </w:p>
        </w:tc>
        <w:tc>
          <w:tcPr>
            <w:tcW w:w="0" w:type="auto"/>
            <w:tcBorders>
              <w:top w:val="nil"/>
              <w:left w:val="single" w:sz="4" w:space="0" w:color="auto"/>
              <w:bottom w:val="single" w:sz="4" w:space="0" w:color="auto"/>
              <w:right w:val="single" w:sz="4" w:space="0" w:color="auto"/>
            </w:tcBorders>
            <w:noWrap/>
            <w:vAlign w:val="center"/>
            <w:hideMark/>
          </w:tcPr>
          <w:p w14:paraId="230C0D14" w14:textId="77777777" w:rsidR="00306F8A" w:rsidRDefault="00306F8A" w:rsidP="00002E70">
            <w:pPr>
              <w:jc w:val="center"/>
              <w:rPr>
                <w:rFonts w:ascii="Calibri" w:hAnsi="Calibri" w:cs="Calibri"/>
                <w:sz w:val="22"/>
                <w:szCs w:val="22"/>
              </w:rPr>
            </w:pPr>
            <w:r>
              <w:rPr>
                <w:rFonts w:ascii="Calibri" w:hAnsi="Calibri" w:cs="Calibri"/>
                <w:sz w:val="22"/>
                <w:szCs w:val="22"/>
              </w:rPr>
              <w:t>U</w:t>
            </w:r>
          </w:p>
        </w:tc>
        <w:tc>
          <w:tcPr>
            <w:tcW w:w="0" w:type="auto"/>
            <w:tcBorders>
              <w:top w:val="nil"/>
              <w:left w:val="nil"/>
              <w:bottom w:val="single" w:sz="8" w:space="0" w:color="auto"/>
              <w:right w:val="single" w:sz="8" w:space="0" w:color="auto"/>
            </w:tcBorders>
            <w:noWrap/>
            <w:vAlign w:val="center"/>
            <w:hideMark/>
          </w:tcPr>
          <w:p w14:paraId="205E8239"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50</w:t>
            </w:r>
          </w:p>
        </w:tc>
        <w:tc>
          <w:tcPr>
            <w:tcW w:w="0" w:type="auto"/>
            <w:tcBorders>
              <w:top w:val="nil"/>
              <w:left w:val="nil"/>
              <w:bottom w:val="single" w:sz="8" w:space="0" w:color="auto"/>
              <w:right w:val="single" w:sz="8" w:space="0" w:color="auto"/>
            </w:tcBorders>
            <w:noWrap/>
            <w:vAlign w:val="center"/>
          </w:tcPr>
          <w:p w14:paraId="64B682E5"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48C88241" w14:textId="77777777" w:rsidR="00306F8A" w:rsidRDefault="00306F8A" w:rsidP="00002E70">
            <w:pPr>
              <w:jc w:val="right"/>
              <w:rPr>
                <w:rFonts w:ascii="Calibri" w:hAnsi="Calibri" w:cs="Calibri"/>
                <w:color w:val="000000"/>
                <w:sz w:val="22"/>
                <w:szCs w:val="22"/>
              </w:rPr>
            </w:pPr>
          </w:p>
        </w:tc>
      </w:tr>
      <w:tr w:rsidR="00306F8A" w14:paraId="0F2D228E"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76001983"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0" w:type="auto"/>
            <w:gridSpan w:val="4"/>
            <w:tcBorders>
              <w:top w:val="single" w:sz="8" w:space="0" w:color="auto"/>
              <w:left w:val="nil"/>
              <w:bottom w:val="single" w:sz="8" w:space="0" w:color="auto"/>
              <w:right w:val="nil"/>
            </w:tcBorders>
            <w:vAlign w:val="center"/>
            <w:hideMark/>
          </w:tcPr>
          <w:p w14:paraId="7CDFA3D5"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Drainage pipes (PVC 100)</w:t>
            </w:r>
          </w:p>
        </w:tc>
        <w:tc>
          <w:tcPr>
            <w:tcW w:w="0" w:type="auto"/>
            <w:tcBorders>
              <w:top w:val="nil"/>
              <w:left w:val="single" w:sz="4" w:space="0" w:color="auto"/>
              <w:bottom w:val="single" w:sz="4" w:space="0" w:color="auto"/>
              <w:right w:val="single" w:sz="4" w:space="0" w:color="auto"/>
            </w:tcBorders>
            <w:noWrap/>
            <w:vAlign w:val="center"/>
            <w:hideMark/>
          </w:tcPr>
          <w:p w14:paraId="2A9D1C4A" w14:textId="77777777" w:rsidR="00306F8A" w:rsidRDefault="00306F8A" w:rsidP="00002E70">
            <w:pPr>
              <w:jc w:val="center"/>
              <w:rPr>
                <w:rFonts w:ascii="Calibri" w:hAnsi="Calibri" w:cs="Calibri"/>
                <w:sz w:val="22"/>
                <w:szCs w:val="22"/>
              </w:rPr>
            </w:pPr>
            <w:r>
              <w:rPr>
                <w:rFonts w:ascii="Calibri" w:hAnsi="Calibri" w:cs="Calibri"/>
                <w:sz w:val="22"/>
                <w:szCs w:val="22"/>
              </w:rPr>
              <w:t>ML</w:t>
            </w:r>
          </w:p>
        </w:tc>
        <w:tc>
          <w:tcPr>
            <w:tcW w:w="0" w:type="auto"/>
            <w:tcBorders>
              <w:top w:val="nil"/>
              <w:left w:val="nil"/>
              <w:bottom w:val="single" w:sz="8" w:space="0" w:color="auto"/>
              <w:right w:val="single" w:sz="8" w:space="0" w:color="auto"/>
            </w:tcBorders>
            <w:noWrap/>
            <w:vAlign w:val="center"/>
            <w:hideMark/>
          </w:tcPr>
          <w:p w14:paraId="68530ABD"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14</w:t>
            </w:r>
          </w:p>
        </w:tc>
        <w:tc>
          <w:tcPr>
            <w:tcW w:w="0" w:type="auto"/>
            <w:tcBorders>
              <w:top w:val="nil"/>
              <w:left w:val="nil"/>
              <w:bottom w:val="single" w:sz="8" w:space="0" w:color="auto"/>
              <w:right w:val="single" w:sz="8" w:space="0" w:color="auto"/>
            </w:tcBorders>
            <w:noWrap/>
            <w:vAlign w:val="center"/>
          </w:tcPr>
          <w:p w14:paraId="54CFD5EB"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444E695E" w14:textId="77777777" w:rsidR="00306F8A" w:rsidRDefault="00306F8A" w:rsidP="00002E70">
            <w:pPr>
              <w:jc w:val="right"/>
              <w:rPr>
                <w:rFonts w:ascii="Calibri" w:hAnsi="Calibri" w:cs="Calibri"/>
                <w:color w:val="000000"/>
                <w:sz w:val="22"/>
                <w:szCs w:val="22"/>
              </w:rPr>
            </w:pPr>
          </w:p>
        </w:tc>
      </w:tr>
      <w:tr w:rsidR="00306F8A" w14:paraId="17B23C3F" w14:textId="77777777" w:rsidTr="00002E70">
        <w:trPr>
          <w:trHeight w:val="740"/>
        </w:trPr>
        <w:tc>
          <w:tcPr>
            <w:tcW w:w="0" w:type="auto"/>
            <w:tcBorders>
              <w:top w:val="nil"/>
              <w:left w:val="single" w:sz="8" w:space="0" w:color="auto"/>
              <w:bottom w:val="single" w:sz="8" w:space="0" w:color="auto"/>
              <w:right w:val="single" w:sz="8" w:space="0" w:color="auto"/>
            </w:tcBorders>
            <w:vAlign w:val="center"/>
            <w:hideMark/>
          </w:tcPr>
          <w:p w14:paraId="5193482C"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0" w:type="auto"/>
            <w:gridSpan w:val="4"/>
            <w:tcBorders>
              <w:top w:val="single" w:sz="8" w:space="0" w:color="auto"/>
              <w:left w:val="nil"/>
              <w:bottom w:val="single" w:sz="8" w:space="0" w:color="auto"/>
              <w:right w:val="nil"/>
            </w:tcBorders>
            <w:vAlign w:val="center"/>
            <w:hideMark/>
          </w:tcPr>
          <w:p w14:paraId="1A44AEBB"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Metallic project information sign posts (type AB)</w:t>
            </w:r>
          </w:p>
        </w:tc>
        <w:tc>
          <w:tcPr>
            <w:tcW w:w="0" w:type="auto"/>
            <w:tcBorders>
              <w:top w:val="nil"/>
              <w:left w:val="single" w:sz="4" w:space="0" w:color="auto"/>
              <w:bottom w:val="single" w:sz="4" w:space="0" w:color="auto"/>
              <w:right w:val="single" w:sz="4" w:space="0" w:color="auto"/>
            </w:tcBorders>
            <w:noWrap/>
            <w:vAlign w:val="center"/>
            <w:hideMark/>
          </w:tcPr>
          <w:p w14:paraId="57F0013E" w14:textId="77777777" w:rsidR="00306F8A" w:rsidRDefault="00306F8A" w:rsidP="00002E70">
            <w:pPr>
              <w:jc w:val="center"/>
              <w:rPr>
                <w:rFonts w:ascii="Calibri" w:hAnsi="Calibri" w:cs="Calibri"/>
                <w:sz w:val="22"/>
                <w:szCs w:val="22"/>
              </w:rPr>
            </w:pPr>
            <w:r>
              <w:rPr>
                <w:rFonts w:ascii="Calibri" w:hAnsi="Calibri" w:cs="Calibri"/>
                <w:sz w:val="22"/>
                <w:szCs w:val="22"/>
              </w:rPr>
              <w:t>U</w:t>
            </w:r>
          </w:p>
        </w:tc>
        <w:tc>
          <w:tcPr>
            <w:tcW w:w="0" w:type="auto"/>
            <w:tcBorders>
              <w:top w:val="nil"/>
              <w:left w:val="nil"/>
              <w:bottom w:val="single" w:sz="8" w:space="0" w:color="auto"/>
              <w:right w:val="single" w:sz="8" w:space="0" w:color="auto"/>
            </w:tcBorders>
            <w:noWrap/>
            <w:vAlign w:val="center"/>
            <w:hideMark/>
          </w:tcPr>
          <w:p w14:paraId="2D6C820A"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w:t>
            </w:r>
          </w:p>
        </w:tc>
        <w:tc>
          <w:tcPr>
            <w:tcW w:w="0" w:type="auto"/>
            <w:tcBorders>
              <w:top w:val="nil"/>
              <w:left w:val="nil"/>
              <w:bottom w:val="single" w:sz="8" w:space="0" w:color="auto"/>
              <w:right w:val="single" w:sz="8" w:space="0" w:color="auto"/>
            </w:tcBorders>
            <w:noWrap/>
            <w:vAlign w:val="center"/>
          </w:tcPr>
          <w:p w14:paraId="36C57D4B"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16480E9" w14:textId="77777777" w:rsidR="00306F8A" w:rsidRDefault="00306F8A" w:rsidP="00002E70">
            <w:pPr>
              <w:jc w:val="right"/>
              <w:rPr>
                <w:rFonts w:ascii="Calibri" w:hAnsi="Calibri" w:cs="Calibri"/>
                <w:color w:val="000000"/>
                <w:sz w:val="22"/>
                <w:szCs w:val="22"/>
              </w:rPr>
            </w:pPr>
          </w:p>
        </w:tc>
      </w:tr>
      <w:tr w:rsidR="00306F8A" w14:paraId="27F5C20A"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2BBDE8F2"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0" w:type="auto"/>
            <w:gridSpan w:val="4"/>
            <w:tcBorders>
              <w:top w:val="single" w:sz="8" w:space="0" w:color="auto"/>
              <w:left w:val="nil"/>
              <w:bottom w:val="single" w:sz="8" w:space="0" w:color="auto"/>
              <w:right w:val="nil"/>
            </w:tcBorders>
            <w:vAlign w:val="center"/>
            <w:hideMark/>
          </w:tcPr>
          <w:p w14:paraId="2F9E5E43"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color w:val="000000"/>
                <w:sz w:val="22"/>
                <w:szCs w:val="22"/>
                <w:lang w:val="en-GB"/>
              </w:rPr>
              <w:t>Round post markers (Balises) in treated Eucalyptus well seasoned wood</w:t>
            </w:r>
          </w:p>
        </w:tc>
        <w:tc>
          <w:tcPr>
            <w:tcW w:w="0" w:type="auto"/>
            <w:tcBorders>
              <w:top w:val="nil"/>
              <w:left w:val="single" w:sz="4" w:space="0" w:color="auto"/>
              <w:bottom w:val="single" w:sz="4" w:space="0" w:color="auto"/>
              <w:right w:val="single" w:sz="4" w:space="0" w:color="auto"/>
            </w:tcBorders>
            <w:noWrap/>
            <w:vAlign w:val="center"/>
            <w:hideMark/>
          </w:tcPr>
          <w:p w14:paraId="6992FBB7" w14:textId="77777777" w:rsidR="00306F8A" w:rsidRDefault="00306F8A" w:rsidP="00002E70">
            <w:pPr>
              <w:jc w:val="center"/>
              <w:rPr>
                <w:rFonts w:ascii="Calibri" w:hAnsi="Calibri" w:cs="Calibri"/>
                <w:sz w:val="22"/>
                <w:szCs w:val="22"/>
              </w:rPr>
            </w:pPr>
            <w:r>
              <w:rPr>
                <w:rFonts w:ascii="Calibri" w:hAnsi="Calibri" w:cs="Calibri"/>
                <w:sz w:val="22"/>
                <w:szCs w:val="22"/>
              </w:rPr>
              <w:t>U</w:t>
            </w:r>
          </w:p>
        </w:tc>
        <w:tc>
          <w:tcPr>
            <w:tcW w:w="0" w:type="auto"/>
            <w:tcBorders>
              <w:top w:val="nil"/>
              <w:left w:val="nil"/>
              <w:bottom w:val="single" w:sz="8" w:space="0" w:color="auto"/>
              <w:right w:val="single" w:sz="8" w:space="0" w:color="auto"/>
            </w:tcBorders>
            <w:noWrap/>
            <w:vAlign w:val="center"/>
            <w:hideMark/>
          </w:tcPr>
          <w:p w14:paraId="46CF915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16</w:t>
            </w:r>
          </w:p>
        </w:tc>
        <w:tc>
          <w:tcPr>
            <w:tcW w:w="0" w:type="auto"/>
            <w:tcBorders>
              <w:top w:val="nil"/>
              <w:left w:val="nil"/>
              <w:bottom w:val="single" w:sz="8" w:space="0" w:color="auto"/>
              <w:right w:val="single" w:sz="8" w:space="0" w:color="auto"/>
            </w:tcBorders>
            <w:noWrap/>
            <w:vAlign w:val="center"/>
          </w:tcPr>
          <w:p w14:paraId="2407AC18"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561E75D" w14:textId="77777777" w:rsidR="00306F8A" w:rsidRDefault="00306F8A" w:rsidP="00002E70">
            <w:pPr>
              <w:jc w:val="right"/>
              <w:rPr>
                <w:rFonts w:ascii="Calibri" w:hAnsi="Calibri" w:cs="Calibri"/>
                <w:color w:val="000000"/>
                <w:sz w:val="22"/>
                <w:szCs w:val="22"/>
              </w:rPr>
            </w:pPr>
          </w:p>
        </w:tc>
      </w:tr>
      <w:tr w:rsidR="00306F8A" w14:paraId="5FCB47C4"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1A21B8A6"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 </w:t>
            </w:r>
          </w:p>
        </w:tc>
        <w:tc>
          <w:tcPr>
            <w:tcW w:w="0" w:type="auto"/>
            <w:gridSpan w:val="4"/>
            <w:tcBorders>
              <w:top w:val="single" w:sz="8" w:space="0" w:color="auto"/>
              <w:left w:val="nil"/>
              <w:bottom w:val="single" w:sz="8" w:space="0" w:color="auto"/>
              <w:right w:val="nil"/>
            </w:tcBorders>
            <w:vAlign w:val="center"/>
            <w:hideMark/>
          </w:tcPr>
          <w:p w14:paraId="1AB588E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Equipment</w:t>
            </w:r>
          </w:p>
        </w:tc>
        <w:tc>
          <w:tcPr>
            <w:tcW w:w="0" w:type="auto"/>
            <w:tcBorders>
              <w:top w:val="nil"/>
              <w:left w:val="single" w:sz="4" w:space="0" w:color="auto"/>
              <w:bottom w:val="single" w:sz="4" w:space="0" w:color="auto"/>
              <w:right w:val="single" w:sz="4" w:space="0" w:color="auto"/>
            </w:tcBorders>
            <w:noWrap/>
            <w:vAlign w:val="center"/>
            <w:hideMark/>
          </w:tcPr>
          <w:p w14:paraId="4152D705" w14:textId="77777777" w:rsidR="00306F8A" w:rsidRDefault="00306F8A" w:rsidP="00002E70">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220FBC60"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50BA7562"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C360785" w14:textId="77777777" w:rsidR="00306F8A" w:rsidRDefault="00306F8A" w:rsidP="00002E70">
            <w:pPr>
              <w:jc w:val="right"/>
              <w:rPr>
                <w:rFonts w:ascii="Calibri" w:hAnsi="Calibri" w:cs="Calibri"/>
                <w:b/>
                <w:bCs/>
                <w:color w:val="000000"/>
                <w:sz w:val="22"/>
                <w:szCs w:val="22"/>
              </w:rPr>
            </w:pPr>
          </w:p>
        </w:tc>
      </w:tr>
      <w:tr w:rsidR="00306F8A" w14:paraId="6D486A44"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148D0AD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7"/>
            <w:tcBorders>
              <w:top w:val="single" w:sz="8" w:space="0" w:color="auto"/>
              <w:left w:val="nil"/>
              <w:bottom w:val="single" w:sz="8" w:space="0" w:color="auto"/>
              <w:right w:val="single" w:sz="8" w:space="0" w:color="000000"/>
            </w:tcBorders>
            <w:noWrap/>
            <w:vAlign w:val="center"/>
            <w:hideMark/>
          </w:tcPr>
          <w:p w14:paraId="01E67FE7"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xml:space="preserve">                                                                                      TOTAL AMOUNT WITHOUT TAXES</w:t>
            </w:r>
          </w:p>
        </w:tc>
        <w:tc>
          <w:tcPr>
            <w:tcW w:w="0" w:type="auto"/>
            <w:tcBorders>
              <w:top w:val="nil"/>
              <w:left w:val="nil"/>
              <w:bottom w:val="single" w:sz="8" w:space="0" w:color="auto"/>
              <w:right w:val="single" w:sz="8" w:space="0" w:color="auto"/>
            </w:tcBorders>
            <w:noWrap/>
            <w:vAlign w:val="center"/>
            <w:hideMark/>
          </w:tcPr>
          <w:p w14:paraId="02C57C91" w14:textId="77777777" w:rsidR="00306F8A" w:rsidRDefault="00306F8A" w:rsidP="00002E70">
            <w:pPr>
              <w:jc w:val="right"/>
              <w:rPr>
                <w:rFonts w:ascii="Calibri" w:hAnsi="Calibri" w:cs="Calibri"/>
                <w:b/>
                <w:bCs/>
                <w:color w:val="000000"/>
                <w:sz w:val="22"/>
                <w:szCs w:val="22"/>
              </w:rPr>
            </w:pPr>
          </w:p>
        </w:tc>
      </w:tr>
      <w:tr w:rsidR="00306F8A" w14:paraId="3D26DA0A" w14:textId="77777777" w:rsidTr="00002E70">
        <w:trPr>
          <w:trHeight w:val="300"/>
        </w:trPr>
        <w:tc>
          <w:tcPr>
            <w:tcW w:w="0" w:type="auto"/>
            <w:gridSpan w:val="9"/>
            <w:tcBorders>
              <w:top w:val="single" w:sz="8" w:space="0" w:color="auto"/>
              <w:left w:val="single" w:sz="8" w:space="0" w:color="auto"/>
              <w:bottom w:val="single" w:sz="8" w:space="0" w:color="auto"/>
              <w:right w:val="single" w:sz="8" w:space="0" w:color="000000"/>
            </w:tcBorders>
            <w:noWrap/>
            <w:vAlign w:val="center"/>
            <w:hideMark/>
          </w:tcPr>
          <w:p w14:paraId="0E21AE4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r>
      <w:tr w:rsidR="00306F8A" w:rsidRPr="00F56AB5" w14:paraId="6ABBFE95" w14:textId="77777777" w:rsidTr="00002E70">
        <w:trPr>
          <w:trHeight w:val="620"/>
        </w:trPr>
        <w:tc>
          <w:tcPr>
            <w:tcW w:w="0" w:type="auto"/>
            <w:gridSpan w:val="9"/>
            <w:tcBorders>
              <w:top w:val="single" w:sz="8" w:space="0" w:color="auto"/>
              <w:left w:val="single" w:sz="8" w:space="0" w:color="auto"/>
              <w:bottom w:val="single" w:sz="8" w:space="0" w:color="auto"/>
              <w:right w:val="single" w:sz="8" w:space="0" w:color="000000"/>
            </w:tcBorders>
            <w:vAlign w:val="center"/>
            <w:hideMark/>
          </w:tcPr>
          <w:p w14:paraId="16879717" w14:textId="77777777" w:rsidR="00306F8A" w:rsidRPr="00002E70" w:rsidRDefault="00306F8A" w:rsidP="00002E70">
            <w:pPr>
              <w:jc w:val="both"/>
              <w:rPr>
                <w:rFonts w:ascii="Calibri" w:hAnsi="Calibri" w:cs="Calibri"/>
                <w:b/>
                <w:bCs/>
                <w:color w:val="000000"/>
                <w:lang w:val="en-US"/>
              </w:rPr>
            </w:pPr>
            <w:r>
              <w:rPr>
                <w:rFonts w:ascii="Calibri" w:hAnsi="Calibri" w:cs="Calibri"/>
                <w:b/>
                <w:bCs/>
                <w:color w:val="000000"/>
                <w:lang w:val="en-GB"/>
              </w:rPr>
              <w:t>BILL OF QUANTITIES AND COST ESTIMATES FOR THE CONSTRUCTION OF A  7ML BRIDGE LINKING MBINFIBIEH -AKOKIKANG QUATER  IN BAMENDA II COUNCIL AREA</w:t>
            </w:r>
          </w:p>
        </w:tc>
      </w:tr>
      <w:tr w:rsidR="00306F8A" w14:paraId="5B47B62F"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492280E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S/No</w:t>
            </w:r>
          </w:p>
        </w:tc>
        <w:tc>
          <w:tcPr>
            <w:tcW w:w="0" w:type="auto"/>
            <w:gridSpan w:val="4"/>
            <w:tcBorders>
              <w:top w:val="single" w:sz="8" w:space="0" w:color="auto"/>
              <w:left w:val="nil"/>
              <w:bottom w:val="single" w:sz="8" w:space="0" w:color="auto"/>
              <w:right w:val="nil"/>
            </w:tcBorders>
            <w:vAlign w:val="center"/>
            <w:hideMark/>
          </w:tcPr>
          <w:p w14:paraId="4BB90C64"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1D41A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vAlign w:val="center"/>
            <w:hideMark/>
          </w:tcPr>
          <w:p w14:paraId="1E6D728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QTY</w:t>
            </w:r>
          </w:p>
        </w:tc>
        <w:tc>
          <w:tcPr>
            <w:tcW w:w="0" w:type="auto"/>
            <w:tcBorders>
              <w:top w:val="nil"/>
              <w:left w:val="nil"/>
              <w:bottom w:val="single" w:sz="8" w:space="0" w:color="auto"/>
              <w:right w:val="single" w:sz="8" w:space="0" w:color="auto"/>
            </w:tcBorders>
            <w:noWrap/>
            <w:vAlign w:val="center"/>
            <w:hideMark/>
          </w:tcPr>
          <w:p w14:paraId="67CF4F0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Unit price</w:t>
            </w:r>
          </w:p>
        </w:tc>
        <w:tc>
          <w:tcPr>
            <w:tcW w:w="0" w:type="auto"/>
            <w:tcBorders>
              <w:top w:val="nil"/>
              <w:left w:val="nil"/>
              <w:bottom w:val="single" w:sz="8" w:space="0" w:color="auto"/>
              <w:right w:val="single" w:sz="8" w:space="0" w:color="auto"/>
            </w:tcBorders>
            <w:vAlign w:val="center"/>
            <w:hideMark/>
          </w:tcPr>
          <w:p w14:paraId="1716A86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w:t>
            </w:r>
          </w:p>
        </w:tc>
      </w:tr>
      <w:tr w:rsidR="00306F8A" w14:paraId="7F58153D" w14:textId="77777777" w:rsidTr="00002E70">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69251472"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4E8E3E6B"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Series 000-Installation</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41FD6304"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0CC699E" w14:textId="77777777" w:rsidR="00306F8A" w:rsidRDefault="00306F8A" w:rsidP="00002E70">
            <w:pPr>
              <w:jc w:val="center"/>
              <w:rPr>
                <w:rFonts w:ascii="Calibri" w:hAnsi="Calibri" w:cs="Calibri"/>
                <w:color w:val="000000"/>
                <w:sz w:val="22"/>
                <w:szCs w:val="22"/>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CFCB215" w14:textId="77777777" w:rsidR="00306F8A" w:rsidRDefault="00306F8A" w:rsidP="00002E70">
            <w:pPr>
              <w:jc w:val="center"/>
              <w:rPr>
                <w:rFonts w:ascii="Calibri" w:hAnsi="Calibri" w:cs="Calibri"/>
                <w:color w:val="000000"/>
                <w:sz w:val="22"/>
                <w:szCs w:val="22"/>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548A7BE" w14:textId="77777777" w:rsidR="00306F8A" w:rsidRDefault="00306F8A" w:rsidP="00002E70">
            <w:pPr>
              <w:rPr>
                <w:rFonts w:ascii="Calibri" w:hAnsi="Calibri" w:cs="Calibri"/>
                <w:color w:val="000000"/>
                <w:sz w:val="22"/>
                <w:szCs w:val="22"/>
              </w:rPr>
            </w:pPr>
            <w:r>
              <w:rPr>
                <w:rFonts w:ascii="Calibri" w:hAnsi="Calibri" w:cs="Calibri"/>
                <w:sz w:val="22"/>
                <w:szCs w:val="22"/>
                <w:lang w:val="en-GB"/>
              </w:rPr>
              <w:t> </w:t>
            </w:r>
          </w:p>
        </w:tc>
      </w:tr>
      <w:tr w:rsidR="00306F8A" w14:paraId="0C35CDFA"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7133B0A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0" w:type="auto"/>
            <w:gridSpan w:val="4"/>
            <w:tcBorders>
              <w:top w:val="single" w:sz="8" w:space="0" w:color="auto"/>
              <w:left w:val="nil"/>
              <w:bottom w:val="single" w:sz="8" w:space="0" w:color="auto"/>
              <w:right w:val="nil"/>
            </w:tcBorders>
            <w:vAlign w:val="center"/>
            <w:hideMark/>
          </w:tcPr>
          <w:p w14:paraId="670DF639"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Site installations</w:t>
            </w:r>
          </w:p>
        </w:tc>
        <w:tc>
          <w:tcPr>
            <w:tcW w:w="0" w:type="auto"/>
            <w:tcBorders>
              <w:top w:val="nil"/>
              <w:left w:val="single" w:sz="4" w:space="0" w:color="auto"/>
              <w:bottom w:val="single" w:sz="4" w:space="0" w:color="auto"/>
              <w:right w:val="single" w:sz="4" w:space="0" w:color="auto"/>
            </w:tcBorders>
            <w:noWrap/>
            <w:vAlign w:val="bottom"/>
            <w:hideMark/>
          </w:tcPr>
          <w:p w14:paraId="1DABE205"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660A9036"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3E4B62E0"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D1CFD7E" w14:textId="77777777" w:rsidR="00306F8A" w:rsidRDefault="00306F8A" w:rsidP="00002E70">
            <w:pPr>
              <w:jc w:val="right"/>
              <w:rPr>
                <w:rFonts w:ascii="Calibri" w:hAnsi="Calibri" w:cs="Calibri"/>
                <w:color w:val="000000"/>
                <w:sz w:val="22"/>
                <w:szCs w:val="22"/>
              </w:rPr>
            </w:pPr>
          </w:p>
        </w:tc>
      </w:tr>
      <w:tr w:rsidR="00306F8A" w14:paraId="3084BF25"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072BA56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w:t>
            </w:r>
          </w:p>
        </w:tc>
        <w:tc>
          <w:tcPr>
            <w:tcW w:w="0" w:type="auto"/>
            <w:gridSpan w:val="4"/>
            <w:tcBorders>
              <w:top w:val="single" w:sz="8" w:space="0" w:color="auto"/>
              <w:left w:val="nil"/>
              <w:bottom w:val="single" w:sz="8" w:space="0" w:color="auto"/>
              <w:right w:val="nil"/>
            </w:tcBorders>
            <w:vAlign w:val="center"/>
            <w:hideMark/>
          </w:tcPr>
          <w:p w14:paraId="3074E8A9"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mobilisation and demobilisation of equipment</w:t>
            </w:r>
          </w:p>
        </w:tc>
        <w:tc>
          <w:tcPr>
            <w:tcW w:w="0" w:type="auto"/>
            <w:tcBorders>
              <w:top w:val="nil"/>
              <w:left w:val="single" w:sz="4" w:space="0" w:color="auto"/>
              <w:bottom w:val="single" w:sz="4" w:space="0" w:color="auto"/>
              <w:right w:val="single" w:sz="4" w:space="0" w:color="auto"/>
            </w:tcBorders>
            <w:noWrap/>
            <w:vAlign w:val="bottom"/>
            <w:hideMark/>
          </w:tcPr>
          <w:p w14:paraId="100E747D"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159791C4"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72BFC213"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418543BF" w14:textId="77777777" w:rsidR="00306F8A" w:rsidRDefault="00306F8A" w:rsidP="00002E70">
            <w:pPr>
              <w:jc w:val="right"/>
              <w:rPr>
                <w:rFonts w:ascii="Calibri" w:hAnsi="Calibri" w:cs="Calibri"/>
                <w:color w:val="000000"/>
                <w:sz w:val="22"/>
                <w:szCs w:val="22"/>
              </w:rPr>
            </w:pPr>
          </w:p>
        </w:tc>
      </w:tr>
      <w:tr w:rsidR="00306F8A" w14:paraId="64C1FD10"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6FA5B03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3</w:t>
            </w:r>
          </w:p>
        </w:tc>
        <w:tc>
          <w:tcPr>
            <w:tcW w:w="0" w:type="auto"/>
            <w:gridSpan w:val="4"/>
            <w:tcBorders>
              <w:top w:val="single" w:sz="8" w:space="0" w:color="auto"/>
              <w:left w:val="nil"/>
              <w:bottom w:val="single" w:sz="8" w:space="0" w:color="auto"/>
              <w:right w:val="nil"/>
            </w:tcBorders>
            <w:vAlign w:val="center"/>
            <w:hideMark/>
          </w:tcPr>
          <w:p w14:paraId="42668D58"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Work execution program and as built plan</w:t>
            </w:r>
          </w:p>
        </w:tc>
        <w:tc>
          <w:tcPr>
            <w:tcW w:w="0" w:type="auto"/>
            <w:tcBorders>
              <w:top w:val="nil"/>
              <w:left w:val="single" w:sz="4" w:space="0" w:color="auto"/>
              <w:bottom w:val="single" w:sz="4" w:space="0" w:color="auto"/>
              <w:right w:val="single" w:sz="4" w:space="0" w:color="auto"/>
            </w:tcBorders>
            <w:noWrap/>
            <w:vAlign w:val="center"/>
            <w:hideMark/>
          </w:tcPr>
          <w:p w14:paraId="73492E93"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598CB3CA"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05DA25ED"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CEDAAE6" w14:textId="77777777" w:rsidR="00306F8A" w:rsidRDefault="00306F8A" w:rsidP="00002E70">
            <w:pPr>
              <w:jc w:val="right"/>
              <w:rPr>
                <w:rFonts w:ascii="Calibri" w:hAnsi="Calibri" w:cs="Calibri"/>
                <w:color w:val="000000"/>
                <w:sz w:val="22"/>
                <w:szCs w:val="22"/>
              </w:rPr>
            </w:pPr>
          </w:p>
        </w:tc>
      </w:tr>
      <w:tr w:rsidR="00306F8A" w14:paraId="79B493A0" w14:textId="77777777" w:rsidTr="00002E70">
        <w:trPr>
          <w:trHeight w:val="500"/>
        </w:trPr>
        <w:tc>
          <w:tcPr>
            <w:tcW w:w="0" w:type="auto"/>
            <w:tcBorders>
              <w:top w:val="nil"/>
              <w:left w:val="single" w:sz="8" w:space="0" w:color="auto"/>
              <w:bottom w:val="single" w:sz="8" w:space="0" w:color="auto"/>
              <w:right w:val="single" w:sz="8" w:space="0" w:color="auto"/>
            </w:tcBorders>
            <w:noWrap/>
            <w:vAlign w:val="center"/>
            <w:hideMark/>
          </w:tcPr>
          <w:p w14:paraId="011641E8"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4</w:t>
            </w:r>
          </w:p>
        </w:tc>
        <w:tc>
          <w:tcPr>
            <w:tcW w:w="0" w:type="auto"/>
            <w:gridSpan w:val="4"/>
            <w:tcBorders>
              <w:top w:val="single" w:sz="8" w:space="0" w:color="auto"/>
              <w:left w:val="nil"/>
              <w:bottom w:val="single" w:sz="8" w:space="0" w:color="auto"/>
              <w:right w:val="nil"/>
            </w:tcBorders>
            <w:vAlign w:val="center"/>
            <w:hideMark/>
          </w:tcPr>
          <w:p w14:paraId="4DEB14C2"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Geotechnical studies (evironmental studies inclusive)</w:t>
            </w:r>
          </w:p>
        </w:tc>
        <w:tc>
          <w:tcPr>
            <w:tcW w:w="0" w:type="auto"/>
            <w:tcBorders>
              <w:top w:val="nil"/>
              <w:left w:val="single" w:sz="4" w:space="0" w:color="auto"/>
              <w:bottom w:val="single" w:sz="4" w:space="0" w:color="auto"/>
              <w:right w:val="single" w:sz="4" w:space="0" w:color="auto"/>
            </w:tcBorders>
            <w:noWrap/>
            <w:vAlign w:val="center"/>
            <w:hideMark/>
          </w:tcPr>
          <w:p w14:paraId="4E882826"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58791EA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3999FF9A"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3EF985A" w14:textId="77777777" w:rsidR="00306F8A" w:rsidRDefault="00306F8A" w:rsidP="00002E70">
            <w:pPr>
              <w:jc w:val="right"/>
              <w:rPr>
                <w:rFonts w:ascii="Calibri" w:hAnsi="Calibri" w:cs="Calibri"/>
                <w:color w:val="000000"/>
                <w:sz w:val="22"/>
                <w:szCs w:val="22"/>
              </w:rPr>
            </w:pPr>
          </w:p>
        </w:tc>
      </w:tr>
      <w:tr w:rsidR="00306F8A" w14:paraId="74DB2568"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1F9066A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01BEBC29"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c>
          <w:tcPr>
            <w:tcW w:w="0" w:type="auto"/>
            <w:tcBorders>
              <w:top w:val="nil"/>
              <w:left w:val="single" w:sz="4" w:space="0" w:color="auto"/>
              <w:bottom w:val="single" w:sz="4" w:space="0" w:color="auto"/>
              <w:right w:val="single" w:sz="4" w:space="0" w:color="auto"/>
            </w:tcBorders>
            <w:noWrap/>
            <w:vAlign w:val="center"/>
            <w:hideMark/>
          </w:tcPr>
          <w:p w14:paraId="0D4519CF" w14:textId="77777777" w:rsidR="00306F8A" w:rsidRDefault="00306F8A" w:rsidP="00002E70">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2EFBD46C"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0E1102E1"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3DA81930" w14:textId="77777777" w:rsidR="00306F8A" w:rsidRDefault="00306F8A" w:rsidP="00002E70">
            <w:pPr>
              <w:jc w:val="right"/>
              <w:rPr>
                <w:rFonts w:ascii="Calibri" w:hAnsi="Calibri" w:cs="Calibri"/>
                <w:b/>
                <w:bCs/>
                <w:color w:val="000000"/>
                <w:sz w:val="22"/>
                <w:szCs w:val="22"/>
              </w:rPr>
            </w:pPr>
          </w:p>
        </w:tc>
      </w:tr>
      <w:tr w:rsidR="00306F8A" w14:paraId="29872163" w14:textId="77777777" w:rsidTr="00002E70">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1636FC92"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56843532"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 xml:space="preserve">Series 100: Site preparation </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28F995EF"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9F9B257"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4B3B7624" w14:textId="77777777" w:rsidR="00306F8A" w:rsidRDefault="00306F8A" w:rsidP="00002E70">
            <w:pPr>
              <w:jc w:val="center"/>
              <w:rPr>
                <w:rFonts w:ascii="Calibri" w:hAnsi="Calibri" w:cs="Calibri"/>
                <w:b/>
                <w:bCs/>
                <w:color w:val="000000"/>
                <w:sz w:val="22"/>
                <w:szCs w:val="22"/>
              </w:rPr>
            </w:pPr>
          </w:p>
        </w:tc>
        <w:tc>
          <w:tcPr>
            <w:tcW w:w="0" w:type="auto"/>
            <w:tcBorders>
              <w:top w:val="nil"/>
              <w:left w:val="nil"/>
              <w:bottom w:val="single" w:sz="8" w:space="0" w:color="auto"/>
              <w:right w:val="single" w:sz="8" w:space="0" w:color="auto"/>
            </w:tcBorders>
            <w:shd w:val="clear" w:color="000000" w:fill="D9D9D9"/>
            <w:noWrap/>
            <w:vAlign w:val="center"/>
          </w:tcPr>
          <w:p w14:paraId="4330284E" w14:textId="77777777" w:rsidR="00306F8A" w:rsidRDefault="00306F8A" w:rsidP="00002E70">
            <w:pPr>
              <w:rPr>
                <w:rFonts w:ascii="Calibri" w:hAnsi="Calibri" w:cs="Calibri"/>
                <w:b/>
                <w:bCs/>
                <w:color w:val="000000"/>
                <w:sz w:val="22"/>
                <w:szCs w:val="22"/>
              </w:rPr>
            </w:pPr>
          </w:p>
        </w:tc>
      </w:tr>
      <w:tr w:rsidR="00306F8A" w14:paraId="418EAD7D"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40189FC4"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101</w:t>
            </w:r>
          </w:p>
        </w:tc>
        <w:tc>
          <w:tcPr>
            <w:tcW w:w="0" w:type="auto"/>
            <w:gridSpan w:val="4"/>
            <w:tcBorders>
              <w:top w:val="single" w:sz="8" w:space="0" w:color="auto"/>
              <w:left w:val="nil"/>
              <w:bottom w:val="single" w:sz="8" w:space="0" w:color="auto"/>
              <w:right w:val="nil"/>
            </w:tcBorders>
            <w:vAlign w:val="center"/>
            <w:hideMark/>
          </w:tcPr>
          <w:p w14:paraId="0BB60304"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Site clearance</w:t>
            </w:r>
          </w:p>
        </w:tc>
        <w:tc>
          <w:tcPr>
            <w:tcW w:w="0" w:type="auto"/>
            <w:tcBorders>
              <w:top w:val="nil"/>
              <w:left w:val="single" w:sz="4" w:space="0" w:color="auto"/>
              <w:bottom w:val="single" w:sz="4" w:space="0" w:color="auto"/>
              <w:right w:val="single" w:sz="4" w:space="0" w:color="auto"/>
            </w:tcBorders>
            <w:noWrap/>
            <w:vAlign w:val="bottom"/>
            <w:hideMark/>
          </w:tcPr>
          <w:p w14:paraId="609E57A4" w14:textId="77777777" w:rsidR="00306F8A" w:rsidRDefault="00306F8A" w:rsidP="00002E70">
            <w:pPr>
              <w:jc w:val="center"/>
              <w:rPr>
                <w:rFonts w:ascii="Calibri" w:hAnsi="Calibri" w:cs="Calibri"/>
                <w:sz w:val="22"/>
                <w:szCs w:val="22"/>
              </w:rPr>
            </w:pPr>
            <w:r>
              <w:rPr>
                <w:rFonts w:ascii="Calibri" w:hAnsi="Calibri" w:cs="Calibri"/>
                <w:sz w:val="22"/>
                <w:szCs w:val="22"/>
              </w:rPr>
              <w:t>m2</w:t>
            </w:r>
          </w:p>
        </w:tc>
        <w:tc>
          <w:tcPr>
            <w:tcW w:w="0" w:type="auto"/>
            <w:tcBorders>
              <w:top w:val="nil"/>
              <w:left w:val="nil"/>
              <w:bottom w:val="single" w:sz="8" w:space="0" w:color="auto"/>
              <w:right w:val="single" w:sz="8" w:space="0" w:color="auto"/>
            </w:tcBorders>
            <w:noWrap/>
            <w:vAlign w:val="center"/>
            <w:hideMark/>
          </w:tcPr>
          <w:p w14:paraId="3595085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1500</w:t>
            </w:r>
          </w:p>
        </w:tc>
        <w:tc>
          <w:tcPr>
            <w:tcW w:w="0" w:type="auto"/>
            <w:tcBorders>
              <w:top w:val="nil"/>
              <w:left w:val="nil"/>
              <w:bottom w:val="single" w:sz="8" w:space="0" w:color="auto"/>
              <w:right w:val="single" w:sz="8" w:space="0" w:color="auto"/>
            </w:tcBorders>
            <w:noWrap/>
            <w:vAlign w:val="center"/>
          </w:tcPr>
          <w:p w14:paraId="316DE2AC"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F9DBDFE" w14:textId="77777777" w:rsidR="00306F8A" w:rsidRDefault="00306F8A" w:rsidP="00002E70">
            <w:pPr>
              <w:jc w:val="right"/>
              <w:rPr>
                <w:rFonts w:ascii="Calibri" w:hAnsi="Calibri" w:cs="Calibri"/>
                <w:color w:val="000000"/>
                <w:sz w:val="22"/>
                <w:szCs w:val="22"/>
              </w:rPr>
            </w:pPr>
          </w:p>
        </w:tc>
      </w:tr>
      <w:tr w:rsidR="00306F8A" w14:paraId="2315F6B8"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19A263B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0" w:type="auto"/>
            <w:gridSpan w:val="4"/>
            <w:tcBorders>
              <w:top w:val="single" w:sz="8" w:space="0" w:color="auto"/>
              <w:left w:val="nil"/>
              <w:bottom w:val="single" w:sz="8" w:space="0" w:color="auto"/>
              <w:right w:val="nil"/>
            </w:tcBorders>
            <w:vAlign w:val="center"/>
            <w:hideMark/>
          </w:tcPr>
          <w:p w14:paraId="05D71129"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Traffic flow (diversion of water course/road)</w:t>
            </w:r>
          </w:p>
        </w:tc>
        <w:tc>
          <w:tcPr>
            <w:tcW w:w="0" w:type="auto"/>
            <w:tcBorders>
              <w:top w:val="nil"/>
              <w:left w:val="single" w:sz="4" w:space="0" w:color="auto"/>
              <w:bottom w:val="single" w:sz="4" w:space="0" w:color="auto"/>
              <w:right w:val="single" w:sz="4" w:space="0" w:color="auto"/>
            </w:tcBorders>
            <w:noWrap/>
            <w:vAlign w:val="bottom"/>
            <w:hideMark/>
          </w:tcPr>
          <w:p w14:paraId="26BA0A8B"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4A33364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29B571EC"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30E02C73" w14:textId="77777777" w:rsidR="00306F8A" w:rsidRDefault="00306F8A" w:rsidP="00002E70">
            <w:pPr>
              <w:jc w:val="right"/>
              <w:rPr>
                <w:rFonts w:ascii="Calibri" w:hAnsi="Calibri" w:cs="Calibri"/>
                <w:color w:val="000000"/>
                <w:sz w:val="22"/>
                <w:szCs w:val="22"/>
              </w:rPr>
            </w:pPr>
          </w:p>
        </w:tc>
      </w:tr>
      <w:tr w:rsidR="00306F8A" w14:paraId="6433E1F9"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1CA6BA8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0" w:type="auto"/>
            <w:gridSpan w:val="4"/>
            <w:tcBorders>
              <w:top w:val="single" w:sz="8" w:space="0" w:color="auto"/>
              <w:left w:val="nil"/>
              <w:bottom w:val="single" w:sz="8" w:space="0" w:color="auto"/>
              <w:right w:val="nil"/>
            </w:tcBorders>
            <w:vAlign w:val="center"/>
            <w:hideMark/>
          </w:tcPr>
          <w:p w14:paraId="434D892E"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Setting out of the bridge</w:t>
            </w:r>
          </w:p>
        </w:tc>
        <w:tc>
          <w:tcPr>
            <w:tcW w:w="0" w:type="auto"/>
            <w:tcBorders>
              <w:top w:val="nil"/>
              <w:left w:val="single" w:sz="4" w:space="0" w:color="auto"/>
              <w:bottom w:val="single" w:sz="4" w:space="0" w:color="auto"/>
              <w:right w:val="single" w:sz="4" w:space="0" w:color="auto"/>
            </w:tcBorders>
            <w:noWrap/>
            <w:vAlign w:val="bottom"/>
            <w:hideMark/>
          </w:tcPr>
          <w:p w14:paraId="10948AE5" w14:textId="77777777" w:rsidR="00306F8A" w:rsidRDefault="00306F8A" w:rsidP="00002E70">
            <w:pPr>
              <w:jc w:val="center"/>
              <w:rPr>
                <w:rFonts w:ascii="Calibri" w:hAnsi="Calibri" w:cs="Calibri"/>
                <w:sz w:val="22"/>
                <w:szCs w:val="22"/>
              </w:rPr>
            </w:pPr>
            <w:r>
              <w:rPr>
                <w:rFonts w:ascii="Calibri" w:hAnsi="Calibri" w:cs="Calibri"/>
                <w:sz w:val="22"/>
                <w:szCs w:val="22"/>
              </w:rPr>
              <w:t>LS</w:t>
            </w:r>
          </w:p>
        </w:tc>
        <w:tc>
          <w:tcPr>
            <w:tcW w:w="0" w:type="auto"/>
            <w:tcBorders>
              <w:top w:val="nil"/>
              <w:left w:val="nil"/>
              <w:bottom w:val="single" w:sz="8" w:space="0" w:color="auto"/>
              <w:right w:val="single" w:sz="8" w:space="0" w:color="auto"/>
            </w:tcBorders>
            <w:noWrap/>
            <w:vAlign w:val="center"/>
            <w:hideMark/>
          </w:tcPr>
          <w:p w14:paraId="2DA13D39"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1DB678DE"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7C47A939" w14:textId="77777777" w:rsidR="00306F8A" w:rsidRDefault="00306F8A" w:rsidP="00002E70">
            <w:pPr>
              <w:jc w:val="right"/>
              <w:rPr>
                <w:rFonts w:ascii="Calibri" w:hAnsi="Calibri" w:cs="Calibri"/>
                <w:color w:val="000000"/>
                <w:sz w:val="22"/>
                <w:szCs w:val="22"/>
              </w:rPr>
            </w:pPr>
          </w:p>
        </w:tc>
      </w:tr>
      <w:tr w:rsidR="00306F8A" w14:paraId="506CDEFA"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3570E77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476BE00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c>
          <w:tcPr>
            <w:tcW w:w="0" w:type="auto"/>
            <w:tcBorders>
              <w:top w:val="nil"/>
              <w:left w:val="single" w:sz="4" w:space="0" w:color="auto"/>
              <w:bottom w:val="single" w:sz="4" w:space="0" w:color="auto"/>
              <w:right w:val="single" w:sz="4" w:space="0" w:color="auto"/>
            </w:tcBorders>
            <w:noWrap/>
            <w:vAlign w:val="center"/>
            <w:hideMark/>
          </w:tcPr>
          <w:p w14:paraId="107E1755" w14:textId="77777777" w:rsidR="00306F8A" w:rsidRDefault="00306F8A" w:rsidP="00002E70">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5051C07D"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6B52667B"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3326C2D" w14:textId="77777777" w:rsidR="00306F8A" w:rsidRDefault="00306F8A" w:rsidP="00002E70">
            <w:pPr>
              <w:jc w:val="right"/>
              <w:rPr>
                <w:rFonts w:ascii="Calibri" w:hAnsi="Calibri" w:cs="Calibri"/>
                <w:b/>
                <w:bCs/>
                <w:color w:val="000000"/>
                <w:sz w:val="22"/>
                <w:szCs w:val="22"/>
              </w:rPr>
            </w:pPr>
          </w:p>
        </w:tc>
      </w:tr>
      <w:tr w:rsidR="00306F8A" w14:paraId="0FCD6183" w14:textId="77777777" w:rsidTr="00002E70">
        <w:trPr>
          <w:trHeight w:val="30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7BB2F47C"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1B5A26D2"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Series 200: General Earth works</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C8FFDCF" w14:textId="77777777" w:rsidR="00306F8A" w:rsidRDefault="00306F8A" w:rsidP="00002E70">
            <w:pPr>
              <w:jc w:val="cente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B08DEE4"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4E5BB1DC" w14:textId="77777777" w:rsidR="00306F8A" w:rsidRDefault="00306F8A" w:rsidP="00002E70">
            <w:pPr>
              <w:jc w:val="center"/>
              <w:rPr>
                <w:rFonts w:ascii="Calibri" w:hAnsi="Calibri" w:cs="Calibri"/>
                <w:b/>
                <w:bCs/>
                <w:color w:val="000000"/>
                <w:sz w:val="22"/>
                <w:szCs w:val="22"/>
              </w:rPr>
            </w:pPr>
          </w:p>
        </w:tc>
        <w:tc>
          <w:tcPr>
            <w:tcW w:w="0" w:type="auto"/>
            <w:tcBorders>
              <w:top w:val="nil"/>
              <w:left w:val="nil"/>
              <w:bottom w:val="single" w:sz="8" w:space="0" w:color="auto"/>
              <w:right w:val="single" w:sz="8" w:space="0" w:color="auto"/>
            </w:tcBorders>
            <w:shd w:val="clear" w:color="000000" w:fill="D9D9D9"/>
            <w:noWrap/>
            <w:vAlign w:val="center"/>
          </w:tcPr>
          <w:p w14:paraId="2EC32774" w14:textId="77777777" w:rsidR="00306F8A" w:rsidRDefault="00306F8A" w:rsidP="00002E70">
            <w:pPr>
              <w:rPr>
                <w:rFonts w:ascii="Calibri" w:hAnsi="Calibri" w:cs="Calibri"/>
                <w:b/>
                <w:bCs/>
                <w:color w:val="000000"/>
                <w:sz w:val="22"/>
                <w:szCs w:val="22"/>
              </w:rPr>
            </w:pPr>
          </w:p>
        </w:tc>
      </w:tr>
      <w:tr w:rsidR="00306F8A" w14:paraId="5198C59C"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5522A64C"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201</w:t>
            </w:r>
          </w:p>
        </w:tc>
        <w:tc>
          <w:tcPr>
            <w:tcW w:w="0" w:type="auto"/>
            <w:gridSpan w:val="4"/>
            <w:tcBorders>
              <w:top w:val="single" w:sz="8" w:space="0" w:color="auto"/>
              <w:left w:val="nil"/>
              <w:bottom w:val="single" w:sz="8" w:space="0" w:color="auto"/>
              <w:right w:val="nil"/>
            </w:tcBorders>
            <w:vAlign w:val="center"/>
            <w:hideMark/>
          </w:tcPr>
          <w:p w14:paraId="2D5284EE"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Excavation of trenches</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51C277B3"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2C76F4AE"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120</w:t>
            </w:r>
          </w:p>
        </w:tc>
        <w:tc>
          <w:tcPr>
            <w:tcW w:w="0" w:type="auto"/>
            <w:tcBorders>
              <w:top w:val="nil"/>
              <w:left w:val="nil"/>
              <w:bottom w:val="single" w:sz="8" w:space="0" w:color="auto"/>
              <w:right w:val="single" w:sz="8" w:space="0" w:color="auto"/>
            </w:tcBorders>
            <w:noWrap/>
            <w:vAlign w:val="center"/>
          </w:tcPr>
          <w:p w14:paraId="6A958B34"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060A3B7C" w14:textId="77777777" w:rsidR="00306F8A" w:rsidRDefault="00306F8A" w:rsidP="00002E70">
            <w:pPr>
              <w:jc w:val="right"/>
              <w:rPr>
                <w:rFonts w:ascii="Calibri" w:hAnsi="Calibri" w:cs="Calibri"/>
                <w:color w:val="000000"/>
                <w:sz w:val="22"/>
                <w:szCs w:val="22"/>
              </w:rPr>
            </w:pPr>
          </w:p>
        </w:tc>
      </w:tr>
      <w:tr w:rsidR="00306F8A" w14:paraId="0B3D6A77"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6CE1C909"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202</w:t>
            </w:r>
          </w:p>
        </w:tc>
        <w:tc>
          <w:tcPr>
            <w:tcW w:w="0" w:type="auto"/>
            <w:gridSpan w:val="4"/>
            <w:tcBorders>
              <w:top w:val="single" w:sz="8" w:space="0" w:color="auto"/>
              <w:left w:val="nil"/>
              <w:bottom w:val="single" w:sz="8" w:space="0" w:color="auto"/>
              <w:right w:val="nil"/>
            </w:tcBorders>
            <w:vAlign w:val="center"/>
            <w:hideMark/>
          </w:tcPr>
          <w:p w14:paraId="2CEA5688"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xml:space="preserve">Backfilling of excavation </w:t>
            </w:r>
          </w:p>
        </w:tc>
        <w:tc>
          <w:tcPr>
            <w:tcW w:w="0" w:type="auto"/>
            <w:tcBorders>
              <w:top w:val="nil"/>
              <w:left w:val="single" w:sz="4" w:space="0" w:color="auto"/>
              <w:bottom w:val="single" w:sz="4" w:space="0" w:color="auto"/>
              <w:right w:val="single" w:sz="4" w:space="0" w:color="auto"/>
            </w:tcBorders>
            <w:noWrap/>
            <w:vAlign w:val="center"/>
            <w:hideMark/>
          </w:tcPr>
          <w:p w14:paraId="3506676A"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51BA1656"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450</w:t>
            </w:r>
          </w:p>
        </w:tc>
        <w:tc>
          <w:tcPr>
            <w:tcW w:w="0" w:type="auto"/>
            <w:tcBorders>
              <w:top w:val="nil"/>
              <w:left w:val="nil"/>
              <w:bottom w:val="single" w:sz="8" w:space="0" w:color="auto"/>
              <w:right w:val="single" w:sz="8" w:space="0" w:color="auto"/>
            </w:tcBorders>
            <w:noWrap/>
            <w:vAlign w:val="center"/>
          </w:tcPr>
          <w:p w14:paraId="6AF7D05C"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40014193" w14:textId="77777777" w:rsidR="00306F8A" w:rsidRDefault="00306F8A" w:rsidP="00002E70">
            <w:pPr>
              <w:jc w:val="right"/>
              <w:rPr>
                <w:rFonts w:ascii="Calibri" w:hAnsi="Calibri" w:cs="Calibri"/>
                <w:color w:val="000000"/>
                <w:sz w:val="22"/>
                <w:szCs w:val="22"/>
              </w:rPr>
            </w:pPr>
          </w:p>
        </w:tc>
      </w:tr>
      <w:tr w:rsidR="00306F8A" w14:paraId="64CC1688"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4E2A0456"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203</w:t>
            </w:r>
          </w:p>
        </w:tc>
        <w:tc>
          <w:tcPr>
            <w:tcW w:w="0" w:type="auto"/>
            <w:gridSpan w:val="4"/>
            <w:tcBorders>
              <w:top w:val="single" w:sz="8" w:space="0" w:color="auto"/>
              <w:left w:val="nil"/>
              <w:bottom w:val="single" w:sz="8" w:space="0" w:color="auto"/>
              <w:right w:val="nil"/>
            </w:tcBorders>
            <w:vAlign w:val="center"/>
            <w:hideMark/>
          </w:tcPr>
          <w:p w14:paraId="3CF53E6B"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Resurfacing of the filled accesses to the bridge with laterite from borrowed pit </w:t>
            </w:r>
          </w:p>
        </w:tc>
        <w:tc>
          <w:tcPr>
            <w:tcW w:w="0" w:type="auto"/>
            <w:tcBorders>
              <w:top w:val="nil"/>
              <w:left w:val="single" w:sz="4" w:space="0" w:color="auto"/>
              <w:bottom w:val="single" w:sz="4" w:space="0" w:color="auto"/>
              <w:right w:val="single" w:sz="4" w:space="0" w:color="auto"/>
            </w:tcBorders>
            <w:noWrap/>
            <w:vAlign w:val="bottom"/>
            <w:hideMark/>
          </w:tcPr>
          <w:p w14:paraId="27686D48"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6C3537E6"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800</w:t>
            </w:r>
          </w:p>
        </w:tc>
        <w:tc>
          <w:tcPr>
            <w:tcW w:w="0" w:type="auto"/>
            <w:tcBorders>
              <w:top w:val="nil"/>
              <w:left w:val="nil"/>
              <w:bottom w:val="single" w:sz="8" w:space="0" w:color="auto"/>
              <w:right w:val="single" w:sz="8" w:space="0" w:color="auto"/>
            </w:tcBorders>
            <w:noWrap/>
            <w:vAlign w:val="center"/>
          </w:tcPr>
          <w:p w14:paraId="50AE5D1A"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4C3693AC" w14:textId="77777777" w:rsidR="00306F8A" w:rsidRDefault="00306F8A" w:rsidP="00002E70">
            <w:pPr>
              <w:jc w:val="right"/>
              <w:rPr>
                <w:rFonts w:ascii="Calibri" w:hAnsi="Calibri" w:cs="Calibri"/>
                <w:color w:val="000000"/>
                <w:sz w:val="22"/>
                <w:szCs w:val="22"/>
              </w:rPr>
            </w:pPr>
          </w:p>
        </w:tc>
      </w:tr>
      <w:tr w:rsidR="00306F8A" w14:paraId="0EDD839C"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0489529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23318BD9"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General Earth works</w:t>
            </w:r>
          </w:p>
        </w:tc>
        <w:tc>
          <w:tcPr>
            <w:tcW w:w="0" w:type="auto"/>
            <w:tcBorders>
              <w:top w:val="nil"/>
              <w:left w:val="single" w:sz="4" w:space="0" w:color="auto"/>
              <w:bottom w:val="single" w:sz="4" w:space="0" w:color="auto"/>
              <w:right w:val="single" w:sz="4" w:space="0" w:color="auto"/>
            </w:tcBorders>
            <w:noWrap/>
            <w:vAlign w:val="bottom"/>
            <w:hideMark/>
          </w:tcPr>
          <w:p w14:paraId="3ECED162" w14:textId="77777777" w:rsidR="00306F8A" w:rsidRDefault="00306F8A" w:rsidP="00002E70">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noWrap/>
            <w:vAlign w:val="center"/>
            <w:hideMark/>
          </w:tcPr>
          <w:p w14:paraId="1F43765E"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7A20BED9"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5468EB4" w14:textId="77777777" w:rsidR="00306F8A" w:rsidRDefault="00306F8A" w:rsidP="00002E70">
            <w:pPr>
              <w:jc w:val="right"/>
              <w:rPr>
                <w:rFonts w:ascii="Calibri" w:hAnsi="Calibri" w:cs="Calibri"/>
                <w:b/>
                <w:bCs/>
                <w:color w:val="000000"/>
                <w:sz w:val="22"/>
                <w:szCs w:val="22"/>
              </w:rPr>
            </w:pPr>
          </w:p>
        </w:tc>
      </w:tr>
      <w:tr w:rsidR="00306F8A" w:rsidRPr="00F56AB5" w14:paraId="2BA0C92E" w14:textId="77777777" w:rsidTr="00002E70">
        <w:trPr>
          <w:trHeight w:val="58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630EA095" w14:textId="77777777" w:rsidR="00306F8A" w:rsidRDefault="00306F8A" w:rsidP="00002E70">
            <w:pPr>
              <w:jc w:val="center"/>
              <w:rPr>
                <w:rFonts w:ascii="Calibri" w:hAnsi="Calibri" w:cs="Calibri"/>
                <w:b/>
                <w:bCs/>
                <w:color w:val="000000"/>
                <w:sz w:val="22"/>
                <w:szCs w:val="22"/>
              </w:rPr>
            </w:pPr>
            <w:r>
              <w:rPr>
                <w:rFonts w:ascii="Calibri" w:hAnsi="Calibri" w:cs="Calibri"/>
                <w:b/>
                <w:bCs/>
                <w:sz w:val="22"/>
                <w:szCs w:val="22"/>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433354B6"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sz w:val="22"/>
                <w:szCs w:val="22"/>
                <w:lang w:val="en-GB"/>
              </w:rPr>
              <w:t>Series 300 -FOUNDATION- ABUTMENT- DECK- WING WALL-GUTTERS</w:t>
            </w:r>
          </w:p>
        </w:tc>
        <w:tc>
          <w:tcPr>
            <w:tcW w:w="0" w:type="auto"/>
            <w:tcBorders>
              <w:top w:val="nil"/>
              <w:left w:val="single" w:sz="4" w:space="0" w:color="auto"/>
              <w:bottom w:val="single" w:sz="4" w:space="0" w:color="auto"/>
              <w:right w:val="single" w:sz="4" w:space="0" w:color="auto"/>
            </w:tcBorders>
            <w:noWrap/>
            <w:vAlign w:val="center"/>
            <w:hideMark/>
          </w:tcPr>
          <w:p w14:paraId="2345A921" w14:textId="77777777" w:rsidR="00306F8A" w:rsidRPr="00002E70" w:rsidRDefault="00306F8A" w:rsidP="00002E70">
            <w:pPr>
              <w:jc w:val="center"/>
              <w:rPr>
                <w:rFonts w:ascii="Calibri" w:hAnsi="Calibri" w:cs="Calibri"/>
                <w:sz w:val="22"/>
                <w:szCs w:val="22"/>
                <w:lang w:val="en-US"/>
              </w:rPr>
            </w:pPr>
            <w:r w:rsidRPr="00002E70">
              <w:rPr>
                <w:rFonts w:ascii="Calibri" w:hAnsi="Calibri" w:cs="Calibri"/>
                <w:sz w:val="22"/>
                <w:szCs w:val="22"/>
                <w:lang w:val="en-US"/>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27616C1"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4753B3B1" w14:textId="77777777" w:rsidR="00306F8A" w:rsidRPr="00002E70" w:rsidRDefault="00306F8A" w:rsidP="00002E70">
            <w:pPr>
              <w:jc w:val="center"/>
              <w:rPr>
                <w:rFonts w:ascii="Calibri" w:hAnsi="Calibri" w:cs="Calibri"/>
                <w:color w:val="000000"/>
                <w:sz w:val="22"/>
                <w:szCs w:val="22"/>
                <w:lang w:val="en-US"/>
              </w:rPr>
            </w:pPr>
          </w:p>
        </w:tc>
        <w:tc>
          <w:tcPr>
            <w:tcW w:w="0" w:type="auto"/>
            <w:tcBorders>
              <w:top w:val="nil"/>
              <w:left w:val="nil"/>
              <w:bottom w:val="single" w:sz="8" w:space="0" w:color="auto"/>
              <w:right w:val="single" w:sz="8" w:space="0" w:color="auto"/>
            </w:tcBorders>
            <w:shd w:val="clear" w:color="000000" w:fill="D9D9D9"/>
            <w:noWrap/>
            <w:vAlign w:val="center"/>
          </w:tcPr>
          <w:p w14:paraId="71217560" w14:textId="77777777" w:rsidR="00306F8A" w:rsidRPr="00002E70" w:rsidRDefault="00306F8A" w:rsidP="00002E70">
            <w:pPr>
              <w:rPr>
                <w:rFonts w:ascii="Calibri" w:hAnsi="Calibri" w:cs="Calibri"/>
                <w:color w:val="000000"/>
                <w:sz w:val="22"/>
                <w:szCs w:val="22"/>
                <w:lang w:val="en-US"/>
              </w:rPr>
            </w:pPr>
          </w:p>
        </w:tc>
      </w:tr>
      <w:tr w:rsidR="00306F8A" w14:paraId="0F898FCE"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5252B35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301</w:t>
            </w:r>
          </w:p>
        </w:tc>
        <w:tc>
          <w:tcPr>
            <w:tcW w:w="0" w:type="auto"/>
            <w:gridSpan w:val="4"/>
            <w:tcBorders>
              <w:top w:val="single" w:sz="8" w:space="0" w:color="auto"/>
              <w:left w:val="nil"/>
              <w:bottom w:val="single" w:sz="8" w:space="0" w:color="auto"/>
              <w:right w:val="nil"/>
            </w:tcBorders>
            <w:vAlign w:val="center"/>
            <w:hideMark/>
          </w:tcPr>
          <w:p w14:paraId="49B7E5D4"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Hard core</w:t>
            </w:r>
          </w:p>
        </w:tc>
        <w:tc>
          <w:tcPr>
            <w:tcW w:w="0" w:type="auto"/>
            <w:tcBorders>
              <w:top w:val="nil"/>
              <w:left w:val="single" w:sz="4" w:space="0" w:color="auto"/>
              <w:bottom w:val="single" w:sz="4" w:space="0" w:color="auto"/>
              <w:right w:val="single" w:sz="4" w:space="0" w:color="auto"/>
            </w:tcBorders>
            <w:noWrap/>
            <w:vAlign w:val="bottom"/>
            <w:hideMark/>
          </w:tcPr>
          <w:p w14:paraId="2EF8D733"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1B64898F"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111</w:t>
            </w:r>
          </w:p>
        </w:tc>
        <w:tc>
          <w:tcPr>
            <w:tcW w:w="0" w:type="auto"/>
            <w:tcBorders>
              <w:top w:val="nil"/>
              <w:left w:val="nil"/>
              <w:bottom w:val="single" w:sz="8" w:space="0" w:color="auto"/>
              <w:right w:val="single" w:sz="8" w:space="0" w:color="auto"/>
            </w:tcBorders>
            <w:noWrap/>
            <w:vAlign w:val="center"/>
          </w:tcPr>
          <w:p w14:paraId="7AFDF81B"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7C2416BF" w14:textId="77777777" w:rsidR="00306F8A" w:rsidRDefault="00306F8A" w:rsidP="00002E70">
            <w:pPr>
              <w:jc w:val="right"/>
              <w:rPr>
                <w:rFonts w:ascii="Calibri" w:hAnsi="Calibri" w:cs="Calibri"/>
                <w:color w:val="000000"/>
                <w:sz w:val="22"/>
                <w:szCs w:val="22"/>
              </w:rPr>
            </w:pPr>
          </w:p>
        </w:tc>
      </w:tr>
      <w:tr w:rsidR="00306F8A" w14:paraId="1A2C2A19"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2B5E9366"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302</w:t>
            </w:r>
          </w:p>
        </w:tc>
        <w:tc>
          <w:tcPr>
            <w:tcW w:w="0" w:type="auto"/>
            <w:gridSpan w:val="4"/>
            <w:tcBorders>
              <w:top w:val="single" w:sz="8" w:space="0" w:color="auto"/>
              <w:left w:val="nil"/>
              <w:bottom w:val="single" w:sz="8" w:space="0" w:color="auto"/>
              <w:right w:val="nil"/>
            </w:tcBorders>
            <w:vAlign w:val="center"/>
            <w:hideMark/>
          </w:tcPr>
          <w:p w14:paraId="6649876B"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c>
          <w:tcPr>
            <w:tcW w:w="0" w:type="auto"/>
            <w:tcBorders>
              <w:top w:val="nil"/>
              <w:left w:val="single" w:sz="4" w:space="0" w:color="auto"/>
              <w:bottom w:val="single" w:sz="4" w:space="0" w:color="auto"/>
              <w:right w:val="single" w:sz="4" w:space="0" w:color="auto"/>
            </w:tcBorders>
            <w:noWrap/>
            <w:vAlign w:val="bottom"/>
            <w:hideMark/>
          </w:tcPr>
          <w:p w14:paraId="2DDD0C22"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14273C49"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10</w:t>
            </w:r>
          </w:p>
        </w:tc>
        <w:tc>
          <w:tcPr>
            <w:tcW w:w="0" w:type="auto"/>
            <w:tcBorders>
              <w:top w:val="nil"/>
              <w:left w:val="nil"/>
              <w:bottom w:val="single" w:sz="8" w:space="0" w:color="auto"/>
              <w:right w:val="single" w:sz="8" w:space="0" w:color="auto"/>
            </w:tcBorders>
            <w:noWrap/>
            <w:vAlign w:val="center"/>
          </w:tcPr>
          <w:p w14:paraId="40407E62"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053D427B" w14:textId="77777777" w:rsidR="00306F8A" w:rsidRDefault="00306F8A" w:rsidP="00002E70">
            <w:pPr>
              <w:jc w:val="right"/>
              <w:rPr>
                <w:rFonts w:ascii="Calibri" w:hAnsi="Calibri" w:cs="Calibri"/>
                <w:color w:val="000000"/>
                <w:sz w:val="22"/>
                <w:szCs w:val="22"/>
              </w:rPr>
            </w:pPr>
          </w:p>
        </w:tc>
      </w:tr>
      <w:tr w:rsidR="00306F8A" w14:paraId="4B22D5DA"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2B57CA83"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303</w:t>
            </w:r>
          </w:p>
        </w:tc>
        <w:tc>
          <w:tcPr>
            <w:tcW w:w="0" w:type="auto"/>
            <w:gridSpan w:val="4"/>
            <w:tcBorders>
              <w:top w:val="single" w:sz="8" w:space="0" w:color="auto"/>
              <w:left w:val="nil"/>
              <w:bottom w:val="single" w:sz="8" w:space="0" w:color="auto"/>
              <w:right w:val="nil"/>
            </w:tcBorders>
            <w:vAlign w:val="center"/>
            <w:hideMark/>
          </w:tcPr>
          <w:p w14:paraId="6200DDBA"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350Kg/m3 for the footings</w:t>
            </w:r>
          </w:p>
        </w:tc>
        <w:tc>
          <w:tcPr>
            <w:tcW w:w="0" w:type="auto"/>
            <w:tcBorders>
              <w:top w:val="nil"/>
              <w:left w:val="single" w:sz="4" w:space="0" w:color="auto"/>
              <w:bottom w:val="single" w:sz="4" w:space="0" w:color="auto"/>
              <w:right w:val="single" w:sz="4" w:space="0" w:color="auto"/>
            </w:tcBorders>
            <w:noWrap/>
            <w:vAlign w:val="center"/>
            <w:hideMark/>
          </w:tcPr>
          <w:p w14:paraId="5647161D"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002845CF"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19.5</w:t>
            </w:r>
          </w:p>
        </w:tc>
        <w:tc>
          <w:tcPr>
            <w:tcW w:w="0" w:type="auto"/>
            <w:tcBorders>
              <w:top w:val="nil"/>
              <w:left w:val="nil"/>
              <w:bottom w:val="single" w:sz="8" w:space="0" w:color="auto"/>
              <w:right w:val="single" w:sz="8" w:space="0" w:color="auto"/>
            </w:tcBorders>
            <w:noWrap/>
            <w:vAlign w:val="center"/>
          </w:tcPr>
          <w:p w14:paraId="240ABF90"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4B63B4FB" w14:textId="77777777" w:rsidR="00306F8A" w:rsidRDefault="00306F8A" w:rsidP="00002E70">
            <w:pPr>
              <w:jc w:val="right"/>
              <w:rPr>
                <w:rFonts w:ascii="Calibri" w:hAnsi="Calibri" w:cs="Calibri"/>
                <w:color w:val="000000"/>
                <w:sz w:val="22"/>
                <w:szCs w:val="22"/>
              </w:rPr>
            </w:pPr>
          </w:p>
        </w:tc>
      </w:tr>
      <w:tr w:rsidR="00306F8A" w14:paraId="5FB636FC"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1272EFC7"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304</w:t>
            </w:r>
          </w:p>
        </w:tc>
        <w:tc>
          <w:tcPr>
            <w:tcW w:w="0" w:type="auto"/>
            <w:gridSpan w:val="4"/>
            <w:tcBorders>
              <w:top w:val="single" w:sz="8" w:space="0" w:color="auto"/>
              <w:left w:val="nil"/>
              <w:bottom w:val="single" w:sz="8" w:space="0" w:color="auto"/>
              <w:right w:val="nil"/>
            </w:tcBorders>
            <w:vAlign w:val="center"/>
            <w:hideMark/>
          </w:tcPr>
          <w:p w14:paraId="5E656821"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 concrete 15cm thick  dosed at 350Kg/m3 for the bridge's raft</w:t>
            </w:r>
          </w:p>
        </w:tc>
        <w:tc>
          <w:tcPr>
            <w:tcW w:w="0" w:type="auto"/>
            <w:tcBorders>
              <w:top w:val="nil"/>
              <w:left w:val="single" w:sz="4" w:space="0" w:color="auto"/>
              <w:bottom w:val="single" w:sz="4" w:space="0" w:color="auto"/>
              <w:right w:val="single" w:sz="4" w:space="0" w:color="auto"/>
            </w:tcBorders>
            <w:noWrap/>
            <w:vAlign w:val="center"/>
            <w:hideMark/>
          </w:tcPr>
          <w:p w14:paraId="735894B9"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284E7C2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20</w:t>
            </w:r>
          </w:p>
        </w:tc>
        <w:tc>
          <w:tcPr>
            <w:tcW w:w="0" w:type="auto"/>
            <w:tcBorders>
              <w:top w:val="nil"/>
              <w:left w:val="nil"/>
              <w:bottom w:val="single" w:sz="8" w:space="0" w:color="auto"/>
              <w:right w:val="single" w:sz="8" w:space="0" w:color="auto"/>
            </w:tcBorders>
            <w:noWrap/>
            <w:vAlign w:val="center"/>
          </w:tcPr>
          <w:p w14:paraId="65FD192A"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39BB40EB" w14:textId="77777777" w:rsidR="00306F8A" w:rsidRDefault="00306F8A" w:rsidP="00002E70">
            <w:pPr>
              <w:jc w:val="right"/>
              <w:rPr>
                <w:rFonts w:ascii="Calibri" w:hAnsi="Calibri" w:cs="Calibri"/>
                <w:color w:val="000000"/>
                <w:sz w:val="22"/>
                <w:szCs w:val="22"/>
              </w:rPr>
            </w:pPr>
          </w:p>
        </w:tc>
      </w:tr>
      <w:tr w:rsidR="00306F8A" w14:paraId="22733D53"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6C68438D"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305</w:t>
            </w:r>
          </w:p>
        </w:tc>
        <w:tc>
          <w:tcPr>
            <w:tcW w:w="0" w:type="auto"/>
            <w:gridSpan w:val="4"/>
            <w:tcBorders>
              <w:top w:val="single" w:sz="8" w:space="0" w:color="auto"/>
              <w:left w:val="nil"/>
              <w:bottom w:val="single" w:sz="8" w:space="0" w:color="auto"/>
              <w:right w:val="nil"/>
            </w:tcBorders>
            <w:vAlign w:val="center"/>
            <w:hideMark/>
          </w:tcPr>
          <w:p w14:paraId="76F4688A"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dosed at 400Kg/m3 for abutment and wing walls </w:t>
            </w:r>
          </w:p>
        </w:tc>
        <w:tc>
          <w:tcPr>
            <w:tcW w:w="0" w:type="auto"/>
            <w:tcBorders>
              <w:top w:val="nil"/>
              <w:left w:val="single" w:sz="4" w:space="0" w:color="auto"/>
              <w:bottom w:val="single" w:sz="4" w:space="0" w:color="auto"/>
              <w:right w:val="single" w:sz="4" w:space="0" w:color="auto"/>
            </w:tcBorders>
            <w:noWrap/>
            <w:vAlign w:val="center"/>
            <w:hideMark/>
          </w:tcPr>
          <w:p w14:paraId="195B5AC4"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60B5C294"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52</w:t>
            </w:r>
          </w:p>
        </w:tc>
        <w:tc>
          <w:tcPr>
            <w:tcW w:w="0" w:type="auto"/>
            <w:tcBorders>
              <w:top w:val="nil"/>
              <w:left w:val="nil"/>
              <w:bottom w:val="single" w:sz="8" w:space="0" w:color="auto"/>
              <w:right w:val="single" w:sz="8" w:space="0" w:color="auto"/>
            </w:tcBorders>
            <w:noWrap/>
            <w:vAlign w:val="center"/>
          </w:tcPr>
          <w:p w14:paraId="37F69C81"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0ADEDA8E" w14:textId="77777777" w:rsidR="00306F8A" w:rsidRDefault="00306F8A" w:rsidP="00002E70">
            <w:pPr>
              <w:jc w:val="right"/>
              <w:rPr>
                <w:rFonts w:ascii="Calibri" w:hAnsi="Calibri" w:cs="Calibri"/>
                <w:color w:val="000000"/>
                <w:sz w:val="22"/>
                <w:szCs w:val="22"/>
              </w:rPr>
            </w:pPr>
          </w:p>
        </w:tc>
      </w:tr>
      <w:tr w:rsidR="00306F8A" w14:paraId="70946407"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3A04546C"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306</w:t>
            </w:r>
          </w:p>
        </w:tc>
        <w:tc>
          <w:tcPr>
            <w:tcW w:w="0" w:type="auto"/>
            <w:gridSpan w:val="4"/>
            <w:tcBorders>
              <w:top w:val="single" w:sz="8" w:space="0" w:color="auto"/>
              <w:left w:val="nil"/>
              <w:bottom w:val="single" w:sz="8" w:space="0" w:color="auto"/>
              <w:right w:val="nil"/>
            </w:tcBorders>
            <w:vAlign w:val="center"/>
            <w:hideMark/>
          </w:tcPr>
          <w:p w14:paraId="532780B6"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Reinforced concrete  dosed at 400Kg/m3 for the beam seat, slab and kerbs</w:t>
            </w:r>
          </w:p>
        </w:tc>
        <w:tc>
          <w:tcPr>
            <w:tcW w:w="0" w:type="auto"/>
            <w:tcBorders>
              <w:top w:val="nil"/>
              <w:left w:val="single" w:sz="4" w:space="0" w:color="auto"/>
              <w:bottom w:val="single" w:sz="4" w:space="0" w:color="auto"/>
              <w:right w:val="single" w:sz="4" w:space="0" w:color="auto"/>
            </w:tcBorders>
            <w:noWrap/>
            <w:vAlign w:val="bottom"/>
            <w:hideMark/>
          </w:tcPr>
          <w:p w14:paraId="2D8198EA"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5FD417D5"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24.48</w:t>
            </w:r>
          </w:p>
        </w:tc>
        <w:tc>
          <w:tcPr>
            <w:tcW w:w="0" w:type="auto"/>
            <w:tcBorders>
              <w:top w:val="nil"/>
              <w:left w:val="nil"/>
              <w:bottom w:val="single" w:sz="8" w:space="0" w:color="auto"/>
              <w:right w:val="single" w:sz="8" w:space="0" w:color="auto"/>
            </w:tcBorders>
            <w:noWrap/>
            <w:vAlign w:val="center"/>
          </w:tcPr>
          <w:p w14:paraId="66A32383"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B965054" w14:textId="77777777" w:rsidR="00306F8A" w:rsidRDefault="00306F8A" w:rsidP="00002E70">
            <w:pPr>
              <w:jc w:val="right"/>
              <w:rPr>
                <w:rFonts w:ascii="Calibri" w:hAnsi="Calibri" w:cs="Calibri"/>
                <w:color w:val="000000"/>
                <w:sz w:val="22"/>
                <w:szCs w:val="22"/>
              </w:rPr>
            </w:pPr>
          </w:p>
        </w:tc>
      </w:tr>
      <w:tr w:rsidR="00306F8A" w14:paraId="551574F0"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07CE659F"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307</w:t>
            </w:r>
          </w:p>
        </w:tc>
        <w:tc>
          <w:tcPr>
            <w:tcW w:w="0" w:type="auto"/>
            <w:gridSpan w:val="4"/>
            <w:tcBorders>
              <w:top w:val="single" w:sz="8" w:space="0" w:color="auto"/>
              <w:left w:val="nil"/>
              <w:bottom w:val="single" w:sz="8" w:space="0" w:color="auto"/>
              <w:right w:val="nil"/>
            </w:tcBorders>
            <w:vAlign w:val="center"/>
            <w:hideMark/>
          </w:tcPr>
          <w:p w14:paraId="141D28A8"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color w:val="000000"/>
                <w:sz w:val="22"/>
                <w:szCs w:val="22"/>
                <w:lang w:val="en-GB"/>
              </w:rPr>
              <w:t>Transitional Slab on both sides of the bridge</w:t>
            </w:r>
          </w:p>
        </w:tc>
        <w:tc>
          <w:tcPr>
            <w:tcW w:w="0" w:type="auto"/>
            <w:tcBorders>
              <w:top w:val="nil"/>
              <w:left w:val="single" w:sz="4" w:space="0" w:color="auto"/>
              <w:bottom w:val="single" w:sz="4" w:space="0" w:color="auto"/>
              <w:right w:val="single" w:sz="4" w:space="0" w:color="auto"/>
            </w:tcBorders>
            <w:noWrap/>
            <w:vAlign w:val="bottom"/>
            <w:hideMark/>
          </w:tcPr>
          <w:p w14:paraId="3DAD68BB"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4097B48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10</w:t>
            </w:r>
          </w:p>
        </w:tc>
        <w:tc>
          <w:tcPr>
            <w:tcW w:w="0" w:type="auto"/>
            <w:tcBorders>
              <w:top w:val="nil"/>
              <w:left w:val="nil"/>
              <w:bottom w:val="single" w:sz="8" w:space="0" w:color="auto"/>
              <w:right w:val="single" w:sz="8" w:space="0" w:color="auto"/>
            </w:tcBorders>
            <w:noWrap/>
            <w:vAlign w:val="center"/>
          </w:tcPr>
          <w:p w14:paraId="16F4D29E"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4940C6BF" w14:textId="77777777" w:rsidR="00306F8A" w:rsidRDefault="00306F8A" w:rsidP="00002E70">
            <w:pPr>
              <w:jc w:val="right"/>
              <w:rPr>
                <w:rFonts w:ascii="Calibri" w:hAnsi="Calibri" w:cs="Calibri"/>
                <w:color w:val="000000"/>
                <w:sz w:val="22"/>
                <w:szCs w:val="22"/>
              </w:rPr>
            </w:pPr>
          </w:p>
        </w:tc>
      </w:tr>
      <w:tr w:rsidR="00306F8A" w14:paraId="020D7860"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3333F614"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308</w:t>
            </w:r>
          </w:p>
        </w:tc>
        <w:tc>
          <w:tcPr>
            <w:tcW w:w="0" w:type="auto"/>
            <w:gridSpan w:val="4"/>
            <w:tcBorders>
              <w:top w:val="single" w:sz="8" w:space="0" w:color="auto"/>
              <w:left w:val="nil"/>
              <w:bottom w:val="single" w:sz="8" w:space="0" w:color="auto"/>
              <w:right w:val="nil"/>
            </w:tcBorders>
            <w:vAlign w:val="center"/>
            <w:hideMark/>
          </w:tcPr>
          <w:p w14:paraId="6B741D67"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Archor of rods HA25 to a rock</w:t>
            </w:r>
          </w:p>
        </w:tc>
        <w:tc>
          <w:tcPr>
            <w:tcW w:w="0" w:type="auto"/>
            <w:tcBorders>
              <w:top w:val="nil"/>
              <w:left w:val="single" w:sz="4" w:space="0" w:color="auto"/>
              <w:bottom w:val="single" w:sz="4" w:space="0" w:color="auto"/>
              <w:right w:val="single" w:sz="4" w:space="0" w:color="auto"/>
            </w:tcBorders>
            <w:noWrap/>
            <w:vAlign w:val="bottom"/>
            <w:hideMark/>
          </w:tcPr>
          <w:p w14:paraId="6098E4D6" w14:textId="77777777" w:rsidR="00306F8A" w:rsidRDefault="00306F8A" w:rsidP="00002E70">
            <w:pPr>
              <w:jc w:val="center"/>
              <w:rPr>
                <w:rFonts w:ascii="Calibri" w:hAnsi="Calibri" w:cs="Calibri"/>
                <w:sz w:val="22"/>
                <w:szCs w:val="22"/>
              </w:rPr>
            </w:pPr>
            <w:r>
              <w:rPr>
                <w:rFonts w:ascii="Calibri" w:hAnsi="Calibri" w:cs="Calibri"/>
                <w:sz w:val="22"/>
                <w:szCs w:val="22"/>
              </w:rPr>
              <w:t>ML</w:t>
            </w:r>
          </w:p>
        </w:tc>
        <w:tc>
          <w:tcPr>
            <w:tcW w:w="0" w:type="auto"/>
            <w:tcBorders>
              <w:top w:val="nil"/>
              <w:left w:val="nil"/>
              <w:bottom w:val="single" w:sz="8" w:space="0" w:color="auto"/>
              <w:right w:val="single" w:sz="8" w:space="0" w:color="auto"/>
            </w:tcBorders>
            <w:noWrap/>
            <w:vAlign w:val="center"/>
            <w:hideMark/>
          </w:tcPr>
          <w:p w14:paraId="648FDFA6"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28</w:t>
            </w:r>
          </w:p>
        </w:tc>
        <w:tc>
          <w:tcPr>
            <w:tcW w:w="0" w:type="auto"/>
            <w:tcBorders>
              <w:top w:val="nil"/>
              <w:left w:val="nil"/>
              <w:bottom w:val="single" w:sz="8" w:space="0" w:color="auto"/>
              <w:right w:val="single" w:sz="8" w:space="0" w:color="auto"/>
            </w:tcBorders>
            <w:noWrap/>
            <w:vAlign w:val="center"/>
          </w:tcPr>
          <w:p w14:paraId="7E83D172"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22070311" w14:textId="77777777" w:rsidR="00306F8A" w:rsidRDefault="00306F8A" w:rsidP="00002E70">
            <w:pPr>
              <w:jc w:val="right"/>
              <w:rPr>
                <w:rFonts w:ascii="Calibri" w:hAnsi="Calibri" w:cs="Calibri"/>
                <w:color w:val="000000"/>
                <w:sz w:val="22"/>
                <w:szCs w:val="22"/>
              </w:rPr>
            </w:pPr>
          </w:p>
        </w:tc>
      </w:tr>
      <w:tr w:rsidR="00306F8A" w14:paraId="19B60FC9"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59CF9C24"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309</w:t>
            </w:r>
          </w:p>
        </w:tc>
        <w:tc>
          <w:tcPr>
            <w:tcW w:w="0" w:type="auto"/>
            <w:gridSpan w:val="4"/>
            <w:tcBorders>
              <w:top w:val="single" w:sz="8" w:space="0" w:color="auto"/>
              <w:left w:val="nil"/>
              <w:bottom w:val="single" w:sz="8" w:space="0" w:color="auto"/>
              <w:right w:val="nil"/>
            </w:tcBorders>
            <w:vAlign w:val="center"/>
            <w:hideMark/>
          </w:tcPr>
          <w:p w14:paraId="0CA603CD"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abutment</w:t>
            </w:r>
          </w:p>
        </w:tc>
        <w:tc>
          <w:tcPr>
            <w:tcW w:w="0" w:type="auto"/>
            <w:tcBorders>
              <w:top w:val="nil"/>
              <w:left w:val="single" w:sz="4" w:space="0" w:color="auto"/>
              <w:bottom w:val="single" w:sz="4" w:space="0" w:color="auto"/>
              <w:right w:val="single" w:sz="4" w:space="0" w:color="auto"/>
            </w:tcBorders>
            <w:noWrap/>
            <w:vAlign w:val="bottom"/>
            <w:hideMark/>
          </w:tcPr>
          <w:p w14:paraId="57EC771C" w14:textId="77777777" w:rsidR="00306F8A" w:rsidRDefault="00306F8A" w:rsidP="00002E70">
            <w:pPr>
              <w:jc w:val="center"/>
              <w:rPr>
                <w:rFonts w:ascii="Calibri" w:hAnsi="Calibri" w:cs="Calibri"/>
                <w:sz w:val="22"/>
                <w:szCs w:val="22"/>
              </w:rPr>
            </w:pPr>
            <w:r>
              <w:rPr>
                <w:rFonts w:ascii="Calibri" w:hAnsi="Calibri" w:cs="Calibri"/>
                <w:sz w:val="22"/>
                <w:szCs w:val="22"/>
              </w:rPr>
              <w:t>m3</w:t>
            </w:r>
          </w:p>
        </w:tc>
        <w:tc>
          <w:tcPr>
            <w:tcW w:w="0" w:type="auto"/>
            <w:tcBorders>
              <w:top w:val="nil"/>
              <w:left w:val="nil"/>
              <w:bottom w:val="single" w:sz="8" w:space="0" w:color="auto"/>
              <w:right w:val="single" w:sz="8" w:space="0" w:color="auto"/>
            </w:tcBorders>
            <w:noWrap/>
            <w:vAlign w:val="center"/>
            <w:hideMark/>
          </w:tcPr>
          <w:p w14:paraId="25A24A62"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40</w:t>
            </w:r>
          </w:p>
        </w:tc>
        <w:tc>
          <w:tcPr>
            <w:tcW w:w="0" w:type="auto"/>
            <w:tcBorders>
              <w:top w:val="nil"/>
              <w:left w:val="nil"/>
              <w:bottom w:val="single" w:sz="8" w:space="0" w:color="auto"/>
              <w:right w:val="single" w:sz="8" w:space="0" w:color="auto"/>
            </w:tcBorders>
            <w:noWrap/>
            <w:vAlign w:val="center"/>
          </w:tcPr>
          <w:p w14:paraId="5E0C69F1"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D492250" w14:textId="77777777" w:rsidR="00306F8A" w:rsidRDefault="00306F8A" w:rsidP="00002E70">
            <w:pPr>
              <w:jc w:val="right"/>
              <w:rPr>
                <w:rFonts w:ascii="Calibri" w:hAnsi="Calibri" w:cs="Calibri"/>
                <w:color w:val="000000"/>
                <w:sz w:val="22"/>
                <w:szCs w:val="22"/>
              </w:rPr>
            </w:pPr>
          </w:p>
        </w:tc>
      </w:tr>
      <w:tr w:rsidR="00306F8A" w:rsidRPr="00F56AB5" w14:paraId="0F09C0B7"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788858C0"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 </w:t>
            </w:r>
          </w:p>
        </w:tc>
        <w:tc>
          <w:tcPr>
            <w:tcW w:w="0" w:type="auto"/>
            <w:gridSpan w:val="4"/>
            <w:tcBorders>
              <w:top w:val="single" w:sz="8" w:space="0" w:color="auto"/>
              <w:left w:val="nil"/>
              <w:bottom w:val="single" w:sz="8" w:space="0" w:color="auto"/>
              <w:right w:val="nil"/>
            </w:tcBorders>
            <w:vAlign w:val="center"/>
            <w:hideMark/>
          </w:tcPr>
          <w:p w14:paraId="21C1A993"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Total Fondations- abutments- deck- wing wall</w:t>
            </w:r>
          </w:p>
        </w:tc>
        <w:tc>
          <w:tcPr>
            <w:tcW w:w="0" w:type="auto"/>
            <w:tcBorders>
              <w:top w:val="nil"/>
              <w:left w:val="single" w:sz="4" w:space="0" w:color="auto"/>
              <w:bottom w:val="single" w:sz="4" w:space="0" w:color="auto"/>
              <w:right w:val="single" w:sz="4" w:space="0" w:color="auto"/>
            </w:tcBorders>
            <w:noWrap/>
            <w:vAlign w:val="bottom"/>
            <w:hideMark/>
          </w:tcPr>
          <w:p w14:paraId="1D932E91" w14:textId="77777777" w:rsidR="00306F8A" w:rsidRPr="00002E70" w:rsidRDefault="00306F8A" w:rsidP="00002E70">
            <w:pPr>
              <w:jc w:val="center"/>
              <w:rPr>
                <w:rFonts w:ascii="Calibri" w:hAnsi="Calibri" w:cs="Calibri"/>
                <w:sz w:val="22"/>
                <w:szCs w:val="22"/>
                <w:lang w:val="en-US"/>
              </w:rPr>
            </w:pPr>
            <w:r w:rsidRPr="00002E70">
              <w:rPr>
                <w:rFonts w:ascii="Calibri" w:hAnsi="Calibri" w:cs="Calibri"/>
                <w:sz w:val="22"/>
                <w:szCs w:val="22"/>
                <w:lang w:val="en-US"/>
              </w:rPr>
              <w:t> </w:t>
            </w:r>
          </w:p>
        </w:tc>
        <w:tc>
          <w:tcPr>
            <w:tcW w:w="0" w:type="auto"/>
            <w:tcBorders>
              <w:top w:val="nil"/>
              <w:left w:val="nil"/>
              <w:bottom w:val="single" w:sz="8" w:space="0" w:color="auto"/>
              <w:right w:val="single" w:sz="8" w:space="0" w:color="auto"/>
            </w:tcBorders>
            <w:noWrap/>
            <w:vAlign w:val="center"/>
            <w:hideMark/>
          </w:tcPr>
          <w:p w14:paraId="326E3310"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48A9C41B" w14:textId="77777777" w:rsidR="00306F8A" w:rsidRPr="00002E70" w:rsidRDefault="00306F8A" w:rsidP="00002E70">
            <w:pPr>
              <w:jc w:val="center"/>
              <w:rPr>
                <w:rFonts w:ascii="Calibri" w:hAnsi="Calibri" w:cs="Calibri"/>
                <w:color w:val="000000"/>
                <w:sz w:val="22"/>
                <w:szCs w:val="22"/>
                <w:lang w:val="en-US"/>
              </w:rPr>
            </w:pPr>
          </w:p>
        </w:tc>
        <w:tc>
          <w:tcPr>
            <w:tcW w:w="0" w:type="auto"/>
            <w:tcBorders>
              <w:top w:val="nil"/>
              <w:left w:val="nil"/>
              <w:bottom w:val="single" w:sz="8" w:space="0" w:color="auto"/>
              <w:right w:val="single" w:sz="8" w:space="0" w:color="auto"/>
            </w:tcBorders>
            <w:noWrap/>
            <w:vAlign w:val="center"/>
          </w:tcPr>
          <w:p w14:paraId="33D50ABD" w14:textId="77777777" w:rsidR="00306F8A" w:rsidRPr="00002E70" w:rsidRDefault="00306F8A" w:rsidP="00002E70">
            <w:pPr>
              <w:jc w:val="right"/>
              <w:rPr>
                <w:rFonts w:ascii="Calibri" w:hAnsi="Calibri" w:cs="Calibri"/>
                <w:b/>
                <w:bCs/>
                <w:color w:val="000000"/>
                <w:sz w:val="22"/>
                <w:szCs w:val="22"/>
                <w:lang w:val="en-US"/>
              </w:rPr>
            </w:pPr>
          </w:p>
        </w:tc>
      </w:tr>
      <w:tr w:rsidR="00306F8A" w14:paraId="6933540D" w14:textId="77777777" w:rsidTr="00002E70">
        <w:trPr>
          <w:trHeight w:val="300"/>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0432EDF9" w14:textId="77777777" w:rsidR="00306F8A" w:rsidRPr="00002E70" w:rsidRDefault="00306F8A" w:rsidP="00002E70">
            <w:pPr>
              <w:jc w:val="center"/>
              <w:rPr>
                <w:rFonts w:ascii="Arial" w:hAnsi="Arial" w:cs="Arial"/>
                <w:b/>
                <w:bCs/>
                <w:color w:val="000000"/>
                <w:sz w:val="20"/>
                <w:szCs w:val="20"/>
                <w:lang w:val="en-US"/>
              </w:rPr>
            </w:pPr>
            <w:r>
              <w:rPr>
                <w:rFonts w:ascii="Arial" w:hAnsi="Arial" w:cs="Arial"/>
                <w:b/>
                <w:bCs/>
                <w:sz w:val="20"/>
                <w:szCs w:val="20"/>
                <w:lang w:val="en-GB"/>
              </w:rPr>
              <w:t> </w:t>
            </w:r>
          </w:p>
        </w:tc>
        <w:tc>
          <w:tcPr>
            <w:tcW w:w="0" w:type="auto"/>
            <w:gridSpan w:val="4"/>
            <w:tcBorders>
              <w:top w:val="single" w:sz="8" w:space="0" w:color="auto"/>
              <w:left w:val="nil"/>
              <w:bottom w:val="single" w:sz="8" w:space="0" w:color="auto"/>
              <w:right w:val="nil"/>
            </w:tcBorders>
            <w:shd w:val="clear" w:color="000000" w:fill="D9D9D9"/>
            <w:vAlign w:val="center"/>
            <w:hideMark/>
          </w:tcPr>
          <w:p w14:paraId="30E0137E" w14:textId="77777777" w:rsidR="00306F8A" w:rsidRDefault="00306F8A" w:rsidP="00002E70">
            <w:pPr>
              <w:rPr>
                <w:rFonts w:ascii="Calibri" w:hAnsi="Calibri" w:cs="Calibri"/>
                <w:b/>
                <w:bCs/>
                <w:color w:val="000000"/>
                <w:sz w:val="22"/>
                <w:szCs w:val="22"/>
              </w:rPr>
            </w:pPr>
            <w:r>
              <w:rPr>
                <w:rFonts w:ascii="Calibri" w:hAnsi="Calibri" w:cs="Calibri"/>
                <w:b/>
                <w:bCs/>
                <w:sz w:val="22"/>
                <w:szCs w:val="22"/>
                <w:lang w:val="en-GB"/>
              </w:rPr>
              <w:t xml:space="preserve">Series </w:t>
            </w:r>
            <w:r>
              <w:rPr>
                <w:rFonts w:ascii="Arial" w:hAnsi="Arial" w:cs="Arial"/>
                <w:b/>
                <w:bCs/>
                <w:color w:val="000000"/>
                <w:sz w:val="20"/>
                <w:szCs w:val="20"/>
                <w:lang w:val="en-GB"/>
              </w:rPr>
              <w:t>400 - EQUIPMENT</w:t>
            </w:r>
          </w:p>
        </w:tc>
        <w:tc>
          <w:tcPr>
            <w:tcW w:w="0" w:type="auto"/>
            <w:tcBorders>
              <w:top w:val="nil"/>
              <w:left w:val="single" w:sz="4" w:space="0" w:color="auto"/>
              <w:bottom w:val="single" w:sz="4" w:space="0" w:color="auto"/>
              <w:right w:val="single" w:sz="4" w:space="0" w:color="auto"/>
            </w:tcBorders>
            <w:noWrap/>
            <w:vAlign w:val="bottom"/>
            <w:hideMark/>
          </w:tcPr>
          <w:p w14:paraId="1F589ECB" w14:textId="77777777" w:rsidR="00306F8A" w:rsidRDefault="00306F8A" w:rsidP="00002E70">
            <w:pPr>
              <w:jc w:val="center"/>
              <w:rPr>
                <w:rFonts w:ascii="Calibri" w:hAnsi="Calibri" w:cs="Calibri"/>
                <w:sz w:val="22"/>
                <w:szCs w:val="22"/>
              </w:rPr>
            </w:pPr>
            <w:r>
              <w:rPr>
                <w:rFonts w:ascii="Calibri" w:hAnsi="Calibri" w:cs="Calibri"/>
                <w:sz w:val="22"/>
                <w:szCs w:val="22"/>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5D0994E" w14:textId="77777777" w:rsidR="00306F8A" w:rsidRDefault="00306F8A" w:rsidP="00002E70">
            <w:pPr>
              <w:jc w:val="center"/>
              <w:rPr>
                <w:rFonts w:ascii="Calibri" w:hAnsi="Calibri" w:cs="Calibri"/>
                <w:color w:val="000000"/>
                <w:sz w:val="22"/>
                <w:szCs w:val="22"/>
              </w:rPr>
            </w:pPr>
            <w:r>
              <w:rPr>
                <w:rFonts w:ascii="Calibri" w:hAnsi="Calibri" w:cs="Calibri"/>
                <w:sz w:val="22"/>
                <w:szCs w:val="22"/>
                <w:lang w:val="en-GB"/>
              </w:rPr>
              <w:t> </w:t>
            </w:r>
          </w:p>
        </w:tc>
        <w:tc>
          <w:tcPr>
            <w:tcW w:w="0" w:type="auto"/>
            <w:tcBorders>
              <w:top w:val="nil"/>
              <w:left w:val="nil"/>
              <w:bottom w:val="single" w:sz="8" w:space="0" w:color="auto"/>
              <w:right w:val="single" w:sz="8" w:space="0" w:color="auto"/>
            </w:tcBorders>
            <w:shd w:val="clear" w:color="000000" w:fill="D9D9D9"/>
            <w:noWrap/>
            <w:vAlign w:val="center"/>
          </w:tcPr>
          <w:p w14:paraId="4E960AB8"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shd w:val="clear" w:color="000000" w:fill="D9D9D9"/>
            <w:noWrap/>
            <w:vAlign w:val="center"/>
          </w:tcPr>
          <w:p w14:paraId="6D261653" w14:textId="77777777" w:rsidR="00306F8A" w:rsidRDefault="00306F8A" w:rsidP="00002E70">
            <w:pPr>
              <w:rPr>
                <w:rFonts w:ascii="Calibri" w:hAnsi="Calibri" w:cs="Calibri"/>
                <w:color w:val="000000"/>
                <w:sz w:val="22"/>
                <w:szCs w:val="22"/>
              </w:rPr>
            </w:pPr>
          </w:p>
        </w:tc>
      </w:tr>
      <w:tr w:rsidR="00306F8A" w14:paraId="3D79E69A"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712C781F"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0" w:type="auto"/>
            <w:gridSpan w:val="4"/>
            <w:tcBorders>
              <w:top w:val="single" w:sz="8" w:space="0" w:color="auto"/>
              <w:left w:val="nil"/>
              <w:bottom w:val="single" w:sz="8" w:space="0" w:color="auto"/>
              <w:right w:val="nil"/>
            </w:tcBorders>
            <w:vAlign w:val="center"/>
            <w:hideMark/>
          </w:tcPr>
          <w:p w14:paraId="520931B3"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Mix guard rails (concrete pillars and metallic pipes)</w:t>
            </w:r>
          </w:p>
        </w:tc>
        <w:tc>
          <w:tcPr>
            <w:tcW w:w="0" w:type="auto"/>
            <w:tcBorders>
              <w:top w:val="nil"/>
              <w:left w:val="single" w:sz="4" w:space="0" w:color="auto"/>
              <w:bottom w:val="single" w:sz="4" w:space="0" w:color="auto"/>
              <w:right w:val="single" w:sz="4" w:space="0" w:color="auto"/>
            </w:tcBorders>
            <w:noWrap/>
            <w:vAlign w:val="center"/>
            <w:hideMark/>
          </w:tcPr>
          <w:p w14:paraId="45C4845B" w14:textId="77777777" w:rsidR="00306F8A" w:rsidRDefault="00306F8A" w:rsidP="00002E70">
            <w:pPr>
              <w:jc w:val="center"/>
              <w:rPr>
                <w:rFonts w:ascii="Calibri" w:hAnsi="Calibri" w:cs="Calibri"/>
                <w:sz w:val="22"/>
                <w:szCs w:val="22"/>
              </w:rPr>
            </w:pPr>
            <w:r>
              <w:rPr>
                <w:rFonts w:ascii="Calibri" w:hAnsi="Calibri" w:cs="Calibri"/>
                <w:sz w:val="22"/>
                <w:szCs w:val="22"/>
              </w:rPr>
              <w:t>ml</w:t>
            </w:r>
          </w:p>
        </w:tc>
        <w:tc>
          <w:tcPr>
            <w:tcW w:w="0" w:type="auto"/>
            <w:tcBorders>
              <w:top w:val="nil"/>
              <w:left w:val="nil"/>
              <w:bottom w:val="single" w:sz="8" w:space="0" w:color="auto"/>
              <w:right w:val="single" w:sz="8" w:space="0" w:color="auto"/>
            </w:tcBorders>
            <w:noWrap/>
            <w:vAlign w:val="center"/>
            <w:hideMark/>
          </w:tcPr>
          <w:p w14:paraId="1F16793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28</w:t>
            </w:r>
          </w:p>
        </w:tc>
        <w:tc>
          <w:tcPr>
            <w:tcW w:w="0" w:type="auto"/>
            <w:tcBorders>
              <w:top w:val="nil"/>
              <w:left w:val="nil"/>
              <w:bottom w:val="single" w:sz="8" w:space="0" w:color="auto"/>
              <w:right w:val="single" w:sz="8" w:space="0" w:color="auto"/>
            </w:tcBorders>
            <w:noWrap/>
            <w:vAlign w:val="center"/>
          </w:tcPr>
          <w:p w14:paraId="3C350ADF"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9EEE952" w14:textId="77777777" w:rsidR="00306F8A" w:rsidRDefault="00306F8A" w:rsidP="00002E70">
            <w:pPr>
              <w:jc w:val="right"/>
              <w:rPr>
                <w:rFonts w:ascii="Calibri" w:hAnsi="Calibri" w:cs="Calibri"/>
                <w:color w:val="000000"/>
                <w:sz w:val="22"/>
                <w:szCs w:val="22"/>
              </w:rPr>
            </w:pPr>
          </w:p>
        </w:tc>
      </w:tr>
      <w:tr w:rsidR="00306F8A" w14:paraId="5BD582DA"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0890666F"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0" w:type="auto"/>
            <w:gridSpan w:val="4"/>
            <w:tcBorders>
              <w:top w:val="single" w:sz="8" w:space="0" w:color="auto"/>
              <w:left w:val="nil"/>
              <w:bottom w:val="single" w:sz="8" w:space="0" w:color="auto"/>
              <w:right w:val="nil"/>
            </w:tcBorders>
            <w:vAlign w:val="center"/>
            <w:hideMark/>
          </w:tcPr>
          <w:p w14:paraId="26B6648D"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weep holes in PVC</w:t>
            </w:r>
          </w:p>
        </w:tc>
        <w:tc>
          <w:tcPr>
            <w:tcW w:w="0" w:type="auto"/>
            <w:tcBorders>
              <w:top w:val="nil"/>
              <w:left w:val="single" w:sz="4" w:space="0" w:color="auto"/>
              <w:bottom w:val="single" w:sz="4" w:space="0" w:color="auto"/>
              <w:right w:val="single" w:sz="4" w:space="0" w:color="auto"/>
            </w:tcBorders>
            <w:noWrap/>
            <w:vAlign w:val="center"/>
            <w:hideMark/>
          </w:tcPr>
          <w:p w14:paraId="3E3C3FDA" w14:textId="77777777" w:rsidR="00306F8A" w:rsidRDefault="00306F8A" w:rsidP="00002E70">
            <w:pPr>
              <w:jc w:val="center"/>
              <w:rPr>
                <w:rFonts w:ascii="Calibri" w:hAnsi="Calibri" w:cs="Calibri"/>
                <w:sz w:val="22"/>
                <w:szCs w:val="22"/>
              </w:rPr>
            </w:pPr>
            <w:r>
              <w:rPr>
                <w:rFonts w:ascii="Calibri" w:hAnsi="Calibri" w:cs="Calibri"/>
                <w:sz w:val="22"/>
                <w:szCs w:val="22"/>
              </w:rPr>
              <w:t>ml</w:t>
            </w:r>
          </w:p>
        </w:tc>
        <w:tc>
          <w:tcPr>
            <w:tcW w:w="0" w:type="auto"/>
            <w:tcBorders>
              <w:top w:val="nil"/>
              <w:left w:val="nil"/>
              <w:bottom w:val="single" w:sz="8" w:space="0" w:color="auto"/>
              <w:right w:val="single" w:sz="8" w:space="0" w:color="auto"/>
            </w:tcBorders>
            <w:noWrap/>
            <w:vAlign w:val="center"/>
            <w:hideMark/>
          </w:tcPr>
          <w:p w14:paraId="286A64BD"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48</w:t>
            </w:r>
          </w:p>
        </w:tc>
        <w:tc>
          <w:tcPr>
            <w:tcW w:w="0" w:type="auto"/>
            <w:tcBorders>
              <w:top w:val="nil"/>
              <w:left w:val="nil"/>
              <w:bottom w:val="single" w:sz="8" w:space="0" w:color="auto"/>
              <w:right w:val="single" w:sz="8" w:space="0" w:color="auto"/>
            </w:tcBorders>
            <w:noWrap/>
            <w:vAlign w:val="center"/>
          </w:tcPr>
          <w:p w14:paraId="14A778A2"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77CBADBF" w14:textId="77777777" w:rsidR="00306F8A" w:rsidRDefault="00306F8A" w:rsidP="00002E70">
            <w:pPr>
              <w:jc w:val="right"/>
              <w:rPr>
                <w:rFonts w:ascii="Calibri" w:hAnsi="Calibri" w:cs="Calibri"/>
                <w:color w:val="000000"/>
                <w:sz w:val="22"/>
                <w:szCs w:val="22"/>
              </w:rPr>
            </w:pPr>
          </w:p>
        </w:tc>
      </w:tr>
      <w:tr w:rsidR="00306F8A" w14:paraId="6BD98575"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2909D8D0"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0" w:type="auto"/>
            <w:gridSpan w:val="4"/>
            <w:tcBorders>
              <w:top w:val="single" w:sz="8" w:space="0" w:color="auto"/>
              <w:left w:val="nil"/>
              <w:bottom w:val="single" w:sz="8" w:space="0" w:color="auto"/>
              <w:right w:val="nil"/>
            </w:tcBorders>
            <w:vAlign w:val="center"/>
            <w:hideMark/>
          </w:tcPr>
          <w:p w14:paraId="79CF6173"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Drainage pipes (PVC 100)</w:t>
            </w:r>
          </w:p>
        </w:tc>
        <w:tc>
          <w:tcPr>
            <w:tcW w:w="0" w:type="auto"/>
            <w:tcBorders>
              <w:top w:val="nil"/>
              <w:left w:val="single" w:sz="4" w:space="0" w:color="auto"/>
              <w:bottom w:val="single" w:sz="4" w:space="0" w:color="auto"/>
              <w:right w:val="single" w:sz="4" w:space="0" w:color="auto"/>
            </w:tcBorders>
            <w:noWrap/>
            <w:vAlign w:val="center"/>
            <w:hideMark/>
          </w:tcPr>
          <w:p w14:paraId="23DA7A55" w14:textId="77777777" w:rsidR="00306F8A" w:rsidRDefault="00306F8A" w:rsidP="00002E70">
            <w:pPr>
              <w:jc w:val="center"/>
              <w:rPr>
                <w:rFonts w:ascii="Calibri" w:hAnsi="Calibri" w:cs="Calibri"/>
                <w:sz w:val="22"/>
                <w:szCs w:val="22"/>
              </w:rPr>
            </w:pPr>
            <w:r>
              <w:rPr>
                <w:rFonts w:ascii="Calibri" w:hAnsi="Calibri" w:cs="Calibri"/>
                <w:sz w:val="22"/>
                <w:szCs w:val="22"/>
              </w:rPr>
              <w:t>U</w:t>
            </w:r>
          </w:p>
        </w:tc>
        <w:tc>
          <w:tcPr>
            <w:tcW w:w="0" w:type="auto"/>
            <w:tcBorders>
              <w:top w:val="nil"/>
              <w:left w:val="nil"/>
              <w:bottom w:val="single" w:sz="8" w:space="0" w:color="auto"/>
              <w:right w:val="single" w:sz="8" w:space="0" w:color="auto"/>
            </w:tcBorders>
            <w:noWrap/>
            <w:vAlign w:val="center"/>
            <w:hideMark/>
          </w:tcPr>
          <w:p w14:paraId="0F93C49B"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12</w:t>
            </w:r>
          </w:p>
        </w:tc>
        <w:tc>
          <w:tcPr>
            <w:tcW w:w="0" w:type="auto"/>
            <w:tcBorders>
              <w:top w:val="nil"/>
              <w:left w:val="nil"/>
              <w:bottom w:val="single" w:sz="8" w:space="0" w:color="auto"/>
              <w:right w:val="single" w:sz="8" w:space="0" w:color="auto"/>
            </w:tcBorders>
            <w:noWrap/>
            <w:vAlign w:val="center"/>
          </w:tcPr>
          <w:p w14:paraId="32EA2ADA"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C7ABE0B" w14:textId="77777777" w:rsidR="00306F8A" w:rsidRDefault="00306F8A" w:rsidP="00002E70">
            <w:pPr>
              <w:jc w:val="right"/>
              <w:rPr>
                <w:rFonts w:ascii="Calibri" w:hAnsi="Calibri" w:cs="Calibri"/>
                <w:color w:val="000000"/>
                <w:sz w:val="22"/>
                <w:szCs w:val="22"/>
              </w:rPr>
            </w:pPr>
          </w:p>
        </w:tc>
      </w:tr>
      <w:tr w:rsidR="00306F8A" w14:paraId="552D1440"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12E1D510"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0" w:type="auto"/>
            <w:gridSpan w:val="4"/>
            <w:tcBorders>
              <w:top w:val="single" w:sz="8" w:space="0" w:color="auto"/>
              <w:left w:val="nil"/>
              <w:bottom w:val="single" w:sz="8" w:space="0" w:color="auto"/>
              <w:right w:val="nil"/>
            </w:tcBorders>
            <w:vAlign w:val="center"/>
            <w:hideMark/>
          </w:tcPr>
          <w:p w14:paraId="7CB78E84"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Metallic project information sign posts (type AB)</w:t>
            </w:r>
          </w:p>
        </w:tc>
        <w:tc>
          <w:tcPr>
            <w:tcW w:w="0" w:type="auto"/>
            <w:tcBorders>
              <w:top w:val="nil"/>
              <w:left w:val="single" w:sz="4" w:space="0" w:color="auto"/>
              <w:bottom w:val="single" w:sz="4" w:space="0" w:color="auto"/>
              <w:right w:val="single" w:sz="4" w:space="0" w:color="auto"/>
            </w:tcBorders>
            <w:noWrap/>
            <w:vAlign w:val="center"/>
            <w:hideMark/>
          </w:tcPr>
          <w:p w14:paraId="28E357A3" w14:textId="77777777" w:rsidR="00306F8A" w:rsidRDefault="00306F8A" w:rsidP="00002E70">
            <w:pPr>
              <w:jc w:val="center"/>
              <w:rPr>
                <w:rFonts w:ascii="Calibri" w:hAnsi="Calibri" w:cs="Calibri"/>
                <w:sz w:val="22"/>
                <w:szCs w:val="22"/>
              </w:rPr>
            </w:pPr>
            <w:r>
              <w:rPr>
                <w:rFonts w:ascii="Calibri" w:hAnsi="Calibri" w:cs="Calibri"/>
                <w:sz w:val="22"/>
                <w:szCs w:val="22"/>
              </w:rPr>
              <w:t>ML</w:t>
            </w:r>
          </w:p>
        </w:tc>
        <w:tc>
          <w:tcPr>
            <w:tcW w:w="0" w:type="auto"/>
            <w:tcBorders>
              <w:top w:val="nil"/>
              <w:left w:val="nil"/>
              <w:bottom w:val="single" w:sz="8" w:space="0" w:color="auto"/>
              <w:right w:val="single" w:sz="8" w:space="0" w:color="auto"/>
            </w:tcBorders>
            <w:noWrap/>
            <w:vAlign w:val="center"/>
            <w:hideMark/>
          </w:tcPr>
          <w:p w14:paraId="34A5E175"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w:t>
            </w:r>
          </w:p>
        </w:tc>
        <w:tc>
          <w:tcPr>
            <w:tcW w:w="0" w:type="auto"/>
            <w:tcBorders>
              <w:top w:val="nil"/>
              <w:left w:val="nil"/>
              <w:bottom w:val="single" w:sz="8" w:space="0" w:color="auto"/>
              <w:right w:val="single" w:sz="8" w:space="0" w:color="auto"/>
            </w:tcBorders>
            <w:noWrap/>
            <w:vAlign w:val="center"/>
          </w:tcPr>
          <w:p w14:paraId="5AC705CB"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203610BE" w14:textId="77777777" w:rsidR="00306F8A" w:rsidRDefault="00306F8A" w:rsidP="00002E70">
            <w:pPr>
              <w:jc w:val="right"/>
              <w:rPr>
                <w:rFonts w:ascii="Calibri" w:hAnsi="Calibri" w:cs="Calibri"/>
                <w:color w:val="000000"/>
                <w:sz w:val="22"/>
                <w:szCs w:val="22"/>
              </w:rPr>
            </w:pPr>
          </w:p>
        </w:tc>
      </w:tr>
      <w:tr w:rsidR="00306F8A" w14:paraId="6AF58487"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3D6EC32D"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0" w:type="auto"/>
            <w:gridSpan w:val="4"/>
            <w:tcBorders>
              <w:top w:val="single" w:sz="8" w:space="0" w:color="auto"/>
              <w:left w:val="nil"/>
              <w:bottom w:val="single" w:sz="8" w:space="0" w:color="auto"/>
              <w:right w:val="nil"/>
            </w:tcBorders>
            <w:vAlign w:val="center"/>
            <w:hideMark/>
          </w:tcPr>
          <w:p w14:paraId="5D426CB6" w14:textId="77777777" w:rsidR="00306F8A" w:rsidRPr="00002E70" w:rsidRDefault="00306F8A" w:rsidP="00002E70">
            <w:pPr>
              <w:jc w:val="center"/>
              <w:rPr>
                <w:rFonts w:ascii="Calibri" w:hAnsi="Calibri" w:cs="Calibri"/>
                <w:color w:val="000000"/>
                <w:sz w:val="22"/>
                <w:szCs w:val="22"/>
                <w:lang w:val="en-US"/>
              </w:rPr>
            </w:pPr>
            <w:r>
              <w:rPr>
                <w:rFonts w:ascii="Calibri" w:hAnsi="Calibri" w:cs="Calibri"/>
                <w:color w:val="000000"/>
                <w:sz w:val="22"/>
                <w:szCs w:val="22"/>
                <w:lang w:val="en-GB"/>
              </w:rPr>
              <w:t>Round post markers (Balises) in treated Eucalyptus well seasoned wood</w:t>
            </w:r>
          </w:p>
        </w:tc>
        <w:tc>
          <w:tcPr>
            <w:tcW w:w="0" w:type="auto"/>
            <w:tcBorders>
              <w:top w:val="nil"/>
              <w:left w:val="single" w:sz="4" w:space="0" w:color="auto"/>
              <w:bottom w:val="single" w:sz="4" w:space="0" w:color="auto"/>
              <w:right w:val="single" w:sz="4" w:space="0" w:color="auto"/>
            </w:tcBorders>
            <w:noWrap/>
            <w:vAlign w:val="center"/>
            <w:hideMark/>
          </w:tcPr>
          <w:p w14:paraId="58517A60" w14:textId="77777777" w:rsidR="00306F8A" w:rsidRDefault="00306F8A" w:rsidP="00002E70">
            <w:pPr>
              <w:jc w:val="center"/>
              <w:rPr>
                <w:rFonts w:ascii="Calibri" w:hAnsi="Calibri" w:cs="Calibri"/>
                <w:sz w:val="22"/>
                <w:szCs w:val="22"/>
              </w:rPr>
            </w:pPr>
            <w:r>
              <w:rPr>
                <w:rFonts w:ascii="Calibri" w:hAnsi="Calibri" w:cs="Calibri"/>
                <w:sz w:val="22"/>
                <w:szCs w:val="22"/>
              </w:rPr>
              <w:t>U</w:t>
            </w:r>
          </w:p>
        </w:tc>
        <w:tc>
          <w:tcPr>
            <w:tcW w:w="0" w:type="auto"/>
            <w:tcBorders>
              <w:top w:val="nil"/>
              <w:left w:val="nil"/>
              <w:bottom w:val="single" w:sz="8" w:space="0" w:color="auto"/>
              <w:right w:val="single" w:sz="8" w:space="0" w:color="auto"/>
            </w:tcBorders>
            <w:noWrap/>
            <w:vAlign w:val="center"/>
            <w:hideMark/>
          </w:tcPr>
          <w:p w14:paraId="48D0A32B"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16</w:t>
            </w:r>
          </w:p>
        </w:tc>
        <w:tc>
          <w:tcPr>
            <w:tcW w:w="0" w:type="auto"/>
            <w:tcBorders>
              <w:top w:val="nil"/>
              <w:left w:val="nil"/>
              <w:bottom w:val="single" w:sz="8" w:space="0" w:color="auto"/>
              <w:right w:val="single" w:sz="8" w:space="0" w:color="auto"/>
            </w:tcBorders>
            <w:noWrap/>
            <w:vAlign w:val="center"/>
          </w:tcPr>
          <w:p w14:paraId="071090DA"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2191A1B6" w14:textId="77777777" w:rsidR="00306F8A" w:rsidRDefault="00306F8A" w:rsidP="00002E70">
            <w:pPr>
              <w:jc w:val="right"/>
              <w:rPr>
                <w:rFonts w:ascii="Calibri" w:hAnsi="Calibri" w:cs="Calibri"/>
                <w:color w:val="000000"/>
                <w:sz w:val="22"/>
                <w:szCs w:val="22"/>
              </w:rPr>
            </w:pPr>
          </w:p>
        </w:tc>
      </w:tr>
      <w:tr w:rsidR="00306F8A" w14:paraId="7B55DD76"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67EA1ED5"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 </w:t>
            </w:r>
          </w:p>
        </w:tc>
        <w:tc>
          <w:tcPr>
            <w:tcW w:w="0" w:type="auto"/>
            <w:gridSpan w:val="4"/>
            <w:tcBorders>
              <w:top w:val="single" w:sz="8" w:space="0" w:color="auto"/>
              <w:left w:val="nil"/>
              <w:bottom w:val="single" w:sz="8" w:space="0" w:color="auto"/>
              <w:right w:val="nil"/>
            </w:tcBorders>
            <w:vAlign w:val="center"/>
            <w:hideMark/>
          </w:tcPr>
          <w:p w14:paraId="1BADD1E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Equipment</w:t>
            </w:r>
          </w:p>
        </w:tc>
        <w:tc>
          <w:tcPr>
            <w:tcW w:w="0" w:type="auto"/>
            <w:tcBorders>
              <w:top w:val="nil"/>
              <w:left w:val="nil"/>
              <w:bottom w:val="nil"/>
              <w:right w:val="nil"/>
            </w:tcBorders>
            <w:noWrap/>
            <w:vAlign w:val="center"/>
            <w:hideMark/>
          </w:tcPr>
          <w:p w14:paraId="76599248" w14:textId="77777777" w:rsidR="00306F8A" w:rsidRDefault="00306F8A" w:rsidP="00002E70">
            <w:pPr>
              <w:jc w:val="center"/>
              <w:rPr>
                <w:rFonts w:ascii="Calibri" w:hAnsi="Calibri" w:cs="Calibri"/>
                <w:b/>
                <w:bCs/>
                <w:color w:val="000000"/>
                <w:sz w:val="22"/>
                <w:szCs w:val="22"/>
              </w:rPr>
            </w:pPr>
          </w:p>
        </w:tc>
        <w:tc>
          <w:tcPr>
            <w:tcW w:w="0" w:type="auto"/>
            <w:tcBorders>
              <w:top w:val="nil"/>
              <w:left w:val="nil"/>
              <w:bottom w:val="single" w:sz="8" w:space="0" w:color="auto"/>
              <w:right w:val="single" w:sz="8" w:space="0" w:color="auto"/>
            </w:tcBorders>
            <w:noWrap/>
            <w:vAlign w:val="center"/>
            <w:hideMark/>
          </w:tcPr>
          <w:p w14:paraId="654DC36C"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734EFC65"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383599B1" w14:textId="77777777" w:rsidR="00306F8A" w:rsidRDefault="00306F8A" w:rsidP="00002E70">
            <w:pPr>
              <w:jc w:val="right"/>
              <w:rPr>
                <w:rFonts w:ascii="Calibri" w:hAnsi="Calibri" w:cs="Calibri"/>
                <w:b/>
                <w:bCs/>
                <w:color w:val="000000"/>
                <w:sz w:val="22"/>
                <w:szCs w:val="22"/>
              </w:rPr>
            </w:pPr>
          </w:p>
        </w:tc>
      </w:tr>
      <w:tr w:rsidR="00306F8A" w14:paraId="2BA5E845"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281DE09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7"/>
            <w:tcBorders>
              <w:top w:val="single" w:sz="8" w:space="0" w:color="auto"/>
              <w:left w:val="nil"/>
              <w:bottom w:val="single" w:sz="8" w:space="0" w:color="auto"/>
              <w:right w:val="single" w:sz="8" w:space="0" w:color="000000"/>
            </w:tcBorders>
            <w:noWrap/>
            <w:vAlign w:val="center"/>
            <w:hideMark/>
          </w:tcPr>
          <w:p w14:paraId="1D3EE4D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xml:space="preserve">                                                                                      TOTAL AMOUNT WITHOUT TAXES</w:t>
            </w:r>
          </w:p>
        </w:tc>
        <w:tc>
          <w:tcPr>
            <w:tcW w:w="0" w:type="auto"/>
            <w:tcBorders>
              <w:top w:val="nil"/>
              <w:left w:val="nil"/>
              <w:bottom w:val="single" w:sz="8" w:space="0" w:color="auto"/>
              <w:right w:val="single" w:sz="8" w:space="0" w:color="auto"/>
            </w:tcBorders>
            <w:noWrap/>
            <w:vAlign w:val="center"/>
          </w:tcPr>
          <w:p w14:paraId="10DDE4F9" w14:textId="77777777" w:rsidR="00306F8A" w:rsidRDefault="00306F8A" w:rsidP="00002E70">
            <w:pPr>
              <w:jc w:val="right"/>
              <w:rPr>
                <w:rFonts w:ascii="Calibri" w:hAnsi="Calibri" w:cs="Calibri"/>
                <w:b/>
                <w:bCs/>
                <w:color w:val="000000"/>
                <w:sz w:val="22"/>
                <w:szCs w:val="22"/>
              </w:rPr>
            </w:pPr>
          </w:p>
        </w:tc>
      </w:tr>
      <w:tr w:rsidR="00306F8A" w14:paraId="39BDB6B1" w14:textId="77777777" w:rsidTr="00002E70">
        <w:trPr>
          <w:trHeight w:val="300"/>
        </w:trPr>
        <w:tc>
          <w:tcPr>
            <w:tcW w:w="0" w:type="auto"/>
            <w:gridSpan w:val="9"/>
            <w:tcBorders>
              <w:top w:val="single" w:sz="8" w:space="0" w:color="auto"/>
              <w:left w:val="single" w:sz="8" w:space="0" w:color="auto"/>
              <w:bottom w:val="single" w:sz="8" w:space="0" w:color="auto"/>
              <w:right w:val="single" w:sz="8" w:space="0" w:color="000000"/>
            </w:tcBorders>
            <w:noWrap/>
            <w:vAlign w:val="center"/>
            <w:hideMark/>
          </w:tcPr>
          <w:p w14:paraId="16CC614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r>
      <w:tr w:rsidR="00306F8A" w:rsidRPr="00F56AB5" w14:paraId="7EF22842" w14:textId="77777777" w:rsidTr="00002E70">
        <w:trPr>
          <w:trHeight w:val="930"/>
        </w:trPr>
        <w:tc>
          <w:tcPr>
            <w:tcW w:w="0" w:type="auto"/>
            <w:gridSpan w:val="9"/>
            <w:tcBorders>
              <w:top w:val="single" w:sz="8" w:space="0" w:color="auto"/>
              <w:left w:val="single" w:sz="8" w:space="0" w:color="auto"/>
              <w:bottom w:val="single" w:sz="8" w:space="0" w:color="auto"/>
              <w:right w:val="single" w:sz="8" w:space="0" w:color="000000"/>
            </w:tcBorders>
            <w:vAlign w:val="center"/>
            <w:hideMark/>
          </w:tcPr>
          <w:p w14:paraId="3E167779" w14:textId="5EE5D8B9" w:rsidR="00306F8A" w:rsidRPr="00002E70" w:rsidRDefault="00306F8A" w:rsidP="00114CCC">
            <w:pPr>
              <w:jc w:val="both"/>
              <w:rPr>
                <w:rFonts w:ascii="Calibri" w:hAnsi="Calibri" w:cs="Calibri"/>
                <w:b/>
                <w:bCs/>
                <w:color w:val="000000"/>
                <w:lang w:val="en-US"/>
              </w:rPr>
            </w:pPr>
            <w:r>
              <w:rPr>
                <w:rFonts w:ascii="Calibri" w:hAnsi="Calibri" w:cs="Calibri"/>
                <w:b/>
                <w:bCs/>
                <w:color w:val="000000"/>
                <w:lang w:val="en-GB"/>
              </w:rPr>
              <w:t xml:space="preserve">BILL OF QUANTITIES AND COST ESTIMATES FOR THE CONSTRUCTION OF </w:t>
            </w:r>
            <w:r w:rsidR="00EB38C7">
              <w:rPr>
                <w:rFonts w:ascii="Calibri" w:hAnsi="Calibri" w:cs="Calibri"/>
                <w:b/>
                <w:bCs/>
                <w:color w:val="000000"/>
                <w:lang w:val="en-GB"/>
              </w:rPr>
              <w:t>A 3</w:t>
            </w:r>
            <w:r w:rsidR="00114CCC">
              <w:rPr>
                <w:rFonts w:ascii="Calibri" w:hAnsi="Calibri" w:cs="Calibri"/>
                <w:b/>
                <w:bCs/>
                <w:color w:val="000000"/>
                <w:lang w:val="en-GB"/>
              </w:rPr>
              <w:t>.5X4X8</w:t>
            </w:r>
            <w:r w:rsidR="00EB38C7">
              <w:rPr>
                <w:rFonts w:ascii="Calibri" w:hAnsi="Calibri" w:cs="Calibri"/>
                <w:b/>
                <w:bCs/>
                <w:color w:val="000000"/>
                <w:lang w:val="en-GB"/>
              </w:rPr>
              <w:t xml:space="preserve"> REINFORCED </w:t>
            </w:r>
            <w:r>
              <w:rPr>
                <w:rFonts w:ascii="Calibri" w:hAnsi="Calibri" w:cs="Calibri"/>
                <w:b/>
                <w:bCs/>
                <w:color w:val="000000"/>
                <w:lang w:val="en-GB"/>
              </w:rPr>
              <w:t xml:space="preserve">CONCRETE  </w:t>
            </w:r>
            <w:r w:rsidR="00114CCC">
              <w:rPr>
                <w:rFonts w:ascii="Calibri" w:hAnsi="Calibri" w:cs="Calibri"/>
                <w:b/>
                <w:bCs/>
                <w:color w:val="000000"/>
                <w:lang w:val="en-GB"/>
              </w:rPr>
              <w:t>BOX CULVERT</w:t>
            </w:r>
            <w:r>
              <w:rPr>
                <w:rFonts w:ascii="Calibri" w:hAnsi="Calibri" w:cs="Calibri"/>
                <w:b/>
                <w:bCs/>
                <w:color w:val="000000"/>
                <w:lang w:val="en-GB"/>
              </w:rPr>
              <w:t xml:space="preserve"> LINKING NDZEMAMBEAH - ALAMATU 8M  SPAN  IN BAMENDA II COUNCIL AREA</w:t>
            </w:r>
          </w:p>
        </w:tc>
      </w:tr>
      <w:tr w:rsidR="00306F8A" w14:paraId="03824599"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2AFF5ADF"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No</w:t>
            </w:r>
          </w:p>
        </w:tc>
        <w:tc>
          <w:tcPr>
            <w:tcW w:w="0" w:type="auto"/>
            <w:tcBorders>
              <w:top w:val="nil"/>
              <w:left w:val="nil"/>
              <w:bottom w:val="single" w:sz="8" w:space="0" w:color="auto"/>
              <w:right w:val="single" w:sz="8" w:space="0" w:color="auto"/>
            </w:tcBorders>
            <w:vAlign w:val="center"/>
            <w:hideMark/>
          </w:tcPr>
          <w:p w14:paraId="214DF04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River</w:t>
            </w:r>
          </w:p>
        </w:tc>
        <w:tc>
          <w:tcPr>
            <w:tcW w:w="0" w:type="auto"/>
            <w:tcBorders>
              <w:top w:val="nil"/>
              <w:left w:val="nil"/>
              <w:bottom w:val="single" w:sz="8" w:space="0" w:color="auto"/>
              <w:right w:val="single" w:sz="8" w:space="0" w:color="auto"/>
            </w:tcBorders>
            <w:vAlign w:val="center"/>
            <w:hideMark/>
          </w:tcPr>
          <w:p w14:paraId="4606E63F"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Height</w:t>
            </w:r>
          </w:p>
        </w:tc>
        <w:tc>
          <w:tcPr>
            <w:tcW w:w="0" w:type="auto"/>
            <w:tcBorders>
              <w:top w:val="nil"/>
              <w:left w:val="nil"/>
              <w:bottom w:val="single" w:sz="8" w:space="0" w:color="auto"/>
              <w:right w:val="single" w:sz="8" w:space="0" w:color="auto"/>
            </w:tcBorders>
            <w:vAlign w:val="center"/>
            <w:hideMark/>
          </w:tcPr>
          <w:p w14:paraId="11BBE9A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Width</w:t>
            </w:r>
          </w:p>
        </w:tc>
        <w:tc>
          <w:tcPr>
            <w:tcW w:w="0" w:type="auto"/>
            <w:tcBorders>
              <w:top w:val="nil"/>
              <w:left w:val="nil"/>
              <w:bottom w:val="single" w:sz="8" w:space="0" w:color="auto"/>
              <w:right w:val="nil"/>
            </w:tcBorders>
            <w:vAlign w:val="center"/>
            <w:hideMark/>
          </w:tcPr>
          <w:p w14:paraId="70FFCC0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Length</w:t>
            </w:r>
          </w:p>
        </w:tc>
        <w:tc>
          <w:tcPr>
            <w:tcW w:w="0" w:type="auto"/>
            <w:tcBorders>
              <w:top w:val="single" w:sz="4" w:space="0" w:color="auto"/>
              <w:left w:val="single" w:sz="4" w:space="0" w:color="auto"/>
              <w:bottom w:val="single" w:sz="4" w:space="0" w:color="auto"/>
              <w:right w:val="single" w:sz="4" w:space="0" w:color="auto"/>
            </w:tcBorders>
            <w:vAlign w:val="center"/>
            <w:hideMark/>
          </w:tcPr>
          <w:p w14:paraId="20428434"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noWrap/>
            <w:vAlign w:val="center"/>
            <w:hideMark/>
          </w:tcPr>
          <w:p w14:paraId="32D6952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Itenery</w:t>
            </w:r>
          </w:p>
        </w:tc>
        <w:tc>
          <w:tcPr>
            <w:tcW w:w="0" w:type="auto"/>
            <w:tcBorders>
              <w:top w:val="nil"/>
              <w:left w:val="nil"/>
              <w:bottom w:val="single" w:sz="8" w:space="0" w:color="auto"/>
              <w:right w:val="single" w:sz="8" w:space="0" w:color="auto"/>
            </w:tcBorders>
            <w:noWrap/>
            <w:vAlign w:val="center"/>
            <w:hideMark/>
          </w:tcPr>
          <w:p w14:paraId="6D2415D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vAlign w:val="center"/>
            <w:hideMark/>
          </w:tcPr>
          <w:p w14:paraId="1C65ABF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r>
      <w:tr w:rsidR="00306F8A" w14:paraId="6AC707DC"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37B4BA87"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w:t>
            </w:r>
          </w:p>
        </w:tc>
        <w:tc>
          <w:tcPr>
            <w:tcW w:w="0" w:type="auto"/>
            <w:tcBorders>
              <w:top w:val="nil"/>
              <w:left w:val="nil"/>
              <w:bottom w:val="single" w:sz="8" w:space="0" w:color="auto"/>
              <w:right w:val="single" w:sz="8" w:space="0" w:color="auto"/>
            </w:tcBorders>
            <w:vAlign w:val="center"/>
            <w:hideMark/>
          </w:tcPr>
          <w:p w14:paraId="2B648C8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tcBorders>
              <w:top w:val="nil"/>
              <w:left w:val="nil"/>
              <w:bottom w:val="single" w:sz="8" w:space="0" w:color="auto"/>
              <w:right w:val="single" w:sz="8" w:space="0" w:color="auto"/>
            </w:tcBorders>
            <w:vAlign w:val="center"/>
            <w:hideMark/>
          </w:tcPr>
          <w:p w14:paraId="4B6F2B4C"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3.5m</w:t>
            </w:r>
          </w:p>
        </w:tc>
        <w:tc>
          <w:tcPr>
            <w:tcW w:w="0" w:type="auto"/>
            <w:tcBorders>
              <w:top w:val="nil"/>
              <w:left w:val="nil"/>
              <w:bottom w:val="single" w:sz="8" w:space="0" w:color="auto"/>
              <w:right w:val="single" w:sz="8" w:space="0" w:color="auto"/>
            </w:tcBorders>
            <w:vAlign w:val="center"/>
            <w:hideMark/>
          </w:tcPr>
          <w:p w14:paraId="02DCD4CF" w14:textId="5AB4AFB6" w:rsidR="00306F8A" w:rsidRDefault="00114CCC" w:rsidP="00002E70">
            <w:pPr>
              <w:jc w:val="center"/>
              <w:rPr>
                <w:rFonts w:ascii="Calibri" w:hAnsi="Calibri" w:cs="Calibri"/>
                <w:b/>
                <w:bCs/>
                <w:color w:val="000000"/>
                <w:sz w:val="22"/>
                <w:szCs w:val="22"/>
              </w:rPr>
            </w:pPr>
            <w:r>
              <w:rPr>
                <w:rFonts w:ascii="Calibri" w:hAnsi="Calibri" w:cs="Calibri"/>
                <w:b/>
                <w:bCs/>
                <w:color w:val="000000"/>
                <w:sz w:val="22"/>
                <w:szCs w:val="22"/>
                <w:lang w:val="en-GB"/>
              </w:rPr>
              <w:t>8</w:t>
            </w:r>
            <w:r w:rsidR="00306F8A">
              <w:rPr>
                <w:rFonts w:ascii="Calibri" w:hAnsi="Calibri" w:cs="Calibri"/>
                <w:b/>
                <w:bCs/>
                <w:color w:val="000000"/>
                <w:sz w:val="22"/>
                <w:szCs w:val="22"/>
                <w:lang w:val="en-GB"/>
              </w:rPr>
              <w:t>m</w:t>
            </w:r>
          </w:p>
        </w:tc>
        <w:tc>
          <w:tcPr>
            <w:tcW w:w="0" w:type="auto"/>
            <w:tcBorders>
              <w:top w:val="nil"/>
              <w:left w:val="nil"/>
              <w:bottom w:val="single" w:sz="8" w:space="0" w:color="auto"/>
              <w:right w:val="nil"/>
            </w:tcBorders>
            <w:vAlign w:val="center"/>
            <w:hideMark/>
          </w:tcPr>
          <w:p w14:paraId="6CDCC6A3" w14:textId="1AFF17B9" w:rsidR="00306F8A" w:rsidRDefault="00114CCC" w:rsidP="00002E70">
            <w:pPr>
              <w:jc w:val="center"/>
              <w:rPr>
                <w:rFonts w:ascii="Calibri" w:hAnsi="Calibri" w:cs="Calibri"/>
                <w:b/>
                <w:bCs/>
                <w:color w:val="000000"/>
                <w:sz w:val="22"/>
                <w:szCs w:val="22"/>
              </w:rPr>
            </w:pPr>
            <w:r>
              <w:rPr>
                <w:rFonts w:ascii="Calibri" w:hAnsi="Calibri" w:cs="Calibri"/>
                <w:b/>
                <w:bCs/>
                <w:color w:val="000000"/>
                <w:sz w:val="22"/>
                <w:szCs w:val="22"/>
                <w:lang w:val="en-GB"/>
              </w:rPr>
              <w:t>4</w:t>
            </w:r>
            <w:r w:rsidR="00306F8A">
              <w:rPr>
                <w:rFonts w:ascii="Calibri" w:hAnsi="Calibri" w:cs="Calibri"/>
                <w:b/>
                <w:bCs/>
                <w:color w:val="000000"/>
                <w:sz w:val="22"/>
                <w:szCs w:val="22"/>
                <w:lang w:val="en-GB"/>
              </w:rPr>
              <w:t>M</w:t>
            </w:r>
          </w:p>
        </w:tc>
        <w:tc>
          <w:tcPr>
            <w:tcW w:w="0" w:type="auto"/>
            <w:tcBorders>
              <w:top w:val="nil"/>
              <w:left w:val="single" w:sz="4" w:space="0" w:color="auto"/>
              <w:bottom w:val="single" w:sz="4" w:space="0" w:color="auto"/>
              <w:right w:val="single" w:sz="4" w:space="0" w:color="auto"/>
            </w:tcBorders>
            <w:noWrap/>
            <w:vAlign w:val="center"/>
            <w:hideMark/>
          </w:tcPr>
          <w:p w14:paraId="6CBD595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vAlign w:val="center"/>
            <w:hideMark/>
          </w:tcPr>
          <w:p w14:paraId="3718842B" w14:textId="77777777" w:rsidR="00306F8A" w:rsidRDefault="00306F8A" w:rsidP="00002E70">
            <w:pPr>
              <w:jc w:val="center"/>
              <w:rPr>
                <w:rFonts w:ascii="Calibri" w:hAnsi="Calibri" w:cs="Calibri"/>
                <w:b/>
                <w:bCs/>
                <w:color w:val="000000"/>
                <w:sz w:val="20"/>
                <w:szCs w:val="20"/>
              </w:rPr>
            </w:pPr>
            <w:r>
              <w:rPr>
                <w:rFonts w:ascii="Calibri" w:hAnsi="Calibri" w:cs="Calibri"/>
                <w:b/>
                <w:bCs/>
                <w:color w:val="000000"/>
                <w:sz w:val="20"/>
                <w:szCs w:val="20"/>
                <w:lang w:val="en-GB"/>
              </w:rPr>
              <w:t> </w:t>
            </w:r>
          </w:p>
        </w:tc>
        <w:tc>
          <w:tcPr>
            <w:tcW w:w="0" w:type="auto"/>
            <w:tcBorders>
              <w:top w:val="nil"/>
              <w:left w:val="nil"/>
              <w:bottom w:val="single" w:sz="8" w:space="0" w:color="auto"/>
              <w:right w:val="single" w:sz="8" w:space="0" w:color="auto"/>
            </w:tcBorders>
            <w:noWrap/>
            <w:vAlign w:val="center"/>
            <w:hideMark/>
          </w:tcPr>
          <w:p w14:paraId="4293365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vAlign w:val="center"/>
            <w:hideMark/>
          </w:tcPr>
          <w:p w14:paraId="2497B35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r>
      <w:tr w:rsidR="00306F8A" w14:paraId="36F24C7A"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7085702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S/No</w:t>
            </w:r>
          </w:p>
        </w:tc>
        <w:tc>
          <w:tcPr>
            <w:tcW w:w="0" w:type="auto"/>
            <w:gridSpan w:val="4"/>
            <w:tcBorders>
              <w:top w:val="single" w:sz="8" w:space="0" w:color="auto"/>
              <w:left w:val="nil"/>
              <w:bottom w:val="single" w:sz="8" w:space="0" w:color="auto"/>
              <w:right w:val="nil"/>
            </w:tcBorders>
            <w:vAlign w:val="center"/>
            <w:hideMark/>
          </w:tcPr>
          <w:p w14:paraId="4A2CF52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Description</w:t>
            </w:r>
          </w:p>
        </w:tc>
        <w:tc>
          <w:tcPr>
            <w:tcW w:w="0" w:type="auto"/>
            <w:tcBorders>
              <w:top w:val="nil"/>
              <w:left w:val="single" w:sz="4" w:space="0" w:color="auto"/>
              <w:bottom w:val="single" w:sz="4" w:space="0" w:color="auto"/>
              <w:right w:val="single" w:sz="4" w:space="0" w:color="auto"/>
            </w:tcBorders>
            <w:noWrap/>
            <w:vAlign w:val="center"/>
            <w:hideMark/>
          </w:tcPr>
          <w:p w14:paraId="39C63A7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tcBorders>
              <w:top w:val="nil"/>
              <w:left w:val="nil"/>
              <w:bottom w:val="single" w:sz="8" w:space="0" w:color="auto"/>
              <w:right w:val="single" w:sz="8" w:space="0" w:color="auto"/>
            </w:tcBorders>
            <w:vAlign w:val="center"/>
            <w:hideMark/>
          </w:tcPr>
          <w:p w14:paraId="04BE3B95"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QTY</w:t>
            </w:r>
          </w:p>
        </w:tc>
        <w:tc>
          <w:tcPr>
            <w:tcW w:w="0" w:type="auto"/>
            <w:tcBorders>
              <w:top w:val="nil"/>
              <w:left w:val="nil"/>
              <w:bottom w:val="single" w:sz="8" w:space="0" w:color="auto"/>
              <w:right w:val="single" w:sz="8" w:space="0" w:color="auto"/>
            </w:tcBorders>
            <w:noWrap/>
            <w:vAlign w:val="center"/>
            <w:hideMark/>
          </w:tcPr>
          <w:p w14:paraId="11006DC4"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UP</w:t>
            </w:r>
          </w:p>
        </w:tc>
        <w:tc>
          <w:tcPr>
            <w:tcW w:w="0" w:type="auto"/>
            <w:tcBorders>
              <w:top w:val="nil"/>
              <w:left w:val="nil"/>
              <w:bottom w:val="single" w:sz="8" w:space="0" w:color="auto"/>
              <w:right w:val="single" w:sz="8" w:space="0" w:color="auto"/>
            </w:tcBorders>
            <w:vAlign w:val="center"/>
            <w:hideMark/>
          </w:tcPr>
          <w:p w14:paraId="587FB93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w:t>
            </w:r>
            <w:r>
              <w:rPr>
                <w:rFonts w:ascii="Calibri" w:hAnsi="Calibri" w:cs="Calibri"/>
                <w:b/>
                <w:bCs/>
                <w:color w:val="FFFFFF"/>
                <w:sz w:val="22"/>
                <w:szCs w:val="22"/>
                <w:lang w:val="en-GB"/>
              </w:rPr>
              <w:t>retained</w:t>
            </w:r>
          </w:p>
        </w:tc>
      </w:tr>
      <w:tr w:rsidR="00306F8A" w14:paraId="4A5D0656"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086CACB4"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4C2A3AB3"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Series 100-Preparatory works</w:t>
            </w:r>
          </w:p>
        </w:tc>
        <w:tc>
          <w:tcPr>
            <w:tcW w:w="0" w:type="auto"/>
            <w:tcBorders>
              <w:top w:val="nil"/>
              <w:left w:val="single" w:sz="4" w:space="0" w:color="auto"/>
              <w:bottom w:val="single" w:sz="4" w:space="0" w:color="auto"/>
              <w:right w:val="single" w:sz="4" w:space="0" w:color="auto"/>
            </w:tcBorders>
            <w:noWrap/>
            <w:vAlign w:val="center"/>
            <w:hideMark/>
          </w:tcPr>
          <w:p w14:paraId="0B1ABF8B"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auto"/>
              <w:right w:val="single" w:sz="8" w:space="0" w:color="auto"/>
            </w:tcBorders>
            <w:noWrap/>
            <w:vAlign w:val="center"/>
            <w:hideMark/>
          </w:tcPr>
          <w:p w14:paraId="1C32FB29"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6ADA0831"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497937C3"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w:t>
            </w:r>
          </w:p>
        </w:tc>
      </w:tr>
      <w:tr w:rsidR="00306F8A" w14:paraId="2A6BA396" w14:textId="77777777" w:rsidTr="00002E70">
        <w:trPr>
          <w:trHeight w:val="580"/>
        </w:trPr>
        <w:tc>
          <w:tcPr>
            <w:tcW w:w="0" w:type="auto"/>
            <w:tcBorders>
              <w:top w:val="nil"/>
              <w:left w:val="single" w:sz="8" w:space="0" w:color="auto"/>
              <w:bottom w:val="single" w:sz="8" w:space="0" w:color="auto"/>
              <w:right w:val="single" w:sz="8" w:space="0" w:color="auto"/>
            </w:tcBorders>
            <w:noWrap/>
            <w:vAlign w:val="center"/>
            <w:hideMark/>
          </w:tcPr>
          <w:p w14:paraId="6DC8EA8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101</w:t>
            </w:r>
          </w:p>
        </w:tc>
        <w:tc>
          <w:tcPr>
            <w:tcW w:w="0" w:type="auto"/>
            <w:gridSpan w:val="4"/>
            <w:tcBorders>
              <w:top w:val="single" w:sz="8" w:space="0" w:color="auto"/>
              <w:left w:val="nil"/>
              <w:bottom w:val="single" w:sz="8" w:space="0" w:color="auto"/>
              <w:right w:val="nil"/>
            </w:tcBorders>
            <w:vAlign w:val="center"/>
            <w:hideMark/>
          </w:tcPr>
          <w:p w14:paraId="4FDB3735" w14:textId="77777777" w:rsidR="00306F8A" w:rsidRDefault="00306F8A" w:rsidP="00002E70">
            <w:pPr>
              <w:rPr>
                <w:rFonts w:ascii="Calibri" w:hAnsi="Calibri" w:cs="Calibri"/>
                <w:color w:val="000000"/>
                <w:sz w:val="22"/>
                <w:szCs w:val="22"/>
              </w:rPr>
            </w:pPr>
            <w:r w:rsidRPr="00002E70">
              <w:rPr>
                <w:rFonts w:ascii="Calibri" w:hAnsi="Calibri" w:cs="Calibri"/>
                <w:color w:val="000000"/>
                <w:sz w:val="22"/>
                <w:szCs w:val="22"/>
              </w:rPr>
              <w:t>Site installation (construction site hut, mobilisation, Etc...)</w:t>
            </w:r>
          </w:p>
        </w:tc>
        <w:tc>
          <w:tcPr>
            <w:tcW w:w="0" w:type="auto"/>
            <w:tcBorders>
              <w:top w:val="nil"/>
              <w:left w:val="single" w:sz="4" w:space="0" w:color="auto"/>
              <w:bottom w:val="single" w:sz="4" w:space="0" w:color="auto"/>
              <w:right w:val="single" w:sz="4" w:space="0" w:color="auto"/>
            </w:tcBorders>
            <w:noWrap/>
            <w:vAlign w:val="center"/>
            <w:hideMark/>
          </w:tcPr>
          <w:p w14:paraId="27E1BC34"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LS</w:t>
            </w:r>
          </w:p>
        </w:tc>
        <w:tc>
          <w:tcPr>
            <w:tcW w:w="0" w:type="auto"/>
            <w:tcBorders>
              <w:top w:val="nil"/>
              <w:left w:val="nil"/>
              <w:bottom w:val="single" w:sz="8" w:space="0" w:color="auto"/>
              <w:right w:val="single" w:sz="8" w:space="0" w:color="auto"/>
            </w:tcBorders>
            <w:noWrap/>
            <w:vAlign w:val="center"/>
            <w:hideMark/>
          </w:tcPr>
          <w:p w14:paraId="19FDE977"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3CF23427"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32C77F4E" w14:textId="77777777" w:rsidR="00306F8A" w:rsidRDefault="00306F8A" w:rsidP="00002E70">
            <w:pPr>
              <w:jc w:val="right"/>
              <w:rPr>
                <w:rFonts w:ascii="Calibri" w:hAnsi="Calibri" w:cs="Calibri"/>
                <w:color w:val="000000"/>
                <w:sz w:val="22"/>
                <w:szCs w:val="22"/>
              </w:rPr>
            </w:pPr>
          </w:p>
        </w:tc>
      </w:tr>
      <w:tr w:rsidR="00306F8A" w14:paraId="5980A64F"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7E6F799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102</w:t>
            </w:r>
          </w:p>
        </w:tc>
        <w:tc>
          <w:tcPr>
            <w:tcW w:w="0" w:type="auto"/>
            <w:gridSpan w:val="4"/>
            <w:tcBorders>
              <w:top w:val="single" w:sz="8" w:space="0" w:color="auto"/>
              <w:left w:val="nil"/>
              <w:bottom w:val="single" w:sz="8" w:space="0" w:color="auto"/>
              <w:right w:val="nil"/>
            </w:tcBorders>
            <w:vAlign w:val="center"/>
            <w:hideMark/>
          </w:tcPr>
          <w:p w14:paraId="1597CC34"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Geotechnical studies</w:t>
            </w:r>
          </w:p>
        </w:tc>
        <w:tc>
          <w:tcPr>
            <w:tcW w:w="0" w:type="auto"/>
            <w:tcBorders>
              <w:top w:val="nil"/>
              <w:left w:val="single" w:sz="4" w:space="0" w:color="auto"/>
              <w:bottom w:val="single" w:sz="4" w:space="0" w:color="auto"/>
              <w:right w:val="single" w:sz="4" w:space="0" w:color="auto"/>
            </w:tcBorders>
            <w:noWrap/>
            <w:vAlign w:val="center"/>
            <w:hideMark/>
          </w:tcPr>
          <w:p w14:paraId="7B81AB99"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ff</w:t>
            </w:r>
          </w:p>
        </w:tc>
        <w:tc>
          <w:tcPr>
            <w:tcW w:w="0" w:type="auto"/>
            <w:tcBorders>
              <w:top w:val="nil"/>
              <w:left w:val="nil"/>
              <w:bottom w:val="single" w:sz="8" w:space="0" w:color="auto"/>
              <w:right w:val="single" w:sz="8" w:space="0" w:color="auto"/>
            </w:tcBorders>
            <w:noWrap/>
            <w:vAlign w:val="center"/>
            <w:hideMark/>
          </w:tcPr>
          <w:p w14:paraId="38A0FC1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12F34989"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A58BE13" w14:textId="77777777" w:rsidR="00306F8A" w:rsidRDefault="00306F8A" w:rsidP="00002E70">
            <w:pPr>
              <w:jc w:val="right"/>
              <w:rPr>
                <w:rFonts w:ascii="Calibri" w:hAnsi="Calibri" w:cs="Calibri"/>
                <w:color w:val="000000"/>
                <w:sz w:val="22"/>
                <w:szCs w:val="22"/>
              </w:rPr>
            </w:pPr>
          </w:p>
        </w:tc>
      </w:tr>
      <w:tr w:rsidR="00306F8A" w14:paraId="1671CBFC"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3779028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103</w:t>
            </w:r>
          </w:p>
        </w:tc>
        <w:tc>
          <w:tcPr>
            <w:tcW w:w="0" w:type="auto"/>
            <w:gridSpan w:val="4"/>
            <w:tcBorders>
              <w:top w:val="single" w:sz="8" w:space="0" w:color="auto"/>
              <w:left w:val="nil"/>
              <w:bottom w:val="single" w:sz="8" w:space="0" w:color="auto"/>
              <w:right w:val="nil"/>
            </w:tcBorders>
            <w:vAlign w:val="center"/>
            <w:hideMark/>
          </w:tcPr>
          <w:p w14:paraId="38621EF3"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Execution Program and as built plan</w:t>
            </w:r>
          </w:p>
        </w:tc>
        <w:tc>
          <w:tcPr>
            <w:tcW w:w="0" w:type="auto"/>
            <w:tcBorders>
              <w:top w:val="nil"/>
              <w:left w:val="single" w:sz="4" w:space="0" w:color="auto"/>
              <w:bottom w:val="single" w:sz="4" w:space="0" w:color="auto"/>
              <w:right w:val="single" w:sz="4" w:space="0" w:color="auto"/>
            </w:tcBorders>
            <w:noWrap/>
            <w:vAlign w:val="center"/>
            <w:hideMark/>
          </w:tcPr>
          <w:p w14:paraId="274A356F"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LS</w:t>
            </w:r>
          </w:p>
        </w:tc>
        <w:tc>
          <w:tcPr>
            <w:tcW w:w="0" w:type="auto"/>
            <w:tcBorders>
              <w:top w:val="nil"/>
              <w:left w:val="nil"/>
              <w:bottom w:val="single" w:sz="8" w:space="0" w:color="auto"/>
              <w:right w:val="single" w:sz="8" w:space="0" w:color="auto"/>
            </w:tcBorders>
            <w:noWrap/>
            <w:vAlign w:val="center"/>
            <w:hideMark/>
          </w:tcPr>
          <w:p w14:paraId="64F09F0A"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7E1239EA"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C44CCCE" w14:textId="77777777" w:rsidR="00306F8A" w:rsidRDefault="00306F8A" w:rsidP="00002E70">
            <w:pPr>
              <w:jc w:val="right"/>
              <w:rPr>
                <w:rFonts w:ascii="Calibri" w:hAnsi="Calibri" w:cs="Calibri"/>
                <w:color w:val="000000"/>
                <w:sz w:val="22"/>
                <w:szCs w:val="22"/>
              </w:rPr>
            </w:pPr>
          </w:p>
        </w:tc>
      </w:tr>
      <w:tr w:rsidR="00306F8A" w14:paraId="5A4DA784"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26AB518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15634664"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installation </w:t>
            </w:r>
          </w:p>
        </w:tc>
        <w:tc>
          <w:tcPr>
            <w:tcW w:w="0" w:type="auto"/>
            <w:tcBorders>
              <w:top w:val="nil"/>
              <w:left w:val="single" w:sz="4" w:space="0" w:color="auto"/>
              <w:bottom w:val="single" w:sz="4" w:space="0" w:color="auto"/>
              <w:right w:val="single" w:sz="4" w:space="0" w:color="auto"/>
            </w:tcBorders>
            <w:noWrap/>
            <w:vAlign w:val="center"/>
            <w:hideMark/>
          </w:tcPr>
          <w:p w14:paraId="1C903376"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6312F421"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692C9404"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E374B38" w14:textId="77777777" w:rsidR="00306F8A" w:rsidRDefault="00306F8A" w:rsidP="00002E70">
            <w:pPr>
              <w:jc w:val="right"/>
              <w:rPr>
                <w:rFonts w:ascii="Calibri" w:hAnsi="Calibri" w:cs="Calibri"/>
                <w:b/>
                <w:bCs/>
                <w:color w:val="000000"/>
                <w:sz w:val="22"/>
                <w:szCs w:val="22"/>
              </w:rPr>
            </w:pPr>
          </w:p>
        </w:tc>
      </w:tr>
      <w:tr w:rsidR="00306F8A" w14:paraId="0147478F"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70205CAD"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24903E01"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 xml:space="preserve">Series 200: Site preparation </w:t>
            </w:r>
          </w:p>
        </w:tc>
        <w:tc>
          <w:tcPr>
            <w:tcW w:w="0" w:type="auto"/>
            <w:tcBorders>
              <w:top w:val="nil"/>
              <w:left w:val="single" w:sz="4" w:space="0" w:color="auto"/>
              <w:bottom w:val="single" w:sz="4" w:space="0" w:color="auto"/>
              <w:right w:val="single" w:sz="4" w:space="0" w:color="auto"/>
            </w:tcBorders>
            <w:noWrap/>
            <w:vAlign w:val="center"/>
            <w:hideMark/>
          </w:tcPr>
          <w:p w14:paraId="4CA7683B"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4D567E4B"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0A37DB71" w14:textId="77777777" w:rsidR="00306F8A" w:rsidRDefault="00306F8A" w:rsidP="00002E70">
            <w:pPr>
              <w:jc w:val="center"/>
              <w:rPr>
                <w:rFonts w:ascii="Calibri" w:hAnsi="Calibri" w:cs="Calibri"/>
                <w:b/>
                <w:bCs/>
                <w:color w:val="000000"/>
                <w:sz w:val="22"/>
                <w:szCs w:val="22"/>
              </w:rPr>
            </w:pPr>
          </w:p>
        </w:tc>
        <w:tc>
          <w:tcPr>
            <w:tcW w:w="0" w:type="auto"/>
            <w:tcBorders>
              <w:top w:val="nil"/>
              <w:left w:val="nil"/>
              <w:bottom w:val="single" w:sz="8" w:space="0" w:color="auto"/>
              <w:right w:val="single" w:sz="8" w:space="0" w:color="auto"/>
            </w:tcBorders>
            <w:noWrap/>
            <w:vAlign w:val="center"/>
          </w:tcPr>
          <w:p w14:paraId="1BEA2983" w14:textId="77777777" w:rsidR="00306F8A" w:rsidRDefault="00306F8A" w:rsidP="00002E70">
            <w:pPr>
              <w:rPr>
                <w:rFonts w:ascii="Calibri" w:hAnsi="Calibri" w:cs="Calibri"/>
                <w:b/>
                <w:bCs/>
                <w:color w:val="000000"/>
                <w:sz w:val="22"/>
                <w:szCs w:val="22"/>
              </w:rPr>
            </w:pPr>
          </w:p>
        </w:tc>
      </w:tr>
      <w:tr w:rsidR="00306F8A" w14:paraId="171387F0"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2690D89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201</w:t>
            </w:r>
          </w:p>
        </w:tc>
        <w:tc>
          <w:tcPr>
            <w:tcW w:w="0" w:type="auto"/>
            <w:gridSpan w:val="4"/>
            <w:tcBorders>
              <w:top w:val="single" w:sz="8" w:space="0" w:color="auto"/>
              <w:left w:val="nil"/>
              <w:bottom w:val="single" w:sz="8" w:space="0" w:color="auto"/>
              <w:right w:val="nil"/>
            </w:tcBorders>
            <w:vAlign w:val="center"/>
            <w:hideMark/>
          </w:tcPr>
          <w:p w14:paraId="1DD1258B"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Bush clearing</w:t>
            </w:r>
          </w:p>
        </w:tc>
        <w:tc>
          <w:tcPr>
            <w:tcW w:w="0" w:type="auto"/>
            <w:tcBorders>
              <w:top w:val="nil"/>
              <w:left w:val="single" w:sz="4" w:space="0" w:color="auto"/>
              <w:bottom w:val="single" w:sz="4" w:space="0" w:color="auto"/>
              <w:right w:val="single" w:sz="4" w:space="0" w:color="auto"/>
            </w:tcBorders>
            <w:noWrap/>
            <w:vAlign w:val="center"/>
            <w:hideMark/>
          </w:tcPr>
          <w:p w14:paraId="7B9A15EE"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M2</w:t>
            </w:r>
          </w:p>
        </w:tc>
        <w:tc>
          <w:tcPr>
            <w:tcW w:w="0" w:type="auto"/>
            <w:tcBorders>
              <w:top w:val="nil"/>
              <w:left w:val="nil"/>
              <w:bottom w:val="single" w:sz="8" w:space="0" w:color="auto"/>
              <w:right w:val="single" w:sz="8" w:space="0" w:color="auto"/>
            </w:tcBorders>
            <w:noWrap/>
            <w:vAlign w:val="center"/>
            <w:hideMark/>
          </w:tcPr>
          <w:p w14:paraId="61483825"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120</w:t>
            </w:r>
          </w:p>
        </w:tc>
        <w:tc>
          <w:tcPr>
            <w:tcW w:w="0" w:type="auto"/>
            <w:tcBorders>
              <w:top w:val="nil"/>
              <w:left w:val="nil"/>
              <w:bottom w:val="single" w:sz="8" w:space="0" w:color="auto"/>
              <w:right w:val="single" w:sz="8" w:space="0" w:color="auto"/>
            </w:tcBorders>
            <w:noWrap/>
            <w:vAlign w:val="center"/>
          </w:tcPr>
          <w:p w14:paraId="2A9EBC3C"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26A806A4" w14:textId="77777777" w:rsidR="00306F8A" w:rsidRDefault="00306F8A" w:rsidP="00002E70">
            <w:pPr>
              <w:jc w:val="right"/>
              <w:rPr>
                <w:rFonts w:ascii="Calibri" w:hAnsi="Calibri" w:cs="Calibri"/>
                <w:color w:val="000000"/>
                <w:sz w:val="22"/>
                <w:szCs w:val="22"/>
              </w:rPr>
            </w:pPr>
          </w:p>
        </w:tc>
      </w:tr>
      <w:tr w:rsidR="00306F8A" w14:paraId="6816522D"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6352CB2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202</w:t>
            </w:r>
          </w:p>
        </w:tc>
        <w:tc>
          <w:tcPr>
            <w:tcW w:w="0" w:type="auto"/>
            <w:gridSpan w:val="4"/>
            <w:tcBorders>
              <w:top w:val="single" w:sz="8" w:space="0" w:color="auto"/>
              <w:left w:val="nil"/>
              <w:bottom w:val="single" w:sz="8" w:space="0" w:color="auto"/>
              <w:right w:val="nil"/>
            </w:tcBorders>
            <w:vAlign w:val="center"/>
            <w:hideMark/>
          </w:tcPr>
          <w:p w14:paraId="7A49074F"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xml:space="preserve">Maintainance of trafic flow </w:t>
            </w:r>
          </w:p>
        </w:tc>
        <w:tc>
          <w:tcPr>
            <w:tcW w:w="0" w:type="auto"/>
            <w:tcBorders>
              <w:top w:val="nil"/>
              <w:left w:val="single" w:sz="4" w:space="0" w:color="auto"/>
              <w:bottom w:val="single" w:sz="4" w:space="0" w:color="auto"/>
              <w:right w:val="single" w:sz="4" w:space="0" w:color="auto"/>
            </w:tcBorders>
            <w:noWrap/>
            <w:vAlign w:val="center"/>
            <w:hideMark/>
          </w:tcPr>
          <w:p w14:paraId="5EAA67F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LS</w:t>
            </w:r>
          </w:p>
        </w:tc>
        <w:tc>
          <w:tcPr>
            <w:tcW w:w="0" w:type="auto"/>
            <w:tcBorders>
              <w:top w:val="nil"/>
              <w:left w:val="nil"/>
              <w:bottom w:val="single" w:sz="8" w:space="0" w:color="auto"/>
              <w:right w:val="single" w:sz="8" w:space="0" w:color="auto"/>
            </w:tcBorders>
            <w:noWrap/>
            <w:vAlign w:val="center"/>
            <w:hideMark/>
          </w:tcPr>
          <w:p w14:paraId="4A63821D"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66837763"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C87FD89" w14:textId="77777777" w:rsidR="00306F8A" w:rsidRDefault="00306F8A" w:rsidP="00002E70">
            <w:pPr>
              <w:jc w:val="right"/>
              <w:rPr>
                <w:rFonts w:ascii="Calibri" w:hAnsi="Calibri" w:cs="Calibri"/>
                <w:color w:val="000000"/>
                <w:sz w:val="22"/>
                <w:szCs w:val="22"/>
              </w:rPr>
            </w:pPr>
          </w:p>
        </w:tc>
      </w:tr>
      <w:tr w:rsidR="00306F8A" w14:paraId="2BFC8962"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3B5B6748"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203</w:t>
            </w:r>
          </w:p>
        </w:tc>
        <w:tc>
          <w:tcPr>
            <w:tcW w:w="0" w:type="auto"/>
            <w:gridSpan w:val="4"/>
            <w:tcBorders>
              <w:top w:val="single" w:sz="8" w:space="0" w:color="auto"/>
              <w:left w:val="nil"/>
              <w:bottom w:val="single" w:sz="8" w:space="0" w:color="auto"/>
              <w:right w:val="nil"/>
            </w:tcBorders>
            <w:vAlign w:val="center"/>
            <w:hideMark/>
          </w:tcPr>
          <w:p w14:paraId="3C961451"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Cleaning of the river bed</w:t>
            </w:r>
          </w:p>
        </w:tc>
        <w:tc>
          <w:tcPr>
            <w:tcW w:w="0" w:type="auto"/>
            <w:tcBorders>
              <w:top w:val="nil"/>
              <w:left w:val="single" w:sz="4" w:space="0" w:color="auto"/>
              <w:bottom w:val="single" w:sz="4" w:space="0" w:color="auto"/>
              <w:right w:val="single" w:sz="4" w:space="0" w:color="auto"/>
            </w:tcBorders>
            <w:noWrap/>
            <w:vAlign w:val="center"/>
            <w:hideMark/>
          </w:tcPr>
          <w:p w14:paraId="64963520"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7180F45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180</w:t>
            </w:r>
          </w:p>
        </w:tc>
        <w:tc>
          <w:tcPr>
            <w:tcW w:w="0" w:type="auto"/>
            <w:tcBorders>
              <w:top w:val="nil"/>
              <w:left w:val="nil"/>
              <w:bottom w:val="single" w:sz="8" w:space="0" w:color="auto"/>
              <w:right w:val="single" w:sz="8" w:space="0" w:color="auto"/>
            </w:tcBorders>
            <w:noWrap/>
            <w:vAlign w:val="center"/>
          </w:tcPr>
          <w:p w14:paraId="7B29FCF9"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4DAE128" w14:textId="77777777" w:rsidR="00306F8A" w:rsidRDefault="00306F8A" w:rsidP="00002E70">
            <w:pPr>
              <w:jc w:val="right"/>
              <w:rPr>
                <w:rFonts w:ascii="Calibri" w:hAnsi="Calibri" w:cs="Calibri"/>
                <w:color w:val="000000"/>
                <w:sz w:val="22"/>
                <w:szCs w:val="22"/>
              </w:rPr>
            </w:pPr>
          </w:p>
        </w:tc>
      </w:tr>
      <w:tr w:rsidR="00306F8A" w14:paraId="6474AB93"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122F43E1"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204</w:t>
            </w:r>
          </w:p>
        </w:tc>
        <w:tc>
          <w:tcPr>
            <w:tcW w:w="0" w:type="auto"/>
            <w:gridSpan w:val="4"/>
            <w:tcBorders>
              <w:top w:val="single" w:sz="8" w:space="0" w:color="auto"/>
              <w:left w:val="nil"/>
              <w:bottom w:val="single" w:sz="8" w:space="0" w:color="auto"/>
              <w:right w:val="nil"/>
            </w:tcBorders>
            <w:vAlign w:val="center"/>
            <w:hideMark/>
          </w:tcPr>
          <w:p w14:paraId="3A4BC8F5"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Setting out of the structure</w:t>
            </w:r>
          </w:p>
        </w:tc>
        <w:tc>
          <w:tcPr>
            <w:tcW w:w="0" w:type="auto"/>
            <w:tcBorders>
              <w:top w:val="nil"/>
              <w:left w:val="single" w:sz="4" w:space="0" w:color="auto"/>
              <w:bottom w:val="single" w:sz="4" w:space="0" w:color="auto"/>
              <w:right w:val="single" w:sz="4" w:space="0" w:color="auto"/>
            </w:tcBorders>
            <w:noWrap/>
            <w:vAlign w:val="center"/>
            <w:hideMark/>
          </w:tcPr>
          <w:p w14:paraId="08693E04"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ff</w:t>
            </w:r>
          </w:p>
        </w:tc>
        <w:tc>
          <w:tcPr>
            <w:tcW w:w="0" w:type="auto"/>
            <w:tcBorders>
              <w:top w:val="nil"/>
              <w:left w:val="nil"/>
              <w:bottom w:val="single" w:sz="8" w:space="0" w:color="auto"/>
              <w:right w:val="single" w:sz="8" w:space="0" w:color="auto"/>
            </w:tcBorders>
            <w:noWrap/>
            <w:vAlign w:val="center"/>
            <w:hideMark/>
          </w:tcPr>
          <w:p w14:paraId="487CDF3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798C30EC"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23DB5D0" w14:textId="77777777" w:rsidR="00306F8A" w:rsidRDefault="00306F8A" w:rsidP="00002E70">
            <w:pPr>
              <w:jc w:val="right"/>
              <w:rPr>
                <w:rFonts w:ascii="Calibri" w:hAnsi="Calibri" w:cs="Calibri"/>
                <w:color w:val="000000"/>
                <w:sz w:val="22"/>
                <w:szCs w:val="22"/>
              </w:rPr>
            </w:pPr>
          </w:p>
        </w:tc>
      </w:tr>
      <w:tr w:rsidR="00306F8A" w14:paraId="61F358C1"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6AE71D6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3F5F49E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xml:space="preserve">Total Site preparation </w:t>
            </w:r>
          </w:p>
        </w:tc>
        <w:tc>
          <w:tcPr>
            <w:tcW w:w="0" w:type="auto"/>
            <w:tcBorders>
              <w:top w:val="nil"/>
              <w:left w:val="single" w:sz="4" w:space="0" w:color="auto"/>
              <w:bottom w:val="single" w:sz="4" w:space="0" w:color="auto"/>
              <w:right w:val="single" w:sz="4" w:space="0" w:color="auto"/>
            </w:tcBorders>
            <w:noWrap/>
            <w:vAlign w:val="center"/>
            <w:hideMark/>
          </w:tcPr>
          <w:p w14:paraId="45A26B19"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02F36B90"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4F721FBF"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838B136" w14:textId="77777777" w:rsidR="00306F8A" w:rsidRDefault="00306F8A" w:rsidP="00002E70">
            <w:pPr>
              <w:jc w:val="right"/>
              <w:rPr>
                <w:rFonts w:ascii="Calibri" w:hAnsi="Calibri" w:cs="Calibri"/>
                <w:b/>
                <w:bCs/>
                <w:color w:val="000000"/>
                <w:sz w:val="22"/>
                <w:szCs w:val="22"/>
              </w:rPr>
            </w:pPr>
          </w:p>
        </w:tc>
      </w:tr>
      <w:tr w:rsidR="00306F8A" w14:paraId="55288003"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4FA0D2C8"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67C3275C"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Series 300: Earth works</w:t>
            </w:r>
          </w:p>
        </w:tc>
        <w:tc>
          <w:tcPr>
            <w:tcW w:w="0" w:type="auto"/>
            <w:tcBorders>
              <w:top w:val="nil"/>
              <w:left w:val="single" w:sz="4" w:space="0" w:color="auto"/>
              <w:bottom w:val="single" w:sz="4" w:space="0" w:color="auto"/>
              <w:right w:val="single" w:sz="4" w:space="0" w:color="auto"/>
            </w:tcBorders>
            <w:noWrap/>
            <w:vAlign w:val="center"/>
            <w:hideMark/>
          </w:tcPr>
          <w:p w14:paraId="44C9D30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0DB2A9BD"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1A266F7C" w14:textId="77777777" w:rsidR="00306F8A" w:rsidRDefault="00306F8A" w:rsidP="00002E70">
            <w:pPr>
              <w:jc w:val="center"/>
              <w:rPr>
                <w:rFonts w:ascii="Calibri" w:hAnsi="Calibri" w:cs="Calibri"/>
                <w:b/>
                <w:bCs/>
                <w:color w:val="000000"/>
                <w:sz w:val="22"/>
                <w:szCs w:val="22"/>
              </w:rPr>
            </w:pPr>
          </w:p>
        </w:tc>
        <w:tc>
          <w:tcPr>
            <w:tcW w:w="0" w:type="auto"/>
            <w:tcBorders>
              <w:top w:val="nil"/>
              <w:left w:val="nil"/>
              <w:bottom w:val="single" w:sz="8" w:space="0" w:color="auto"/>
              <w:right w:val="single" w:sz="8" w:space="0" w:color="auto"/>
            </w:tcBorders>
            <w:noWrap/>
            <w:vAlign w:val="center"/>
          </w:tcPr>
          <w:p w14:paraId="4F8FA7E3" w14:textId="77777777" w:rsidR="00306F8A" w:rsidRDefault="00306F8A" w:rsidP="00002E70">
            <w:pPr>
              <w:rPr>
                <w:rFonts w:ascii="Calibri" w:hAnsi="Calibri" w:cs="Calibri"/>
                <w:b/>
                <w:bCs/>
                <w:color w:val="000000"/>
                <w:sz w:val="22"/>
                <w:szCs w:val="22"/>
              </w:rPr>
            </w:pPr>
          </w:p>
        </w:tc>
      </w:tr>
      <w:tr w:rsidR="00306F8A" w14:paraId="220AC057"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0DC3D70C"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301</w:t>
            </w:r>
          </w:p>
        </w:tc>
        <w:tc>
          <w:tcPr>
            <w:tcW w:w="0" w:type="auto"/>
            <w:gridSpan w:val="4"/>
            <w:tcBorders>
              <w:top w:val="single" w:sz="8" w:space="0" w:color="auto"/>
              <w:left w:val="nil"/>
              <w:bottom w:val="single" w:sz="8" w:space="0" w:color="auto"/>
              <w:right w:val="nil"/>
            </w:tcBorders>
            <w:vAlign w:val="center"/>
            <w:hideMark/>
          </w:tcPr>
          <w:p w14:paraId="2D1DA6AD"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xml:space="preserve">Excavation in ordinary terrain </w:t>
            </w:r>
          </w:p>
        </w:tc>
        <w:tc>
          <w:tcPr>
            <w:tcW w:w="0" w:type="auto"/>
            <w:tcBorders>
              <w:top w:val="nil"/>
              <w:left w:val="single" w:sz="4" w:space="0" w:color="auto"/>
              <w:bottom w:val="single" w:sz="4" w:space="0" w:color="auto"/>
              <w:right w:val="single" w:sz="4" w:space="0" w:color="auto"/>
            </w:tcBorders>
            <w:noWrap/>
            <w:vAlign w:val="center"/>
            <w:hideMark/>
          </w:tcPr>
          <w:p w14:paraId="659000FB"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6082779F"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200</w:t>
            </w:r>
          </w:p>
        </w:tc>
        <w:tc>
          <w:tcPr>
            <w:tcW w:w="0" w:type="auto"/>
            <w:tcBorders>
              <w:top w:val="nil"/>
              <w:left w:val="nil"/>
              <w:bottom w:val="single" w:sz="8" w:space="0" w:color="auto"/>
              <w:right w:val="single" w:sz="8" w:space="0" w:color="auto"/>
            </w:tcBorders>
            <w:noWrap/>
            <w:vAlign w:val="center"/>
          </w:tcPr>
          <w:p w14:paraId="0833F1D2"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4BD0BDB6" w14:textId="77777777" w:rsidR="00306F8A" w:rsidRDefault="00306F8A" w:rsidP="00002E70">
            <w:pPr>
              <w:jc w:val="right"/>
              <w:rPr>
                <w:rFonts w:ascii="Calibri" w:hAnsi="Calibri" w:cs="Calibri"/>
                <w:color w:val="000000"/>
                <w:sz w:val="22"/>
                <w:szCs w:val="22"/>
              </w:rPr>
            </w:pPr>
          </w:p>
        </w:tc>
      </w:tr>
      <w:tr w:rsidR="00306F8A" w14:paraId="784B9658"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11819F8D" w14:textId="77777777" w:rsidR="00306F8A" w:rsidRDefault="00306F8A" w:rsidP="00002E70">
            <w:pPr>
              <w:jc w:val="center"/>
              <w:rPr>
                <w:rFonts w:ascii="Arial" w:hAnsi="Arial" w:cs="Arial"/>
                <w:color w:val="000000"/>
                <w:sz w:val="20"/>
                <w:szCs w:val="20"/>
              </w:rPr>
            </w:pPr>
            <w:r>
              <w:rPr>
                <w:rFonts w:ascii="Arial" w:hAnsi="Arial" w:cs="Arial"/>
                <w:color w:val="000000"/>
                <w:sz w:val="20"/>
                <w:szCs w:val="20"/>
                <w:lang w:val="en-GB"/>
              </w:rPr>
              <w:t>302</w:t>
            </w:r>
          </w:p>
        </w:tc>
        <w:tc>
          <w:tcPr>
            <w:tcW w:w="0" w:type="auto"/>
            <w:gridSpan w:val="4"/>
            <w:tcBorders>
              <w:top w:val="single" w:sz="8" w:space="0" w:color="auto"/>
              <w:left w:val="nil"/>
              <w:bottom w:val="single" w:sz="8" w:space="0" w:color="auto"/>
              <w:right w:val="nil"/>
            </w:tcBorders>
            <w:vAlign w:val="center"/>
            <w:hideMark/>
          </w:tcPr>
          <w:p w14:paraId="34D2A4D0"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Drainage material behind the abutmments</w:t>
            </w:r>
          </w:p>
        </w:tc>
        <w:tc>
          <w:tcPr>
            <w:tcW w:w="0" w:type="auto"/>
            <w:tcBorders>
              <w:top w:val="nil"/>
              <w:left w:val="single" w:sz="4" w:space="0" w:color="auto"/>
              <w:bottom w:val="single" w:sz="4" w:space="0" w:color="auto"/>
              <w:right w:val="single" w:sz="4" w:space="0" w:color="auto"/>
            </w:tcBorders>
            <w:noWrap/>
            <w:vAlign w:val="center"/>
            <w:hideMark/>
          </w:tcPr>
          <w:p w14:paraId="10098912"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58DC324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30.2666</w:t>
            </w:r>
          </w:p>
        </w:tc>
        <w:tc>
          <w:tcPr>
            <w:tcW w:w="0" w:type="auto"/>
            <w:tcBorders>
              <w:top w:val="nil"/>
              <w:left w:val="nil"/>
              <w:bottom w:val="single" w:sz="8" w:space="0" w:color="auto"/>
              <w:right w:val="single" w:sz="8" w:space="0" w:color="auto"/>
            </w:tcBorders>
            <w:noWrap/>
            <w:vAlign w:val="center"/>
          </w:tcPr>
          <w:p w14:paraId="1281DD95"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B1E6669" w14:textId="77777777" w:rsidR="00306F8A" w:rsidRDefault="00306F8A" w:rsidP="00002E70">
            <w:pPr>
              <w:jc w:val="right"/>
              <w:rPr>
                <w:rFonts w:ascii="Calibri" w:hAnsi="Calibri" w:cs="Calibri"/>
                <w:color w:val="000000"/>
                <w:sz w:val="22"/>
                <w:szCs w:val="22"/>
              </w:rPr>
            </w:pPr>
          </w:p>
        </w:tc>
      </w:tr>
      <w:tr w:rsidR="00306F8A" w14:paraId="4169E015"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06D3A3C3" w14:textId="77777777" w:rsidR="00306F8A" w:rsidRDefault="00306F8A" w:rsidP="00002E70">
            <w:pPr>
              <w:jc w:val="center"/>
              <w:rPr>
                <w:rFonts w:ascii="Arial" w:hAnsi="Arial" w:cs="Arial"/>
                <w:color w:val="000000"/>
                <w:sz w:val="20"/>
                <w:szCs w:val="20"/>
              </w:rPr>
            </w:pPr>
            <w:r>
              <w:rPr>
                <w:rFonts w:ascii="Arial" w:hAnsi="Arial" w:cs="Arial"/>
                <w:color w:val="000000"/>
                <w:sz w:val="20"/>
                <w:szCs w:val="20"/>
                <w:lang w:val="en-GB"/>
              </w:rPr>
              <w:t>303</w:t>
            </w:r>
          </w:p>
        </w:tc>
        <w:tc>
          <w:tcPr>
            <w:tcW w:w="0" w:type="auto"/>
            <w:gridSpan w:val="4"/>
            <w:tcBorders>
              <w:top w:val="single" w:sz="8" w:space="0" w:color="auto"/>
              <w:left w:val="nil"/>
              <w:bottom w:val="single" w:sz="8" w:space="0" w:color="auto"/>
              <w:right w:val="nil"/>
            </w:tcBorders>
            <w:vAlign w:val="center"/>
            <w:hideMark/>
          </w:tcPr>
          <w:p w14:paraId="003E11A3"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Backfilling of the excavation</w:t>
            </w:r>
          </w:p>
        </w:tc>
        <w:tc>
          <w:tcPr>
            <w:tcW w:w="0" w:type="auto"/>
            <w:tcBorders>
              <w:top w:val="nil"/>
              <w:left w:val="single" w:sz="4" w:space="0" w:color="auto"/>
              <w:bottom w:val="single" w:sz="4" w:space="0" w:color="auto"/>
              <w:right w:val="single" w:sz="4" w:space="0" w:color="auto"/>
            </w:tcBorders>
            <w:noWrap/>
            <w:vAlign w:val="center"/>
            <w:hideMark/>
          </w:tcPr>
          <w:p w14:paraId="68374A9E"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2C367647"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186</w:t>
            </w:r>
          </w:p>
        </w:tc>
        <w:tc>
          <w:tcPr>
            <w:tcW w:w="0" w:type="auto"/>
            <w:tcBorders>
              <w:top w:val="nil"/>
              <w:left w:val="nil"/>
              <w:bottom w:val="single" w:sz="8" w:space="0" w:color="auto"/>
              <w:right w:val="single" w:sz="8" w:space="0" w:color="auto"/>
            </w:tcBorders>
            <w:noWrap/>
            <w:vAlign w:val="center"/>
          </w:tcPr>
          <w:p w14:paraId="406452B7"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3C616E9" w14:textId="77777777" w:rsidR="00306F8A" w:rsidRDefault="00306F8A" w:rsidP="00002E70">
            <w:pPr>
              <w:jc w:val="right"/>
              <w:rPr>
                <w:rFonts w:ascii="Calibri" w:hAnsi="Calibri" w:cs="Calibri"/>
                <w:color w:val="000000"/>
                <w:sz w:val="22"/>
                <w:szCs w:val="22"/>
              </w:rPr>
            </w:pPr>
          </w:p>
        </w:tc>
      </w:tr>
      <w:tr w:rsidR="00306F8A" w14:paraId="3766D03E"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15C64DA3" w14:textId="77777777" w:rsidR="00306F8A" w:rsidRDefault="00306F8A" w:rsidP="00002E70">
            <w:pPr>
              <w:jc w:val="center"/>
              <w:rPr>
                <w:rFonts w:ascii="Arial" w:hAnsi="Arial" w:cs="Arial"/>
                <w:color w:val="000000"/>
                <w:sz w:val="20"/>
                <w:szCs w:val="20"/>
              </w:rPr>
            </w:pPr>
            <w:r>
              <w:rPr>
                <w:rFonts w:ascii="Arial" w:hAnsi="Arial" w:cs="Arial"/>
                <w:color w:val="000000"/>
                <w:sz w:val="20"/>
                <w:szCs w:val="20"/>
                <w:lang w:val="en-GB"/>
              </w:rPr>
              <w:t>304</w:t>
            </w:r>
          </w:p>
        </w:tc>
        <w:tc>
          <w:tcPr>
            <w:tcW w:w="0" w:type="auto"/>
            <w:gridSpan w:val="4"/>
            <w:tcBorders>
              <w:top w:val="single" w:sz="8" w:space="0" w:color="auto"/>
              <w:left w:val="nil"/>
              <w:bottom w:val="single" w:sz="8" w:space="0" w:color="auto"/>
              <w:right w:val="nil"/>
            </w:tcBorders>
            <w:vAlign w:val="center"/>
            <w:hideMark/>
          </w:tcPr>
          <w:p w14:paraId="739D2F0B"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Fill and resurfacing of the accesses to the bridge 600m on both side </w:t>
            </w:r>
          </w:p>
        </w:tc>
        <w:tc>
          <w:tcPr>
            <w:tcW w:w="0" w:type="auto"/>
            <w:tcBorders>
              <w:top w:val="nil"/>
              <w:left w:val="single" w:sz="4" w:space="0" w:color="auto"/>
              <w:bottom w:val="single" w:sz="4" w:space="0" w:color="auto"/>
              <w:right w:val="single" w:sz="4" w:space="0" w:color="auto"/>
            </w:tcBorders>
            <w:noWrap/>
            <w:vAlign w:val="center"/>
            <w:hideMark/>
          </w:tcPr>
          <w:p w14:paraId="7022A81D"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7C9848C2"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800</w:t>
            </w:r>
          </w:p>
        </w:tc>
        <w:tc>
          <w:tcPr>
            <w:tcW w:w="0" w:type="auto"/>
            <w:tcBorders>
              <w:top w:val="nil"/>
              <w:left w:val="nil"/>
              <w:bottom w:val="single" w:sz="8" w:space="0" w:color="auto"/>
              <w:right w:val="single" w:sz="8" w:space="0" w:color="auto"/>
            </w:tcBorders>
            <w:noWrap/>
            <w:vAlign w:val="center"/>
          </w:tcPr>
          <w:p w14:paraId="792C2DCA"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2EE58D34" w14:textId="77777777" w:rsidR="00306F8A" w:rsidRDefault="00306F8A" w:rsidP="00002E70">
            <w:pPr>
              <w:jc w:val="right"/>
              <w:rPr>
                <w:rFonts w:ascii="Calibri" w:hAnsi="Calibri" w:cs="Calibri"/>
                <w:color w:val="000000"/>
                <w:sz w:val="22"/>
                <w:szCs w:val="22"/>
              </w:rPr>
            </w:pPr>
          </w:p>
        </w:tc>
      </w:tr>
      <w:tr w:rsidR="00306F8A" w14:paraId="33E853F5"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7E4FB7E1"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534E3F61"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Earth works</w:t>
            </w:r>
          </w:p>
        </w:tc>
        <w:tc>
          <w:tcPr>
            <w:tcW w:w="0" w:type="auto"/>
            <w:tcBorders>
              <w:top w:val="nil"/>
              <w:left w:val="single" w:sz="4" w:space="0" w:color="auto"/>
              <w:bottom w:val="single" w:sz="4" w:space="0" w:color="auto"/>
              <w:right w:val="single" w:sz="4" w:space="0" w:color="auto"/>
            </w:tcBorders>
            <w:noWrap/>
            <w:vAlign w:val="center"/>
            <w:hideMark/>
          </w:tcPr>
          <w:p w14:paraId="7BE243D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325102D2"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68E5EDDB"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7E2D3E8" w14:textId="77777777" w:rsidR="00306F8A" w:rsidRDefault="00306F8A" w:rsidP="00002E70">
            <w:pPr>
              <w:jc w:val="right"/>
              <w:rPr>
                <w:rFonts w:ascii="Calibri" w:hAnsi="Calibri" w:cs="Calibri"/>
                <w:b/>
                <w:bCs/>
                <w:color w:val="000000"/>
                <w:sz w:val="22"/>
                <w:szCs w:val="22"/>
              </w:rPr>
            </w:pPr>
          </w:p>
        </w:tc>
      </w:tr>
      <w:tr w:rsidR="00306F8A" w14:paraId="64930017" w14:textId="77777777" w:rsidTr="00002E70">
        <w:trPr>
          <w:trHeight w:val="580"/>
        </w:trPr>
        <w:tc>
          <w:tcPr>
            <w:tcW w:w="0" w:type="auto"/>
            <w:tcBorders>
              <w:top w:val="nil"/>
              <w:left w:val="single" w:sz="8" w:space="0" w:color="auto"/>
              <w:bottom w:val="single" w:sz="8" w:space="0" w:color="auto"/>
              <w:right w:val="single" w:sz="8" w:space="0" w:color="auto"/>
            </w:tcBorders>
            <w:noWrap/>
            <w:vAlign w:val="center"/>
            <w:hideMark/>
          </w:tcPr>
          <w:p w14:paraId="72E9AE5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09D19B9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Series 400 - Fondations- abutments- Piles- beams-deck</w:t>
            </w:r>
          </w:p>
        </w:tc>
        <w:tc>
          <w:tcPr>
            <w:tcW w:w="0" w:type="auto"/>
            <w:tcBorders>
              <w:top w:val="nil"/>
              <w:left w:val="single" w:sz="4" w:space="0" w:color="auto"/>
              <w:bottom w:val="single" w:sz="4" w:space="0" w:color="auto"/>
              <w:right w:val="single" w:sz="4" w:space="0" w:color="auto"/>
            </w:tcBorders>
            <w:noWrap/>
            <w:vAlign w:val="center"/>
            <w:hideMark/>
          </w:tcPr>
          <w:p w14:paraId="4949D56E"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308DA8F1"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4596E012"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481EE70F" w14:textId="77777777" w:rsidR="00306F8A" w:rsidRDefault="00306F8A" w:rsidP="00002E70">
            <w:pPr>
              <w:rPr>
                <w:rFonts w:ascii="Calibri" w:hAnsi="Calibri" w:cs="Calibri"/>
                <w:color w:val="000000"/>
                <w:sz w:val="22"/>
                <w:szCs w:val="22"/>
              </w:rPr>
            </w:pPr>
          </w:p>
        </w:tc>
      </w:tr>
      <w:tr w:rsidR="00306F8A" w14:paraId="12856128"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767763CB"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401</w:t>
            </w:r>
          </w:p>
        </w:tc>
        <w:tc>
          <w:tcPr>
            <w:tcW w:w="0" w:type="auto"/>
            <w:gridSpan w:val="4"/>
            <w:tcBorders>
              <w:top w:val="single" w:sz="8" w:space="0" w:color="auto"/>
              <w:left w:val="nil"/>
              <w:bottom w:val="single" w:sz="8" w:space="0" w:color="auto"/>
              <w:right w:val="nil"/>
            </w:tcBorders>
            <w:vAlign w:val="center"/>
            <w:hideMark/>
          </w:tcPr>
          <w:p w14:paraId="5D3C6319"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Hard core</w:t>
            </w:r>
          </w:p>
        </w:tc>
        <w:tc>
          <w:tcPr>
            <w:tcW w:w="0" w:type="auto"/>
            <w:tcBorders>
              <w:top w:val="nil"/>
              <w:left w:val="single" w:sz="4" w:space="0" w:color="auto"/>
              <w:bottom w:val="single" w:sz="4" w:space="0" w:color="auto"/>
              <w:right w:val="single" w:sz="4" w:space="0" w:color="auto"/>
            </w:tcBorders>
            <w:noWrap/>
            <w:vAlign w:val="center"/>
            <w:hideMark/>
          </w:tcPr>
          <w:p w14:paraId="70B295C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0E285852"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50</w:t>
            </w:r>
          </w:p>
        </w:tc>
        <w:tc>
          <w:tcPr>
            <w:tcW w:w="0" w:type="auto"/>
            <w:tcBorders>
              <w:top w:val="nil"/>
              <w:left w:val="nil"/>
              <w:bottom w:val="single" w:sz="8" w:space="0" w:color="auto"/>
              <w:right w:val="single" w:sz="8" w:space="0" w:color="auto"/>
            </w:tcBorders>
            <w:vAlign w:val="center"/>
          </w:tcPr>
          <w:p w14:paraId="3CD10CA5"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3ADEDB07" w14:textId="77777777" w:rsidR="00306F8A" w:rsidRDefault="00306F8A" w:rsidP="00002E70">
            <w:pPr>
              <w:jc w:val="right"/>
              <w:rPr>
                <w:rFonts w:ascii="Calibri" w:hAnsi="Calibri" w:cs="Calibri"/>
                <w:color w:val="000000"/>
                <w:sz w:val="22"/>
                <w:szCs w:val="22"/>
              </w:rPr>
            </w:pPr>
          </w:p>
        </w:tc>
      </w:tr>
      <w:tr w:rsidR="00306F8A" w14:paraId="4693B6AC"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21ECE532"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402</w:t>
            </w:r>
          </w:p>
        </w:tc>
        <w:tc>
          <w:tcPr>
            <w:tcW w:w="0" w:type="auto"/>
            <w:gridSpan w:val="4"/>
            <w:tcBorders>
              <w:top w:val="single" w:sz="8" w:space="0" w:color="auto"/>
              <w:left w:val="nil"/>
              <w:bottom w:val="single" w:sz="8" w:space="0" w:color="auto"/>
              <w:right w:val="nil"/>
            </w:tcBorders>
            <w:vAlign w:val="center"/>
            <w:hideMark/>
          </w:tcPr>
          <w:p w14:paraId="18216258"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Demolition</w:t>
            </w:r>
          </w:p>
        </w:tc>
        <w:tc>
          <w:tcPr>
            <w:tcW w:w="0" w:type="auto"/>
            <w:tcBorders>
              <w:top w:val="nil"/>
              <w:left w:val="single" w:sz="4" w:space="0" w:color="auto"/>
              <w:bottom w:val="single" w:sz="4" w:space="0" w:color="auto"/>
              <w:right w:val="single" w:sz="4" w:space="0" w:color="auto"/>
            </w:tcBorders>
            <w:noWrap/>
            <w:vAlign w:val="center"/>
            <w:hideMark/>
          </w:tcPr>
          <w:p w14:paraId="53C67FC4"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ff</w:t>
            </w:r>
          </w:p>
        </w:tc>
        <w:tc>
          <w:tcPr>
            <w:tcW w:w="0" w:type="auto"/>
            <w:tcBorders>
              <w:top w:val="nil"/>
              <w:left w:val="nil"/>
              <w:bottom w:val="single" w:sz="8" w:space="0" w:color="auto"/>
              <w:right w:val="single" w:sz="8" w:space="0" w:color="auto"/>
            </w:tcBorders>
            <w:noWrap/>
            <w:vAlign w:val="center"/>
            <w:hideMark/>
          </w:tcPr>
          <w:p w14:paraId="01206C15"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w:t>
            </w:r>
          </w:p>
        </w:tc>
        <w:tc>
          <w:tcPr>
            <w:tcW w:w="0" w:type="auto"/>
            <w:tcBorders>
              <w:top w:val="nil"/>
              <w:left w:val="nil"/>
              <w:bottom w:val="single" w:sz="8" w:space="0" w:color="auto"/>
              <w:right w:val="single" w:sz="8" w:space="0" w:color="auto"/>
            </w:tcBorders>
            <w:noWrap/>
            <w:vAlign w:val="center"/>
          </w:tcPr>
          <w:p w14:paraId="53DF07FE"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2E42751D" w14:textId="77777777" w:rsidR="00306F8A" w:rsidRDefault="00306F8A" w:rsidP="00002E70">
            <w:pPr>
              <w:jc w:val="right"/>
              <w:rPr>
                <w:rFonts w:ascii="Calibri" w:hAnsi="Calibri" w:cs="Calibri"/>
                <w:color w:val="000000"/>
                <w:sz w:val="22"/>
                <w:szCs w:val="22"/>
              </w:rPr>
            </w:pPr>
          </w:p>
        </w:tc>
      </w:tr>
      <w:tr w:rsidR="00306F8A" w14:paraId="2F1FFCA4"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2BD3B5DC"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403</w:t>
            </w:r>
          </w:p>
        </w:tc>
        <w:tc>
          <w:tcPr>
            <w:tcW w:w="0" w:type="auto"/>
            <w:gridSpan w:val="4"/>
            <w:tcBorders>
              <w:top w:val="single" w:sz="8" w:space="0" w:color="auto"/>
              <w:left w:val="nil"/>
              <w:bottom w:val="single" w:sz="8" w:space="0" w:color="auto"/>
              <w:right w:val="nil"/>
            </w:tcBorders>
            <w:vAlign w:val="center"/>
            <w:hideMark/>
          </w:tcPr>
          <w:p w14:paraId="73F4766F"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Lean concrete  dosed at 150Kg/m3</w:t>
            </w:r>
          </w:p>
        </w:tc>
        <w:tc>
          <w:tcPr>
            <w:tcW w:w="0" w:type="auto"/>
            <w:tcBorders>
              <w:top w:val="nil"/>
              <w:left w:val="single" w:sz="4" w:space="0" w:color="auto"/>
              <w:bottom w:val="single" w:sz="4" w:space="0" w:color="auto"/>
              <w:right w:val="single" w:sz="4" w:space="0" w:color="auto"/>
            </w:tcBorders>
            <w:noWrap/>
            <w:vAlign w:val="center"/>
            <w:hideMark/>
          </w:tcPr>
          <w:p w14:paraId="04708567"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6BBA644E"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4.86</w:t>
            </w:r>
          </w:p>
        </w:tc>
        <w:tc>
          <w:tcPr>
            <w:tcW w:w="0" w:type="auto"/>
            <w:tcBorders>
              <w:top w:val="nil"/>
              <w:left w:val="nil"/>
              <w:bottom w:val="single" w:sz="8" w:space="0" w:color="auto"/>
              <w:right w:val="single" w:sz="8" w:space="0" w:color="auto"/>
            </w:tcBorders>
            <w:noWrap/>
            <w:vAlign w:val="center"/>
          </w:tcPr>
          <w:p w14:paraId="68A704C3"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A6E9390" w14:textId="77777777" w:rsidR="00306F8A" w:rsidRDefault="00306F8A" w:rsidP="00002E70">
            <w:pPr>
              <w:jc w:val="right"/>
              <w:rPr>
                <w:rFonts w:ascii="Calibri" w:hAnsi="Calibri" w:cs="Calibri"/>
                <w:color w:val="000000"/>
                <w:sz w:val="22"/>
                <w:szCs w:val="22"/>
              </w:rPr>
            </w:pPr>
          </w:p>
        </w:tc>
      </w:tr>
      <w:tr w:rsidR="00306F8A" w14:paraId="3EA860BC"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792BE6AF"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404</w:t>
            </w:r>
          </w:p>
        </w:tc>
        <w:tc>
          <w:tcPr>
            <w:tcW w:w="0" w:type="auto"/>
            <w:gridSpan w:val="4"/>
            <w:tcBorders>
              <w:top w:val="single" w:sz="8" w:space="0" w:color="auto"/>
              <w:left w:val="nil"/>
              <w:bottom w:val="single" w:sz="8" w:space="0" w:color="auto"/>
              <w:right w:val="nil"/>
            </w:tcBorders>
            <w:vAlign w:val="center"/>
            <w:hideMark/>
          </w:tcPr>
          <w:p w14:paraId="243DAFE0"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box culvert of 3.5m x4m x8m  </w:t>
            </w:r>
          </w:p>
        </w:tc>
        <w:tc>
          <w:tcPr>
            <w:tcW w:w="0" w:type="auto"/>
            <w:tcBorders>
              <w:top w:val="nil"/>
              <w:left w:val="single" w:sz="4" w:space="0" w:color="auto"/>
              <w:bottom w:val="single" w:sz="4" w:space="0" w:color="auto"/>
              <w:right w:val="single" w:sz="4" w:space="0" w:color="auto"/>
            </w:tcBorders>
            <w:noWrap/>
            <w:vAlign w:val="center"/>
            <w:hideMark/>
          </w:tcPr>
          <w:p w14:paraId="6D90F83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Ml</w:t>
            </w:r>
          </w:p>
        </w:tc>
        <w:tc>
          <w:tcPr>
            <w:tcW w:w="0" w:type="auto"/>
            <w:tcBorders>
              <w:top w:val="nil"/>
              <w:left w:val="nil"/>
              <w:bottom w:val="single" w:sz="8" w:space="0" w:color="auto"/>
              <w:right w:val="single" w:sz="8" w:space="0" w:color="auto"/>
            </w:tcBorders>
            <w:noWrap/>
            <w:vAlign w:val="center"/>
            <w:hideMark/>
          </w:tcPr>
          <w:p w14:paraId="6D8F5FFF"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7</w:t>
            </w:r>
          </w:p>
        </w:tc>
        <w:tc>
          <w:tcPr>
            <w:tcW w:w="0" w:type="auto"/>
            <w:tcBorders>
              <w:top w:val="nil"/>
              <w:left w:val="nil"/>
              <w:bottom w:val="single" w:sz="8" w:space="0" w:color="auto"/>
              <w:right w:val="single" w:sz="8" w:space="0" w:color="auto"/>
            </w:tcBorders>
            <w:noWrap/>
            <w:vAlign w:val="center"/>
          </w:tcPr>
          <w:p w14:paraId="3062A9F5" w14:textId="77777777" w:rsidR="00306F8A" w:rsidRDefault="00306F8A" w:rsidP="00002E70">
            <w:pPr>
              <w:jc w:val="right"/>
              <w:rPr>
                <w:rFonts w:ascii="Century Gothic" w:hAnsi="Century Gothic" w:cs="Calibri"/>
                <w:color w:val="000000"/>
                <w:sz w:val="22"/>
                <w:szCs w:val="22"/>
              </w:rPr>
            </w:pPr>
          </w:p>
        </w:tc>
        <w:tc>
          <w:tcPr>
            <w:tcW w:w="0" w:type="auto"/>
            <w:tcBorders>
              <w:top w:val="nil"/>
              <w:left w:val="nil"/>
              <w:bottom w:val="single" w:sz="8" w:space="0" w:color="auto"/>
              <w:right w:val="single" w:sz="8" w:space="0" w:color="auto"/>
            </w:tcBorders>
            <w:noWrap/>
            <w:vAlign w:val="center"/>
          </w:tcPr>
          <w:p w14:paraId="541EDA45" w14:textId="77777777" w:rsidR="00306F8A" w:rsidRDefault="00306F8A" w:rsidP="00002E70">
            <w:pPr>
              <w:jc w:val="right"/>
              <w:rPr>
                <w:rFonts w:ascii="Calibri" w:hAnsi="Calibri" w:cs="Calibri"/>
                <w:color w:val="000000"/>
                <w:sz w:val="22"/>
                <w:szCs w:val="22"/>
              </w:rPr>
            </w:pPr>
          </w:p>
        </w:tc>
      </w:tr>
      <w:tr w:rsidR="00306F8A" w14:paraId="0F7F4BAC"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5C93D3B4"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405</w:t>
            </w:r>
          </w:p>
        </w:tc>
        <w:tc>
          <w:tcPr>
            <w:tcW w:w="0" w:type="auto"/>
            <w:gridSpan w:val="4"/>
            <w:tcBorders>
              <w:top w:val="single" w:sz="8" w:space="0" w:color="auto"/>
              <w:left w:val="nil"/>
              <w:bottom w:val="single" w:sz="8" w:space="0" w:color="auto"/>
              <w:right w:val="nil"/>
            </w:tcBorders>
            <w:vAlign w:val="center"/>
            <w:hideMark/>
          </w:tcPr>
          <w:p w14:paraId="2E2D7E34"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 xml:space="preserve">Reinforced concrete dose at 400kg/m3 for the 4 heads </w:t>
            </w:r>
          </w:p>
        </w:tc>
        <w:tc>
          <w:tcPr>
            <w:tcW w:w="0" w:type="auto"/>
            <w:tcBorders>
              <w:top w:val="nil"/>
              <w:left w:val="single" w:sz="4" w:space="0" w:color="auto"/>
              <w:bottom w:val="single" w:sz="4" w:space="0" w:color="auto"/>
              <w:right w:val="single" w:sz="4" w:space="0" w:color="auto"/>
            </w:tcBorders>
            <w:noWrap/>
            <w:vAlign w:val="center"/>
            <w:hideMark/>
          </w:tcPr>
          <w:p w14:paraId="224F5441"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M3</w:t>
            </w:r>
          </w:p>
        </w:tc>
        <w:tc>
          <w:tcPr>
            <w:tcW w:w="0" w:type="auto"/>
            <w:tcBorders>
              <w:top w:val="nil"/>
              <w:left w:val="nil"/>
              <w:bottom w:val="single" w:sz="8" w:space="0" w:color="auto"/>
              <w:right w:val="single" w:sz="8" w:space="0" w:color="auto"/>
            </w:tcBorders>
            <w:noWrap/>
            <w:vAlign w:val="center"/>
            <w:hideMark/>
          </w:tcPr>
          <w:p w14:paraId="58600067"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6</w:t>
            </w:r>
          </w:p>
        </w:tc>
        <w:tc>
          <w:tcPr>
            <w:tcW w:w="0" w:type="auto"/>
            <w:tcBorders>
              <w:top w:val="nil"/>
              <w:left w:val="nil"/>
              <w:bottom w:val="single" w:sz="8" w:space="0" w:color="auto"/>
              <w:right w:val="single" w:sz="8" w:space="0" w:color="auto"/>
            </w:tcBorders>
            <w:noWrap/>
            <w:vAlign w:val="center"/>
          </w:tcPr>
          <w:p w14:paraId="75FC517F"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BCF6C6C" w14:textId="77777777" w:rsidR="00306F8A" w:rsidRDefault="00306F8A" w:rsidP="00002E70">
            <w:pPr>
              <w:jc w:val="right"/>
              <w:rPr>
                <w:rFonts w:ascii="Calibri" w:hAnsi="Calibri" w:cs="Calibri"/>
                <w:color w:val="000000"/>
                <w:sz w:val="22"/>
                <w:szCs w:val="22"/>
              </w:rPr>
            </w:pPr>
          </w:p>
        </w:tc>
      </w:tr>
      <w:tr w:rsidR="00306F8A" w14:paraId="42A9E65A"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2186B045"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rPr>
              <w:t>406</w:t>
            </w:r>
          </w:p>
        </w:tc>
        <w:tc>
          <w:tcPr>
            <w:tcW w:w="0" w:type="auto"/>
            <w:gridSpan w:val="4"/>
            <w:tcBorders>
              <w:top w:val="single" w:sz="8" w:space="0" w:color="auto"/>
              <w:left w:val="nil"/>
              <w:bottom w:val="single" w:sz="8" w:space="0" w:color="auto"/>
              <w:right w:val="nil"/>
            </w:tcBorders>
            <w:vAlign w:val="center"/>
            <w:hideMark/>
          </w:tcPr>
          <w:p w14:paraId="4725160A"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Construction of stone trapezoidal gutters of 100x70x30m</w:t>
            </w:r>
          </w:p>
        </w:tc>
        <w:tc>
          <w:tcPr>
            <w:tcW w:w="0" w:type="auto"/>
            <w:tcBorders>
              <w:top w:val="nil"/>
              <w:left w:val="single" w:sz="4" w:space="0" w:color="auto"/>
              <w:bottom w:val="single" w:sz="4" w:space="0" w:color="auto"/>
              <w:right w:val="single" w:sz="4" w:space="0" w:color="auto"/>
            </w:tcBorders>
            <w:noWrap/>
            <w:vAlign w:val="center"/>
            <w:hideMark/>
          </w:tcPr>
          <w:p w14:paraId="74CB68B4"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rPr>
              <w:t>ML</w:t>
            </w:r>
          </w:p>
        </w:tc>
        <w:tc>
          <w:tcPr>
            <w:tcW w:w="0" w:type="auto"/>
            <w:tcBorders>
              <w:top w:val="nil"/>
              <w:left w:val="nil"/>
              <w:bottom w:val="single" w:sz="8" w:space="0" w:color="auto"/>
              <w:right w:val="single" w:sz="8" w:space="0" w:color="auto"/>
            </w:tcBorders>
            <w:noWrap/>
            <w:vAlign w:val="center"/>
            <w:hideMark/>
          </w:tcPr>
          <w:p w14:paraId="3A7CB0E2"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rPr>
              <w:t>200</w:t>
            </w:r>
          </w:p>
        </w:tc>
        <w:tc>
          <w:tcPr>
            <w:tcW w:w="0" w:type="auto"/>
            <w:tcBorders>
              <w:top w:val="nil"/>
              <w:left w:val="nil"/>
              <w:bottom w:val="single" w:sz="8" w:space="0" w:color="auto"/>
              <w:right w:val="single" w:sz="8" w:space="0" w:color="auto"/>
            </w:tcBorders>
            <w:noWrap/>
            <w:vAlign w:val="center"/>
          </w:tcPr>
          <w:p w14:paraId="5C9AB2BB"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35C7879A" w14:textId="77777777" w:rsidR="00306F8A" w:rsidRDefault="00306F8A" w:rsidP="00002E70">
            <w:pPr>
              <w:jc w:val="right"/>
              <w:rPr>
                <w:rFonts w:ascii="Calibri" w:hAnsi="Calibri" w:cs="Calibri"/>
                <w:color w:val="000000"/>
                <w:sz w:val="22"/>
                <w:szCs w:val="22"/>
              </w:rPr>
            </w:pPr>
          </w:p>
        </w:tc>
      </w:tr>
      <w:tr w:rsidR="00306F8A" w14:paraId="3A1771E3" w14:textId="77777777" w:rsidTr="00002E70">
        <w:trPr>
          <w:trHeight w:val="580"/>
        </w:trPr>
        <w:tc>
          <w:tcPr>
            <w:tcW w:w="0" w:type="auto"/>
            <w:tcBorders>
              <w:top w:val="nil"/>
              <w:left w:val="single" w:sz="8" w:space="0" w:color="auto"/>
              <w:bottom w:val="single" w:sz="8" w:space="0" w:color="auto"/>
              <w:right w:val="single" w:sz="8" w:space="0" w:color="auto"/>
            </w:tcBorders>
            <w:vAlign w:val="center"/>
            <w:hideMark/>
          </w:tcPr>
          <w:p w14:paraId="0AF6E882"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 </w:t>
            </w:r>
          </w:p>
        </w:tc>
        <w:tc>
          <w:tcPr>
            <w:tcW w:w="0" w:type="auto"/>
            <w:gridSpan w:val="4"/>
            <w:tcBorders>
              <w:top w:val="single" w:sz="8" w:space="0" w:color="auto"/>
              <w:left w:val="nil"/>
              <w:bottom w:val="single" w:sz="8" w:space="0" w:color="auto"/>
              <w:right w:val="nil"/>
            </w:tcBorders>
            <w:vAlign w:val="center"/>
            <w:hideMark/>
          </w:tcPr>
          <w:p w14:paraId="3D42869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Fondations- abutments- Piles- beams-deck</w:t>
            </w:r>
          </w:p>
        </w:tc>
        <w:tc>
          <w:tcPr>
            <w:tcW w:w="0" w:type="auto"/>
            <w:tcBorders>
              <w:top w:val="nil"/>
              <w:left w:val="single" w:sz="4" w:space="0" w:color="auto"/>
              <w:bottom w:val="single" w:sz="4" w:space="0" w:color="auto"/>
              <w:right w:val="single" w:sz="4" w:space="0" w:color="auto"/>
            </w:tcBorders>
            <w:noWrap/>
            <w:vAlign w:val="center"/>
            <w:hideMark/>
          </w:tcPr>
          <w:p w14:paraId="3C320DA5"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67425505"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76C49819"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6F0BFDE0" w14:textId="77777777" w:rsidR="00306F8A" w:rsidRDefault="00306F8A" w:rsidP="00002E70">
            <w:pPr>
              <w:jc w:val="right"/>
              <w:rPr>
                <w:rFonts w:ascii="Calibri" w:hAnsi="Calibri" w:cs="Calibri"/>
                <w:b/>
                <w:bCs/>
                <w:color w:val="000000"/>
                <w:sz w:val="22"/>
                <w:szCs w:val="22"/>
              </w:rPr>
            </w:pPr>
          </w:p>
        </w:tc>
      </w:tr>
      <w:tr w:rsidR="00306F8A" w14:paraId="52AE2C91"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3078E084"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2849F3A2"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Series 500 - Paint</w:t>
            </w:r>
          </w:p>
        </w:tc>
        <w:tc>
          <w:tcPr>
            <w:tcW w:w="0" w:type="auto"/>
            <w:tcBorders>
              <w:top w:val="nil"/>
              <w:left w:val="single" w:sz="4" w:space="0" w:color="auto"/>
              <w:bottom w:val="single" w:sz="4" w:space="0" w:color="auto"/>
              <w:right w:val="single" w:sz="4" w:space="0" w:color="auto"/>
            </w:tcBorders>
            <w:noWrap/>
            <w:vAlign w:val="center"/>
            <w:hideMark/>
          </w:tcPr>
          <w:p w14:paraId="381452DD"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7EBBA6EC"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7FFFA63D"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0D9971C4" w14:textId="77777777" w:rsidR="00306F8A" w:rsidRDefault="00306F8A" w:rsidP="00002E70">
            <w:pPr>
              <w:rPr>
                <w:rFonts w:ascii="Calibri" w:hAnsi="Calibri" w:cs="Calibri"/>
                <w:color w:val="000000"/>
                <w:sz w:val="22"/>
                <w:szCs w:val="22"/>
              </w:rPr>
            </w:pPr>
          </w:p>
        </w:tc>
      </w:tr>
      <w:tr w:rsidR="00306F8A" w14:paraId="79BB38EA"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7EF091A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6E1007AF"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Series 500 - Equipment</w:t>
            </w:r>
          </w:p>
        </w:tc>
        <w:tc>
          <w:tcPr>
            <w:tcW w:w="0" w:type="auto"/>
            <w:tcBorders>
              <w:top w:val="nil"/>
              <w:left w:val="single" w:sz="4" w:space="0" w:color="auto"/>
              <w:bottom w:val="single" w:sz="4" w:space="0" w:color="auto"/>
              <w:right w:val="single" w:sz="4" w:space="0" w:color="auto"/>
            </w:tcBorders>
            <w:noWrap/>
            <w:vAlign w:val="center"/>
            <w:hideMark/>
          </w:tcPr>
          <w:p w14:paraId="7803ACF2"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hideMark/>
          </w:tcPr>
          <w:p w14:paraId="400EC12A"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11154ED6"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797E34C4" w14:textId="77777777" w:rsidR="00306F8A" w:rsidRDefault="00306F8A" w:rsidP="00002E70">
            <w:pPr>
              <w:rPr>
                <w:rFonts w:ascii="Calibri" w:hAnsi="Calibri" w:cs="Calibri"/>
                <w:b/>
                <w:bCs/>
                <w:color w:val="000000"/>
                <w:sz w:val="22"/>
                <w:szCs w:val="22"/>
              </w:rPr>
            </w:pPr>
          </w:p>
        </w:tc>
      </w:tr>
      <w:tr w:rsidR="00306F8A" w14:paraId="33023EC4"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1E8350A3"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501</w:t>
            </w:r>
          </w:p>
        </w:tc>
        <w:tc>
          <w:tcPr>
            <w:tcW w:w="0" w:type="auto"/>
            <w:gridSpan w:val="4"/>
            <w:tcBorders>
              <w:top w:val="single" w:sz="8" w:space="0" w:color="auto"/>
              <w:left w:val="nil"/>
              <w:bottom w:val="single" w:sz="8" w:space="0" w:color="auto"/>
              <w:right w:val="nil"/>
            </w:tcBorders>
            <w:vAlign w:val="center"/>
            <w:hideMark/>
          </w:tcPr>
          <w:p w14:paraId="2EB938C9"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 xml:space="preserve">Metallic guard rails </w:t>
            </w:r>
          </w:p>
        </w:tc>
        <w:tc>
          <w:tcPr>
            <w:tcW w:w="0" w:type="auto"/>
            <w:tcBorders>
              <w:top w:val="nil"/>
              <w:left w:val="single" w:sz="4" w:space="0" w:color="auto"/>
              <w:bottom w:val="single" w:sz="4" w:space="0" w:color="auto"/>
              <w:right w:val="single" w:sz="4" w:space="0" w:color="auto"/>
            </w:tcBorders>
            <w:noWrap/>
            <w:vAlign w:val="center"/>
            <w:hideMark/>
          </w:tcPr>
          <w:p w14:paraId="12C43A02"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Ml</w:t>
            </w:r>
          </w:p>
        </w:tc>
        <w:tc>
          <w:tcPr>
            <w:tcW w:w="0" w:type="auto"/>
            <w:tcBorders>
              <w:top w:val="nil"/>
              <w:left w:val="nil"/>
              <w:bottom w:val="single" w:sz="8" w:space="0" w:color="auto"/>
              <w:right w:val="single" w:sz="8" w:space="0" w:color="auto"/>
            </w:tcBorders>
            <w:noWrap/>
            <w:vAlign w:val="center"/>
            <w:hideMark/>
          </w:tcPr>
          <w:p w14:paraId="0CF2210B"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24</w:t>
            </w:r>
          </w:p>
        </w:tc>
        <w:tc>
          <w:tcPr>
            <w:tcW w:w="0" w:type="auto"/>
            <w:tcBorders>
              <w:top w:val="nil"/>
              <w:left w:val="nil"/>
              <w:bottom w:val="single" w:sz="8" w:space="0" w:color="auto"/>
              <w:right w:val="single" w:sz="8" w:space="0" w:color="auto"/>
            </w:tcBorders>
            <w:noWrap/>
            <w:vAlign w:val="center"/>
          </w:tcPr>
          <w:p w14:paraId="3FEA4CF5"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A97220E" w14:textId="77777777" w:rsidR="00306F8A" w:rsidRDefault="00306F8A" w:rsidP="00002E70">
            <w:pPr>
              <w:jc w:val="right"/>
              <w:rPr>
                <w:rFonts w:ascii="Calibri" w:hAnsi="Calibri" w:cs="Calibri"/>
                <w:color w:val="000000"/>
                <w:sz w:val="22"/>
                <w:szCs w:val="22"/>
              </w:rPr>
            </w:pPr>
          </w:p>
        </w:tc>
      </w:tr>
      <w:tr w:rsidR="00306F8A" w14:paraId="3FCAF562"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782EAA35"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502</w:t>
            </w:r>
          </w:p>
        </w:tc>
        <w:tc>
          <w:tcPr>
            <w:tcW w:w="0" w:type="auto"/>
            <w:gridSpan w:val="4"/>
            <w:tcBorders>
              <w:top w:val="single" w:sz="8" w:space="0" w:color="auto"/>
              <w:left w:val="nil"/>
              <w:bottom w:val="single" w:sz="8" w:space="0" w:color="auto"/>
              <w:right w:val="nil"/>
            </w:tcBorders>
            <w:vAlign w:val="center"/>
            <w:hideMark/>
          </w:tcPr>
          <w:p w14:paraId="3144BE9F" w14:textId="77777777" w:rsidR="00306F8A" w:rsidRPr="00002E70" w:rsidRDefault="00306F8A" w:rsidP="00002E70">
            <w:pPr>
              <w:rPr>
                <w:rFonts w:ascii="Calibri" w:hAnsi="Calibri" w:cs="Calibri"/>
                <w:color w:val="000000"/>
                <w:sz w:val="22"/>
                <w:szCs w:val="22"/>
                <w:lang w:val="en-US"/>
              </w:rPr>
            </w:pPr>
            <w:r>
              <w:rPr>
                <w:rFonts w:ascii="Calibri" w:hAnsi="Calibri" w:cs="Calibri"/>
                <w:color w:val="000000"/>
                <w:sz w:val="22"/>
                <w:szCs w:val="22"/>
                <w:lang w:val="en-GB"/>
              </w:rPr>
              <w:t>Triangular sign posts type A ou AB</w:t>
            </w:r>
          </w:p>
        </w:tc>
        <w:tc>
          <w:tcPr>
            <w:tcW w:w="0" w:type="auto"/>
            <w:tcBorders>
              <w:top w:val="nil"/>
              <w:left w:val="single" w:sz="4" w:space="0" w:color="auto"/>
              <w:bottom w:val="single" w:sz="4" w:space="0" w:color="auto"/>
              <w:right w:val="single" w:sz="4" w:space="0" w:color="auto"/>
            </w:tcBorders>
            <w:noWrap/>
            <w:vAlign w:val="center"/>
            <w:hideMark/>
          </w:tcPr>
          <w:p w14:paraId="3551ADE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U</w:t>
            </w:r>
          </w:p>
        </w:tc>
        <w:tc>
          <w:tcPr>
            <w:tcW w:w="0" w:type="auto"/>
            <w:tcBorders>
              <w:top w:val="nil"/>
              <w:left w:val="nil"/>
              <w:bottom w:val="single" w:sz="8" w:space="0" w:color="auto"/>
              <w:right w:val="single" w:sz="8" w:space="0" w:color="auto"/>
            </w:tcBorders>
            <w:noWrap/>
            <w:vAlign w:val="center"/>
            <w:hideMark/>
          </w:tcPr>
          <w:p w14:paraId="1989767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2</w:t>
            </w:r>
          </w:p>
        </w:tc>
        <w:tc>
          <w:tcPr>
            <w:tcW w:w="0" w:type="auto"/>
            <w:tcBorders>
              <w:top w:val="nil"/>
              <w:left w:val="nil"/>
              <w:bottom w:val="single" w:sz="8" w:space="0" w:color="auto"/>
              <w:right w:val="single" w:sz="8" w:space="0" w:color="auto"/>
            </w:tcBorders>
            <w:noWrap/>
            <w:vAlign w:val="center"/>
          </w:tcPr>
          <w:p w14:paraId="4991D319"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7A5C3E32" w14:textId="77777777" w:rsidR="00306F8A" w:rsidRDefault="00306F8A" w:rsidP="00002E70">
            <w:pPr>
              <w:jc w:val="right"/>
              <w:rPr>
                <w:rFonts w:ascii="Calibri" w:hAnsi="Calibri" w:cs="Calibri"/>
                <w:color w:val="000000"/>
                <w:sz w:val="22"/>
                <w:szCs w:val="22"/>
              </w:rPr>
            </w:pPr>
          </w:p>
        </w:tc>
      </w:tr>
      <w:tr w:rsidR="00306F8A" w14:paraId="4FC632A6"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683475C2"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503</w:t>
            </w:r>
          </w:p>
        </w:tc>
        <w:tc>
          <w:tcPr>
            <w:tcW w:w="0" w:type="auto"/>
            <w:gridSpan w:val="4"/>
            <w:tcBorders>
              <w:top w:val="single" w:sz="8" w:space="0" w:color="auto"/>
              <w:left w:val="nil"/>
              <w:bottom w:val="single" w:sz="8" w:space="0" w:color="auto"/>
              <w:right w:val="nil"/>
            </w:tcBorders>
            <w:vAlign w:val="center"/>
            <w:hideMark/>
          </w:tcPr>
          <w:p w14:paraId="3F96866B"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Wooden post markers</w:t>
            </w:r>
          </w:p>
        </w:tc>
        <w:tc>
          <w:tcPr>
            <w:tcW w:w="0" w:type="auto"/>
            <w:tcBorders>
              <w:top w:val="nil"/>
              <w:left w:val="single" w:sz="4" w:space="0" w:color="auto"/>
              <w:bottom w:val="single" w:sz="4" w:space="0" w:color="auto"/>
              <w:right w:val="single" w:sz="4" w:space="0" w:color="auto"/>
            </w:tcBorders>
            <w:noWrap/>
            <w:vAlign w:val="center"/>
            <w:hideMark/>
          </w:tcPr>
          <w:p w14:paraId="0CAF82C7"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U</w:t>
            </w:r>
          </w:p>
        </w:tc>
        <w:tc>
          <w:tcPr>
            <w:tcW w:w="0" w:type="auto"/>
            <w:tcBorders>
              <w:top w:val="nil"/>
              <w:left w:val="nil"/>
              <w:bottom w:val="single" w:sz="8" w:space="0" w:color="auto"/>
              <w:right w:val="single" w:sz="8" w:space="0" w:color="auto"/>
            </w:tcBorders>
            <w:noWrap/>
            <w:vAlign w:val="center"/>
            <w:hideMark/>
          </w:tcPr>
          <w:p w14:paraId="4438BFD8"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12</w:t>
            </w:r>
          </w:p>
        </w:tc>
        <w:tc>
          <w:tcPr>
            <w:tcW w:w="0" w:type="auto"/>
            <w:tcBorders>
              <w:top w:val="nil"/>
              <w:left w:val="nil"/>
              <w:bottom w:val="single" w:sz="8" w:space="0" w:color="auto"/>
              <w:right w:val="single" w:sz="8" w:space="0" w:color="auto"/>
            </w:tcBorders>
            <w:noWrap/>
            <w:vAlign w:val="center"/>
          </w:tcPr>
          <w:p w14:paraId="50249A1C"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2738F971" w14:textId="77777777" w:rsidR="00306F8A" w:rsidRDefault="00306F8A" w:rsidP="00002E70">
            <w:pPr>
              <w:jc w:val="right"/>
              <w:rPr>
                <w:rFonts w:ascii="Calibri" w:hAnsi="Calibri" w:cs="Calibri"/>
                <w:color w:val="000000"/>
                <w:sz w:val="22"/>
                <w:szCs w:val="22"/>
              </w:rPr>
            </w:pPr>
          </w:p>
        </w:tc>
      </w:tr>
      <w:tr w:rsidR="00306F8A" w14:paraId="05B939AC"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0191F8E7"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504</w:t>
            </w:r>
          </w:p>
        </w:tc>
        <w:tc>
          <w:tcPr>
            <w:tcW w:w="0" w:type="auto"/>
            <w:gridSpan w:val="4"/>
            <w:tcBorders>
              <w:top w:val="single" w:sz="8" w:space="0" w:color="auto"/>
              <w:left w:val="nil"/>
              <w:bottom w:val="single" w:sz="8" w:space="0" w:color="auto"/>
              <w:right w:val="nil"/>
            </w:tcBorders>
            <w:vAlign w:val="center"/>
            <w:hideMark/>
          </w:tcPr>
          <w:p w14:paraId="58066D4A" w14:textId="77777777" w:rsidR="00306F8A" w:rsidRDefault="00306F8A" w:rsidP="00002E70">
            <w:pPr>
              <w:rPr>
                <w:rFonts w:ascii="Calibri" w:hAnsi="Calibri" w:cs="Calibri"/>
                <w:color w:val="000000"/>
                <w:sz w:val="22"/>
                <w:szCs w:val="22"/>
              </w:rPr>
            </w:pPr>
            <w:r>
              <w:rPr>
                <w:rFonts w:ascii="Calibri" w:hAnsi="Calibri" w:cs="Calibri"/>
                <w:color w:val="000000"/>
                <w:sz w:val="22"/>
                <w:szCs w:val="22"/>
                <w:lang w:val="en-GB"/>
              </w:rPr>
              <w:t>Drainage pipes</w:t>
            </w:r>
          </w:p>
        </w:tc>
        <w:tc>
          <w:tcPr>
            <w:tcW w:w="0" w:type="auto"/>
            <w:tcBorders>
              <w:top w:val="nil"/>
              <w:left w:val="single" w:sz="4" w:space="0" w:color="auto"/>
              <w:bottom w:val="single" w:sz="4" w:space="0" w:color="auto"/>
              <w:right w:val="single" w:sz="4" w:space="0" w:color="auto"/>
            </w:tcBorders>
            <w:noWrap/>
            <w:vAlign w:val="center"/>
            <w:hideMark/>
          </w:tcPr>
          <w:p w14:paraId="099B92A5"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U</w:t>
            </w:r>
          </w:p>
        </w:tc>
        <w:tc>
          <w:tcPr>
            <w:tcW w:w="0" w:type="auto"/>
            <w:tcBorders>
              <w:top w:val="nil"/>
              <w:left w:val="nil"/>
              <w:bottom w:val="single" w:sz="8" w:space="0" w:color="auto"/>
              <w:right w:val="single" w:sz="8" w:space="0" w:color="auto"/>
            </w:tcBorders>
            <w:noWrap/>
            <w:vAlign w:val="center"/>
            <w:hideMark/>
          </w:tcPr>
          <w:p w14:paraId="30556BF4"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8</w:t>
            </w:r>
          </w:p>
        </w:tc>
        <w:tc>
          <w:tcPr>
            <w:tcW w:w="0" w:type="auto"/>
            <w:tcBorders>
              <w:top w:val="nil"/>
              <w:left w:val="nil"/>
              <w:bottom w:val="single" w:sz="8" w:space="0" w:color="auto"/>
              <w:right w:val="single" w:sz="8" w:space="0" w:color="auto"/>
            </w:tcBorders>
            <w:noWrap/>
            <w:vAlign w:val="center"/>
          </w:tcPr>
          <w:p w14:paraId="581B4954"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29D9059E" w14:textId="77777777" w:rsidR="00306F8A" w:rsidRDefault="00306F8A" w:rsidP="00002E70">
            <w:pPr>
              <w:jc w:val="right"/>
              <w:rPr>
                <w:rFonts w:ascii="Calibri" w:hAnsi="Calibri" w:cs="Calibri"/>
                <w:color w:val="000000"/>
                <w:sz w:val="22"/>
                <w:szCs w:val="22"/>
              </w:rPr>
            </w:pPr>
          </w:p>
        </w:tc>
      </w:tr>
      <w:tr w:rsidR="00306F8A" w14:paraId="46E3A4C9" w14:textId="77777777" w:rsidTr="00002E70">
        <w:trPr>
          <w:trHeight w:val="300"/>
        </w:trPr>
        <w:tc>
          <w:tcPr>
            <w:tcW w:w="0" w:type="auto"/>
            <w:tcBorders>
              <w:top w:val="nil"/>
              <w:left w:val="single" w:sz="8" w:space="0" w:color="auto"/>
              <w:bottom w:val="single" w:sz="8" w:space="0" w:color="auto"/>
              <w:right w:val="single" w:sz="8" w:space="0" w:color="auto"/>
            </w:tcBorders>
            <w:vAlign w:val="center"/>
            <w:hideMark/>
          </w:tcPr>
          <w:p w14:paraId="2DE62299" w14:textId="77777777" w:rsidR="00306F8A" w:rsidRDefault="00306F8A" w:rsidP="00002E70">
            <w:pPr>
              <w:jc w:val="center"/>
              <w:rPr>
                <w:rFonts w:ascii="Arial" w:hAnsi="Arial" w:cs="Arial"/>
                <w:b/>
                <w:bCs/>
                <w:color w:val="000000"/>
                <w:sz w:val="20"/>
                <w:szCs w:val="20"/>
              </w:rPr>
            </w:pPr>
            <w:r>
              <w:rPr>
                <w:rFonts w:ascii="Arial" w:hAnsi="Arial" w:cs="Arial"/>
                <w:b/>
                <w:bCs/>
                <w:color w:val="000000"/>
                <w:sz w:val="20"/>
                <w:szCs w:val="20"/>
                <w:lang w:val="en-GB"/>
              </w:rPr>
              <w:t> </w:t>
            </w:r>
          </w:p>
        </w:tc>
        <w:tc>
          <w:tcPr>
            <w:tcW w:w="0" w:type="auto"/>
            <w:gridSpan w:val="4"/>
            <w:tcBorders>
              <w:top w:val="single" w:sz="8" w:space="0" w:color="auto"/>
              <w:left w:val="nil"/>
              <w:bottom w:val="single" w:sz="8" w:space="0" w:color="auto"/>
              <w:right w:val="nil"/>
            </w:tcBorders>
            <w:vAlign w:val="center"/>
            <w:hideMark/>
          </w:tcPr>
          <w:p w14:paraId="70CA1A60"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Total Equipment</w:t>
            </w:r>
          </w:p>
        </w:tc>
        <w:tc>
          <w:tcPr>
            <w:tcW w:w="0" w:type="auto"/>
            <w:tcBorders>
              <w:top w:val="nil"/>
              <w:left w:val="single" w:sz="4" w:space="0" w:color="auto"/>
              <w:bottom w:val="single" w:sz="4" w:space="0" w:color="auto"/>
              <w:right w:val="single" w:sz="4" w:space="0" w:color="auto"/>
            </w:tcBorders>
            <w:noWrap/>
            <w:vAlign w:val="center"/>
            <w:hideMark/>
          </w:tcPr>
          <w:p w14:paraId="1462CA11"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auto"/>
              <w:right w:val="single" w:sz="8" w:space="0" w:color="auto"/>
            </w:tcBorders>
            <w:noWrap/>
            <w:vAlign w:val="center"/>
            <w:hideMark/>
          </w:tcPr>
          <w:p w14:paraId="2CEEA4F3" w14:textId="77777777" w:rsidR="00306F8A" w:rsidRDefault="00306F8A" w:rsidP="00002E70">
            <w:pPr>
              <w:jc w:val="center"/>
              <w:rPr>
                <w:rFonts w:ascii="Calibri" w:hAnsi="Calibri" w:cs="Calibri"/>
                <w:color w:val="000000"/>
                <w:sz w:val="22"/>
                <w:szCs w:val="22"/>
              </w:rPr>
            </w:pPr>
            <w:r>
              <w:rPr>
                <w:rFonts w:ascii="Calibri" w:hAnsi="Calibri" w:cs="Calibri"/>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5A3ACFA6" w14:textId="77777777" w:rsidR="00306F8A" w:rsidRDefault="00306F8A" w:rsidP="00002E70">
            <w:pPr>
              <w:jc w:val="center"/>
              <w:rPr>
                <w:rFonts w:ascii="Calibri" w:hAnsi="Calibri" w:cs="Calibri"/>
                <w:color w:val="000000"/>
                <w:sz w:val="22"/>
                <w:szCs w:val="22"/>
              </w:rPr>
            </w:pPr>
          </w:p>
        </w:tc>
        <w:tc>
          <w:tcPr>
            <w:tcW w:w="0" w:type="auto"/>
            <w:tcBorders>
              <w:top w:val="nil"/>
              <w:left w:val="nil"/>
              <w:bottom w:val="single" w:sz="8" w:space="0" w:color="auto"/>
              <w:right w:val="single" w:sz="8" w:space="0" w:color="auto"/>
            </w:tcBorders>
            <w:noWrap/>
            <w:vAlign w:val="center"/>
          </w:tcPr>
          <w:p w14:paraId="1D3CF730" w14:textId="77777777" w:rsidR="00306F8A" w:rsidRDefault="00306F8A" w:rsidP="00002E70">
            <w:pPr>
              <w:jc w:val="right"/>
              <w:rPr>
                <w:rFonts w:ascii="Calibri" w:hAnsi="Calibri" w:cs="Calibri"/>
                <w:b/>
                <w:bCs/>
                <w:color w:val="000000"/>
                <w:sz w:val="22"/>
                <w:szCs w:val="22"/>
              </w:rPr>
            </w:pPr>
          </w:p>
        </w:tc>
      </w:tr>
      <w:tr w:rsidR="00306F8A" w14:paraId="4518FA07"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26357D4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6D13C07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tcBorders>
              <w:top w:val="nil"/>
              <w:left w:val="single" w:sz="4" w:space="0" w:color="auto"/>
              <w:bottom w:val="single" w:sz="4" w:space="0" w:color="auto"/>
              <w:right w:val="single" w:sz="4" w:space="0" w:color="auto"/>
            </w:tcBorders>
            <w:noWrap/>
            <w:vAlign w:val="center"/>
            <w:hideMark/>
          </w:tcPr>
          <w:p w14:paraId="29CC885A"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gridSpan w:val="2"/>
            <w:tcBorders>
              <w:top w:val="single" w:sz="8" w:space="0" w:color="auto"/>
              <w:left w:val="nil"/>
              <w:bottom w:val="single" w:sz="8" w:space="0" w:color="auto"/>
              <w:right w:val="single" w:sz="8" w:space="0" w:color="000000"/>
            </w:tcBorders>
            <w:noWrap/>
            <w:vAlign w:val="center"/>
            <w:hideMark/>
          </w:tcPr>
          <w:p w14:paraId="2697B1CC"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TOTAL WITHOUT TAXES</w:t>
            </w:r>
          </w:p>
        </w:tc>
        <w:tc>
          <w:tcPr>
            <w:tcW w:w="0" w:type="auto"/>
            <w:tcBorders>
              <w:top w:val="nil"/>
              <w:left w:val="nil"/>
              <w:bottom w:val="single" w:sz="8" w:space="0" w:color="auto"/>
              <w:right w:val="single" w:sz="8" w:space="0" w:color="auto"/>
            </w:tcBorders>
            <w:noWrap/>
            <w:vAlign w:val="center"/>
          </w:tcPr>
          <w:p w14:paraId="248CB56E" w14:textId="77777777" w:rsidR="00306F8A" w:rsidRDefault="00306F8A" w:rsidP="00002E70">
            <w:pPr>
              <w:jc w:val="right"/>
              <w:rPr>
                <w:rFonts w:ascii="Calibri" w:hAnsi="Calibri" w:cs="Calibri"/>
                <w:b/>
                <w:bCs/>
                <w:color w:val="000000"/>
                <w:sz w:val="22"/>
                <w:szCs w:val="22"/>
              </w:rPr>
            </w:pPr>
          </w:p>
        </w:tc>
      </w:tr>
      <w:tr w:rsidR="00306F8A" w:rsidRPr="00F56AB5" w14:paraId="632D96F4"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6A3CB9CE"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36B0F6D1"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GENERAL TOTAL FOR ALL THE BRIDGES</w:t>
            </w:r>
          </w:p>
        </w:tc>
        <w:tc>
          <w:tcPr>
            <w:tcW w:w="0" w:type="auto"/>
            <w:tcBorders>
              <w:top w:val="nil"/>
              <w:left w:val="single" w:sz="4" w:space="0" w:color="auto"/>
              <w:bottom w:val="single" w:sz="4" w:space="0" w:color="auto"/>
              <w:right w:val="single" w:sz="4" w:space="0" w:color="auto"/>
            </w:tcBorders>
            <w:noWrap/>
            <w:vAlign w:val="center"/>
            <w:hideMark/>
          </w:tcPr>
          <w:p w14:paraId="3DF987BE" w14:textId="77777777" w:rsidR="00306F8A" w:rsidRPr="00002E70" w:rsidRDefault="00306F8A" w:rsidP="00002E70">
            <w:pPr>
              <w:jc w:val="center"/>
              <w:rPr>
                <w:rFonts w:ascii="Calibri" w:hAnsi="Calibri" w:cs="Calibri"/>
                <w:b/>
                <w:bCs/>
                <w:color w:val="000000"/>
                <w:sz w:val="22"/>
                <w:szCs w:val="22"/>
                <w:lang w:val="en-US"/>
              </w:rPr>
            </w:pPr>
            <w:r w:rsidRPr="00002E70">
              <w:rPr>
                <w:rFonts w:ascii="Calibri" w:hAnsi="Calibri" w:cs="Calibri"/>
                <w:b/>
                <w:bCs/>
                <w:color w:val="000000"/>
                <w:sz w:val="22"/>
                <w:szCs w:val="22"/>
                <w:lang w:val="en-US"/>
              </w:rPr>
              <w:t> </w:t>
            </w:r>
          </w:p>
        </w:tc>
        <w:tc>
          <w:tcPr>
            <w:tcW w:w="0" w:type="auto"/>
            <w:gridSpan w:val="2"/>
            <w:tcBorders>
              <w:top w:val="single" w:sz="8" w:space="0" w:color="auto"/>
              <w:left w:val="nil"/>
              <w:bottom w:val="single" w:sz="8" w:space="0" w:color="auto"/>
              <w:right w:val="single" w:sz="8" w:space="0" w:color="000000"/>
            </w:tcBorders>
            <w:noWrap/>
            <w:vAlign w:val="center"/>
            <w:hideMark/>
          </w:tcPr>
          <w:p w14:paraId="28D9595E"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0" w:type="auto"/>
            <w:tcBorders>
              <w:top w:val="nil"/>
              <w:left w:val="nil"/>
              <w:bottom w:val="single" w:sz="8" w:space="0" w:color="auto"/>
              <w:right w:val="single" w:sz="8" w:space="0" w:color="auto"/>
            </w:tcBorders>
            <w:noWrap/>
            <w:vAlign w:val="center"/>
          </w:tcPr>
          <w:p w14:paraId="354640B8" w14:textId="77777777" w:rsidR="00306F8A" w:rsidRPr="00002E70" w:rsidRDefault="00306F8A" w:rsidP="00002E70">
            <w:pPr>
              <w:jc w:val="right"/>
              <w:rPr>
                <w:rFonts w:ascii="Calibri" w:hAnsi="Calibri" w:cs="Calibri"/>
                <w:b/>
                <w:bCs/>
                <w:color w:val="000000"/>
                <w:sz w:val="22"/>
                <w:szCs w:val="22"/>
                <w:lang w:val="en-US"/>
              </w:rPr>
            </w:pPr>
          </w:p>
        </w:tc>
      </w:tr>
      <w:tr w:rsidR="00306F8A" w14:paraId="3500688B"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6704ECC0"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42FB60FC" w14:textId="77777777" w:rsidR="00306F8A" w:rsidRPr="00002E70" w:rsidRDefault="00306F8A" w:rsidP="00002E70">
            <w:pPr>
              <w:jc w:val="center"/>
              <w:rPr>
                <w:rFonts w:ascii="Calibri" w:hAnsi="Calibri" w:cs="Calibri"/>
                <w:b/>
                <w:bCs/>
                <w:color w:val="000000"/>
                <w:sz w:val="22"/>
                <w:szCs w:val="22"/>
                <w:lang w:val="en-US"/>
              </w:rPr>
            </w:pPr>
            <w:r>
              <w:rPr>
                <w:rFonts w:ascii="Calibri" w:hAnsi="Calibri" w:cs="Calibri"/>
                <w:b/>
                <w:bCs/>
                <w:color w:val="000000"/>
                <w:sz w:val="22"/>
                <w:szCs w:val="22"/>
                <w:lang w:val="en-GB"/>
              </w:rPr>
              <w:t> </w:t>
            </w:r>
          </w:p>
        </w:tc>
        <w:tc>
          <w:tcPr>
            <w:tcW w:w="0" w:type="auto"/>
            <w:tcBorders>
              <w:top w:val="nil"/>
              <w:left w:val="single" w:sz="4" w:space="0" w:color="auto"/>
              <w:bottom w:val="single" w:sz="4" w:space="0" w:color="auto"/>
              <w:right w:val="single" w:sz="4" w:space="0" w:color="auto"/>
            </w:tcBorders>
            <w:noWrap/>
            <w:vAlign w:val="center"/>
            <w:hideMark/>
          </w:tcPr>
          <w:p w14:paraId="40C47837" w14:textId="77777777" w:rsidR="00306F8A" w:rsidRPr="00002E70" w:rsidRDefault="00306F8A" w:rsidP="00002E70">
            <w:pPr>
              <w:jc w:val="center"/>
              <w:rPr>
                <w:rFonts w:ascii="Calibri" w:hAnsi="Calibri" w:cs="Calibri"/>
                <w:b/>
                <w:bCs/>
                <w:color w:val="000000"/>
                <w:sz w:val="22"/>
                <w:szCs w:val="22"/>
                <w:lang w:val="en-US"/>
              </w:rPr>
            </w:pPr>
            <w:r w:rsidRPr="00002E70">
              <w:rPr>
                <w:rFonts w:ascii="Calibri" w:hAnsi="Calibri" w:cs="Calibri"/>
                <w:b/>
                <w:bCs/>
                <w:color w:val="000000"/>
                <w:sz w:val="22"/>
                <w:szCs w:val="22"/>
                <w:lang w:val="en-US"/>
              </w:rPr>
              <w:t> </w:t>
            </w:r>
          </w:p>
        </w:tc>
        <w:tc>
          <w:tcPr>
            <w:tcW w:w="0" w:type="auto"/>
            <w:gridSpan w:val="2"/>
            <w:tcBorders>
              <w:top w:val="single" w:sz="8" w:space="0" w:color="auto"/>
              <w:left w:val="nil"/>
              <w:bottom w:val="single" w:sz="8" w:space="0" w:color="auto"/>
              <w:right w:val="single" w:sz="8" w:space="0" w:color="000000"/>
            </w:tcBorders>
            <w:noWrap/>
            <w:vAlign w:val="center"/>
            <w:hideMark/>
          </w:tcPr>
          <w:p w14:paraId="4C44B98F"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VAT (19.25%)</w:t>
            </w:r>
          </w:p>
        </w:tc>
        <w:tc>
          <w:tcPr>
            <w:tcW w:w="0" w:type="auto"/>
            <w:tcBorders>
              <w:top w:val="nil"/>
              <w:left w:val="nil"/>
              <w:bottom w:val="single" w:sz="8" w:space="0" w:color="auto"/>
              <w:right w:val="single" w:sz="8" w:space="0" w:color="auto"/>
            </w:tcBorders>
            <w:noWrap/>
            <w:vAlign w:val="center"/>
          </w:tcPr>
          <w:p w14:paraId="038F8C27" w14:textId="77777777" w:rsidR="00306F8A" w:rsidRDefault="00306F8A" w:rsidP="00002E70">
            <w:pPr>
              <w:jc w:val="right"/>
              <w:rPr>
                <w:rFonts w:ascii="Calibri" w:hAnsi="Calibri" w:cs="Calibri"/>
                <w:color w:val="000000"/>
                <w:sz w:val="22"/>
                <w:szCs w:val="22"/>
              </w:rPr>
            </w:pPr>
          </w:p>
        </w:tc>
      </w:tr>
      <w:tr w:rsidR="00306F8A" w14:paraId="3857FECF"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6BB7750F"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7812B51C"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tcBorders>
              <w:top w:val="nil"/>
              <w:left w:val="single" w:sz="4" w:space="0" w:color="auto"/>
              <w:bottom w:val="single" w:sz="4" w:space="0" w:color="auto"/>
              <w:right w:val="single" w:sz="4" w:space="0" w:color="auto"/>
            </w:tcBorders>
            <w:noWrap/>
            <w:vAlign w:val="center"/>
            <w:hideMark/>
          </w:tcPr>
          <w:p w14:paraId="00BAEC5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gridSpan w:val="2"/>
            <w:tcBorders>
              <w:top w:val="single" w:sz="8" w:space="0" w:color="auto"/>
              <w:left w:val="nil"/>
              <w:bottom w:val="single" w:sz="8" w:space="0" w:color="auto"/>
              <w:right w:val="single" w:sz="8" w:space="0" w:color="000000"/>
            </w:tcBorders>
            <w:vAlign w:val="center"/>
            <w:hideMark/>
          </w:tcPr>
          <w:p w14:paraId="1E0947C8"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AIR 2.2% or 5.5%</w:t>
            </w:r>
          </w:p>
        </w:tc>
        <w:tc>
          <w:tcPr>
            <w:tcW w:w="0" w:type="auto"/>
            <w:tcBorders>
              <w:top w:val="nil"/>
              <w:left w:val="nil"/>
              <w:bottom w:val="single" w:sz="8" w:space="0" w:color="auto"/>
              <w:right w:val="single" w:sz="8" w:space="0" w:color="auto"/>
            </w:tcBorders>
            <w:noWrap/>
            <w:vAlign w:val="center"/>
          </w:tcPr>
          <w:p w14:paraId="65138165" w14:textId="77777777" w:rsidR="00306F8A" w:rsidRDefault="00306F8A" w:rsidP="00002E70">
            <w:pPr>
              <w:jc w:val="right"/>
              <w:rPr>
                <w:rFonts w:ascii="Calibri" w:hAnsi="Calibri" w:cs="Calibri"/>
                <w:color w:val="000000"/>
                <w:sz w:val="22"/>
                <w:szCs w:val="22"/>
              </w:rPr>
            </w:pPr>
          </w:p>
        </w:tc>
      </w:tr>
      <w:tr w:rsidR="00306F8A" w14:paraId="45D454D3"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22D717C7"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lastRenderedPageBreak/>
              <w:t> </w:t>
            </w:r>
          </w:p>
        </w:tc>
        <w:tc>
          <w:tcPr>
            <w:tcW w:w="0" w:type="auto"/>
            <w:gridSpan w:val="4"/>
            <w:tcBorders>
              <w:top w:val="single" w:sz="8" w:space="0" w:color="auto"/>
              <w:left w:val="nil"/>
              <w:bottom w:val="single" w:sz="8" w:space="0" w:color="auto"/>
              <w:right w:val="nil"/>
            </w:tcBorders>
            <w:vAlign w:val="center"/>
            <w:hideMark/>
          </w:tcPr>
          <w:p w14:paraId="30B7F932"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tcBorders>
              <w:top w:val="nil"/>
              <w:left w:val="single" w:sz="4" w:space="0" w:color="auto"/>
              <w:bottom w:val="single" w:sz="4" w:space="0" w:color="auto"/>
              <w:right w:val="single" w:sz="4" w:space="0" w:color="auto"/>
            </w:tcBorders>
            <w:noWrap/>
            <w:vAlign w:val="center"/>
            <w:hideMark/>
          </w:tcPr>
          <w:p w14:paraId="1CDFCD15"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gridSpan w:val="2"/>
            <w:tcBorders>
              <w:top w:val="single" w:sz="8" w:space="0" w:color="auto"/>
              <w:left w:val="nil"/>
              <w:bottom w:val="single" w:sz="8" w:space="0" w:color="auto"/>
              <w:right w:val="single" w:sz="8" w:space="0" w:color="000000"/>
            </w:tcBorders>
            <w:noWrap/>
            <w:vAlign w:val="center"/>
            <w:hideMark/>
          </w:tcPr>
          <w:p w14:paraId="50CB50E8" w14:textId="77777777" w:rsidR="00306F8A" w:rsidRDefault="00306F8A" w:rsidP="00002E70">
            <w:pPr>
              <w:rPr>
                <w:rFonts w:ascii="Calibri" w:hAnsi="Calibri" w:cs="Calibri"/>
                <w:b/>
                <w:bCs/>
                <w:color w:val="000000"/>
                <w:sz w:val="22"/>
                <w:szCs w:val="22"/>
              </w:rPr>
            </w:pPr>
            <w:r>
              <w:rPr>
                <w:rFonts w:ascii="Calibri" w:hAnsi="Calibri" w:cs="Calibri"/>
                <w:b/>
                <w:bCs/>
                <w:color w:val="000000"/>
                <w:sz w:val="22"/>
                <w:szCs w:val="22"/>
                <w:lang w:val="en-GB"/>
              </w:rPr>
              <w:t>TOTAL TAXES INCLUSIVE</w:t>
            </w:r>
          </w:p>
        </w:tc>
        <w:tc>
          <w:tcPr>
            <w:tcW w:w="0" w:type="auto"/>
            <w:tcBorders>
              <w:top w:val="nil"/>
              <w:left w:val="nil"/>
              <w:bottom w:val="single" w:sz="8" w:space="0" w:color="auto"/>
              <w:right w:val="single" w:sz="8" w:space="0" w:color="auto"/>
            </w:tcBorders>
            <w:noWrap/>
            <w:vAlign w:val="center"/>
          </w:tcPr>
          <w:p w14:paraId="22EBA98D" w14:textId="77777777" w:rsidR="00306F8A" w:rsidRDefault="00306F8A" w:rsidP="00002E70">
            <w:pPr>
              <w:jc w:val="right"/>
              <w:rPr>
                <w:rFonts w:ascii="Calibri" w:hAnsi="Calibri" w:cs="Calibri"/>
                <w:b/>
                <w:bCs/>
                <w:color w:val="000000"/>
                <w:sz w:val="22"/>
                <w:szCs w:val="22"/>
              </w:rPr>
            </w:pPr>
          </w:p>
        </w:tc>
      </w:tr>
      <w:tr w:rsidR="00306F8A" w14:paraId="191122D8" w14:textId="77777777" w:rsidTr="00002E70">
        <w:trPr>
          <w:trHeight w:val="300"/>
        </w:trPr>
        <w:tc>
          <w:tcPr>
            <w:tcW w:w="0" w:type="auto"/>
            <w:tcBorders>
              <w:top w:val="nil"/>
              <w:left w:val="single" w:sz="8" w:space="0" w:color="auto"/>
              <w:bottom w:val="single" w:sz="8" w:space="0" w:color="auto"/>
              <w:right w:val="single" w:sz="8" w:space="0" w:color="auto"/>
            </w:tcBorders>
            <w:noWrap/>
            <w:vAlign w:val="center"/>
            <w:hideMark/>
          </w:tcPr>
          <w:p w14:paraId="7DC6EAE1"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gridSpan w:val="4"/>
            <w:tcBorders>
              <w:top w:val="single" w:sz="8" w:space="0" w:color="auto"/>
              <w:left w:val="nil"/>
              <w:bottom w:val="single" w:sz="8" w:space="0" w:color="auto"/>
              <w:right w:val="nil"/>
            </w:tcBorders>
            <w:vAlign w:val="center"/>
            <w:hideMark/>
          </w:tcPr>
          <w:p w14:paraId="532DBDD6"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lang w:val="en-GB"/>
              </w:rPr>
              <w:t> </w:t>
            </w:r>
          </w:p>
        </w:tc>
        <w:tc>
          <w:tcPr>
            <w:tcW w:w="0" w:type="auto"/>
            <w:tcBorders>
              <w:top w:val="nil"/>
              <w:left w:val="single" w:sz="4" w:space="0" w:color="auto"/>
              <w:bottom w:val="single" w:sz="4" w:space="0" w:color="auto"/>
              <w:right w:val="single" w:sz="4" w:space="0" w:color="auto"/>
            </w:tcBorders>
            <w:noWrap/>
            <w:vAlign w:val="center"/>
            <w:hideMark/>
          </w:tcPr>
          <w:p w14:paraId="1CD89D93" w14:textId="77777777" w:rsidR="00306F8A" w:rsidRDefault="00306F8A" w:rsidP="00002E70">
            <w:pPr>
              <w:jc w:val="center"/>
              <w:rPr>
                <w:rFonts w:ascii="Calibri" w:hAnsi="Calibri" w:cs="Calibri"/>
                <w:b/>
                <w:bCs/>
                <w:color w:val="000000"/>
                <w:sz w:val="22"/>
                <w:szCs w:val="22"/>
              </w:rPr>
            </w:pPr>
            <w:r>
              <w:rPr>
                <w:rFonts w:ascii="Calibri" w:hAnsi="Calibri" w:cs="Calibri"/>
                <w:b/>
                <w:bCs/>
                <w:color w:val="000000"/>
                <w:sz w:val="22"/>
                <w:szCs w:val="22"/>
              </w:rPr>
              <w:t> </w:t>
            </w:r>
          </w:p>
        </w:tc>
        <w:tc>
          <w:tcPr>
            <w:tcW w:w="0" w:type="auto"/>
            <w:gridSpan w:val="2"/>
            <w:tcBorders>
              <w:top w:val="single" w:sz="8" w:space="0" w:color="auto"/>
              <w:left w:val="nil"/>
              <w:bottom w:val="single" w:sz="8" w:space="0" w:color="auto"/>
              <w:right w:val="single" w:sz="8" w:space="0" w:color="000000"/>
            </w:tcBorders>
            <w:noWrap/>
            <w:vAlign w:val="center"/>
            <w:hideMark/>
          </w:tcPr>
          <w:p w14:paraId="3D21DA48" w14:textId="77777777" w:rsidR="00306F8A" w:rsidRDefault="00306F8A" w:rsidP="00002E70">
            <w:pPr>
              <w:rPr>
                <w:rFonts w:ascii="Calibri" w:hAnsi="Calibri" w:cs="Calibri"/>
                <w:b/>
                <w:bCs/>
                <w:color w:val="000000"/>
                <w:sz w:val="20"/>
                <w:szCs w:val="20"/>
              </w:rPr>
            </w:pPr>
            <w:r>
              <w:rPr>
                <w:rFonts w:ascii="Calibri" w:hAnsi="Calibri" w:cs="Calibri"/>
                <w:b/>
                <w:bCs/>
                <w:color w:val="000000"/>
                <w:sz w:val="20"/>
                <w:szCs w:val="20"/>
                <w:lang w:val="en-GB"/>
              </w:rPr>
              <w:t>NET TO BE PAID</w:t>
            </w:r>
          </w:p>
        </w:tc>
        <w:tc>
          <w:tcPr>
            <w:tcW w:w="0" w:type="auto"/>
            <w:tcBorders>
              <w:top w:val="nil"/>
              <w:left w:val="nil"/>
              <w:bottom w:val="single" w:sz="8" w:space="0" w:color="auto"/>
              <w:right w:val="single" w:sz="8" w:space="0" w:color="auto"/>
            </w:tcBorders>
            <w:noWrap/>
            <w:vAlign w:val="center"/>
          </w:tcPr>
          <w:p w14:paraId="56BFD9BE" w14:textId="77777777" w:rsidR="00306F8A" w:rsidRDefault="00306F8A" w:rsidP="00002E70">
            <w:pPr>
              <w:jc w:val="right"/>
              <w:rPr>
                <w:rFonts w:ascii="Calibri" w:hAnsi="Calibri" w:cs="Calibri"/>
                <w:b/>
                <w:bCs/>
                <w:color w:val="000000"/>
                <w:sz w:val="22"/>
                <w:szCs w:val="22"/>
              </w:rPr>
            </w:pPr>
          </w:p>
        </w:tc>
      </w:tr>
    </w:tbl>
    <w:p w14:paraId="60CE0FB6" w14:textId="77777777" w:rsidR="005073E8" w:rsidRPr="009510AA" w:rsidRDefault="005073E8" w:rsidP="005073E8">
      <w:pPr>
        <w:rPr>
          <w:rFonts w:ascii="Arial" w:hAnsi="Arial" w:cs="Arial"/>
          <w:i/>
          <w:lang w:val="en-GB"/>
        </w:rPr>
      </w:pPr>
    </w:p>
    <w:p w14:paraId="5C3DA7EF" w14:textId="77777777" w:rsidR="005073E8" w:rsidRPr="009510AA" w:rsidRDefault="005073E8" w:rsidP="005073E8">
      <w:pPr>
        <w:rPr>
          <w:rFonts w:ascii="Arial" w:hAnsi="Arial" w:cs="Arial"/>
          <w:i/>
          <w:lang w:val="en-GB"/>
        </w:rPr>
      </w:pPr>
    </w:p>
    <w:p w14:paraId="44606E77" w14:textId="77777777" w:rsidR="005073E8" w:rsidRPr="009510AA" w:rsidRDefault="005073E8" w:rsidP="005073E8">
      <w:pPr>
        <w:rPr>
          <w:rFonts w:ascii="Arial" w:hAnsi="Arial" w:cs="Arial"/>
          <w:i/>
          <w:lang w:val="en-GB"/>
        </w:rPr>
      </w:pPr>
    </w:p>
    <w:p w14:paraId="427AA19F" w14:textId="77777777" w:rsidR="005073E8" w:rsidRPr="009510AA" w:rsidRDefault="005073E8" w:rsidP="005073E8">
      <w:pPr>
        <w:rPr>
          <w:rFonts w:ascii="Arial" w:hAnsi="Arial" w:cs="Arial"/>
          <w:i/>
          <w:lang w:val="en-GB"/>
        </w:rPr>
      </w:pPr>
    </w:p>
    <w:p w14:paraId="75973B28" w14:textId="77777777" w:rsidR="005073E8" w:rsidRPr="009510AA" w:rsidRDefault="005073E8" w:rsidP="005073E8">
      <w:pPr>
        <w:rPr>
          <w:rFonts w:ascii="Arial" w:hAnsi="Arial" w:cs="Arial"/>
          <w:i/>
          <w:lang w:val="en-GB"/>
        </w:rPr>
      </w:pPr>
    </w:p>
    <w:p w14:paraId="45C56B09" w14:textId="77777777" w:rsidR="005073E8" w:rsidRPr="00AC083A" w:rsidRDefault="005073E8" w:rsidP="005073E8">
      <w:pPr>
        <w:rPr>
          <w:rFonts w:ascii="Arial" w:hAnsi="Arial" w:cs="Arial"/>
          <w:i/>
          <w:sz w:val="60"/>
          <w:szCs w:val="60"/>
          <w:lang w:val="en-GB"/>
        </w:rPr>
      </w:pPr>
    </w:p>
    <w:p w14:paraId="41A81BB3" w14:textId="77777777" w:rsidR="00934CEF" w:rsidRDefault="00934CEF" w:rsidP="005073E8">
      <w:pPr>
        <w:jc w:val="center"/>
        <w:rPr>
          <w:rFonts w:ascii="Arial" w:hAnsi="Arial" w:cs="Arial"/>
          <w:sz w:val="60"/>
          <w:szCs w:val="60"/>
          <w:lang w:val="en-GB"/>
        </w:rPr>
      </w:pPr>
    </w:p>
    <w:p w14:paraId="0B09A05C" w14:textId="77777777" w:rsidR="00E64616" w:rsidRDefault="00E64616" w:rsidP="005073E8">
      <w:pPr>
        <w:jc w:val="center"/>
        <w:rPr>
          <w:rFonts w:ascii="Arial" w:hAnsi="Arial" w:cs="Arial"/>
          <w:sz w:val="60"/>
          <w:szCs w:val="60"/>
          <w:lang w:val="en-GB"/>
        </w:rPr>
      </w:pPr>
    </w:p>
    <w:p w14:paraId="093DE5B6" w14:textId="77777777" w:rsidR="00E64616" w:rsidRDefault="00E64616" w:rsidP="005073E8">
      <w:pPr>
        <w:jc w:val="center"/>
        <w:rPr>
          <w:rFonts w:ascii="Arial" w:hAnsi="Arial" w:cs="Arial"/>
          <w:sz w:val="60"/>
          <w:szCs w:val="60"/>
          <w:lang w:val="en-GB"/>
        </w:rPr>
      </w:pPr>
    </w:p>
    <w:p w14:paraId="36D8946D" w14:textId="77777777" w:rsidR="00E64616" w:rsidRDefault="00E64616" w:rsidP="005073E8">
      <w:pPr>
        <w:jc w:val="center"/>
        <w:rPr>
          <w:rFonts w:ascii="Arial" w:hAnsi="Arial" w:cs="Arial"/>
          <w:sz w:val="60"/>
          <w:szCs w:val="60"/>
          <w:lang w:val="en-GB"/>
        </w:rPr>
      </w:pPr>
    </w:p>
    <w:p w14:paraId="28CE7AB5" w14:textId="77777777" w:rsidR="00E64616" w:rsidRDefault="00E64616" w:rsidP="005073E8">
      <w:pPr>
        <w:jc w:val="center"/>
        <w:rPr>
          <w:rFonts w:ascii="Arial" w:hAnsi="Arial" w:cs="Arial"/>
          <w:sz w:val="60"/>
          <w:szCs w:val="60"/>
          <w:lang w:val="en-GB"/>
        </w:rPr>
      </w:pPr>
    </w:p>
    <w:p w14:paraId="680E150B" w14:textId="77777777" w:rsidR="00E64616" w:rsidRDefault="00E64616" w:rsidP="005073E8">
      <w:pPr>
        <w:jc w:val="center"/>
        <w:rPr>
          <w:rFonts w:ascii="Arial" w:hAnsi="Arial" w:cs="Arial"/>
          <w:sz w:val="60"/>
          <w:szCs w:val="60"/>
          <w:lang w:val="en-GB"/>
        </w:rPr>
      </w:pPr>
    </w:p>
    <w:p w14:paraId="5D725A07" w14:textId="77777777" w:rsidR="00E64616" w:rsidRDefault="00E64616" w:rsidP="005073E8">
      <w:pPr>
        <w:jc w:val="center"/>
        <w:rPr>
          <w:rFonts w:ascii="Arial" w:hAnsi="Arial" w:cs="Arial"/>
          <w:sz w:val="60"/>
          <w:szCs w:val="60"/>
          <w:lang w:val="en-GB"/>
        </w:rPr>
      </w:pPr>
    </w:p>
    <w:p w14:paraId="74131067" w14:textId="77777777" w:rsidR="00E64616" w:rsidRDefault="00E64616" w:rsidP="005073E8">
      <w:pPr>
        <w:jc w:val="center"/>
        <w:rPr>
          <w:rFonts w:ascii="Arial" w:hAnsi="Arial" w:cs="Arial"/>
          <w:sz w:val="60"/>
          <w:szCs w:val="60"/>
          <w:lang w:val="en-GB"/>
        </w:rPr>
      </w:pPr>
    </w:p>
    <w:p w14:paraId="52F9C5AA" w14:textId="77777777" w:rsidR="00E64616" w:rsidRDefault="00E64616" w:rsidP="005073E8">
      <w:pPr>
        <w:jc w:val="center"/>
        <w:rPr>
          <w:rFonts w:ascii="Arial" w:hAnsi="Arial" w:cs="Arial"/>
          <w:sz w:val="60"/>
          <w:szCs w:val="60"/>
          <w:lang w:val="en-GB"/>
        </w:rPr>
      </w:pPr>
    </w:p>
    <w:p w14:paraId="2ED2000F" w14:textId="77777777" w:rsidR="00E64616" w:rsidRDefault="00E64616" w:rsidP="005073E8">
      <w:pPr>
        <w:jc w:val="center"/>
        <w:rPr>
          <w:rFonts w:ascii="Arial" w:hAnsi="Arial" w:cs="Arial"/>
          <w:sz w:val="60"/>
          <w:szCs w:val="60"/>
          <w:lang w:val="en-GB"/>
        </w:rPr>
      </w:pPr>
    </w:p>
    <w:p w14:paraId="78013683" w14:textId="77777777" w:rsidR="00E64616" w:rsidRDefault="00E64616" w:rsidP="005073E8">
      <w:pPr>
        <w:jc w:val="center"/>
        <w:rPr>
          <w:rFonts w:ascii="Arial" w:hAnsi="Arial" w:cs="Arial"/>
          <w:sz w:val="60"/>
          <w:szCs w:val="60"/>
          <w:lang w:val="en-GB"/>
        </w:rPr>
      </w:pPr>
    </w:p>
    <w:p w14:paraId="342212EA" w14:textId="77777777" w:rsidR="00E64616" w:rsidRDefault="00E64616" w:rsidP="005073E8">
      <w:pPr>
        <w:jc w:val="center"/>
        <w:rPr>
          <w:rFonts w:ascii="Arial" w:hAnsi="Arial" w:cs="Arial"/>
          <w:sz w:val="60"/>
          <w:szCs w:val="60"/>
          <w:lang w:val="en-GB"/>
        </w:rPr>
      </w:pPr>
    </w:p>
    <w:p w14:paraId="189E4592" w14:textId="77777777" w:rsidR="00E64616" w:rsidRDefault="00E64616" w:rsidP="005073E8">
      <w:pPr>
        <w:jc w:val="center"/>
        <w:rPr>
          <w:rFonts w:ascii="Arial" w:hAnsi="Arial" w:cs="Arial"/>
          <w:sz w:val="60"/>
          <w:szCs w:val="60"/>
          <w:lang w:val="en-GB"/>
        </w:rPr>
      </w:pPr>
    </w:p>
    <w:p w14:paraId="453BB851" w14:textId="77777777" w:rsidR="00E64616" w:rsidRDefault="00E64616" w:rsidP="005073E8">
      <w:pPr>
        <w:jc w:val="center"/>
        <w:rPr>
          <w:rFonts w:ascii="Arial" w:hAnsi="Arial" w:cs="Arial"/>
          <w:sz w:val="60"/>
          <w:szCs w:val="60"/>
          <w:lang w:val="en-GB"/>
        </w:rPr>
      </w:pPr>
    </w:p>
    <w:p w14:paraId="649C760D" w14:textId="77777777" w:rsidR="00E64616" w:rsidRDefault="00E64616" w:rsidP="005073E8">
      <w:pPr>
        <w:jc w:val="center"/>
        <w:rPr>
          <w:rFonts w:ascii="Arial" w:hAnsi="Arial" w:cs="Arial"/>
          <w:sz w:val="60"/>
          <w:szCs w:val="60"/>
          <w:lang w:val="en-GB"/>
        </w:rPr>
      </w:pPr>
    </w:p>
    <w:p w14:paraId="3310CAD0" w14:textId="77777777" w:rsidR="00E64616" w:rsidRDefault="00E64616" w:rsidP="005073E8">
      <w:pPr>
        <w:jc w:val="center"/>
        <w:rPr>
          <w:rFonts w:ascii="Arial" w:hAnsi="Arial" w:cs="Arial"/>
          <w:sz w:val="60"/>
          <w:szCs w:val="60"/>
          <w:lang w:val="en-GB"/>
        </w:rPr>
      </w:pPr>
    </w:p>
    <w:p w14:paraId="372E4052" w14:textId="77777777" w:rsidR="00E64616" w:rsidRDefault="00E64616" w:rsidP="005073E8">
      <w:pPr>
        <w:jc w:val="center"/>
        <w:rPr>
          <w:rFonts w:ascii="Arial" w:hAnsi="Arial" w:cs="Arial"/>
          <w:sz w:val="60"/>
          <w:szCs w:val="60"/>
          <w:lang w:val="en-GB"/>
        </w:rPr>
      </w:pPr>
    </w:p>
    <w:p w14:paraId="68423B10" w14:textId="77777777" w:rsidR="00E64616" w:rsidRDefault="00E64616" w:rsidP="005073E8">
      <w:pPr>
        <w:jc w:val="center"/>
        <w:rPr>
          <w:rFonts w:ascii="Arial" w:hAnsi="Arial" w:cs="Arial"/>
          <w:sz w:val="60"/>
          <w:szCs w:val="60"/>
          <w:lang w:val="en-GB"/>
        </w:rPr>
      </w:pPr>
    </w:p>
    <w:p w14:paraId="316ABCF4" w14:textId="77777777" w:rsidR="00934CEF" w:rsidRDefault="00934CEF" w:rsidP="005073E8">
      <w:pPr>
        <w:jc w:val="center"/>
        <w:rPr>
          <w:rFonts w:ascii="Arial" w:hAnsi="Arial" w:cs="Arial"/>
          <w:sz w:val="60"/>
          <w:szCs w:val="60"/>
          <w:lang w:val="en-GB"/>
        </w:rPr>
      </w:pPr>
    </w:p>
    <w:p w14:paraId="66DFA0C0" w14:textId="77777777" w:rsidR="00934CEF" w:rsidRDefault="00934CEF" w:rsidP="005073E8">
      <w:pPr>
        <w:jc w:val="center"/>
        <w:rPr>
          <w:rFonts w:ascii="Arial" w:hAnsi="Arial" w:cs="Arial"/>
          <w:sz w:val="60"/>
          <w:szCs w:val="60"/>
          <w:lang w:val="en-GB"/>
        </w:rPr>
      </w:pPr>
    </w:p>
    <w:p w14:paraId="2C26C3DD" w14:textId="77777777" w:rsidR="00934CEF" w:rsidRDefault="00934CEF" w:rsidP="005073E8">
      <w:pPr>
        <w:jc w:val="center"/>
        <w:rPr>
          <w:rFonts w:ascii="Arial" w:hAnsi="Arial" w:cs="Arial"/>
          <w:sz w:val="60"/>
          <w:szCs w:val="60"/>
          <w:lang w:val="en-GB"/>
        </w:rPr>
      </w:pPr>
    </w:p>
    <w:p w14:paraId="1E2EAAFD" w14:textId="77777777" w:rsidR="005C3F4F" w:rsidRDefault="005C3F4F" w:rsidP="005073E8">
      <w:pPr>
        <w:jc w:val="center"/>
        <w:rPr>
          <w:rFonts w:ascii="Arial" w:hAnsi="Arial" w:cs="Arial"/>
          <w:sz w:val="60"/>
          <w:szCs w:val="60"/>
          <w:lang w:val="en-GB"/>
        </w:rPr>
      </w:pPr>
    </w:p>
    <w:p w14:paraId="7BEF4AC3" w14:textId="77777777" w:rsidR="005C3F4F" w:rsidRDefault="005C3F4F" w:rsidP="005073E8">
      <w:pPr>
        <w:jc w:val="center"/>
        <w:rPr>
          <w:rFonts w:ascii="Arial" w:hAnsi="Arial" w:cs="Arial"/>
          <w:sz w:val="60"/>
          <w:szCs w:val="60"/>
          <w:lang w:val="en-GB"/>
        </w:rPr>
      </w:pPr>
    </w:p>
    <w:p w14:paraId="6CEE0046" w14:textId="77777777" w:rsidR="005C3F4F" w:rsidRDefault="005C3F4F" w:rsidP="005073E8">
      <w:pPr>
        <w:jc w:val="center"/>
        <w:rPr>
          <w:rFonts w:ascii="Arial" w:hAnsi="Arial" w:cs="Arial"/>
          <w:sz w:val="60"/>
          <w:szCs w:val="60"/>
          <w:lang w:val="en-GB"/>
        </w:rPr>
      </w:pPr>
    </w:p>
    <w:p w14:paraId="2AF16ED8" w14:textId="77777777" w:rsidR="005C3F4F" w:rsidRDefault="005C3F4F" w:rsidP="005073E8">
      <w:pPr>
        <w:jc w:val="center"/>
        <w:rPr>
          <w:rFonts w:ascii="Arial" w:hAnsi="Arial" w:cs="Arial"/>
          <w:sz w:val="60"/>
          <w:szCs w:val="60"/>
          <w:lang w:val="en-GB"/>
        </w:rPr>
      </w:pPr>
    </w:p>
    <w:p w14:paraId="38E90662" w14:textId="77777777" w:rsidR="005C3F4F" w:rsidRDefault="005C3F4F" w:rsidP="005073E8">
      <w:pPr>
        <w:jc w:val="center"/>
        <w:rPr>
          <w:rFonts w:ascii="Arial" w:hAnsi="Arial" w:cs="Arial"/>
          <w:sz w:val="60"/>
          <w:szCs w:val="60"/>
          <w:lang w:val="en-GB"/>
        </w:rPr>
      </w:pPr>
    </w:p>
    <w:p w14:paraId="6634AE27" w14:textId="0B363056" w:rsidR="00AC083A" w:rsidRPr="00AC083A" w:rsidRDefault="005073E8" w:rsidP="005073E8">
      <w:pPr>
        <w:jc w:val="center"/>
        <w:rPr>
          <w:rFonts w:ascii="Arial" w:hAnsi="Arial" w:cs="Arial"/>
          <w:sz w:val="60"/>
          <w:szCs w:val="60"/>
          <w:lang w:val="en-GB"/>
        </w:rPr>
      </w:pPr>
      <w:r w:rsidRPr="00AC083A">
        <w:rPr>
          <w:rFonts w:ascii="Arial" w:hAnsi="Arial" w:cs="Arial"/>
          <w:sz w:val="60"/>
          <w:szCs w:val="60"/>
          <w:lang w:val="en-GB"/>
        </w:rPr>
        <w:t xml:space="preserve">Document </w:t>
      </w:r>
      <w:r w:rsidR="00AC083A" w:rsidRPr="00AC083A">
        <w:rPr>
          <w:rFonts w:ascii="Arial" w:hAnsi="Arial" w:cs="Arial"/>
          <w:sz w:val="60"/>
          <w:szCs w:val="60"/>
          <w:lang w:val="en-GB"/>
        </w:rPr>
        <w:t>No. 8</w:t>
      </w:r>
      <w:r w:rsidRPr="00AC083A">
        <w:rPr>
          <w:rFonts w:ascii="Arial" w:hAnsi="Arial" w:cs="Arial"/>
          <w:sz w:val="60"/>
          <w:szCs w:val="60"/>
          <w:lang w:val="en-GB"/>
        </w:rPr>
        <w:t xml:space="preserve">: </w:t>
      </w:r>
    </w:p>
    <w:p w14:paraId="0E0A0934" w14:textId="77777777" w:rsidR="005073E8" w:rsidRPr="00AC083A" w:rsidRDefault="00EA5821" w:rsidP="005073E8">
      <w:pPr>
        <w:jc w:val="center"/>
        <w:rPr>
          <w:rFonts w:ascii="Arial" w:hAnsi="Arial" w:cs="Arial"/>
          <w:sz w:val="60"/>
          <w:szCs w:val="60"/>
          <w:lang w:val="en-GB"/>
        </w:rPr>
      </w:pPr>
      <w:r>
        <w:rPr>
          <w:rFonts w:ascii="Arial" w:hAnsi="Arial" w:cs="Arial"/>
          <w:sz w:val="60"/>
          <w:szCs w:val="60"/>
          <w:lang w:val="en-GB"/>
        </w:rPr>
        <w:t>Sub detail of breakdown of unit price</w:t>
      </w:r>
    </w:p>
    <w:p w14:paraId="320FCD1C" w14:textId="77777777" w:rsidR="005073E8" w:rsidRPr="00AC083A" w:rsidRDefault="005073E8" w:rsidP="005073E8">
      <w:pPr>
        <w:jc w:val="center"/>
        <w:rPr>
          <w:rFonts w:ascii="Arial" w:hAnsi="Arial" w:cs="Arial"/>
          <w:sz w:val="60"/>
          <w:szCs w:val="60"/>
          <w:lang w:val="en-GB"/>
        </w:rPr>
      </w:pPr>
    </w:p>
    <w:p w14:paraId="233C6E03" w14:textId="77777777" w:rsidR="005073E8" w:rsidRPr="00AC083A" w:rsidRDefault="005073E8" w:rsidP="005073E8">
      <w:pPr>
        <w:jc w:val="both"/>
        <w:rPr>
          <w:rFonts w:ascii="Arial" w:hAnsi="Arial" w:cs="Arial"/>
          <w:sz w:val="60"/>
          <w:szCs w:val="60"/>
          <w:lang w:val="en-GB"/>
        </w:rPr>
      </w:pPr>
    </w:p>
    <w:p w14:paraId="60551D77" w14:textId="77777777" w:rsidR="005073E8" w:rsidRPr="009510AA" w:rsidRDefault="005073E8" w:rsidP="005073E8">
      <w:pPr>
        <w:jc w:val="both"/>
        <w:rPr>
          <w:rFonts w:ascii="Arial" w:hAnsi="Arial" w:cs="Arial"/>
          <w:sz w:val="36"/>
          <w:szCs w:val="36"/>
          <w:lang w:val="en-GB"/>
        </w:rPr>
      </w:pPr>
    </w:p>
    <w:p w14:paraId="3C5836CC" w14:textId="77777777" w:rsidR="005073E8" w:rsidRPr="009510AA" w:rsidRDefault="005073E8" w:rsidP="005073E8">
      <w:pPr>
        <w:rPr>
          <w:rFonts w:ascii="Arial" w:hAnsi="Arial" w:cs="Arial"/>
          <w:sz w:val="36"/>
          <w:szCs w:val="36"/>
          <w:lang w:val="en-GB"/>
        </w:rPr>
      </w:pPr>
    </w:p>
    <w:p w14:paraId="1F3AFE69" w14:textId="77777777" w:rsidR="005073E8" w:rsidRPr="009510AA" w:rsidRDefault="005073E8" w:rsidP="005073E8">
      <w:pPr>
        <w:rPr>
          <w:rFonts w:ascii="Arial" w:hAnsi="Arial" w:cs="Arial"/>
          <w:sz w:val="36"/>
          <w:szCs w:val="36"/>
          <w:lang w:val="en-GB"/>
        </w:rPr>
      </w:pPr>
    </w:p>
    <w:p w14:paraId="353ED4DE" w14:textId="77777777" w:rsidR="005073E8" w:rsidRPr="009510AA" w:rsidRDefault="005073E8" w:rsidP="005073E8">
      <w:pPr>
        <w:rPr>
          <w:rFonts w:ascii="Arial" w:hAnsi="Arial" w:cs="Arial"/>
          <w:sz w:val="36"/>
          <w:szCs w:val="36"/>
          <w:lang w:val="en-GB"/>
        </w:rPr>
      </w:pPr>
    </w:p>
    <w:p w14:paraId="46791081" w14:textId="77777777" w:rsidR="005073E8" w:rsidRPr="009510AA" w:rsidRDefault="005073E8" w:rsidP="005073E8">
      <w:pPr>
        <w:rPr>
          <w:rFonts w:ascii="Arial" w:hAnsi="Arial" w:cs="Arial"/>
          <w:lang w:val="en-GB"/>
        </w:rPr>
      </w:pPr>
    </w:p>
    <w:p w14:paraId="2D7B061F" w14:textId="77777777" w:rsidR="005073E8" w:rsidRPr="009510AA" w:rsidRDefault="005073E8" w:rsidP="005073E8">
      <w:pPr>
        <w:rPr>
          <w:rFonts w:ascii="Arial" w:hAnsi="Arial" w:cs="Arial"/>
          <w:lang w:val="en-GB"/>
        </w:rPr>
      </w:pPr>
    </w:p>
    <w:p w14:paraId="63A6A442" w14:textId="77777777" w:rsidR="005073E8" w:rsidRPr="009510AA" w:rsidRDefault="005073E8" w:rsidP="005073E8">
      <w:pPr>
        <w:rPr>
          <w:rFonts w:ascii="Arial" w:hAnsi="Arial" w:cs="Arial"/>
          <w:lang w:val="en-GB"/>
        </w:rPr>
      </w:pPr>
    </w:p>
    <w:p w14:paraId="0AF85F62" w14:textId="77777777" w:rsidR="005073E8" w:rsidRPr="009510AA" w:rsidRDefault="005073E8" w:rsidP="005073E8">
      <w:pPr>
        <w:rPr>
          <w:rFonts w:ascii="Arial" w:hAnsi="Arial" w:cs="Arial"/>
          <w:lang w:val="en-GB"/>
        </w:rPr>
      </w:pPr>
    </w:p>
    <w:p w14:paraId="756FD930" w14:textId="77777777" w:rsidR="008B5FDD" w:rsidRDefault="008B5FDD" w:rsidP="005073E8">
      <w:pPr>
        <w:rPr>
          <w:rFonts w:ascii="Arial" w:hAnsi="Arial" w:cs="Arial"/>
          <w:lang w:val="en-GB"/>
        </w:rPr>
        <w:sectPr w:rsidR="008B5FDD" w:rsidSect="0060082C">
          <w:pgSz w:w="11906" w:h="16838"/>
          <w:pgMar w:top="1077" w:right="1418" w:bottom="902" w:left="1418" w:header="709" w:footer="709" w:gutter="0"/>
          <w:cols w:space="708"/>
          <w:titlePg/>
          <w:docGrid w:linePitch="360"/>
        </w:sectPr>
      </w:pPr>
    </w:p>
    <w:p w14:paraId="5EEBF52E" w14:textId="77777777" w:rsidR="005073E8" w:rsidRPr="008B5FDD" w:rsidRDefault="008B5FDD" w:rsidP="008B5FDD">
      <w:pPr>
        <w:jc w:val="center"/>
        <w:rPr>
          <w:rFonts w:ascii="Arial" w:hAnsi="Arial" w:cs="Arial"/>
          <w:b/>
          <w:lang w:val="en-GB"/>
        </w:rPr>
      </w:pPr>
      <w:r w:rsidRPr="008B5FDD">
        <w:rPr>
          <w:rFonts w:ascii="Arial" w:hAnsi="Arial" w:cs="Arial"/>
          <w:b/>
          <w:lang w:val="en-GB"/>
        </w:rPr>
        <w:lastRenderedPageBreak/>
        <w:t xml:space="preserve">SUB-DETAIL MODEL OF </w:t>
      </w:r>
      <w:r>
        <w:rPr>
          <w:rFonts w:ascii="Arial" w:hAnsi="Arial" w:cs="Arial"/>
          <w:b/>
          <w:lang w:val="en-GB"/>
        </w:rPr>
        <w:t>BREAKDOWN PRICES</w:t>
      </w:r>
    </w:p>
    <w:p w14:paraId="1D29D189" w14:textId="77777777" w:rsidR="005073E8" w:rsidRDefault="005073E8" w:rsidP="005073E8">
      <w:pPr>
        <w:rPr>
          <w:rFonts w:ascii="Arial" w:hAnsi="Arial" w:cs="Arial"/>
          <w:lang w:val="en-GB"/>
        </w:rPr>
      </w:pP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3135"/>
        <w:gridCol w:w="1796"/>
        <w:gridCol w:w="1875"/>
        <w:gridCol w:w="2052"/>
      </w:tblGrid>
      <w:tr w:rsidR="008B5FDD" w14:paraId="1B3D5158" w14:textId="77777777" w:rsidTr="008B5FDD">
        <w:trPr>
          <w:trHeight w:val="454"/>
          <w:jc w:val="center"/>
        </w:trPr>
        <w:tc>
          <w:tcPr>
            <w:tcW w:w="9857" w:type="dxa"/>
            <w:gridSpan w:val="5"/>
            <w:tcBorders>
              <w:top w:val="single" w:sz="4" w:space="0" w:color="auto"/>
              <w:left w:val="single" w:sz="4" w:space="0" w:color="auto"/>
              <w:bottom w:val="single" w:sz="4" w:space="0" w:color="auto"/>
              <w:right w:val="single" w:sz="4" w:space="0" w:color="auto"/>
            </w:tcBorders>
            <w:vAlign w:val="center"/>
            <w:hideMark/>
          </w:tcPr>
          <w:p w14:paraId="685836DB" w14:textId="77777777" w:rsidR="008B5FDD" w:rsidRDefault="008B5FDD">
            <w:pPr>
              <w:jc w:val="center"/>
              <w:rPr>
                <w:rFonts w:ascii="Tahoma" w:hAnsi="Tahoma" w:cs="Tahoma"/>
                <w:b/>
                <w:color w:val="000000"/>
                <w:sz w:val="23"/>
                <w:szCs w:val="23"/>
              </w:rPr>
            </w:pPr>
            <w:r w:rsidRPr="008B5FDD">
              <w:rPr>
                <w:rFonts w:ascii="Tahoma" w:hAnsi="Tahoma" w:cs="Tahoma"/>
                <w:b/>
                <w:color w:val="000000"/>
                <w:sz w:val="23"/>
                <w:szCs w:val="23"/>
              </w:rPr>
              <w:t>PRICE SUB-DETAIL</w:t>
            </w:r>
          </w:p>
        </w:tc>
      </w:tr>
      <w:tr w:rsidR="008B5FDD" w14:paraId="64629015" w14:textId="77777777" w:rsidTr="008B5FDD">
        <w:trPr>
          <w:trHeight w:val="454"/>
          <w:jc w:val="center"/>
        </w:trPr>
        <w:tc>
          <w:tcPr>
            <w:tcW w:w="999" w:type="dxa"/>
            <w:tcBorders>
              <w:top w:val="single" w:sz="4" w:space="0" w:color="auto"/>
              <w:left w:val="single" w:sz="4" w:space="0" w:color="auto"/>
              <w:bottom w:val="single" w:sz="4" w:space="0" w:color="auto"/>
              <w:right w:val="single" w:sz="4" w:space="0" w:color="auto"/>
            </w:tcBorders>
            <w:vAlign w:val="center"/>
          </w:tcPr>
          <w:p w14:paraId="1A665205" w14:textId="77777777" w:rsidR="008B5FDD" w:rsidRDefault="008B5FDD">
            <w:pPr>
              <w:jc w:val="center"/>
              <w:rPr>
                <w:rFonts w:ascii="Tahoma" w:hAnsi="Tahoma" w:cs="Tahoma"/>
                <w:color w:val="000000"/>
                <w:sz w:val="23"/>
                <w:szCs w:val="23"/>
              </w:rPr>
            </w:pPr>
          </w:p>
        </w:tc>
        <w:tc>
          <w:tcPr>
            <w:tcW w:w="8858" w:type="dxa"/>
            <w:gridSpan w:val="4"/>
            <w:tcBorders>
              <w:top w:val="single" w:sz="4" w:space="0" w:color="auto"/>
              <w:left w:val="single" w:sz="4" w:space="0" w:color="auto"/>
              <w:bottom w:val="single" w:sz="4" w:space="0" w:color="auto"/>
              <w:right w:val="single" w:sz="4" w:space="0" w:color="auto"/>
            </w:tcBorders>
            <w:vAlign w:val="center"/>
            <w:hideMark/>
          </w:tcPr>
          <w:p w14:paraId="6265545E" w14:textId="77777777" w:rsidR="008B5FDD" w:rsidRDefault="008B5FDD">
            <w:pPr>
              <w:jc w:val="both"/>
              <w:rPr>
                <w:rFonts w:ascii="Tahoma" w:hAnsi="Tahoma" w:cs="Tahoma"/>
                <w:color w:val="000000"/>
                <w:sz w:val="23"/>
                <w:szCs w:val="23"/>
              </w:rPr>
            </w:pPr>
            <w:r>
              <w:rPr>
                <w:rFonts w:ascii="Tahoma" w:hAnsi="Tahoma" w:cs="Tahoma"/>
                <w:b/>
                <w:color w:val="000000"/>
                <w:sz w:val="23"/>
                <w:szCs w:val="23"/>
              </w:rPr>
              <w:t>DESIGNATION :</w:t>
            </w:r>
          </w:p>
        </w:tc>
      </w:tr>
      <w:tr w:rsidR="008B5FDD" w14:paraId="21847161"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343E7216" w14:textId="77777777" w:rsidR="008B5FDD" w:rsidRDefault="008B5FDD">
            <w:pPr>
              <w:jc w:val="center"/>
              <w:rPr>
                <w:rFonts w:ascii="Tahoma" w:hAnsi="Tahoma" w:cs="Tahoma"/>
                <w:color w:val="000000"/>
                <w:sz w:val="23"/>
                <w:szCs w:val="23"/>
              </w:rPr>
            </w:pPr>
            <w:r w:rsidRPr="008B5FDD">
              <w:rPr>
                <w:rFonts w:ascii="Tahoma" w:hAnsi="Tahoma" w:cs="Tahoma"/>
                <w:b/>
                <w:color w:val="000000"/>
                <w:sz w:val="23"/>
                <w:szCs w:val="23"/>
              </w:rPr>
              <w:t>PRICE N °</w:t>
            </w:r>
          </w:p>
        </w:tc>
        <w:tc>
          <w:tcPr>
            <w:tcW w:w="3135" w:type="dxa"/>
            <w:tcBorders>
              <w:top w:val="single" w:sz="4" w:space="0" w:color="auto"/>
              <w:left w:val="single" w:sz="4" w:space="0" w:color="auto"/>
              <w:bottom w:val="single" w:sz="4" w:space="0" w:color="auto"/>
              <w:right w:val="single" w:sz="4" w:space="0" w:color="auto"/>
            </w:tcBorders>
            <w:vAlign w:val="center"/>
            <w:hideMark/>
          </w:tcPr>
          <w:p w14:paraId="5AAB8484" w14:textId="77777777" w:rsidR="008B5FDD" w:rsidRDefault="008B5FDD">
            <w:pPr>
              <w:jc w:val="center"/>
              <w:rPr>
                <w:rFonts w:ascii="Tahoma" w:hAnsi="Tahoma" w:cs="Tahoma"/>
                <w:color w:val="000000"/>
                <w:sz w:val="23"/>
                <w:szCs w:val="23"/>
              </w:rPr>
            </w:pPr>
            <w:r w:rsidRPr="008B5FDD">
              <w:rPr>
                <w:rFonts w:ascii="Tahoma" w:hAnsi="Tahoma" w:cs="Tahoma"/>
                <w:b/>
                <w:color w:val="000000"/>
                <w:sz w:val="23"/>
                <w:szCs w:val="23"/>
              </w:rPr>
              <w:t>Daily yield</w:t>
            </w:r>
          </w:p>
        </w:tc>
        <w:tc>
          <w:tcPr>
            <w:tcW w:w="1796" w:type="dxa"/>
            <w:tcBorders>
              <w:top w:val="single" w:sz="4" w:space="0" w:color="auto"/>
              <w:left w:val="single" w:sz="4" w:space="0" w:color="auto"/>
              <w:bottom w:val="single" w:sz="4" w:space="0" w:color="auto"/>
              <w:right w:val="single" w:sz="4" w:space="0" w:color="auto"/>
            </w:tcBorders>
            <w:vAlign w:val="center"/>
            <w:hideMark/>
          </w:tcPr>
          <w:p w14:paraId="0107A395" w14:textId="77777777" w:rsidR="008B5FDD" w:rsidRDefault="008B5FDD">
            <w:pPr>
              <w:jc w:val="center"/>
              <w:rPr>
                <w:rFonts w:ascii="Tahoma" w:hAnsi="Tahoma" w:cs="Tahoma"/>
                <w:color w:val="000000"/>
                <w:sz w:val="23"/>
                <w:szCs w:val="23"/>
              </w:rPr>
            </w:pPr>
            <w:r w:rsidRPr="008B5FDD">
              <w:rPr>
                <w:rFonts w:ascii="Tahoma" w:hAnsi="Tahoma" w:cs="Tahoma"/>
                <w:b/>
                <w:color w:val="000000"/>
                <w:sz w:val="23"/>
                <w:szCs w:val="23"/>
              </w:rPr>
              <w:t>Total quantity</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D1B46A0" w14:textId="77777777" w:rsidR="008B5FDD" w:rsidRDefault="008B5FDD">
            <w:pPr>
              <w:jc w:val="center"/>
              <w:rPr>
                <w:rFonts w:ascii="Tahoma" w:hAnsi="Tahoma" w:cs="Tahoma"/>
                <w:color w:val="000000"/>
                <w:sz w:val="23"/>
                <w:szCs w:val="23"/>
              </w:rPr>
            </w:pPr>
            <w:r>
              <w:rPr>
                <w:rFonts w:ascii="Tahoma" w:hAnsi="Tahoma" w:cs="Tahoma"/>
                <w:b/>
                <w:color w:val="000000"/>
                <w:sz w:val="23"/>
                <w:szCs w:val="23"/>
              </w:rPr>
              <w:t>Unité</w:t>
            </w:r>
          </w:p>
        </w:tc>
        <w:tc>
          <w:tcPr>
            <w:tcW w:w="2052" w:type="dxa"/>
            <w:tcBorders>
              <w:top w:val="single" w:sz="4" w:space="0" w:color="auto"/>
              <w:left w:val="single" w:sz="4" w:space="0" w:color="auto"/>
              <w:bottom w:val="single" w:sz="4" w:space="0" w:color="auto"/>
              <w:right w:val="single" w:sz="4" w:space="0" w:color="auto"/>
            </w:tcBorders>
            <w:vAlign w:val="center"/>
            <w:hideMark/>
          </w:tcPr>
          <w:p w14:paraId="3A712425" w14:textId="77777777" w:rsidR="008B5FDD" w:rsidRDefault="008B5FDD">
            <w:pPr>
              <w:jc w:val="center"/>
              <w:rPr>
                <w:rFonts w:ascii="Tahoma" w:hAnsi="Tahoma" w:cs="Tahoma"/>
                <w:color w:val="000000"/>
                <w:sz w:val="23"/>
                <w:szCs w:val="23"/>
              </w:rPr>
            </w:pPr>
            <w:r w:rsidRPr="008B5FDD">
              <w:rPr>
                <w:rFonts w:ascii="Tahoma" w:hAnsi="Tahoma" w:cs="Tahoma"/>
                <w:b/>
                <w:color w:val="000000"/>
                <w:sz w:val="23"/>
                <w:szCs w:val="23"/>
              </w:rPr>
              <w:t>Activity duration</w:t>
            </w:r>
          </w:p>
        </w:tc>
      </w:tr>
      <w:tr w:rsidR="008B5FDD" w14:paraId="1CC15EBC"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tcPr>
          <w:p w14:paraId="70FE4E6F" w14:textId="77777777" w:rsidR="008B5FDD" w:rsidRDefault="008B5FDD">
            <w:pPr>
              <w:jc w:val="center"/>
              <w:rPr>
                <w:rFonts w:ascii="Tahoma" w:hAnsi="Tahoma" w:cs="Tahoma"/>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6713DB01"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7FC597BE"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5A5B40D1"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79D2883C" w14:textId="77777777" w:rsidR="008B5FDD" w:rsidRDefault="008B5FDD">
            <w:pPr>
              <w:jc w:val="center"/>
              <w:rPr>
                <w:rFonts w:ascii="Tahoma" w:hAnsi="Tahoma" w:cs="Tahoma"/>
                <w:color w:val="000000"/>
                <w:sz w:val="23"/>
                <w:szCs w:val="23"/>
              </w:rPr>
            </w:pPr>
          </w:p>
        </w:tc>
      </w:tr>
      <w:tr w:rsidR="008B5FDD" w14:paraId="0CF82D60"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tcPr>
          <w:p w14:paraId="415C0C5E" w14:textId="77777777" w:rsidR="008B5FDD" w:rsidRDefault="008B5FDD">
            <w:pPr>
              <w:jc w:val="center"/>
              <w:rPr>
                <w:rFonts w:ascii="Tahoma" w:hAnsi="Tahoma" w:cs="Tahoma"/>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hideMark/>
          </w:tcPr>
          <w:p w14:paraId="0353433A" w14:textId="77777777" w:rsidR="008B5FDD" w:rsidRDefault="004F5DC4">
            <w:pPr>
              <w:jc w:val="center"/>
              <w:rPr>
                <w:rFonts w:ascii="Tahoma" w:hAnsi="Tahoma" w:cs="Tahoma"/>
                <w:color w:val="000000"/>
                <w:sz w:val="23"/>
                <w:szCs w:val="23"/>
              </w:rPr>
            </w:pPr>
            <w:r w:rsidRPr="004F5DC4">
              <w:rPr>
                <w:rFonts w:ascii="Tahoma" w:hAnsi="Tahoma" w:cs="Tahoma"/>
                <w:color w:val="000000"/>
                <w:sz w:val="23"/>
                <w:szCs w:val="23"/>
              </w:rPr>
              <w:t>CATEGORIES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2C46A9B7" w14:textId="77777777" w:rsidR="008B5FDD" w:rsidRDefault="004F5DC4">
            <w:pPr>
              <w:jc w:val="center"/>
              <w:rPr>
                <w:rFonts w:ascii="Tahoma" w:hAnsi="Tahoma" w:cs="Tahoma"/>
                <w:color w:val="000000"/>
                <w:sz w:val="23"/>
                <w:szCs w:val="23"/>
              </w:rPr>
            </w:pPr>
            <w:r w:rsidRPr="004F5DC4">
              <w:rPr>
                <w:rFonts w:ascii="Tahoma" w:hAnsi="Tahoma" w:cs="Tahoma"/>
                <w:color w:val="000000"/>
                <w:sz w:val="23"/>
                <w:szCs w:val="23"/>
              </w:rPr>
              <w:t>Daily salary</w:t>
            </w:r>
          </w:p>
        </w:tc>
        <w:tc>
          <w:tcPr>
            <w:tcW w:w="1875" w:type="dxa"/>
            <w:tcBorders>
              <w:top w:val="single" w:sz="4" w:space="0" w:color="auto"/>
              <w:left w:val="single" w:sz="4" w:space="0" w:color="auto"/>
              <w:bottom w:val="single" w:sz="4" w:space="0" w:color="auto"/>
              <w:right w:val="single" w:sz="4" w:space="0" w:color="auto"/>
            </w:tcBorders>
            <w:vAlign w:val="center"/>
            <w:hideMark/>
          </w:tcPr>
          <w:p w14:paraId="2DE99A51" w14:textId="77777777" w:rsidR="008B5FDD" w:rsidRDefault="004F5DC4">
            <w:pPr>
              <w:jc w:val="center"/>
              <w:rPr>
                <w:rFonts w:ascii="Tahoma" w:hAnsi="Tahoma" w:cs="Tahoma"/>
                <w:color w:val="000000"/>
                <w:sz w:val="23"/>
                <w:szCs w:val="23"/>
              </w:rPr>
            </w:pPr>
            <w:r w:rsidRPr="004F5DC4">
              <w:rPr>
                <w:rFonts w:ascii="Tahoma" w:hAnsi="Tahoma" w:cs="Tahoma"/>
                <w:color w:val="000000"/>
                <w:sz w:val="23"/>
                <w:szCs w:val="23"/>
              </w:rPr>
              <w:t>Billed days</w:t>
            </w:r>
          </w:p>
        </w:tc>
        <w:tc>
          <w:tcPr>
            <w:tcW w:w="2052" w:type="dxa"/>
            <w:tcBorders>
              <w:top w:val="single" w:sz="4" w:space="0" w:color="auto"/>
              <w:left w:val="single" w:sz="4" w:space="0" w:color="auto"/>
              <w:bottom w:val="single" w:sz="4" w:space="0" w:color="auto"/>
              <w:right w:val="single" w:sz="4" w:space="0" w:color="auto"/>
            </w:tcBorders>
            <w:vAlign w:val="center"/>
            <w:hideMark/>
          </w:tcPr>
          <w:p w14:paraId="75D1CED1" w14:textId="77777777" w:rsidR="008B5FDD" w:rsidRDefault="004F5DC4">
            <w:pPr>
              <w:jc w:val="center"/>
              <w:rPr>
                <w:rFonts w:ascii="Tahoma" w:hAnsi="Tahoma" w:cs="Tahoma"/>
                <w:color w:val="000000"/>
                <w:sz w:val="23"/>
                <w:szCs w:val="23"/>
              </w:rPr>
            </w:pPr>
            <w:r w:rsidRPr="004F5DC4">
              <w:rPr>
                <w:rFonts w:ascii="Tahoma" w:hAnsi="Tahoma" w:cs="Tahoma"/>
                <w:color w:val="000000"/>
                <w:sz w:val="23"/>
                <w:szCs w:val="23"/>
              </w:rPr>
              <w:t>Amount</w:t>
            </w:r>
          </w:p>
        </w:tc>
      </w:tr>
      <w:tr w:rsidR="008B5FDD" w14:paraId="1427FB15" w14:textId="77777777"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F182AF" w14:textId="77777777" w:rsidR="008B5FDD" w:rsidRDefault="004F5DC4">
            <w:pPr>
              <w:ind w:left="113" w:right="113"/>
              <w:jc w:val="center"/>
              <w:rPr>
                <w:rFonts w:ascii="Tahoma" w:hAnsi="Tahoma" w:cs="Tahoma"/>
                <w:b/>
                <w:color w:val="000000"/>
                <w:sz w:val="23"/>
                <w:szCs w:val="23"/>
              </w:rPr>
            </w:pPr>
            <w:r w:rsidRPr="004F5DC4">
              <w:rPr>
                <w:rFonts w:ascii="Tahoma" w:hAnsi="Tahoma" w:cs="Tahoma"/>
                <w:b/>
                <w:color w:val="000000"/>
                <w:sz w:val="23"/>
                <w:szCs w:val="23"/>
              </w:rPr>
              <w:t>WORKFORCE</w:t>
            </w:r>
          </w:p>
        </w:tc>
        <w:tc>
          <w:tcPr>
            <w:tcW w:w="3135" w:type="dxa"/>
            <w:tcBorders>
              <w:top w:val="single" w:sz="4" w:space="0" w:color="auto"/>
              <w:left w:val="single" w:sz="4" w:space="0" w:color="auto"/>
              <w:bottom w:val="single" w:sz="4" w:space="0" w:color="auto"/>
              <w:right w:val="single" w:sz="4" w:space="0" w:color="auto"/>
            </w:tcBorders>
            <w:vAlign w:val="center"/>
          </w:tcPr>
          <w:p w14:paraId="772F3FFF"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6AB72454"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0EF98CC0"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6995A40" w14:textId="77777777" w:rsidR="008B5FDD" w:rsidRDefault="008B5FDD">
            <w:pPr>
              <w:jc w:val="center"/>
              <w:rPr>
                <w:rFonts w:ascii="Tahoma" w:hAnsi="Tahoma" w:cs="Tahoma"/>
                <w:color w:val="000000"/>
                <w:sz w:val="23"/>
                <w:szCs w:val="23"/>
              </w:rPr>
            </w:pPr>
          </w:p>
        </w:tc>
      </w:tr>
      <w:tr w:rsidR="008B5FDD" w14:paraId="11EB5304"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80016"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65883351"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352596C6"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7E15F66E"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2B9BC543" w14:textId="77777777" w:rsidR="008B5FDD" w:rsidRDefault="008B5FDD">
            <w:pPr>
              <w:jc w:val="center"/>
              <w:rPr>
                <w:rFonts w:ascii="Tahoma" w:hAnsi="Tahoma" w:cs="Tahoma"/>
                <w:color w:val="000000"/>
                <w:sz w:val="23"/>
                <w:szCs w:val="23"/>
              </w:rPr>
            </w:pPr>
          </w:p>
        </w:tc>
      </w:tr>
      <w:tr w:rsidR="008B5FDD" w14:paraId="06F6A1B2"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DC725C"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231BE5DA"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004D990B"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3BF4DAFE"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3B820B41" w14:textId="77777777" w:rsidR="008B5FDD" w:rsidRDefault="008B5FDD">
            <w:pPr>
              <w:jc w:val="center"/>
              <w:rPr>
                <w:rFonts w:ascii="Tahoma" w:hAnsi="Tahoma" w:cs="Tahoma"/>
                <w:color w:val="000000"/>
                <w:sz w:val="23"/>
                <w:szCs w:val="23"/>
              </w:rPr>
            </w:pPr>
          </w:p>
        </w:tc>
      </w:tr>
      <w:tr w:rsidR="008B5FDD" w14:paraId="49224465"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A5DE6A"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7C525D8C"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7EDBCA47"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50EC00E6"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08EB622E" w14:textId="77777777" w:rsidR="008B5FDD" w:rsidRDefault="008B5FDD">
            <w:pPr>
              <w:jc w:val="center"/>
              <w:rPr>
                <w:rFonts w:ascii="Tahoma" w:hAnsi="Tahoma" w:cs="Tahoma"/>
                <w:color w:val="000000"/>
                <w:sz w:val="23"/>
                <w:szCs w:val="23"/>
              </w:rPr>
            </w:pPr>
          </w:p>
        </w:tc>
      </w:tr>
      <w:tr w:rsidR="008B5FDD" w14:paraId="40935477"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6ADAF"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0F61E7FF"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3A0DD7D0"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401D068D"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34912DB5" w14:textId="77777777" w:rsidR="008B5FDD" w:rsidRDefault="008B5FDD">
            <w:pPr>
              <w:jc w:val="center"/>
              <w:rPr>
                <w:rFonts w:ascii="Tahoma" w:hAnsi="Tahoma" w:cs="Tahoma"/>
                <w:color w:val="000000"/>
                <w:sz w:val="23"/>
                <w:szCs w:val="23"/>
              </w:rPr>
            </w:pPr>
          </w:p>
        </w:tc>
      </w:tr>
      <w:tr w:rsidR="008B5FDD" w14:paraId="41E8FD5B"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1C3FA8"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29C2F57C"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37506DCA"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2390ACC3"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0040682C" w14:textId="77777777" w:rsidR="008B5FDD" w:rsidRDefault="008B5FDD">
            <w:pPr>
              <w:jc w:val="center"/>
              <w:rPr>
                <w:rFonts w:ascii="Tahoma" w:hAnsi="Tahoma" w:cs="Tahoma"/>
                <w:color w:val="000000"/>
                <w:sz w:val="23"/>
                <w:szCs w:val="23"/>
              </w:rPr>
            </w:pPr>
          </w:p>
        </w:tc>
      </w:tr>
      <w:tr w:rsidR="008B5FDD" w14:paraId="436BE80D"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C6DB2"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6918FB29"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7E684841"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01A8E931"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4806AEC7" w14:textId="77777777" w:rsidR="008B5FDD" w:rsidRDefault="008B5FDD">
            <w:pPr>
              <w:jc w:val="center"/>
              <w:rPr>
                <w:rFonts w:ascii="Tahoma" w:hAnsi="Tahoma" w:cs="Tahoma"/>
                <w:color w:val="000000"/>
                <w:sz w:val="23"/>
                <w:szCs w:val="23"/>
              </w:rPr>
            </w:pPr>
          </w:p>
        </w:tc>
      </w:tr>
      <w:tr w:rsidR="008B5FDD" w14:paraId="3D470674"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B22546"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564CAD25"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569B3F8E"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CE1FFA2"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2518A38C" w14:textId="77777777" w:rsidR="008B5FDD" w:rsidRDefault="008B5FDD">
            <w:pPr>
              <w:jc w:val="center"/>
              <w:rPr>
                <w:rFonts w:ascii="Tahoma" w:hAnsi="Tahoma" w:cs="Tahoma"/>
                <w:color w:val="000000"/>
                <w:sz w:val="23"/>
                <w:szCs w:val="23"/>
              </w:rPr>
            </w:pPr>
          </w:p>
        </w:tc>
      </w:tr>
      <w:tr w:rsidR="008B5FDD" w14:paraId="4E23E5B2"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CF6CC0"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788BEF11"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2B5F5FE7"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04EEFD29"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5F72B202" w14:textId="77777777" w:rsidR="008B5FDD" w:rsidRDefault="008B5FDD">
            <w:pPr>
              <w:jc w:val="center"/>
              <w:rPr>
                <w:rFonts w:ascii="Tahoma" w:hAnsi="Tahoma" w:cs="Tahoma"/>
                <w:color w:val="000000"/>
                <w:sz w:val="23"/>
                <w:szCs w:val="23"/>
              </w:rPr>
            </w:pPr>
          </w:p>
        </w:tc>
      </w:tr>
      <w:tr w:rsidR="008B5FDD" w14:paraId="14492A23"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FB7E0" w14:textId="77777777" w:rsidR="008B5FDD" w:rsidRDefault="008B5FDD">
            <w:pPr>
              <w:rPr>
                <w:rFonts w:ascii="Tahoma" w:hAnsi="Tahoma" w:cs="Tahoma"/>
                <w:b/>
                <w:color w:val="000000"/>
                <w:sz w:val="23"/>
                <w:szCs w:val="23"/>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0BAE00E4" w14:textId="77777777" w:rsidR="008B5FDD" w:rsidRDefault="008B5FDD">
            <w:pPr>
              <w:jc w:val="right"/>
              <w:rPr>
                <w:rFonts w:ascii="Tahoma" w:hAnsi="Tahoma" w:cs="Tahoma"/>
                <w:b/>
                <w:color w:val="000000"/>
                <w:sz w:val="23"/>
                <w:szCs w:val="23"/>
              </w:rPr>
            </w:pPr>
            <w:r>
              <w:rPr>
                <w:rFonts w:ascii="Tahoma" w:hAnsi="Tahoma" w:cs="Tahoma"/>
                <w:b/>
                <w:color w:val="000000"/>
                <w:sz w:val="23"/>
                <w:szCs w:val="23"/>
              </w:rPr>
              <w:t>TOTAL A</w:t>
            </w:r>
          </w:p>
        </w:tc>
        <w:tc>
          <w:tcPr>
            <w:tcW w:w="2052" w:type="dxa"/>
            <w:tcBorders>
              <w:top w:val="single" w:sz="4" w:space="0" w:color="auto"/>
              <w:left w:val="single" w:sz="4" w:space="0" w:color="auto"/>
              <w:bottom w:val="single" w:sz="4" w:space="0" w:color="auto"/>
              <w:right w:val="single" w:sz="4" w:space="0" w:color="auto"/>
            </w:tcBorders>
            <w:vAlign w:val="center"/>
          </w:tcPr>
          <w:p w14:paraId="2D64EF9D" w14:textId="77777777" w:rsidR="008B5FDD" w:rsidRDefault="008B5FDD">
            <w:pPr>
              <w:jc w:val="center"/>
              <w:rPr>
                <w:rFonts w:ascii="Tahoma" w:hAnsi="Tahoma" w:cs="Tahoma"/>
                <w:color w:val="000000"/>
                <w:sz w:val="23"/>
                <w:szCs w:val="23"/>
              </w:rPr>
            </w:pPr>
          </w:p>
        </w:tc>
      </w:tr>
      <w:tr w:rsidR="008B5FDD" w14:paraId="13F5908C" w14:textId="77777777"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E23ADC" w14:textId="77777777" w:rsidR="008B5FDD" w:rsidRDefault="004F5DC4">
            <w:pPr>
              <w:ind w:left="113" w:right="113"/>
              <w:jc w:val="center"/>
              <w:rPr>
                <w:rFonts w:ascii="Tahoma" w:hAnsi="Tahoma" w:cs="Tahoma"/>
                <w:b/>
                <w:color w:val="000000"/>
                <w:sz w:val="23"/>
                <w:szCs w:val="23"/>
              </w:rPr>
            </w:pPr>
            <w:r w:rsidRPr="004F5DC4">
              <w:rPr>
                <w:rFonts w:ascii="Tahoma" w:hAnsi="Tahoma" w:cs="Tahoma"/>
                <w:b/>
                <w:color w:val="000000"/>
                <w:sz w:val="23"/>
                <w:szCs w:val="23"/>
              </w:rPr>
              <w:t>EQUIPMENT AND EQUIPMENT</w:t>
            </w:r>
          </w:p>
        </w:tc>
        <w:tc>
          <w:tcPr>
            <w:tcW w:w="3135" w:type="dxa"/>
            <w:tcBorders>
              <w:top w:val="single" w:sz="4" w:space="0" w:color="auto"/>
              <w:left w:val="single" w:sz="4" w:space="0" w:color="auto"/>
              <w:bottom w:val="single" w:sz="4" w:space="0" w:color="auto"/>
              <w:right w:val="single" w:sz="4" w:space="0" w:color="auto"/>
            </w:tcBorders>
            <w:vAlign w:val="center"/>
            <w:hideMark/>
          </w:tcPr>
          <w:p w14:paraId="62F8E1F6" w14:textId="77777777" w:rsidR="008B5FDD" w:rsidRDefault="008B5FDD">
            <w:pPr>
              <w:jc w:val="center"/>
              <w:rPr>
                <w:rFonts w:ascii="Tahoma" w:hAnsi="Tahoma" w:cs="Tahoma"/>
                <w:color w:val="000000"/>
                <w:sz w:val="23"/>
                <w:szCs w:val="23"/>
              </w:rPr>
            </w:pPr>
            <w:r>
              <w:rPr>
                <w:rFonts w:ascii="Tahoma" w:hAnsi="Tahoma" w:cs="Tahoma"/>
                <w:color w:val="000000"/>
                <w:sz w:val="23"/>
                <w:szCs w:val="23"/>
              </w:rPr>
              <w:t>TYPE</w:t>
            </w:r>
          </w:p>
        </w:tc>
        <w:tc>
          <w:tcPr>
            <w:tcW w:w="1796" w:type="dxa"/>
            <w:tcBorders>
              <w:top w:val="single" w:sz="4" w:space="0" w:color="auto"/>
              <w:left w:val="single" w:sz="4" w:space="0" w:color="auto"/>
              <w:bottom w:val="single" w:sz="4" w:space="0" w:color="auto"/>
              <w:right w:val="single" w:sz="4" w:space="0" w:color="auto"/>
            </w:tcBorders>
            <w:vAlign w:val="center"/>
            <w:hideMark/>
          </w:tcPr>
          <w:p w14:paraId="0101849F" w14:textId="77777777" w:rsidR="008B5FDD" w:rsidRDefault="004F5DC4" w:rsidP="004F5DC4">
            <w:pPr>
              <w:jc w:val="center"/>
              <w:rPr>
                <w:rFonts w:ascii="Tahoma" w:hAnsi="Tahoma" w:cs="Tahoma"/>
                <w:color w:val="000000"/>
                <w:sz w:val="23"/>
                <w:szCs w:val="23"/>
              </w:rPr>
            </w:pPr>
            <w:r w:rsidRPr="004F5DC4">
              <w:rPr>
                <w:rFonts w:ascii="Tahoma" w:hAnsi="Tahoma" w:cs="Tahoma"/>
                <w:color w:val="000000"/>
                <w:sz w:val="23"/>
                <w:szCs w:val="23"/>
              </w:rPr>
              <w:t xml:space="preserve">Daily </w:t>
            </w:r>
            <w:r>
              <w:rPr>
                <w:rFonts w:ascii="Tahoma" w:hAnsi="Tahoma" w:cs="Tahoma"/>
                <w:color w:val="000000"/>
                <w:sz w:val="23"/>
                <w:szCs w:val="23"/>
              </w:rPr>
              <w:t>rate</w:t>
            </w:r>
          </w:p>
        </w:tc>
        <w:tc>
          <w:tcPr>
            <w:tcW w:w="1875" w:type="dxa"/>
            <w:tcBorders>
              <w:top w:val="single" w:sz="4" w:space="0" w:color="auto"/>
              <w:left w:val="single" w:sz="4" w:space="0" w:color="auto"/>
              <w:bottom w:val="single" w:sz="4" w:space="0" w:color="auto"/>
              <w:right w:val="single" w:sz="4" w:space="0" w:color="auto"/>
            </w:tcBorders>
            <w:vAlign w:val="center"/>
            <w:hideMark/>
          </w:tcPr>
          <w:p w14:paraId="32496A9B" w14:textId="77777777" w:rsidR="008B5FDD" w:rsidRDefault="004F5DC4">
            <w:pPr>
              <w:jc w:val="center"/>
              <w:rPr>
                <w:rFonts w:ascii="Tahoma" w:hAnsi="Tahoma" w:cs="Tahoma"/>
                <w:color w:val="000000"/>
                <w:sz w:val="23"/>
                <w:szCs w:val="23"/>
              </w:rPr>
            </w:pPr>
            <w:r w:rsidRPr="004F5DC4">
              <w:rPr>
                <w:rFonts w:ascii="Tahoma" w:hAnsi="Tahoma" w:cs="Tahoma"/>
                <w:color w:val="000000"/>
                <w:sz w:val="23"/>
                <w:szCs w:val="23"/>
              </w:rPr>
              <w:t>Billed days</w:t>
            </w:r>
          </w:p>
        </w:tc>
        <w:tc>
          <w:tcPr>
            <w:tcW w:w="2052" w:type="dxa"/>
            <w:tcBorders>
              <w:top w:val="single" w:sz="4" w:space="0" w:color="auto"/>
              <w:left w:val="single" w:sz="4" w:space="0" w:color="auto"/>
              <w:bottom w:val="single" w:sz="4" w:space="0" w:color="auto"/>
              <w:right w:val="single" w:sz="4" w:space="0" w:color="auto"/>
            </w:tcBorders>
            <w:vAlign w:val="center"/>
            <w:hideMark/>
          </w:tcPr>
          <w:p w14:paraId="458B818B" w14:textId="77777777" w:rsidR="008B5FDD" w:rsidRDefault="004F5DC4">
            <w:pPr>
              <w:jc w:val="center"/>
              <w:rPr>
                <w:rFonts w:ascii="Tahoma" w:hAnsi="Tahoma" w:cs="Tahoma"/>
                <w:color w:val="000000"/>
                <w:sz w:val="23"/>
                <w:szCs w:val="23"/>
              </w:rPr>
            </w:pPr>
            <w:r>
              <w:rPr>
                <w:rFonts w:ascii="Tahoma" w:hAnsi="Tahoma" w:cs="Tahoma"/>
                <w:color w:val="000000"/>
                <w:sz w:val="23"/>
                <w:szCs w:val="23"/>
              </w:rPr>
              <w:t>Amount</w:t>
            </w:r>
          </w:p>
        </w:tc>
      </w:tr>
      <w:tr w:rsidR="008B5FDD" w14:paraId="1A06CFF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6FAF6"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5CC6A0BB"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4B111F51"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6AEB4A27"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5F88B14D" w14:textId="77777777" w:rsidR="008B5FDD" w:rsidRDefault="008B5FDD">
            <w:pPr>
              <w:jc w:val="center"/>
              <w:rPr>
                <w:rFonts w:ascii="Tahoma" w:hAnsi="Tahoma" w:cs="Tahoma"/>
                <w:color w:val="000000"/>
                <w:sz w:val="23"/>
                <w:szCs w:val="23"/>
              </w:rPr>
            </w:pPr>
          </w:p>
        </w:tc>
      </w:tr>
      <w:tr w:rsidR="008B5FDD" w14:paraId="43EB8CD0"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65B770"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633B02B3"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69E38403"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584C5203"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02F31EA7" w14:textId="77777777" w:rsidR="008B5FDD" w:rsidRDefault="008B5FDD">
            <w:pPr>
              <w:jc w:val="center"/>
              <w:rPr>
                <w:rFonts w:ascii="Tahoma" w:hAnsi="Tahoma" w:cs="Tahoma"/>
                <w:color w:val="000000"/>
                <w:sz w:val="23"/>
                <w:szCs w:val="23"/>
              </w:rPr>
            </w:pPr>
          </w:p>
        </w:tc>
      </w:tr>
      <w:tr w:rsidR="008B5FDD" w14:paraId="57255A4A"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85DE7B"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30B4FA23"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29ECE84F"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0098DF24"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03B523A6" w14:textId="77777777" w:rsidR="008B5FDD" w:rsidRDefault="008B5FDD">
            <w:pPr>
              <w:jc w:val="center"/>
              <w:rPr>
                <w:rFonts w:ascii="Tahoma" w:hAnsi="Tahoma" w:cs="Tahoma"/>
                <w:color w:val="000000"/>
                <w:sz w:val="23"/>
                <w:szCs w:val="23"/>
              </w:rPr>
            </w:pPr>
          </w:p>
        </w:tc>
      </w:tr>
      <w:tr w:rsidR="008B5FDD" w14:paraId="41C63302"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5BD0E"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2A329974"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7235C909"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46E4C91"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667C1889" w14:textId="77777777" w:rsidR="008B5FDD" w:rsidRDefault="008B5FDD">
            <w:pPr>
              <w:jc w:val="center"/>
              <w:rPr>
                <w:rFonts w:ascii="Tahoma" w:hAnsi="Tahoma" w:cs="Tahoma"/>
                <w:color w:val="000000"/>
                <w:sz w:val="23"/>
                <w:szCs w:val="23"/>
              </w:rPr>
            </w:pPr>
          </w:p>
        </w:tc>
      </w:tr>
      <w:tr w:rsidR="008B5FDD" w14:paraId="2780BCEB"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9FBB80"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69E90D4A"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2CAFD063"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6FDA2D25"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2002D3B6" w14:textId="77777777" w:rsidR="008B5FDD" w:rsidRDefault="008B5FDD">
            <w:pPr>
              <w:jc w:val="center"/>
              <w:rPr>
                <w:rFonts w:ascii="Tahoma" w:hAnsi="Tahoma" w:cs="Tahoma"/>
                <w:color w:val="000000"/>
                <w:sz w:val="23"/>
                <w:szCs w:val="23"/>
              </w:rPr>
            </w:pPr>
          </w:p>
        </w:tc>
      </w:tr>
      <w:tr w:rsidR="008B5FDD" w14:paraId="3209A521"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C4802"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6DC336E3"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751D8B36"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0972946D"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0BB4CC2E" w14:textId="77777777" w:rsidR="008B5FDD" w:rsidRDefault="008B5FDD">
            <w:pPr>
              <w:jc w:val="center"/>
              <w:rPr>
                <w:rFonts w:ascii="Tahoma" w:hAnsi="Tahoma" w:cs="Tahoma"/>
                <w:color w:val="000000"/>
                <w:sz w:val="23"/>
                <w:szCs w:val="23"/>
              </w:rPr>
            </w:pPr>
          </w:p>
        </w:tc>
      </w:tr>
      <w:tr w:rsidR="008B5FDD" w14:paraId="2AD1C1E4"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0A11B"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401528B"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1C847C9"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4B76A0B8"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21007D40" w14:textId="77777777" w:rsidR="008B5FDD" w:rsidRDefault="008B5FDD">
            <w:pPr>
              <w:jc w:val="center"/>
              <w:rPr>
                <w:rFonts w:ascii="Tahoma" w:hAnsi="Tahoma" w:cs="Tahoma"/>
                <w:color w:val="000000"/>
                <w:sz w:val="23"/>
                <w:szCs w:val="23"/>
              </w:rPr>
            </w:pPr>
          </w:p>
        </w:tc>
      </w:tr>
      <w:tr w:rsidR="008B5FDD" w14:paraId="3248929A"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07FFCD"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69ED293F"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4A54448E"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DD6E04B"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57675584" w14:textId="77777777" w:rsidR="008B5FDD" w:rsidRDefault="008B5FDD">
            <w:pPr>
              <w:jc w:val="center"/>
              <w:rPr>
                <w:rFonts w:ascii="Tahoma" w:hAnsi="Tahoma" w:cs="Tahoma"/>
                <w:color w:val="000000"/>
                <w:sz w:val="23"/>
                <w:szCs w:val="23"/>
              </w:rPr>
            </w:pPr>
          </w:p>
        </w:tc>
      </w:tr>
      <w:tr w:rsidR="008B5FDD" w14:paraId="28BE2A2A"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CFC22"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49D16431"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00FD7C5A"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798464A"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47CD4433" w14:textId="77777777" w:rsidR="008B5FDD" w:rsidRDefault="008B5FDD">
            <w:pPr>
              <w:jc w:val="center"/>
              <w:rPr>
                <w:rFonts w:ascii="Tahoma" w:hAnsi="Tahoma" w:cs="Tahoma"/>
                <w:color w:val="000000"/>
                <w:sz w:val="23"/>
                <w:szCs w:val="23"/>
              </w:rPr>
            </w:pPr>
          </w:p>
        </w:tc>
      </w:tr>
      <w:tr w:rsidR="008B5FDD" w14:paraId="1D2CF870"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44FF2" w14:textId="77777777" w:rsidR="008B5FDD" w:rsidRDefault="008B5FDD">
            <w:pPr>
              <w:rPr>
                <w:rFonts w:ascii="Tahoma" w:hAnsi="Tahoma" w:cs="Tahoma"/>
                <w:b/>
                <w:color w:val="000000"/>
                <w:sz w:val="23"/>
                <w:szCs w:val="23"/>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7D5BC3B6" w14:textId="77777777" w:rsidR="008B5FDD" w:rsidRDefault="008B5FDD">
            <w:pPr>
              <w:jc w:val="right"/>
              <w:rPr>
                <w:rFonts w:ascii="Tahoma" w:hAnsi="Tahoma" w:cs="Tahoma"/>
                <w:b/>
                <w:color w:val="000000"/>
                <w:sz w:val="23"/>
                <w:szCs w:val="23"/>
              </w:rPr>
            </w:pPr>
            <w:r>
              <w:rPr>
                <w:rFonts w:ascii="Tahoma" w:hAnsi="Tahoma" w:cs="Tahoma"/>
                <w:b/>
                <w:color w:val="000000"/>
                <w:sz w:val="23"/>
                <w:szCs w:val="23"/>
              </w:rPr>
              <w:t>TOTAL B</w:t>
            </w:r>
          </w:p>
        </w:tc>
        <w:tc>
          <w:tcPr>
            <w:tcW w:w="2052" w:type="dxa"/>
            <w:tcBorders>
              <w:top w:val="single" w:sz="4" w:space="0" w:color="auto"/>
              <w:left w:val="single" w:sz="4" w:space="0" w:color="auto"/>
              <w:bottom w:val="single" w:sz="4" w:space="0" w:color="auto"/>
              <w:right w:val="single" w:sz="4" w:space="0" w:color="auto"/>
            </w:tcBorders>
            <w:vAlign w:val="center"/>
          </w:tcPr>
          <w:p w14:paraId="4470244A" w14:textId="77777777" w:rsidR="008B5FDD" w:rsidRDefault="008B5FDD">
            <w:pPr>
              <w:jc w:val="center"/>
              <w:rPr>
                <w:rFonts w:ascii="Tahoma" w:hAnsi="Tahoma" w:cs="Tahoma"/>
                <w:color w:val="000000"/>
                <w:sz w:val="23"/>
                <w:szCs w:val="23"/>
              </w:rPr>
            </w:pPr>
          </w:p>
        </w:tc>
      </w:tr>
      <w:tr w:rsidR="008B5FDD" w14:paraId="1FE0B4FC" w14:textId="77777777"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439416" w14:textId="77777777" w:rsidR="008B5FDD" w:rsidRDefault="004F5DC4">
            <w:pPr>
              <w:ind w:left="113" w:right="113"/>
              <w:jc w:val="center"/>
              <w:rPr>
                <w:rFonts w:ascii="Tahoma" w:hAnsi="Tahoma" w:cs="Tahoma"/>
                <w:b/>
                <w:color w:val="000000"/>
                <w:sz w:val="23"/>
                <w:szCs w:val="23"/>
              </w:rPr>
            </w:pPr>
            <w:r w:rsidRPr="004F5DC4">
              <w:rPr>
                <w:rFonts w:ascii="Tahoma" w:hAnsi="Tahoma" w:cs="Tahoma"/>
                <w:b/>
                <w:color w:val="000000"/>
                <w:sz w:val="23"/>
                <w:szCs w:val="23"/>
              </w:rPr>
              <w:t>MATERIALS AND MISCELLANEOUS</w:t>
            </w:r>
          </w:p>
        </w:tc>
        <w:tc>
          <w:tcPr>
            <w:tcW w:w="3135" w:type="dxa"/>
            <w:tcBorders>
              <w:top w:val="single" w:sz="4" w:space="0" w:color="auto"/>
              <w:left w:val="single" w:sz="4" w:space="0" w:color="auto"/>
              <w:bottom w:val="single" w:sz="4" w:space="0" w:color="auto"/>
              <w:right w:val="single" w:sz="4" w:space="0" w:color="auto"/>
            </w:tcBorders>
            <w:vAlign w:val="center"/>
          </w:tcPr>
          <w:p w14:paraId="7895010E"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075679F7"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B91A038"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3CBC539E" w14:textId="77777777" w:rsidR="008B5FDD" w:rsidRDefault="008B5FDD">
            <w:pPr>
              <w:jc w:val="center"/>
              <w:rPr>
                <w:rFonts w:ascii="Tahoma" w:hAnsi="Tahoma" w:cs="Tahoma"/>
                <w:color w:val="000000"/>
                <w:sz w:val="23"/>
                <w:szCs w:val="23"/>
              </w:rPr>
            </w:pPr>
          </w:p>
        </w:tc>
      </w:tr>
      <w:tr w:rsidR="008B5FDD" w14:paraId="3D522A1B"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BE032"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33249DEE"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ECB7D0B"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7F88D0B4"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3EBB950F" w14:textId="77777777" w:rsidR="008B5FDD" w:rsidRDefault="008B5FDD">
            <w:pPr>
              <w:jc w:val="center"/>
              <w:rPr>
                <w:rFonts w:ascii="Tahoma" w:hAnsi="Tahoma" w:cs="Tahoma"/>
                <w:color w:val="000000"/>
                <w:sz w:val="23"/>
                <w:szCs w:val="23"/>
              </w:rPr>
            </w:pPr>
          </w:p>
        </w:tc>
      </w:tr>
      <w:tr w:rsidR="008B5FDD" w14:paraId="5F26C39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26167E"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4399A98"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00EC8341"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0C73F36A"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574DCFB9" w14:textId="77777777" w:rsidR="008B5FDD" w:rsidRDefault="008B5FDD">
            <w:pPr>
              <w:jc w:val="center"/>
              <w:rPr>
                <w:rFonts w:ascii="Tahoma" w:hAnsi="Tahoma" w:cs="Tahoma"/>
                <w:color w:val="000000"/>
                <w:sz w:val="23"/>
                <w:szCs w:val="23"/>
              </w:rPr>
            </w:pPr>
          </w:p>
        </w:tc>
      </w:tr>
      <w:tr w:rsidR="008B5FDD" w14:paraId="731F2C0D"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2B2045"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2A81E6C9"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547F8044"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3A6882FA"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5675753B" w14:textId="77777777" w:rsidR="008B5FDD" w:rsidRDefault="008B5FDD">
            <w:pPr>
              <w:jc w:val="center"/>
              <w:rPr>
                <w:rFonts w:ascii="Tahoma" w:hAnsi="Tahoma" w:cs="Tahoma"/>
                <w:color w:val="000000"/>
                <w:sz w:val="23"/>
                <w:szCs w:val="23"/>
              </w:rPr>
            </w:pPr>
          </w:p>
        </w:tc>
      </w:tr>
      <w:tr w:rsidR="008B5FDD" w14:paraId="47FC5BA1"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E9E3D7"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60D65EFC"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B06C603"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6DE71A1C"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55E186C7" w14:textId="77777777" w:rsidR="008B5FDD" w:rsidRDefault="008B5FDD">
            <w:pPr>
              <w:jc w:val="center"/>
              <w:rPr>
                <w:rFonts w:ascii="Tahoma" w:hAnsi="Tahoma" w:cs="Tahoma"/>
                <w:color w:val="000000"/>
                <w:sz w:val="23"/>
                <w:szCs w:val="23"/>
              </w:rPr>
            </w:pPr>
          </w:p>
        </w:tc>
      </w:tr>
      <w:tr w:rsidR="008B5FDD" w14:paraId="45FC78CE"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41970"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3060B162"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0881D253"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776E65D5"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6145989C" w14:textId="77777777" w:rsidR="008B5FDD" w:rsidRDefault="008B5FDD">
            <w:pPr>
              <w:jc w:val="center"/>
              <w:rPr>
                <w:rFonts w:ascii="Tahoma" w:hAnsi="Tahoma" w:cs="Tahoma"/>
                <w:color w:val="000000"/>
                <w:sz w:val="23"/>
                <w:szCs w:val="23"/>
              </w:rPr>
            </w:pPr>
          </w:p>
        </w:tc>
      </w:tr>
      <w:tr w:rsidR="008B5FDD" w14:paraId="21D3B073"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35267"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576CEB8B"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08952132"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5C2742A5"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693498B8" w14:textId="77777777" w:rsidR="008B5FDD" w:rsidRDefault="008B5FDD">
            <w:pPr>
              <w:jc w:val="center"/>
              <w:rPr>
                <w:rFonts w:ascii="Tahoma" w:hAnsi="Tahoma" w:cs="Tahoma"/>
                <w:color w:val="000000"/>
                <w:sz w:val="23"/>
                <w:szCs w:val="23"/>
              </w:rPr>
            </w:pPr>
          </w:p>
        </w:tc>
      </w:tr>
      <w:tr w:rsidR="008B5FDD" w14:paraId="6DF12595"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4EAF1" w14:textId="77777777" w:rsidR="008B5FDD" w:rsidRDefault="008B5FDD">
            <w:pPr>
              <w:rPr>
                <w:rFonts w:ascii="Tahoma" w:hAnsi="Tahoma" w:cs="Tahoma"/>
                <w:b/>
                <w:color w:val="000000"/>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055FE1D" w14:textId="77777777" w:rsidR="008B5FDD" w:rsidRDefault="008B5FDD">
            <w:pPr>
              <w:jc w:val="center"/>
              <w:rPr>
                <w:rFonts w:ascii="Tahoma" w:hAnsi="Tahoma" w:cs="Tahoma"/>
                <w:color w:val="000000"/>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4E025ADA" w14:textId="77777777" w:rsidR="008B5FDD" w:rsidRDefault="008B5FDD">
            <w:pPr>
              <w:jc w:val="center"/>
              <w:rPr>
                <w:rFonts w:ascii="Tahoma" w:hAnsi="Tahoma" w:cs="Tahoma"/>
                <w:color w:val="000000"/>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4B643F80" w14:textId="77777777" w:rsidR="008B5FDD" w:rsidRDefault="008B5FDD">
            <w:pPr>
              <w:jc w:val="center"/>
              <w:rPr>
                <w:rFonts w:ascii="Tahoma" w:hAnsi="Tahoma" w:cs="Tahoma"/>
                <w:color w:val="000000"/>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5FE4F753" w14:textId="77777777" w:rsidR="008B5FDD" w:rsidRDefault="008B5FDD">
            <w:pPr>
              <w:jc w:val="center"/>
              <w:rPr>
                <w:rFonts w:ascii="Tahoma" w:hAnsi="Tahoma" w:cs="Tahoma"/>
                <w:color w:val="000000"/>
                <w:sz w:val="23"/>
                <w:szCs w:val="23"/>
              </w:rPr>
            </w:pPr>
          </w:p>
        </w:tc>
      </w:tr>
      <w:tr w:rsidR="008B5FDD" w14:paraId="7B6FF377"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BBDB0" w14:textId="77777777" w:rsidR="008B5FDD" w:rsidRDefault="008B5FDD">
            <w:pPr>
              <w:rPr>
                <w:rFonts w:ascii="Tahoma" w:hAnsi="Tahoma" w:cs="Tahoma"/>
                <w:b/>
                <w:color w:val="000000"/>
                <w:sz w:val="23"/>
                <w:szCs w:val="23"/>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29E8ECD2" w14:textId="77777777" w:rsidR="008B5FDD" w:rsidRDefault="008B5FDD">
            <w:pPr>
              <w:jc w:val="right"/>
              <w:rPr>
                <w:rFonts w:ascii="Tahoma" w:hAnsi="Tahoma" w:cs="Tahoma"/>
                <w:b/>
                <w:color w:val="000000"/>
                <w:sz w:val="23"/>
                <w:szCs w:val="23"/>
              </w:rPr>
            </w:pPr>
            <w:r>
              <w:rPr>
                <w:rFonts w:ascii="Tahoma" w:hAnsi="Tahoma" w:cs="Tahoma"/>
                <w:b/>
                <w:color w:val="000000"/>
                <w:sz w:val="23"/>
                <w:szCs w:val="23"/>
              </w:rPr>
              <w:t>TOTAL C</w:t>
            </w:r>
          </w:p>
        </w:tc>
        <w:tc>
          <w:tcPr>
            <w:tcW w:w="2052" w:type="dxa"/>
            <w:tcBorders>
              <w:top w:val="single" w:sz="4" w:space="0" w:color="auto"/>
              <w:left w:val="single" w:sz="4" w:space="0" w:color="auto"/>
              <w:bottom w:val="single" w:sz="4" w:space="0" w:color="auto"/>
              <w:right w:val="single" w:sz="4" w:space="0" w:color="auto"/>
            </w:tcBorders>
            <w:vAlign w:val="center"/>
          </w:tcPr>
          <w:p w14:paraId="67D1ECA2" w14:textId="77777777" w:rsidR="008B5FDD" w:rsidRDefault="008B5FDD">
            <w:pPr>
              <w:jc w:val="center"/>
              <w:rPr>
                <w:rFonts w:ascii="Tahoma" w:hAnsi="Tahoma" w:cs="Tahoma"/>
                <w:color w:val="000000"/>
                <w:sz w:val="23"/>
                <w:szCs w:val="23"/>
              </w:rPr>
            </w:pPr>
          </w:p>
        </w:tc>
      </w:tr>
      <w:tr w:rsidR="008B5FDD" w:rsidRPr="00F56AB5" w14:paraId="2A9F4629"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0DC1CA9" w14:textId="77777777" w:rsidR="008B5FDD" w:rsidRDefault="008B5FDD">
            <w:pPr>
              <w:jc w:val="center"/>
              <w:rPr>
                <w:rFonts w:ascii="Tahoma" w:hAnsi="Tahoma" w:cs="Tahoma"/>
                <w:b/>
                <w:color w:val="000000"/>
                <w:sz w:val="19"/>
                <w:szCs w:val="19"/>
              </w:rPr>
            </w:pPr>
            <w:r>
              <w:rPr>
                <w:rFonts w:ascii="Tahoma" w:hAnsi="Tahoma" w:cs="Tahoma"/>
                <w:b/>
                <w:color w:val="000000"/>
                <w:sz w:val="19"/>
                <w:szCs w:val="19"/>
              </w:rPr>
              <w:t>D</w:t>
            </w: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67443FC2" w14:textId="77777777" w:rsidR="008B5FDD" w:rsidRDefault="004F5DC4" w:rsidP="004F5DC4">
            <w:pPr>
              <w:jc w:val="center"/>
              <w:rPr>
                <w:rFonts w:ascii="Tahoma" w:hAnsi="Tahoma" w:cs="Tahoma"/>
                <w:b/>
                <w:color w:val="000000"/>
                <w:sz w:val="19"/>
                <w:szCs w:val="19"/>
                <w:lang w:val="en-GB"/>
              </w:rPr>
            </w:pPr>
            <w:r w:rsidRPr="004F5DC4">
              <w:rPr>
                <w:rFonts w:ascii="Tahoma" w:hAnsi="Tahoma" w:cs="Tahoma"/>
                <w:b/>
                <w:color w:val="000000"/>
                <w:sz w:val="19"/>
                <w:szCs w:val="19"/>
                <w:lang w:val="en-GB"/>
              </w:rPr>
              <w:t xml:space="preserve">DIRECTS </w:t>
            </w:r>
            <w:r>
              <w:rPr>
                <w:rFonts w:ascii="Tahoma" w:hAnsi="Tahoma" w:cs="Tahoma"/>
                <w:b/>
                <w:color w:val="000000"/>
                <w:sz w:val="19"/>
                <w:szCs w:val="19"/>
                <w:lang w:val="en-GB"/>
              </w:rPr>
              <w:t>TOTAL COST</w:t>
            </w:r>
            <w:r w:rsidRPr="004F5DC4">
              <w:rPr>
                <w:rFonts w:ascii="Tahoma" w:hAnsi="Tahoma" w:cs="Tahoma"/>
                <w:b/>
                <w:color w:val="000000"/>
                <w:sz w:val="19"/>
                <w:szCs w:val="19"/>
                <w:lang w:val="en-GB"/>
              </w:rPr>
              <w:t xml:space="preserve"> A+B+C</w:t>
            </w:r>
          </w:p>
        </w:tc>
        <w:tc>
          <w:tcPr>
            <w:tcW w:w="2052" w:type="dxa"/>
            <w:tcBorders>
              <w:top w:val="single" w:sz="4" w:space="0" w:color="auto"/>
              <w:left w:val="single" w:sz="4" w:space="0" w:color="auto"/>
              <w:bottom w:val="single" w:sz="4" w:space="0" w:color="auto"/>
              <w:right w:val="single" w:sz="4" w:space="0" w:color="auto"/>
            </w:tcBorders>
            <w:vAlign w:val="center"/>
          </w:tcPr>
          <w:p w14:paraId="404ED071" w14:textId="77777777" w:rsidR="008B5FDD" w:rsidRDefault="008B5FDD">
            <w:pPr>
              <w:jc w:val="center"/>
              <w:rPr>
                <w:rFonts w:ascii="Tahoma" w:hAnsi="Tahoma" w:cs="Tahoma"/>
                <w:b/>
                <w:color w:val="000000"/>
                <w:sz w:val="19"/>
                <w:szCs w:val="19"/>
                <w:lang w:val="en-GB"/>
              </w:rPr>
            </w:pPr>
          </w:p>
        </w:tc>
      </w:tr>
      <w:tr w:rsidR="008B5FDD" w14:paraId="79CC4FE5"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3B5354D5"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E</w:t>
            </w:r>
          </w:p>
        </w:tc>
        <w:tc>
          <w:tcPr>
            <w:tcW w:w="3135" w:type="dxa"/>
            <w:tcBorders>
              <w:top w:val="single" w:sz="4" w:space="0" w:color="auto"/>
              <w:left w:val="single" w:sz="4" w:space="0" w:color="auto"/>
              <w:bottom w:val="single" w:sz="4" w:space="0" w:color="auto"/>
              <w:right w:val="single" w:sz="4" w:space="0" w:color="auto"/>
            </w:tcBorders>
            <w:vAlign w:val="center"/>
            <w:hideMark/>
          </w:tcPr>
          <w:p w14:paraId="06EA433A" w14:textId="77777777" w:rsidR="008B5FDD" w:rsidRDefault="004F5DC4">
            <w:pPr>
              <w:jc w:val="right"/>
              <w:rPr>
                <w:rFonts w:ascii="Tahoma" w:hAnsi="Tahoma" w:cs="Tahoma"/>
                <w:b/>
                <w:color w:val="000000"/>
                <w:sz w:val="19"/>
                <w:szCs w:val="19"/>
                <w:lang w:val="en-GB"/>
              </w:rPr>
            </w:pPr>
            <w:r w:rsidRPr="004F5DC4">
              <w:rPr>
                <w:rFonts w:ascii="Tahoma" w:hAnsi="Tahoma" w:cs="Tahoma"/>
                <w:b/>
                <w:color w:val="000000"/>
                <w:sz w:val="19"/>
                <w:szCs w:val="19"/>
                <w:lang w:val="en-GB"/>
              </w:rPr>
              <w:t>Construction site overhead</w:t>
            </w:r>
          </w:p>
        </w:tc>
        <w:tc>
          <w:tcPr>
            <w:tcW w:w="1796" w:type="dxa"/>
            <w:tcBorders>
              <w:top w:val="single" w:sz="4" w:space="0" w:color="auto"/>
              <w:left w:val="single" w:sz="4" w:space="0" w:color="auto"/>
              <w:bottom w:val="single" w:sz="4" w:space="0" w:color="auto"/>
              <w:right w:val="single" w:sz="4" w:space="0" w:color="auto"/>
            </w:tcBorders>
            <w:vAlign w:val="center"/>
            <w:hideMark/>
          </w:tcPr>
          <w:p w14:paraId="6421C55C"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7E9D4A96"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 Dx%</w:t>
            </w:r>
          </w:p>
        </w:tc>
        <w:tc>
          <w:tcPr>
            <w:tcW w:w="2052" w:type="dxa"/>
            <w:tcBorders>
              <w:top w:val="single" w:sz="4" w:space="0" w:color="auto"/>
              <w:left w:val="single" w:sz="4" w:space="0" w:color="auto"/>
              <w:bottom w:val="single" w:sz="4" w:space="0" w:color="auto"/>
              <w:right w:val="single" w:sz="4" w:space="0" w:color="auto"/>
            </w:tcBorders>
            <w:vAlign w:val="center"/>
          </w:tcPr>
          <w:p w14:paraId="73435978" w14:textId="77777777" w:rsidR="008B5FDD" w:rsidRDefault="008B5FDD">
            <w:pPr>
              <w:jc w:val="center"/>
              <w:rPr>
                <w:rFonts w:ascii="Tahoma" w:hAnsi="Tahoma" w:cs="Tahoma"/>
                <w:b/>
                <w:color w:val="000000"/>
                <w:sz w:val="19"/>
                <w:szCs w:val="19"/>
                <w:lang w:val="en-GB"/>
              </w:rPr>
            </w:pPr>
          </w:p>
        </w:tc>
      </w:tr>
      <w:tr w:rsidR="008B5FDD" w14:paraId="2676C497"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2E21F569"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F</w:t>
            </w:r>
          </w:p>
        </w:tc>
        <w:tc>
          <w:tcPr>
            <w:tcW w:w="3135" w:type="dxa"/>
            <w:tcBorders>
              <w:top w:val="single" w:sz="4" w:space="0" w:color="auto"/>
              <w:left w:val="single" w:sz="4" w:space="0" w:color="auto"/>
              <w:bottom w:val="single" w:sz="4" w:space="0" w:color="auto"/>
              <w:right w:val="single" w:sz="4" w:space="0" w:color="auto"/>
            </w:tcBorders>
            <w:vAlign w:val="center"/>
            <w:hideMark/>
          </w:tcPr>
          <w:p w14:paraId="67D0824D" w14:textId="77777777" w:rsidR="008B5FDD" w:rsidRDefault="004F5DC4">
            <w:pPr>
              <w:jc w:val="right"/>
              <w:rPr>
                <w:rFonts w:ascii="Tahoma" w:hAnsi="Tahoma" w:cs="Tahoma"/>
                <w:b/>
                <w:color w:val="000000"/>
                <w:sz w:val="19"/>
                <w:szCs w:val="19"/>
                <w:lang w:val="en-GB"/>
              </w:rPr>
            </w:pPr>
            <w:r w:rsidRPr="004F5DC4">
              <w:rPr>
                <w:rFonts w:ascii="Tahoma" w:hAnsi="Tahoma" w:cs="Tahoma"/>
                <w:b/>
                <w:color w:val="000000"/>
                <w:sz w:val="19"/>
                <w:szCs w:val="19"/>
                <w:lang w:val="en-GB"/>
              </w:rPr>
              <w:t>Headquarters overhead</w:t>
            </w:r>
          </w:p>
        </w:tc>
        <w:tc>
          <w:tcPr>
            <w:tcW w:w="1796" w:type="dxa"/>
            <w:tcBorders>
              <w:top w:val="single" w:sz="4" w:space="0" w:color="auto"/>
              <w:left w:val="single" w:sz="4" w:space="0" w:color="auto"/>
              <w:bottom w:val="single" w:sz="4" w:space="0" w:color="auto"/>
              <w:right w:val="single" w:sz="4" w:space="0" w:color="auto"/>
            </w:tcBorders>
            <w:vAlign w:val="center"/>
            <w:hideMark/>
          </w:tcPr>
          <w:p w14:paraId="4523B6EA"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062CFAEA"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 Dx%</w:t>
            </w:r>
          </w:p>
        </w:tc>
        <w:tc>
          <w:tcPr>
            <w:tcW w:w="2052" w:type="dxa"/>
            <w:tcBorders>
              <w:top w:val="single" w:sz="4" w:space="0" w:color="auto"/>
              <w:left w:val="single" w:sz="4" w:space="0" w:color="auto"/>
              <w:bottom w:val="single" w:sz="4" w:space="0" w:color="auto"/>
              <w:right w:val="single" w:sz="4" w:space="0" w:color="auto"/>
            </w:tcBorders>
            <w:vAlign w:val="center"/>
          </w:tcPr>
          <w:p w14:paraId="06A29690" w14:textId="77777777" w:rsidR="008B5FDD" w:rsidRDefault="008B5FDD">
            <w:pPr>
              <w:jc w:val="center"/>
              <w:rPr>
                <w:rFonts w:ascii="Tahoma" w:hAnsi="Tahoma" w:cs="Tahoma"/>
                <w:b/>
                <w:color w:val="000000"/>
                <w:sz w:val="19"/>
                <w:szCs w:val="19"/>
                <w:lang w:val="en-GB"/>
              </w:rPr>
            </w:pPr>
          </w:p>
        </w:tc>
      </w:tr>
      <w:tr w:rsidR="008B5FDD" w14:paraId="76C676A6"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3560AA20"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G</w:t>
            </w:r>
          </w:p>
        </w:tc>
        <w:tc>
          <w:tcPr>
            <w:tcW w:w="3135" w:type="dxa"/>
            <w:tcBorders>
              <w:top w:val="single" w:sz="4" w:space="0" w:color="auto"/>
              <w:left w:val="single" w:sz="4" w:space="0" w:color="auto"/>
              <w:bottom w:val="single" w:sz="4" w:space="0" w:color="auto"/>
              <w:right w:val="single" w:sz="4" w:space="0" w:color="auto"/>
            </w:tcBorders>
            <w:vAlign w:val="center"/>
            <w:hideMark/>
          </w:tcPr>
          <w:p w14:paraId="586B5C39" w14:textId="77777777" w:rsidR="008B5FDD" w:rsidRDefault="004F5DC4" w:rsidP="004F5DC4">
            <w:pPr>
              <w:jc w:val="right"/>
              <w:rPr>
                <w:rFonts w:ascii="Tahoma" w:hAnsi="Tahoma" w:cs="Tahoma"/>
                <w:b/>
                <w:color w:val="000000"/>
                <w:sz w:val="19"/>
                <w:szCs w:val="19"/>
                <w:lang w:val="en-GB"/>
              </w:rPr>
            </w:pPr>
            <w:r w:rsidRPr="004F5DC4">
              <w:rPr>
                <w:rFonts w:ascii="Tahoma" w:hAnsi="Tahoma" w:cs="Tahoma"/>
                <w:b/>
                <w:color w:val="000000"/>
                <w:sz w:val="19"/>
                <w:szCs w:val="19"/>
                <w:lang w:val="en-GB"/>
              </w:rPr>
              <w:t xml:space="preserve">RETURN </w:t>
            </w:r>
            <w:r>
              <w:rPr>
                <w:rFonts w:ascii="Tahoma" w:hAnsi="Tahoma" w:cs="Tahoma"/>
                <w:b/>
                <w:color w:val="000000"/>
                <w:sz w:val="19"/>
                <w:szCs w:val="19"/>
                <w:lang w:val="en-GB"/>
              </w:rPr>
              <w:t xml:space="preserve"> </w:t>
            </w:r>
            <w:r w:rsidRPr="004F5DC4">
              <w:rPr>
                <w:rFonts w:ascii="Tahoma" w:hAnsi="Tahoma" w:cs="Tahoma"/>
                <w:b/>
                <w:color w:val="000000"/>
                <w:sz w:val="19"/>
                <w:szCs w:val="19"/>
                <w:lang w:val="en-GB"/>
              </w:rPr>
              <w:t xml:space="preserve">COST OF </w:t>
            </w:r>
          </w:p>
        </w:tc>
        <w:tc>
          <w:tcPr>
            <w:tcW w:w="1796" w:type="dxa"/>
            <w:tcBorders>
              <w:top w:val="single" w:sz="4" w:space="0" w:color="auto"/>
              <w:left w:val="single" w:sz="4" w:space="0" w:color="auto"/>
              <w:bottom w:val="single" w:sz="4" w:space="0" w:color="auto"/>
              <w:right w:val="single" w:sz="4" w:space="0" w:color="auto"/>
            </w:tcBorders>
            <w:vAlign w:val="center"/>
            <w:hideMark/>
          </w:tcPr>
          <w:p w14:paraId="29BDE54E"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751298B4"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 D+E+F</w:t>
            </w:r>
          </w:p>
        </w:tc>
        <w:tc>
          <w:tcPr>
            <w:tcW w:w="2052" w:type="dxa"/>
            <w:tcBorders>
              <w:top w:val="single" w:sz="4" w:space="0" w:color="auto"/>
              <w:left w:val="single" w:sz="4" w:space="0" w:color="auto"/>
              <w:bottom w:val="single" w:sz="4" w:space="0" w:color="auto"/>
              <w:right w:val="single" w:sz="4" w:space="0" w:color="auto"/>
            </w:tcBorders>
            <w:vAlign w:val="center"/>
          </w:tcPr>
          <w:p w14:paraId="65793A82" w14:textId="77777777" w:rsidR="008B5FDD" w:rsidRDefault="008B5FDD">
            <w:pPr>
              <w:jc w:val="center"/>
              <w:rPr>
                <w:rFonts w:ascii="Tahoma" w:hAnsi="Tahoma" w:cs="Tahoma"/>
                <w:b/>
                <w:color w:val="000000"/>
                <w:sz w:val="19"/>
                <w:szCs w:val="19"/>
                <w:lang w:val="en-GB"/>
              </w:rPr>
            </w:pPr>
          </w:p>
        </w:tc>
      </w:tr>
      <w:tr w:rsidR="008B5FDD" w14:paraId="1EE3B7C6"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36C2ADF3"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H</w:t>
            </w:r>
          </w:p>
        </w:tc>
        <w:tc>
          <w:tcPr>
            <w:tcW w:w="3135" w:type="dxa"/>
            <w:tcBorders>
              <w:top w:val="single" w:sz="4" w:space="0" w:color="auto"/>
              <w:left w:val="single" w:sz="4" w:space="0" w:color="auto"/>
              <w:bottom w:val="single" w:sz="4" w:space="0" w:color="auto"/>
              <w:right w:val="single" w:sz="4" w:space="0" w:color="auto"/>
            </w:tcBorders>
            <w:vAlign w:val="center"/>
            <w:hideMark/>
          </w:tcPr>
          <w:p w14:paraId="65980FA1" w14:textId="77777777" w:rsidR="008B5FDD" w:rsidRDefault="004F5DC4">
            <w:pPr>
              <w:jc w:val="right"/>
              <w:rPr>
                <w:rFonts w:ascii="Tahoma" w:hAnsi="Tahoma" w:cs="Tahoma"/>
                <w:b/>
                <w:color w:val="000000"/>
                <w:sz w:val="19"/>
                <w:szCs w:val="19"/>
                <w:lang w:val="en-GB"/>
              </w:rPr>
            </w:pPr>
            <w:r w:rsidRPr="004F5DC4">
              <w:rPr>
                <w:rFonts w:ascii="Tahoma" w:hAnsi="Tahoma" w:cs="Tahoma"/>
                <w:b/>
                <w:color w:val="000000"/>
                <w:sz w:val="19"/>
                <w:szCs w:val="19"/>
                <w:lang w:val="en-GB"/>
              </w:rPr>
              <w:t>Risks and Benefits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59C70DA"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2DA21B1C"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GX%</w:t>
            </w:r>
          </w:p>
        </w:tc>
        <w:tc>
          <w:tcPr>
            <w:tcW w:w="2052" w:type="dxa"/>
            <w:tcBorders>
              <w:top w:val="single" w:sz="4" w:space="0" w:color="auto"/>
              <w:left w:val="single" w:sz="4" w:space="0" w:color="auto"/>
              <w:bottom w:val="single" w:sz="4" w:space="0" w:color="auto"/>
              <w:right w:val="single" w:sz="4" w:space="0" w:color="auto"/>
            </w:tcBorders>
            <w:vAlign w:val="center"/>
          </w:tcPr>
          <w:p w14:paraId="3EF6D8B0" w14:textId="77777777" w:rsidR="008B5FDD" w:rsidRDefault="008B5FDD">
            <w:pPr>
              <w:jc w:val="center"/>
              <w:rPr>
                <w:rFonts w:ascii="Tahoma" w:hAnsi="Tahoma" w:cs="Tahoma"/>
                <w:b/>
                <w:color w:val="000000"/>
                <w:sz w:val="19"/>
                <w:szCs w:val="19"/>
                <w:lang w:val="en-GB"/>
              </w:rPr>
            </w:pPr>
          </w:p>
        </w:tc>
      </w:tr>
      <w:tr w:rsidR="008B5FDD" w14:paraId="1760210A"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210DE69F" w14:textId="77777777" w:rsidR="008B5FDD" w:rsidRDefault="008B5FDD">
            <w:pPr>
              <w:jc w:val="center"/>
              <w:rPr>
                <w:rFonts w:ascii="Tahoma" w:hAnsi="Tahoma" w:cs="Tahoma"/>
                <w:b/>
                <w:color w:val="000000"/>
                <w:sz w:val="19"/>
                <w:szCs w:val="19"/>
                <w:lang w:val="en-GB"/>
              </w:rPr>
            </w:pPr>
            <w:r>
              <w:rPr>
                <w:rFonts w:ascii="Tahoma" w:hAnsi="Tahoma" w:cs="Tahoma"/>
                <w:b/>
                <w:color w:val="000000"/>
                <w:sz w:val="19"/>
                <w:szCs w:val="19"/>
                <w:lang w:val="en-GB"/>
              </w:rPr>
              <w:t>P</w:t>
            </w:r>
          </w:p>
        </w:tc>
        <w:tc>
          <w:tcPr>
            <w:tcW w:w="3135" w:type="dxa"/>
            <w:tcBorders>
              <w:top w:val="single" w:sz="4" w:space="0" w:color="auto"/>
              <w:left w:val="single" w:sz="4" w:space="0" w:color="auto"/>
              <w:bottom w:val="single" w:sz="4" w:space="0" w:color="auto"/>
              <w:right w:val="single" w:sz="4" w:space="0" w:color="auto"/>
            </w:tcBorders>
            <w:vAlign w:val="center"/>
            <w:hideMark/>
          </w:tcPr>
          <w:p w14:paraId="2D552460" w14:textId="77777777" w:rsidR="008B5FDD" w:rsidRPr="004F5DC4" w:rsidRDefault="004F5DC4" w:rsidP="004F5DC4">
            <w:pPr>
              <w:rPr>
                <w:rFonts w:ascii="Tahoma" w:hAnsi="Tahoma" w:cs="Tahoma"/>
                <w:b/>
                <w:color w:val="000000"/>
                <w:sz w:val="19"/>
                <w:szCs w:val="19"/>
                <w:lang w:val="en-US"/>
              </w:rPr>
            </w:pPr>
            <w:r w:rsidRPr="004F5DC4">
              <w:rPr>
                <w:rFonts w:ascii="Tahoma" w:hAnsi="Tahoma" w:cs="Tahoma"/>
                <w:b/>
                <w:color w:val="000000"/>
                <w:sz w:val="19"/>
                <w:szCs w:val="19"/>
                <w:lang w:val="en-US"/>
              </w:rPr>
              <w:t xml:space="preserve">SALE </w:t>
            </w:r>
            <w:r>
              <w:rPr>
                <w:rFonts w:ascii="Tahoma" w:hAnsi="Tahoma" w:cs="Tahoma"/>
                <w:b/>
                <w:color w:val="000000"/>
                <w:sz w:val="19"/>
                <w:szCs w:val="19"/>
                <w:lang w:val="en-US"/>
              </w:rPr>
              <w:t xml:space="preserve">PRICE </w:t>
            </w:r>
            <w:r w:rsidRPr="004F5DC4">
              <w:rPr>
                <w:rFonts w:ascii="Tahoma" w:hAnsi="Tahoma" w:cs="Tahoma"/>
                <w:b/>
                <w:color w:val="000000"/>
                <w:sz w:val="19"/>
                <w:szCs w:val="19"/>
                <w:lang w:val="en-US"/>
              </w:rPr>
              <w:t>EXCLUDING TAXES</w:t>
            </w:r>
          </w:p>
        </w:tc>
        <w:tc>
          <w:tcPr>
            <w:tcW w:w="1796" w:type="dxa"/>
            <w:tcBorders>
              <w:top w:val="single" w:sz="4" w:space="0" w:color="auto"/>
              <w:left w:val="single" w:sz="4" w:space="0" w:color="auto"/>
              <w:bottom w:val="single" w:sz="4" w:space="0" w:color="auto"/>
              <w:right w:val="single" w:sz="4" w:space="0" w:color="auto"/>
            </w:tcBorders>
            <w:vAlign w:val="center"/>
          </w:tcPr>
          <w:p w14:paraId="36613CB6" w14:textId="77777777" w:rsidR="008B5FDD" w:rsidRPr="004F5DC4" w:rsidRDefault="008B5FDD">
            <w:pPr>
              <w:jc w:val="center"/>
              <w:rPr>
                <w:rFonts w:ascii="Tahoma" w:hAnsi="Tahoma" w:cs="Tahoma"/>
                <w:b/>
                <w:color w:val="000000"/>
                <w:sz w:val="19"/>
                <w:szCs w:val="19"/>
                <w:lang w:val="en-US"/>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4B62D0AF" w14:textId="77777777" w:rsidR="008B5FDD" w:rsidRDefault="008B5FDD">
            <w:pPr>
              <w:jc w:val="center"/>
              <w:rPr>
                <w:rFonts w:ascii="Tahoma" w:hAnsi="Tahoma" w:cs="Tahoma"/>
                <w:b/>
                <w:color w:val="000000"/>
                <w:sz w:val="19"/>
                <w:szCs w:val="19"/>
              </w:rPr>
            </w:pPr>
            <w:r>
              <w:rPr>
                <w:rFonts w:ascii="Tahoma" w:hAnsi="Tahoma" w:cs="Tahoma"/>
                <w:b/>
                <w:color w:val="000000"/>
                <w:sz w:val="19"/>
                <w:szCs w:val="19"/>
              </w:rPr>
              <w:t>= G+H</w:t>
            </w:r>
          </w:p>
        </w:tc>
        <w:tc>
          <w:tcPr>
            <w:tcW w:w="2052" w:type="dxa"/>
            <w:tcBorders>
              <w:top w:val="single" w:sz="4" w:space="0" w:color="auto"/>
              <w:left w:val="single" w:sz="4" w:space="0" w:color="auto"/>
              <w:bottom w:val="single" w:sz="4" w:space="0" w:color="auto"/>
              <w:right w:val="single" w:sz="4" w:space="0" w:color="auto"/>
            </w:tcBorders>
            <w:vAlign w:val="center"/>
          </w:tcPr>
          <w:p w14:paraId="28EC96C1" w14:textId="77777777" w:rsidR="008B5FDD" w:rsidRDefault="008B5FDD">
            <w:pPr>
              <w:jc w:val="center"/>
              <w:rPr>
                <w:rFonts w:ascii="Tahoma" w:hAnsi="Tahoma" w:cs="Tahoma"/>
                <w:b/>
                <w:color w:val="000000"/>
                <w:sz w:val="19"/>
                <w:szCs w:val="19"/>
              </w:rPr>
            </w:pPr>
          </w:p>
        </w:tc>
      </w:tr>
      <w:tr w:rsidR="008B5FDD" w14:paraId="39FDD6C0"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5DE03594" w14:textId="77777777" w:rsidR="008B5FDD" w:rsidRDefault="008B5FDD">
            <w:pPr>
              <w:jc w:val="center"/>
              <w:rPr>
                <w:rFonts w:ascii="Tahoma" w:hAnsi="Tahoma" w:cs="Tahoma"/>
                <w:b/>
                <w:color w:val="000000"/>
                <w:sz w:val="19"/>
                <w:szCs w:val="19"/>
              </w:rPr>
            </w:pPr>
            <w:r>
              <w:rPr>
                <w:rFonts w:ascii="Tahoma" w:hAnsi="Tahoma" w:cs="Tahoma"/>
                <w:b/>
                <w:color w:val="000000"/>
                <w:sz w:val="19"/>
                <w:szCs w:val="19"/>
              </w:rPr>
              <w:t>V</w:t>
            </w:r>
          </w:p>
        </w:tc>
        <w:tc>
          <w:tcPr>
            <w:tcW w:w="3135" w:type="dxa"/>
            <w:tcBorders>
              <w:top w:val="single" w:sz="4" w:space="0" w:color="auto"/>
              <w:left w:val="single" w:sz="4" w:space="0" w:color="auto"/>
              <w:bottom w:val="single" w:sz="4" w:space="0" w:color="auto"/>
              <w:right w:val="single" w:sz="4" w:space="0" w:color="auto"/>
            </w:tcBorders>
            <w:vAlign w:val="center"/>
            <w:hideMark/>
          </w:tcPr>
          <w:p w14:paraId="7D744A66" w14:textId="77777777" w:rsidR="008B5FDD" w:rsidRPr="00D30F3E" w:rsidRDefault="00D30F3E" w:rsidP="00D30F3E">
            <w:pPr>
              <w:jc w:val="right"/>
              <w:rPr>
                <w:rFonts w:ascii="Tahoma" w:hAnsi="Tahoma" w:cs="Tahoma"/>
                <w:b/>
                <w:color w:val="000000"/>
                <w:sz w:val="19"/>
                <w:szCs w:val="19"/>
                <w:lang w:val="en-US"/>
              </w:rPr>
            </w:pPr>
            <w:r w:rsidRPr="00D30F3E">
              <w:rPr>
                <w:rFonts w:ascii="Tahoma" w:hAnsi="Tahoma" w:cs="Tahoma"/>
                <w:b/>
                <w:color w:val="000000"/>
                <w:sz w:val="19"/>
                <w:szCs w:val="19"/>
                <w:lang w:val="en-US"/>
              </w:rPr>
              <w:t xml:space="preserve">UNITARY </w:t>
            </w:r>
            <w:r w:rsidR="004F5DC4" w:rsidRPr="00D30F3E">
              <w:rPr>
                <w:rFonts w:ascii="Tahoma" w:hAnsi="Tahoma" w:cs="Tahoma"/>
                <w:b/>
                <w:color w:val="000000"/>
                <w:sz w:val="19"/>
                <w:szCs w:val="19"/>
                <w:lang w:val="en-US"/>
              </w:rPr>
              <w:t xml:space="preserve">SALE PRICE </w:t>
            </w:r>
            <w:r w:rsidRPr="00D30F3E">
              <w:rPr>
                <w:rFonts w:ascii="Tahoma" w:hAnsi="Tahoma" w:cs="Tahoma"/>
                <w:b/>
                <w:color w:val="000000"/>
                <w:sz w:val="19"/>
                <w:szCs w:val="19"/>
                <w:lang w:val="en-US"/>
              </w:rPr>
              <w:t xml:space="preserve">WITHOUT </w:t>
            </w:r>
            <w:r w:rsidR="004F5DC4" w:rsidRPr="00D30F3E">
              <w:rPr>
                <w:rFonts w:ascii="Tahoma" w:hAnsi="Tahoma" w:cs="Tahoma"/>
                <w:b/>
                <w:color w:val="000000"/>
                <w:sz w:val="19"/>
                <w:szCs w:val="19"/>
                <w:lang w:val="en-US"/>
              </w:rPr>
              <w:t>TAXES</w:t>
            </w:r>
          </w:p>
        </w:tc>
        <w:tc>
          <w:tcPr>
            <w:tcW w:w="1796" w:type="dxa"/>
            <w:tcBorders>
              <w:top w:val="single" w:sz="4" w:space="0" w:color="auto"/>
              <w:left w:val="single" w:sz="4" w:space="0" w:color="auto"/>
              <w:bottom w:val="single" w:sz="4" w:space="0" w:color="auto"/>
              <w:right w:val="single" w:sz="4" w:space="0" w:color="auto"/>
            </w:tcBorders>
            <w:vAlign w:val="center"/>
          </w:tcPr>
          <w:p w14:paraId="715730E0" w14:textId="77777777" w:rsidR="008B5FDD" w:rsidRPr="00D30F3E" w:rsidRDefault="008B5FDD">
            <w:pPr>
              <w:jc w:val="center"/>
              <w:rPr>
                <w:rFonts w:ascii="Tahoma" w:hAnsi="Tahoma" w:cs="Tahoma"/>
                <w:b/>
                <w:color w:val="000000"/>
                <w:sz w:val="19"/>
                <w:szCs w:val="19"/>
                <w:lang w:val="en-US"/>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38FAEB19" w14:textId="77777777" w:rsidR="008B5FDD" w:rsidRDefault="00D30F3E">
            <w:pPr>
              <w:jc w:val="center"/>
              <w:rPr>
                <w:rFonts w:ascii="Tahoma" w:hAnsi="Tahoma" w:cs="Tahoma"/>
                <w:b/>
                <w:color w:val="000000"/>
                <w:sz w:val="19"/>
                <w:szCs w:val="19"/>
              </w:rPr>
            </w:pPr>
            <w:r>
              <w:rPr>
                <w:rFonts w:ascii="Tahoma" w:hAnsi="Tahoma" w:cs="Tahoma"/>
                <w:b/>
                <w:color w:val="000000"/>
                <w:sz w:val="19"/>
                <w:szCs w:val="19"/>
              </w:rPr>
              <w:t>= P/Quantity</w:t>
            </w:r>
          </w:p>
        </w:tc>
        <w:tc>
          <w:tcPr>
            <w:tcW w:w="2052" w:type="dxa"/>
            <w:tcBorders>
              <w:top w:val="single" w:sz="4" w:space="0" w:color="auto"/>
              <w:left w:val="single" w:sz="4" w:space="0" w:color="auto"/>
              <w:bottom w:val="single" w:sz="4" w:space="0" w:color="auto"/>
              <w:right w:val="single" w:sz="4" w:space="0" w:color="auto"/>
            </w:tcBorders>
            <w:vAlign w:val="center"/>
          </w:tcPr>
          <w:p w14:paraId="0D1A0350" w14:textId="77777777" w:rsidR="008B5FDD" w:rsidRDefault="008B5FDD">
            <w:pPr>
              <w:jc w:val="center"/>
              <w:rPr>
                <w:rFonts w:ascii="Tahoma" w:hAnsi="Tahoma" w:cs="Tahoma"/>
                <w:b/>
                <w:color w:val="000000"/>
                <w:sz w:val="19"/>
                <w:szCs w:val="19"/>
              </w:rPr>
            </w:pPr>
          </w:p>
        </w:tc>
      </w:tr>
    </w:tbl>
    <w:p w14:paraId="5A24508D" w14:textId="77777777" w:rsidR="008B5FDD" w:rsidRPr="009510AA" w:rsidRDefault="008B5FDD" w:rsidP="005073E8">
      <w:pPr>
        <w:rPr>
          <w:rFonts w:ascii="Arial" w:hAnsi="Arial" w:cs="Arial"/>
          <w:lang w:val="en-GB"/>
        </w:rPr>
      </w:pPr>
    </w:p>
    <w:p w14:paraId="3E331208" w14:textId="77777777" w:rsidR="005073E8" w:rsidRPr="009510AA" w:rsidRDefault="005073E8" w:rsidP="005073E8">
      <w:pPr>
        <w:rPr>
          <w:rFonts w:ascii="Arial" w:hAnsi="Arial" w:cs="Arial"/>
          <w:lang w:val="en-GB"/>
        </w:rPr>
      </w:pPr>
    </w:p>
    <w:p w14:paraId="48478A75" w14:textId="77777777" w:rsidR="005073E8" w:rsidRPr="009510AA" w:rsidRDefault="005073E8" w:rsidP="005073E8">
      <w:pPr>
        <w:rPr>
          <w:rFonts w:ascii="Arial" w:hAnsi="Arial" w:cs="Arial"/>
          <w:lang w:val="en-GB"/>
        </w:rPr>
      </w:pPr>
    </w:p>
    <w:p w14:paraId="7B978444" w14:textId="77777777" w:rsidR="005073E8" w:rsidRPr="009510AA" w:rsidRDefault="005073E8" w:rsidP="005073E8">
      <w:pPr>
        <w:rPr>
          <w:rFonts w:ascii="Arial" w:hAnsi="Arial" w:cs="Arial"/>
          <w:lang w:val="en-GB"/>
        </w:rPr>
      </w:pPr>
    </w:p>
    <w:p w14:paraId="7EBA15C4" w14:textId="77777777" w:rsidR="008B5FDD" w:rsidRDefault="008B5FDD" w:rsidP="005073E8">
      <w:pPr>
        <w:rPr>
          <w:rFonts w:ascii="Arial" w:hAnsi="Arial" w:cs="Arial"/>
          <w:lang w:val="en-GB"/>
        </w:rPr>
        <w:sectPr w:rsidR="008B5FDD" w:rsidSect="0060082C">
          <w:pgSz w:w="11906" w:h="16838"/>
          <w:pgMar w:top="1077" w:right="993" w:bottom="902" w:left="1418" w:header="709" w:footer="709" w:gutter="0"/>
          <w:cols w:space="708"/>
          <w:titlePg/>
          <w:docGrid w:linePitch="360"/>
        </w:sectPr>
      </w:pPr>
    </w:p>
    <w:p w14:paraId="43E20427" w14:textId="77777777" w:rsidR="005073E8" w:rsidRPr="009510AA" w:rsidRDefault="005073E8" w:rsidP="005073E8">
      <w:pPr>
        <w:rPr>
          <w:rFonts w:ascii="Arial" w:hAnsi="Arial" w:cs="Arial"/>
          <w:lang w:val="en-GB"/>
        </w:rPr>
      </w:pPr>
    </w:p>
    <w:p w14:paraId="50C62110" w14:textId="77777777" w:rsidR="005073E8" w:rsidRPr="009510AA" w:rsidRDefault="005073E8" w:rsidP="005073E8">
      <w:pPr>
        <w:rPr>
          <w:rFonts w:ascii="Arial" w:hAnsi="Arial" w:cs="Arial"/>
          <w:lang w:val="en-GB"/>
        </w:rPr>
      </w:pPr>
    </w:p>
    <w:p w14:paraId="5BEF34EF" w14:textId="77777777" w:rsidR="005073E8" w:rsidRPr="009510AA" w:rsidRDefault="005073E8" w:rsidP="005073E8">
      <w:pPr>
        <w:rPr>
          <w:rFonts w:ascii="Arial" w:hAnsi="Arial" w:cs="Arial"/>
          <w:lang w:val="en-GB"/>
        </w:rPr>
      </w:pPr>
    </w:p>
    <w:p w14:paraId="02CE91AA" w14:textId="77777777" w:rsidR="005073E8" w:rsidRPr="009510AA" w:rsidRDefault="005073E8" w:rsidP="005073E8">
      <w:pPr>
        <w:rPr>
          <w:rFonts w:ascii="Arial" w:hAnsi="Arial" w:cs="Arial"/>
          <w:lang w:val="en-GB"/>
        </w:rPr>
      </w:pPr>
    </w:p>
    <w:p w14:paraId="49B6DC42" w14:textId="77777777" w:rsidR="005073E8" w:rsidRPr="009510AA" w:rsidRDefault="005073E8" w:rsidP="005073E8">
      <w:pPr>
        <w:rPr>
          <w:rFonts w:ascii="Arial" w:hAnsi="Arial" w:cs="Arial"/>
          <w:lang w:val="en-GB"/>
        </w:rPr>
      </w:pPr>
    </w:p>
    <w:p w14:paraId="072C9DFC" w14:textId="77777777" w:rsidR="005073E8" w:rsidRPr="009510AA" w:rsidRDefault="005073E8" w:rsidP="005073E8">
      <w:pPr>
        <w:rPr>
          <w:rFonts w:ascii="Arial" w:hAnsi="Arial" w:cs="Arial"/>
          <w:lang w:val="en-GB"/>
        </w:rPr>
      </w:pPr>
    </w:p>
    <w:p w14:paraId="55B57408" w14:textId="77777777" w:rsidR="005073E8" w:rsidRPr="009510AA" w:rsidRDefault="005073E8" w:rsidP="005073E8">
      <w:pPr>
        <w:rPr>
          <w:rFonts w:ascii="Arial" w:hAnsi="Arial" w:cs="Arial"/>
          <w:lang w:val="en-GB"/>
        </w:rPr>
      </w:pPr>
    </w:p>
    <w:p w14:paraId="2D314C8C" w14:textId="77777777" w:rsidR="005073E8" w:rsidRPr="009510AA" w:rsidRDefault="005073E8" w:rsidP="005073E8">
      <w:pPr>
        <w:rPr>
          <w:rFonts w:ascii="Arial" w:hAnsi="Arial" w:cs="Arial"/>
          <w:lang w:val="en-GB"/>
        </w:rPr>
      </w:pPr>
    </w:p>
    <w:p w14:paraId="57525114" w14:textId="77777777" w:rsidR="005073E8" w:rsidRPr="009510AA" w:rsidRDefault="005073E8" w:rsidP="005073E8">
      <w:pPr>
        <w:rPr>
          <w:rFonts w:ascii="Arial" w:hAnsi="Arial" w:cs="Arial"/>
          <w:lang w:val="en-GB"/>
        </w:rPr>
      </w:pPr>
    </w:p>
    <w:p w14:paraId="0BFD4B47" w14:textId="77777777" w:rsidR="005073E8" w:rsidRPr="009510AA" w:rsidRDefault="005073E8" w:rsidP="005073E8">
      <w:pPr>
        <w:rPr>
          <w:rFonts w:ascii="Arial" w:hAnsi="Arial" w:cs="Arial"/>
          <w:lang w:val="en-GB"/>
        </w:rPr>
      </w:pPr>
    </w:p>
    <w:p w14:paraId="0F3DA28F" w14:textId="77777777" w:rsidR="005073E8" w:rsidRPr="009510AA" w:rsidRDefault="005073E8" w:rsidP="005073E8">
      <w:pPr>
        <w:rPr>
          <w:rFonts w:ascii="Arial" w:hAnsi="Arial" w:cs="Arial"/>
          <w:lang w:val="en-GB"/>
        </w:rPr>
      </w:pPr>
    </w:p>
    <w:p w14:paraId="4A921187" w14:textId="77777777" w:rsidR="005073E8" w:rsidRPr="009510AA" w:rsidRDefault="005073E8" w:rsidP="005073E8">
      <w:pPr>
        <w:rPr>
          <w:rFonts w:ascii="Arial" w:hAnsi="Arial" w:cs="Arial"/>
          <w:lang w:val="en-GB"/>
        </w:rPr>
      </w:pPr>
    </w:p>
    <w:p w14:paraId="60B7501E" w14:textId="77777777" w:rsidR="005073E8" w:rsidRDefault="005073E8" w:rsidP="005073E8">
      <w:pPr>
        <w:rPr>
          <w:rFonts w:ascii="Arial" w:hAnsi="Arial" w:cs="Arial"/>
          <w:sz w:val="28"/>
          <w:szCs w:val="28"/>
          <w:lang w:val="en-GB"/>
        </w:rPr>
      </w:pPr>
    </w:p>
    <w:p w14:paraId="73897433" w14:textId="77777777" w:rsidR="00934CEF" w:rsidRPr="009510AA" w:rsidRDefault="00934CEF" w:rsidP="005073E8">
      <w:pPr>
        <w:rPr>
          <w:rFonts w:ascii="Arial" w:hAnsi="Arial" w:cs="Arial"/>
          <w:sz w:val="28"/>
          <w:szCs w:val="28"/>
          <w:lang w:val="en-GB"/>
        </w:rPr>
      </w:pPr>
    </w:p>
    <w:p w14:paraId="7B3BB88B" w14:textId="77777777" w:rsidR="005073E8" w:rsidRPr="009510AA" w:rsidRDefault="005073E8" w:rsidP="005073E8">
      <w:pPr>
        <w:rPr>
          <w:rFonts w:ascii="Arial" w:hAnsi="Arial" w:cs="Arial"/>
          <w:sz w:val="28"/>
          <w:szCs w:val="28"/>
          <w:lang w:val="en-GB"/>
        </w:rPr>
      </w:pPr>
    </w:p>
    <w:p w14:paraId="3D239B9E" w14:textId="77777777" w:rsidR="005073E8" w:rsidRPr="009510AA" w:rsidRDefault="005073E8" w:rsidP="005073E8">
      <w:pPr>
        <w:rPr>
          <w:rFonts w:ascii="Arial" w:hAnsi="Arial" w:cs="Arial"/>
          <w:b/>
          <w:sz w:val="48"/>
          <w:szCs w:val="48"/>
          <w:lang w:val="en-GB"/>
        </w:rPr>
      </w:pPr>
    </w:p>
    <w:p w14:paraId="1A15BE43" w14:textId="77777777" w:rsidR="005073E8" w:rsidRPr="009510AA" w:rsidRDefault="005073E8" w:rsidP="005073E8">
      <w:pPr>
        <w:jc w:val="center"/>
        <w:rPr>
          <w:rFonts w:ascii="Arial" w:hAnsi="Arial" w:cs="Arial"/>
          <w:b/>
          <w:sz w:val="48"/>
          <w:szCs w:val="48"/>
          <w:lang w:val="en-GB"/>
        </w:rPr>
      </w:pPr>
    </w:p>
    <w:p w14:paraId="4F30DD37" w14:textId="77777777" w:rsidR="005073E8" w:rsidRPr="009510AA" w:rsidRDefault="005073E8" w:rsidP="005073E8">
      <w:pPr>
        <w:jc w:val="center"/>
        <w:rPr>
          <w:rFonts w:ascii="Arial" w:hAnsi="Arial" w:cs="Arial"/>
          <w:lang w:val="en-GB"/>
        </w:rPr>
      </w:pPr>
    </w:p>
    <w:p w14:paraId="20A36EC2" w14:textId="77777777" w:rsidR="00BA114D" w:rsidRDefault="00BA114D" w:rsidP="00BA114D">
      <w:pPr>
        <w:jc w:val="center"/>
        <w:rPr>
          <w:rFonts w:ascii="Arial" w:hAnsi="Arial" w:cs="Arial"/>
          <w:sz w:val="60"/>
          <w:szCs w:val="60"/>
          <w:lang w:val="en-GB"/>
        </w:rPr>
      </w:pPr>
      <w:r w:rsidRPr="00BA114D">
        <w:rPr>
          <w:rFonts w:ascii="Arial" w:hAnsi="Arial" w:cs="Arial"/>
          <w:sz w:val="60"/>
          <w:szCs w:val="60"/>
          <w:lang w:val="en-GB"/>
        </w:rPr>
        <w:t>Document No. 9</w:t>
      </w:r>
      <w:r w:rsidR="005073E8" w:rsidRPr="00BA114D">
        <w:rPr>
          <w:rFonts w:ascii="Arial" w:hAnsi="Arial" w:cs="Arial"/>
          <w:sz w:val="60"/>
          <w:szCs w:val="60"/>
          <w:lang w:val="en-GB"/>
        </w:rPr>
        <w:t>:</w:t>
      </w:r>
    </w:p>
    <w:p w14:paraId="38DCD1E8" w14:textId="77777777" w:rsidR="005073E8" w:rsidRDefault="00B3467C" w:rsidP="00BA114D">
      <w:pPr>
        <w:jc w:val="center"/>
        <w:rPr>
          <w:rFonts w:ascii="Arial" w:hAnsi="Arial" w:cs="Arial"/>
          <w:sz w:val="60"/>
          <w:szCs w:val="60"/>
          <w:lang w:val="en-GB"/>
        </w:rPr>
      </w:pPr>
      <w:proofErr w:type="gramStart"/>
      <w:r>
        <w:rPr>
          <w:rFonts w:ascii="Arial" w:hAnsi="Arial" w:cs="Arial"/>
          <w:sz w:val="60"/>
          <w:szCs w:val="60"/>
          <w:lang w:val="en-GB"/>
        </w:rPr>
        <w:t xml:space="preserve">Draft </w:t>
      </w:r>
      <w:r w:rsidR="005073E8" w:rsidRPr="00BA114D">
        <w:rPr>
          <w:rFonts w:ascii="Arial" w:hAnsi="Arial" w:cs="Arial"/>
          <w:sz w:val="60"/>
          <w:szCs w:val="60"/>
          <w:lang w:val="en-GB"/>
        </w:rPr>
        <w:t xml:space="preserve"> </w:t>
      </w:r>
      <w:r w:rsidR="00BA114D" w:rsidRPr="00BA114D">
        <w:rPr>
          <w:rFonts w:ascii="Arial" w:hAnsi="Arial" w:cs="Arial"/>
          <w:sz w:val="60"/>
          <w:szCs w:val="60"/>
          <w:lang w:val="en-GB"/>
        </w:rPr>
        <w:t>contract</w:t>
      </w:r>
      <w:proofErr w:type="gramEnd"/>
    </w:p>
    <w:p w14:paraId="0A6D8B6C" w14:textId="77777777" w:rsidR="00530E08" w:rsidRDefault="00530E08" w:rsidP="00BA114D">
      <w:pPr>
        <w:jc w:val="center"/>
        <w:rPr>
          <w:rFonts w:ascii="Arial" w:hAnsi="Arial" w:cs="Arial"/>
          <w:sz w:val="60"/>
          <w:szCs w:val="60"/>
          <w:lang w:val="en-GB"/>
        </w:rPr>
      </w:pPr>
    </w:p>
    <w:p w14:paraId="278A756B" w14:textId="77777777" w:rsidR="00530E08" w:rsidRDefault="00530E08" w:rsidP="00BA114D">
      <w:pPr>
        <w:jc w:val="center"/>
        <w:rPr>
          <w:rFonts w:ascii="Arial" w:hAnsi="Arial" w:cs="Arial"/>
          <w:sz w:val="60"/>
          <w:szCs w:val="60"/>
          <w:lang w:val="en-GB"/>
        </w:rPr>
      </w:pPr>
    </w:p>
    <w:p w14:paraId="05C752C8" w14:textId="77777777" w:rsidR="00530E08" w:rsidRDefault="00530E08" w:rsidP="00BA114D">
      <w:pPr>
        <w:jc w:val="center"/>
        <w:rPr>
          <w:rFonts w:ascii="Arial" w:hAnsi="Arial" w:cs="Arial"/>
          <w:sz w:val="60"/>
          <w:szCs w:val="60"/>
          <w:lang w:val="en-GB"/>
        </w:rPr>
      </w:pPr>
    </w:p>
    <w:p w14:paraId="4ABF6C04" w14:textId="77777777" w:rsidR="00530E08" w:rsidRDefault="00530E08" w:rsidP="00BA114D">
      <w:pPr>
        <w:jc w:val="center"/>
        <w:rPr>
          <w:rFonts w:ascii="Arial" w:hAnsi="Arial" w:cs="Arial"/>
          <w:sz w:val="60"/>
          <w:szCs w:val="60"/>
          <w:lang w:val="en-GB"/>
        </w:rPr>
      </w:pPr>
    </w:p>
    <w:p w14:paraId="2C9FB97C" w14:textId="77777777" w:rsidR="00530E08" w:rsidRDefault="00530E08" w:rsidP="00BA114D">
      <w:pPr>
        <w:jc w:val="center"/>
        <w:rPr>
          <w:rFonts w:ascii="Arial" w:hAnsi="Arial" w:cs="Arial"/>
          <w:sz w:val="60"/>
          <w:szCs w:val="60"/>
          <w:lang w:val="en-GB"/>
        </w:rPr>
      </w:pPr>
    </w:p>
    <w:p w14:paraId="069B9055" w14:textId="77777777" w:rsidR="00530E08" w:rsidRDefault="00530E08" w:rsidP="00BA114D">
      <w:pPr>
        <w:jc w:val="center"/>
        <w:rPr>
          <w:rFonts w:ascii="Arial" w:hAnsi="Arial" w:cs="Arial"/>
          <w:sz w:val="60"/>
          <w:szCs w:val="60"/>
          <w:lang w:val="en-GB"/>
        </w:rPr>
      </w:pPr>
    </w:p>
    <w:p w14:paraId="18FCCEE5" w14:textId="77777777" w:rsidR="00530E08" w:rsidRDefault="00530E08" w:rsidP="00BA114D">
      <w:pPr>
        <w:jc w:val="center"/>
        <w:rPr>
          <w:rFonts w:ascii="Arial" w:hAnsi="Arial" w:cs="Arial"/>
          <w:sz w:val="60"/>
          <w:szCs w:val="60"/>
          <w:lang w:val="en-GB"/>
        </w:rPr>
      </w:pPr>
    </w:p>
    <w:p w14:paraId="3599DBA4" w14:textId="77777777" w:rsidR="00530E08" w:rsidRDefault="00530E08" w:rsidP="00BA114D">
      <w:pPr>
        <w:jc w:val="center"/>
        <w:rPr>
          <w:rFonts w:ascii="Arial" w:hAnsi="Arial" w:cs="Arial"/>
          <w:sz w:val="60"/>
          <w:szCs w:val="60"/>
          <w:lang w:val="en-GB"/>
        </w:rPr>
      </w:pPr>
    </w:p>
    <w:p w14:paraId="6A8C021C" w14:textId="77777777" w:rsidR="00530E08" w:rsidRDefault="00530E08" w:rsidP="00BA114D">
      <w:pPr>
        <w:jc w:val="center"/>
        <w:rPr>
          <w:rFonts w:ascii="Arial" w:hAnsi="Arial" w:cs="Arial"/>
          <w:sz w:val="60"/>
          <w:szCs w:val="60"/>
          <w:lang w:val="en-GB"/>
        </w:rPr>
      </w:pPr>
    </w:p>
    <w:p w14:paraId="1839DCB8" w14:textId="77777777" w:rsidR="00530E08" w:rsidRDefault="00530E08" w:rsidP="00BA114D">
      <w:pPr>
        <w:jc w:val="center"/>
        <w:rPr>
          <w:rFonts w:ascii="Arial" w:hAnsi="Arial" w:cs="Arial"/>
          <w:sz w:val="60"/>
          <w:szCs w:val="60"/>
          <w:lang w:val="en-GB"/>
        </w:rPr>
      </w:pPr>
    </w:p>
    <w:p w14:paraId="7ED52B93" w14:textId="77777777" w:rsidR="00530E08" w:rsidRDefault="00530E08" w:rsidP="00530E08">
      <w:pPr>
        <w:jc w:val="both"/>
        <w:rPr>
          <w:rFonts w:ascii="Arial" w:hAnsi="Arial" w:cs="Arial"/>
          <w:b/>
          <w:lang w:val="en-GB"/>
        </w:rPr>
      </w:pPr>
    </w:p>
    <w:p w14:paraId="52F59119" w14:textId="77777777" w:rsidR="00530E08" w:rsidRDefault="00530E08" w:rsidP="00530E08">
      <w:pPr>
        <w:jc w:val="both"/>
        <w:rPr>
          <w:rFonts w:ascii="Arial" w:hAnsi="Arial" w:cs="Arial"/>
          <w:b/>
          <w:lang w:val="en-GB"/>
        </w:rPr>
      </w:pPr>
    </w:p>
    <w:p w14:paraId="31CC5F19" w14:textId="77777777" w:rsidR="00530E08" w:rsidRPr="00530E08" w:rsidRDefault="00530E08" w:rsidP="00530E08">
      <w:pPr>
        <w:jc w:val="both"/>
        <w:rPr>
          <w:rFonts w:ascii="Arial" w:hAnsi="Arial" w:cs="Arial"/>
          <w:lang w:val="en-GB"/>
        </w:rPr>
      </w:pPr>
    </w:p>
    <w:p w14:paraId="086914F5" w14:textId="77777777" w:rsidR="00530E08" w:rsidRPr="007B3E04" w:rsidRDefault="00530E08" w:rsidP="00530E08">
      <w:pPr>
        <w:jc w:val="both"/>
        <w:rPr>
          <w:rFonts w:ascii="Arial" w:hAnsi="Arial" w:cs="Arial"/>
          <w:sz w:val="32"/>
          <w:szCs w:val="32"/>
          <w:lang w:val="en-US"/>
        </w:rPr>
      </w:pPr>
      <w:r w:rsidRPr="007B3E04">
        <w:rPr>
          <w:rFonts w:ascii="Arial" w:hAnsi="Arial" w:cs="Arial"/>
          <w:sz w:val="32"/>
          <w:szCs w:val="32"/>
          <w:lang w:val="en-GB"/>
        </w:rPr>
        <w:t>Structure of a contract</w:t>
      </w:r>
    </w:p>
    <w:p w14:paraId="4255AA6F" w14:textId="77777777" w:rsidR="00530E08" w:rsidRDefault="00530E08" w:rsidP="00530E08">
      <w:pPr>
        <w:jc w:val="center"/>
        <w:rPr>
          <w:rFonts w:ascii="Arial" w:hAnsi="Arial" w:cs="Arial"/>
          <w:b/>
          <w:sz w:val="32"/>
          <w:szCs w:val="32"/>
          <w:lang w:val="en-US"/>
        </w:rPr>
      </w:pPr>
    </w:p>
    <w:p w14:paraId="6B783D56" w14:textId="77777777" w:rsidR="00530E08" w:rsidRPr="009510AA" w:rsidRDefault="00530E08" w:rsidP="00530E08">
      <w:pPr>
        <w:jc w:val="center"/>
        <w:rPr>
          <w:rFonts w:ascii="Arial" w:hAnsi="Arial" w:cs="Arial"/>
          <w:b/>
          <w:sz w:val="32"/>
          <w:szCs w:val="32"/>
          <w:lang w:val="en-US"/>
        </w:rPr>
      </w:pPr>
      <w:r w:rsidRPr="009510AA">
        <w:rPr>
          <w:rFonts w:ascii="Arial" w:hAnsi="Arial" w:cs="Arial"/>
          <w:b/>
          <w:sz w:val="32"/>
          <w:szCs w:val="32"/>
          <w:lang w:val="en-US"/>
        </w:rPr>
        <w:t>Summary</w:t>
      </w:r>
    </w:p>
    <w:p w14:paraId="7ED60459" w14:textId="77777777" w:rsidR="00530E08" w:rsidRPr="009510AA" w:rsidRDefault="00530E08" w:rsidP="00530E08">
      <w:pPr>
        <w:jc w:val="center"/>
        <w:rPr>
          <w:rFonts w:ascii="Arial" w:hAnsi="Arial" w:cs="Arial"/>
          <w:sz w:val="32"/>
          <w:szCs w:val="32"/>
          <w:lang w:val="en-US"/>
        </w:rPr>
      </w:pPr>
    </w:p>
    <w:p w14:paraId="7371D120" w14:textId="77777777" w:rsidR="00530E08" w:rsidRPr="009510AA" w:rsidRDefault="00530E08" w:rsidP="00530E08">
      <w:pPr>
        <w:rPr>
          <w:rFonts w:ascii="Arial" w:hAnsi="Arial" w:cs="Arial"/>
          <w:lang w:val="en-US"/>
        </w:rPr>
      </w:pPr>
      <w:r w:rsidRPr="009510AA">
        <w:rPr>
          <w:rFonts w:ascii="Arial" w:hAnsi="Arial" w:cs="Arial"/>
          <w:lang w:val="en-US"/>
        </w:rPr>
        <w:t>Part I:</w:t>
      </w:r>
      <w:r w:rsidRPr="009510AA">
        <w:rPr>
          <w:rFonts w:ascii="Arial" w:hAnsi="Arial" w:cs="Arial"/>
          <w:lang w:val="en-US"/>
        </w:rPr>
        <w:tab/>
        <w:t xml:space="preserve">   Special Administrative</w:t>
      </w:r>
      <w:r w:rsidRPr="009510AA">
        <w:rPr>
          <w:rFonts w:ascii="Arial" w:hAnsi="Arial" w:cs="Arial"/>
          <w:b/>
          <w:lang w:val="en-US"/>
        </w:rPr>
        <w:t xml:space="preserve"> </w:t>
      </w:r>
      <w:r w:rsidRPr="009510AA">
        <w:rPr>
          <w:rFonts w:ascii="Arial" w:hAnsi="Arial" w:cs="Arial"/>
          <w:lang w:val="en-US"/>
        </w:rPr>
        <w:t>Conditions (SAC)</w:t>
      </w:r>
    </w:p>
    <w:p w14:paraId="7070B022" w14:textId="77777777" w:rsidR="00530E08" w:rsidRPr="009510AA" w:rsidRDefault="00530E08" w:rsidP="00530E08">
      <w:pPr>
        <w:rPr>
          <w:rFonts w:ascii="Arial" w:hAnsi="Arial" w:cs="Arial"/>
          <w:lang w:val="en-US"/>
        </w:rPr>
      </w:pPr>
    </w:p>
    <w:p w14:paraId="2E21FDC4" w14:textId="77777777" w:rsidR="00530E08" w:rsidRPr="009510AA" w:rsidRDefault="00530E08" w:rsidP="00530E08">
      <w:pPr>
        <w:rPr>
          <w:rFonts w:ascii="Arial" w:hAnsi="Arial" w:cs="Arial"/>
          <w:lang w:val="en-US"/>
        </w:rPr>
      </w:pPr>
    </w:p>
    <w:p w14:paraId="691113F4" w14:textId="77777777" w:rsidR="00530E08" w:rsidRPr="009510AA" w:rsidRDefault="00530E08" w:rsidP="00530E08">
      <w:pPr>
        <w:rPr>
          <w:rFonts w:ascii="Arial" w:hAnsi="Arial" w:cs="Arial"/>
          <w:lang w:val="en-US"/>
        </w:rPr>
      </w:pPr>
      <w:r w:rsidRPr="009510AA">
        <w:rPr>
          <w:rFonts w:ascii="Arial" w:hAnsi="Arial" w:cs="Arial"/>
          <w:lang w:val="en-US"/>
        </w:rPr>
        <w:t xml:space="preserve">Part II:   </w:t>
      </w:r>
      <w:r>
        <w:rPr>
          <w:rFonts w:ascii="Arial" w:hAnsi="Arial" w:cs="Arial"/>
          <w:lang w:val="en-US"/>
        </w:rPr>
        <w:t>Description of supplies</w:t>
      </w:r>
    </w:p>
    <w:p w14:paraId="4F3769FB" w14:textId="77777777" w:rsidR="00530E08" w:rsidRPr="009510AA" w:rsidRDefault="00530E08" w:rsidP="00530E08">
      <w:pPr>
        <w:rPr>
          <w:rFonts w:ascii="Arial" w:hAnsi="Arial" w:cs="Arial"/>
          <w:lang w:val="en-US"/>
        </w:rPr>
      </w:pPr>
    </w:p>
    <w:p w14:paraId="1BE9A312" w14:textId="77777777" w:rsidR="00530E08" w:rsidRPr="009510AA" w:rsidRDefault="00530E08" w:rsidP="00530E08">
      <w:pPr>
        <w:rPr>
          <w:rFonts w:ascii="Arial" w:hAnsi="Arial" w:cs="Arial"/>
          <w:lang w:val="en-US"/>
        </w:rPr>
      </w:pPr>
    </w:p>
    <w:p w14:paraId="6D2197B1" w14:textId="77777777" w:rsidR="00530E08" w:rsidRPr="009510AA" w:rsidRDefault="00530E08" w:rsidP="00530E08">
      <w:pPr>
        <w:rPr>
          <w:rFonts w:ascii="Arial" w:hAnsi="Arial" w:cs="Arial"/>
          <w:lang w:val="en-US"/>
        </w:rPr>
      </w:pPr>
      <w:r w:rsidRPr="009510AA">
        <w:rPr>
          <w:rFonts w:ascii="Arial" w:hAnsi="Arial" w:cs="Arial"/>
          <w:lang w:val="en-US"/>
        </w:rPr>
        <w:t>Part III:  Schedule of Prices</w:t>
      </w:r>
      <w:r>
        <w:rPr>
          <w:rFonts w:ascii="Arial" w:hAnsi="Arial" w:cs="Arial"/>
          <w:lang w:val="en-US"/>
        </w:rPr>
        <w:t xml:space="preserve"> and Quantities</w:t>
      </w:r>
    </w:p>
    <w:p w14:paraId="3CC55D4F" w14:textId="77777777" w:rsidR="00530E08" w:rsidRPr="009510AA" w:rsidRDefault="00530E08" w:rsidP="00530E08">
      <w:pPr>
        <w:rPr>
          <w:rFonts w:ascii="Arial" w:hAnsi="Arial" w:cs="Arial"/>
          <w:lang w:val="en-US"/>
        </w:rPr>
      </w:pPr>
    </w:p>
    <w:p w14:paraId="7A996AD9" w14:textId="77777777" w:rsidR="00530E08" w:rsidRPr="009510AA" w:rsidRDefault="00530E08" w:rsidP="00530E08">
      <w:pPr>
        <w:rPr>
          <w:rFonts w:ascii="Arial" w:hAnsi="Arial" w:cs="Arial"/>
          <w:lang w:val="en-US"/>
        </w:rPr>
      </w:pPr>
    </w:p>
    <w:p w14:paraId="6AA50E26" w14:textId="76559BCE" w:rsidR="00530E08" w:rsidRPr="009510AA" w:rsidRDefault="00530E08" w:rsidP="00530E08">
      <w:pPr>
        <w:rPr>
          <w:rFonts w:ascii="Arial" w:hAnsi="Arial" w:cs="Arial"/>
          <w:lang w:val="en-US"/>
        </w:rPr>
      </w:pPr>
      <w:r w:rsidRPr="009510AA">
        <w:rPr>
          <w:rFonts w:ascii="Arial" w:hAnsi="Arial" w:cs="Arial"/>
          <w:lang w:val="en-US"/>
        </w:rPr>
        <w:t xml:space="preserve">Part IV:  </w:t>
      </w:r>
      <w:r w:rsidR="00C06D31">
        <w:rPr>
          <w:rFonts w:ascii="Arial" w:hAnsi="Arial" w:cs="Arial"/>
          <w:lang w:val="en-US"/>
        </w:rPr>
        <w:t>Execution</w:t>
      </w:r>
      <w:r>
        <w:rPr>
          <w:rFonts w:ascii="Arial" w:hAnsi="Arial" w:cs="Arial"/>
          <w:lang w:val="en-US"/>
        </w:rPr>
        <w:t xml:space="preserve"> calendar</w:t>
      </w:r>
    </w:p>
    <w:p w14:paraId="591CC9CE" w14:textId="77777777" w:rsidR="00530E08" w:rsidRPr="009510AA" w:rsidRDefault="00530E08" w:rsidP="00530E08">
      <w:pPr>
        <w:rPr>
          <w:rFonts w:ascii="Arial" w:hAnsi="Arial" w:cs="Arial"/>
          <w:lang w:val="en-US"/>
        </w:rPr>
      </w:pPr>
    </w:p>
    <w:p w14:paraId="4076C34B" w14:textId="77777777" w:rsidR="00530E08" w:rsidRPr="009510AA" w:rsidRDefault="00530E08" w:rsidP="00530E08">
      <w:pPr>
        <w:ind w:left="4114" w:hanging="4114"/>
        <w:rPr>
          <w:rFonts w:ascii="Arial" w:hAnsi="Arial" w:cs="Arial"/>
          <w:b/>
          <w:lang w:val="en-GB"/>
        </w:rPr>
      </w:pPr>
    </w:p>
    <w:p w14:paraId="272EFDD2" w14:textId="77777777" w:rsidR="00530E08" w:rsidRDefault="00530E08" w:rsidP="00BA114D">
      <w:pPr>
        <w:jc w:val="center"/>
        <w:rPr>
          <w:rFonts w:ascii="Arial" w:hAnsi="Arial" w:cs="Arial"/>
          <w:sz w:val="60"/>
          <w:szCs w:val="60"/>
          <w:lang w:val="en-GB"/>
        </w:rPr>
      </w:pPr>
    </w:p>
    <w:p w14:paraId="50CC3881" w14:textId="77777777" w:rsidR="00530E08" w:rsidRDefault="00530E08" w:rsidP="00530E08">
      <w:pPr>
        <w:jc w:val="both"/>
        <w:rPr>
          <w:rFonts w:ascii="Arial" w:hAnsi="Arial" w:cs="Arial"/>
          <w:lang w:val="en-GB"/>
        </w:rPr>
      </w:pPr>
    </w:p>
    <w:p w14:paraId="45A09730" w14:textId="77777777" w:rsidR="00245A3E" w:rsidRDefault="00245A3E" w:rsidP="00530E08">
      <w:pPr>
        <w:jc w:val="both"/>
        <w:rPr>
          <w:rFonts w:ascii="Arial" w:hAnsi="Arial" w:cs="Arial"/>
          <w:lang w:val="en-GB"/>
        </w:rPr>
      </w:pPr>
    </w:p>
    <w:p w14:paraId="3CD4DC9C" w14:textId="77777777" w:rsidR="00245A3E" w:rsidRDefault="00245A3E" w:rsidP="00530E08">
      <w:pPr>
        <w:jc w:val="both"/>
        <w:rPr>
          <w:rFonts w:ascii="Arial" w:hAnsi="Arial" w:cs="Arial"/>
          <w:lang w:val="en-GB"/>
        </w:rPr>
      </w:pPr>
    </w:p>
    <w:p w14:paraId="4D203426" w14:textId="77777777" w:rsidR="00245A3E" w:rsidRDefault="00245A3E" w:rsidP="00530E08">
      <w:pPr>
        <w:jc w:val="both"/>
        <w:rPr>
          <w:rFonts w:ascii="Arial" w:hAnsi="Arial" w:cs="Arial"/>
          <w:lang w:val="en-GB"/>
        </w:rPr>
      </w:pPr>
    </w:p>
    <w:p w14:paraId="677D69B9" w14:textId="77777777" w:rsidR="00245A3E" w:rsidRDefault="00245A3E" w:rsidP="00530E08">
      <w:pPr>
        <w:jc w:val="both"/>
        <w:rPr>
          <w:rFonts w:ascii="Arial" w:hAnsi="Arial" w:cs="Arial"/>
          <w:lang w:val="en-GB"/>
        </w:rPr>
      </w:pPr>
    </w:p>
    <w:p w14:paraId="514DC8D4" w14:textId="77777777" w:rsidR="00245A3E" w:rsidRDefault="00245A3E" w:rsidP="00530E08">
      <w:pPr>
        <w:jc w:val="both"/>
        <w:rPr>
          <w:rFonts w:ascii="Arial" w:hAnsi="Arial" w:cs="Arial"/>
          <w:lang w:val="en-GB"/>
        </w:rPr>
      </w:pPr>
    </w:p>
    <w:p w14:paraId="301E5910" w14:textId="77777777" w:rsidR="00245A3E" w:rsidRDefault="00245A3E" w:rsidP="00530E08">
      <w:pPr>
        <w:jc w:val="both"/>
        <w:rPr>
          <w:rFonts w:ascii="Arial" w:hAnsi="Arial" w:cs="Arial"/>
          <w:lang w:val="en-GB"/>
        </w:rPr>
      </w:pPr>
    </w:p>
    <w:p w14:paraId="174B91CF" w14:textId="77777777" w:rsidR="00245A3E" w:rsidRDefault="00245A3E" w:rsidP="00530E08">
      <w:pPr>
        <w:jc w:val="both"/>
        <w:rPr>
          <w:rFonts w:ascii="Arial" w:hAnsi="Arial" w:cs="Arial"/>
          <w:lang w:val="en-GB"/>
        </w:rPr>
      </w:pPr>
    </w:p>
    <w:p w14:paraId="49256141" w14:textId="77777777" w:rsidR="00245A3E" w:rsidRDefault="00245A3E" w:rsidP="00530E08">
      <w:pPr>
        <w:jc w:val="both"/>
        <w:rPr>
          <w:rFonts w:ascii="Arial" w:hAnsi="Arial" w:cs="Arial"/>
          <w:lang w:val="en-GB"/>
        </w:rPr>
      </w:pPr>
    </w:p>
    <w:p w14:paraId="3A10D727" w14:textId="77777777" w:rsidR="00245A3E" w:rsidRDefault="00245A3E" w:rsidP="00530E08">
      <w:pPr>
        <w:jc w:val="both"/>
        <w:rPr>
          <w:rFonts w:ascii="Arial" w:hAnsi="Arial" w:cs="Arial"/>
          <w:lang w:val="en-GB"/>
        </w:rPr>
      </w:pPr>
    </w:p>
    <w:p w14:paraId="331AB328" w14:textId="77777777" w:rsidR="00245A3E" w:rsidRDefault="00245A3E" w:rsidP="00530E08">
      <w:pPr>
        <w:jc w:val="both"/>
        <w:rPr>
          <w:rFonts w:ascii="Arial" w:hAnsi="Arial" w:cs="Arial"/>
          <w:lang w:val="en-GB"/>
        </w:rPr>
      </w:pPr>
    </w:p>
    <w:p w14:paraId="2257E405" w14:textId="77777777" w:rsidR="00245A3E" w:rsidRDefault="00245A3E" w:rsidP="00530E08">
      <w:pPr>
        <w:jc w:val="both"/>
        <w:rPr>
          <w:rFonts w:ascii="Arial" w:hAnsi="Arial" w:cs="Arial"/>
          <w:lang w:val="en-GB"/>
        </w:rPr>
      </w:pPr>
    </w:p>
    <w:p w14:paraId="20D3492B" w14:textId="77777777" w:rsidR="00245A3E" w:rsidRDefault="00245A3E" w:rsidP="00530E08">
      <w:pPr>
        <w:jc w:val="both"/>
        <w:rPr>
          <w:rFonts w:ascii="Arial" w:hAnsi="Arial" w:cs="Arial"/>
          <w:lang w:val="en-GB"/>
        </w:rPr>
      </w:pPr>
    </w:p>
    <w:p w14:paraId="64AAB6AF" w14:textId="77777777" w:rsidR="00245A3E" w:rsidRDefault="00245A3E" w:rsidP="00530E08">
      <w:pPr>
        <w:jc w:val="both"/>
        <w:rPr>
          <w:rFonts w:ascii="Arial" w:hAnsi="Arial" w:cs="Arial"/>
          <w:lang w:val="en-GB"/>
        </w:rPr>
      </w:pPr>
    </w:p>
    <w:p w14:paraId="042F3D08" w14:textId="77777777" w:rsidR="00245A3E" w:rsidRDefault="00245A3E" w:rsidP="00530E08">
      <w:pPr>
        <w:jc w:val="both"/>
        <w:rPr>
          <w:rFonts w:ascii="Arial" w:hAnsi="Arial" w:cs="Arial"/>
          <w:lang w:val="en-GB"/>
        </w:rPr>
      </w:pPr>
    </w:p>
    <w:p w14:paraId="23450D23" w14:textId="77777777" w:rsidR="00245A3E" w:rsidRDefault="00245A3E" w:rsidP="00530E08">
      <w:pPr>
        <w:jc w:val="both"/>
        <w:rPr>
          <w:rFonts w:ascii="Arial" w:hAnsi="Arial" w:cs="Arial"/>
          <w:lang w:val="en-GB"/>
        </w:rPr>
      </w:pPr>
    </w:p>
    <w:p w14:paraId="2B15B828" w14:textId="77777777" w:rsidR="00245A3E" w:rsidRDefault="00245A3E" w:rsidP="00530E08">
      <w:pPr>
        <w:jc w:val="both"/>
        <w:rPr>
          <w:rFonts w:ascii="Arial" w:hAnsi="Arial" w:cs="Arial"/>
          <w:lang w:val="en-GB"/>
        </w:rPr>
      </w:pPr>
    </w:p>
    <w:p w14:paraId="7B469219" w14:textId="77777777" w:rsidR="00245A3E" w:rsidRDefault="00245A3E" w:rsidP="00530E08">
      <w:pPr>
        <w:jc w:val="both"/>
        <w:rPr>
          <w:rFonts w:ascii="Arial" w:hAnsi="Arial" w:cs="Arial"/>
          <w:lang w:val="en-GB"/>
        </w:rPr>
      </w:pPr>
    </w:p>
    <w:p w14:paraId="5D5FB26E" w14:textId="77777777" w:rsidR="00245A3E" w:rsidRDefault="00245A3E" w:rsidP="00530E08">
      <w:pPr>
        <w:jc w:val="both"/>
        <w:rPr>
          <w:rFonts w:ascii="Arial" w:hAnsi="Arial" w:cs="Arial"/>
          <w:lang w:val="en-GB"/>
        </w:rPr>
      </w:pPr>
    </w:p>
    <w:p w14:paraId="3B4D0EC9" w14:textId="77777777" w:rsidR="00245A3E" w:rsidRDefault="00245A3E" w:rsidP="00530E08">
      <w:pPr>
        <w:jc w:val="both"/>
        <w:rPr>
          <w:rFonts w:ascii="Arial" w:hAnsi="Arial" w:cs="Arial"/>
          <w:lang w:val="en-GB"/>
        </w:rPr>
      </w:pPr>
    </w:p>
    <w:p w14:paraId="163D1348" w14:textId="77777777" w:rsidR="00245A3E" w:rsidRDefault="00245A3E" w:rsidP="00530E08">
      <w:pPr>
        <w:jc w:val="both"/>
        <w:rPr>
          <w:rFonts w:ascii="Arial" w:hAnsi="Arial" w:cs="Arial"/>
          <w:lang w:val="en-GB"/>
        </w:rPr>
      </w:pPr>
    </w:p>
    <w:p w14:paraId="401977F7" w14:textId="77777777" w:rsidR="00245A3E" w:rsidRDefault="00245A3E" w:rsidP="00530E08">
      <w:pPr>
        <w:jc w:val="both"/>
        <w:rPr>
          <w:rFonts w:ascii="Arial" w:hAnsi="Arial" w:cs="Arial"/>
          <w:lang w:val="en-GB"/>
        </w:rPr>
      </w:pPr>
    </w:p>
    <w:p w14:paraId="2C1C0B29" w14:textId="77777777" w:rsidR="00245A3E" w:rsidRDefault="00245A3E" w:rsidP="00530E08">
      <w:pPr>
        <w:jc w:val="both"/>
        <w:rPr>
          <w:rFonts w:ascii="Arial" w:hAnsi="Arial" w:cs="Arial"/>
          <w:lang w:val="en-GB"/>
        </w:rPr>
      </w:pPr>
    </w:p>
    <w:p w14:paraId="4AE4E1DC" w14:textId="77777777" w:rsidR="00245A3E" w:rsidRDefault="00245A3E" w:rsidP="00530E08">
      <w:pPr>
        <w:jc w:val="both"/>
        <w:rPr>
          <w:rFonts w:ascii="Arial" w:hAnsi="Arial" w:cs="Arial"/>
          <w:lang w:val="en-GB"/>
        </w:rPr>
      </w:pPr>
    </w:p>
    <w:p w14:paraId="49B99714" w14:textId="77777777" w:rsidR="00245A3E" w:rsidRDefault="00245A3E" w:rsidP="00530E08">
      <w:pPr>
        <w:jc w:val="both"/>
        <w:rPr>
          <w:rFonts w:ascii="Arial" w:hAnsi="Arial" w:cs="Arial"/>
          <w:lang w:val="en-GB"/>
        </w:rPr>
      </w:pPr>
    </w:p>
    <w:p w14:paraId="6FE5B227" w14:textId="77777777" w:rsidR="00245A3E" w:rsidRDefault="00245A3E" w:rsidP="00530E08">
      <w:pPr>
        <w:jc w:val="both"/>
        <w:rPr>
          <w:rFonts w:ascii="Arial" w:hAnsi="Arial" w:cs="Arial"/>
          <w:lang w:val="en-GB"/>
        </w:rPr>
      </w:pPr>
    </w:p>
    <w:p w14:paraId="59F084D7" w14:textId="77777777" w:rsidR="00245A3E" w:rsidRDefault="00245A3E" w:rsidP="00530E08">
      <w:pPr>
        <w:jc w:val="both"/>
        <w:rPr>
          <w:rFonts w:ascii="Arial" w:hAnsi="Arial" w:cs="Arial"/>
          <w:lang w:val="en-GB"/>
        </w:rPr>
      </w:pPr>
    </w:p>
    <w:p w14:paraId="7B2523EA" w14:textId="77777777" w:rsidR="00245A3E" w:rsidRDefault="00245A3E" w:rsidP="00530E08">
      <w:pPr>
        <w:jc w:val="both"/>
        <w:rPr>
          <w:rFonts w:ascii="Arial" w:hAnsi="Arial" w:cs="Arial"/>
          <w:lang w:val="en-GB"/>
        </w:rPr>
      </w:pPr>
    </w:p>
    <w:p w14:paraId="5ADFB2DB" w14:textId="77777777" w:rsidR="00245A3E" w:rsidRDefault="00245A3E" w:rsidP="00530E08">
      <w:pPr>
        <w:jc w:val="both"/>
        <w:rPr>
          <w:rFonts w:ascii="Arial" w:hAnsi="Arial" w:cs="Arial"/>
          <w:lang w:val="en-GB"/>
        </w:rPr>
      </w:pPr>
    </w:p>
    <w:p w14:paraId="52DD564C" w14:textId="77777777" w:rsidR="00245A3E" w:rsidRDefault="00245A3E" w:rsidP="00530E08">
      <w:pPr>
        <w:jc w:val="both"/>
        <w:rPr>
          <w:rFonts w:ascii="Arial" w:hAnsi="Arial" w:cs="Arial"/>
          <w:lang w:val="en-GB"/>
        </w:rPr>
      </w:pPr>
    </w:p>
    <w:p w14:paraId="2E0FDEA6" w14:textId="77777777" w:rsidR="00530E08" w:rsidRPr="009510AA" w:rsidRDefault="00530E08" w:rsidP="00530E08">
      <w:pPr>
        <w:jc w:val="center"/>
        <w:rPr>
          <w:rFonts w:ascii="Arial" w:hAnsi="Arial" w:cs="Arial"/>
          <w:b/>
          <w:lang w:val="en-US"/>
        </w:rPr>
      </w:pPr>
    </w:p>
    <w:p w14:paraId="31DD5907" w14:textId="77777777" w:rsidR="00530E08" w:rsidRPr="009510AA" w:rsidRDefault="00530E08" w:rsidP="00530E08">
      <w:pPr>
        <w:rPr>
          <w:rFonts w:ascii="Arial" w:hAnsi="Arial" w:cs="Arial"/>
          <w:lang w:val="en-GB"/>
        </w:rPr>
      </w:pPr>
    </w:p>
    <w:tbl>
      <w:tblPr>
        <w:tblpPr w:leftFromText="180" w:rightFromText="180" w:vertAnchor="text" w:horzAnchor="margin" w:tblpXSpec="center" w:tblpY="-2627"/>
        <w:tblOverlap w:val="never"/>
        <w:tblW w:w="10661" w:type="dxa"/>
        <w:tblLook w:val="04A0" w:firstRow="1" w:lastRow="0" w:firstColumn="1" w:lastColumn="0" w:noHBand="0" w:noVBand="1"/>
      </w:tblPr>
      <w:tblGrid>
        <w:gridCol w:w="5508"/>
        <w:gridCol w:w="360"/>
        <w:gridCol w:w="4793"/>
      </w:tblGrid>
      <w:tr w:rsidR="00A27F00" w14:paraId="741F6CD9" w14:textId="77777777" w:rsidTr="00002E70">
        <w:trPr>
          <w:trHeight w:val="360"/>
        </w:trPr>
        <w:tc>
          <w:tcPr>
            <w:tcW w:w="5508" w:type="dxa"/>
            <w:vAlign w:val="center"/>
          </w:tcPr>
          <w:p w14:paraId="3F30DD43" w14:textId="77777777" w:rsidR="00A27F00" w:rsidRPr="00CF31AC" w:rsidRDefault="00A27F00" w:rsidP="00002E70">
            <w:pPr>
              <w:jc w:val="center"/>
              <w:rPr>
                <w:rFonts w:cs="Arial"/>
                <w:b/>
                <w:sz w:val="20"/>
                <w:szCs w:val="18"/>
              </w:rPr>
            </w:pPr>
            <w:r w:rsidRPr="00CF31AC">
              <w:rPr>
                <w:rFonts w:cs="Arial"/>
                <w:b/>
                <w:sz w:val="20"/>
                <w:szCs w:val="18"/>
              </w:rPr>
              <w:t>REPUBLIQUE DU CAMEROUN</w:t>
            </w:r>
          </w:p>
        </w:tc>
        <w:tc>
          <w:tcPr>
            <w:tcW w:w="360" w:type="dxa"/>
            <w:vAlign w:val="center"/>
          </w:tcPr>
          <w:p w14:paraId="50A530B3" w14:textId="77777777" w:rsidR="00A27F00" w:rsidRPr="00CF31AC" w:rsidRDefault="00A27F00" w:rsidP="00002E70">
            <w:pPr>
              <w:jc w:val="center"/>
              <w:rPr>
                <w:rFonts w:cs="Arial"/>
                <w:b/>
                <w:sz w:val="20"/>
                <w:szCs w:val="18"/>
              </w:rPr>
            </w:pPr>
          </w:p>
        </w:tc>
        <w:tc>
          <w:tcPr>
            <w:tcW w:w="4793" w:type="dxa"/>
            <w:vAlign w:val="center"/>
          </w:tcPr>
          <w:p w14:paraId="6C4A294D" w14:textId="77777777" w:rsidR="00A27F00" w:rsidRPr="00CF31AC" w:rsidRDefault="00A27F00" w:rsidP="00002E70">
            <w:pPr>
              <w:jc w:val="center"/>
              <w:rPr>
                <w:rFonts w:cs="Arial"/>
                <w:b/>
                <w:sz w:val="20"/>
                <w:szCs w:val="18"/>
              </w:rPr>
            </w:pPr>
            <w:r w:rsidRPr="00CF31AC">
              <w:rPr>
                <w:rFonts w:cs="Arial"/>
                <w:b/>
                <w:sz w:val="20"/>
                <w:szCs w:val="18"/>
              </w:rPr>
              <w:t>REPUBLIC OF CAMEROON</w:t>
            </w:r>
          </w:p>
        </w:tc>
      </w:tr>
      <w:tr w:rsidR="00A27F00" w14:paraId="68A862C2" w14:textId="77777777" w:rsidTr="00002E70">
        <w:trPr>
          <w:trHeight w:val="360"/>
        </w:trPr>
        <w:tc>
          <w:tcPr>
            <w:tcW w:w="5508" w:type="dxa"/>
            <w:vAlign w:val="center"/>
          </w:tcPr>
          <w:p w14:paraId="749FC707" w14:textId="77777777" w:rsidR="00A27F00" w:rsidRPr="00CF31AC" w:rsidRDefault="00A27F00" w:rsidP="00002E70">
            <w:pPr>
              <w:jc w:val="center"/>
              <w:rPr>
                <w:rFonts w:cs="Arial"/>
                <w:b/>
                <w:sz w:val="20"/>
                <w:szCs w:val="18"/>
              </w:rPr>
            </w:pPr>
            <w:r w:rsidRPr="00CF31AC">
              <w:rPr>
                <w:rFonts w:cs="Arial"/>
                <w:b/>
                <w:sz w:val="20"/>
                <w:szCs w:val="18"/>
              </w:rPr>
              <w:t>PAIX-TRAVAIL-PATRIE</w:t>
            </w:r>
          </w:p>
        </w:tc>
        <w:tc>
          <w:tcPr>
            <w:tcW w:w="360" w:type="dxa"/>
            <w:vAlign w:val="center"/>
          </w:tcPr>
          <w:p w14:paraId="30A33DAC" w14:textId="77777777" w:rsidR="00A27F00" w:rsidRPr="00CF31AC" w:rsidRDefault="00A27F00" w:rsidP="00002E70">
            <w:pPr>
              <w:jc w:val="center"/>
              <w:rPr>
                <w:rFonts w:cs="Arial"/>
                <w:b/>
                <w:sz w:val="20"/>
                <w:szCs w:val="18"/>
              </w:rPr>
            </w:pPr>
          </w:p>
        </w:tc>
        <w:tc>
          <w:tcPr>
            <w:tcW w:w="4793" w:type="dxa"/>
            <w:vAlign w:val="center"/>
          </w:tcPr>
          <w:p w14:paraId="0181B925" w14:textId="77777777" w:rsidR="00A27F00" w:rsidRPr="00CF31AC" w:rsidRDefault="00A27F00" w:rsidP="00002E70">
            <w:pPr>
              <w:jc w:val="center"/>
              <w:rPr>
                <w:rFonts w:cs="Arial"/>
                <w:b/>
                <w:sz w:val="20"/>
                <w:szCs w:val="18"/>
              </w:rPr>
            </w:pPr>
            <w:r w:rsidRPr="00CF31AC">
              <w:rPr>
                <w:rFonts w:cs="Arial"/>
                <w:b/>
                <w:sz w:val="20"/>
                <w:szCs w:val="18"/>
              </w:rPr>
              <w:t>PEACE-WORK-FATHERLAND</w:t>
            </w:r>
          </w:p>
        </w:tc>
      </w:tr>
      <w:tr w:rsidR="00A27F00" w14:paraId="4D932053" w14:textId="77777777" w:rsidTr="00002E70">
        <w:trPr>
          <w:trHeight w:val="110"/>
        </w:trPr>
        <w:tc>
          <w:tcPr>
            <w:tcW w:w="5508" w:type="dxa"/>
            <w:vAlign w:val="center"/>
          </w:tcPr>
          <w:p w14:paraId="1EE18DA9" w14:textId="77777777" w:rsidR="00A27F00" w:rsidRPr="00CF31AC" w:rsidRDefault="00A27F00" w:rsidP="00002E70">
            <w:pPr>
              <w:jc w:val="center"/>
              <w:rPr>
                <w:rFonts w:cs="Arial"/>
                <w:b/>
                <w:sz w:val="20"/>
                <w:szCs w:val="18"/>
              </w:rPr>
            </w:pPr>
            <w:r w:rsidRPr="00CF31AC">
              <w:rPr>
                <w:rFonts w:cs="Arial"/>
                <w:b/>
                <w:sz w:val="20"/>
                <w:szCs w:val="18"/>
              </w:rPr>
              <w:t>------------------</w:t>
            </w:r>
          </w:p>
        </w:tc>
        <w:tc>
          <w:tcPr>
            <w:tcW w:w="360" w:type="dxa"/>
            <w:vAlign w:val="center"/>
          </w:tcPr>
          <w:p w14:paraId="4E0461E3" w14:textId="77777777" w:rsidR="00A27F00" w:rsidRPr="00CF31AC" w:rsidRDefault="00A27F00" w:rsidP="00002E70">
            <w:pPr>
              <w:jc w:val="center"/>
              <w:rPr>
                <w:rFonts w:cs="Arial"/>
                <w:b/>
                <w:sz w:val="20"/>
                <w:szCs w:val="18"/>
              </w:rPr>
            </w:pPr>
          </w:p>
        </w:tc>
        <w:tc>
          <w:tcPr>
            <w:tcW w:w="4793" w:type="dxa"/>
            <w:vAlign w:val="center"/>
          </w:tcPr>
          <w:p w14:paraId="192C24F9" w14:textId="77777777" w:rsidR="00A27F00" w:rsidRPr="00CF31AC" w:rsidRDefault="00A27F00" w:rsidP="00002E70">
            <w:pPr>
              <w:jc w:val="center"/>
              <w:rPr>
                <w:rFonts w:cs="Arial"/>
                <w:b/>
                <w:sz w:val="20"/>
                <w:szCs w:val="18"/>
              </w:rPr>
            </w:pPr>
            <w:r w:rsidRPr="00CF31AC">
              <w:rPr>
                <w:rFonts w:cs="Arial"/>
                <w:b/>
                <w:sz w:val="20"/>
                <w:szCs w:val="18"/>
              </w:rPr>
              <w:t>-------------------</w:t>
            </w:r>
          </w:p>
        </w:tc>
      </w:tr>
      <w:tr w:rsidR="00A27F00" w14:paraId="67CA3B25" w14:textId="77777777" w:rsidTr="00002E70">
        <w:trPr>
          <w:trHeight w:val="360"/>
        </w:trPr>
        <w:tc>
          <w:tcPr>
            <w:tcW w:w="5508" w:type="dxa"/>
            <w:vAlign w:val="center"/>
          </w:tcPr>
          <w:p w14:paraId="204BEF04" w14:textId="77777777" w:rsidR="00A27F00" w:rsidRPr="00CF31AC" w:rsidRDefault="00A27F00" w:rsidP="00002E70">
            <w:pPr>
              <w:jc w:val="center"/>
              <w:rPr>
                <w:rFonts w:cs="Arial"/>
                <w:b/>
                <w:sz w:val="20"/>
                <w:szCs w:val="18"/>
              </w:rPr>
            </w:pPr>
            <w:r w:rsidRPr="00CF31AC">
              <w:rPr>
                <w:rFonts w:cs="Arial"/>
                <w:b/>
                <w:sz w:val="20"/>
                <w:szCs w:val="18"/>
              </w:rPr>
              <w:t>MINISTERE DE L’ADMINISTRATION TERRITORIALE</w:t>
            </w:r>
          </w:p>
        </w:tc>
        <w:tc>
          <w:tcPr>
            <w:tcW w:w="360" w:type="dxa"/>
            <w:vAlign w:val="center"/>
          </w:tcPr>
          <w:p w14:paraId="1C1D1E48" w14:textId="77777777" w:rsidR="00A27F00" w:rsidRPr="00CF31AC" w:rsidRDefault="00A27F00" w:rsidP="00002E70">
            <w:pPr>
              <w:jc w:val="center"/>
              <w:rPr>
                <w:rFonts w:cs="Arial"/>
                <w:b/>
                <w:sz w:val="20"/>
                <w:szCs w:val="18"/>
              </w:rPr>
            </w:pPr>
          </w:p>
        </w:tc>
        <w:tc>
          <w:tcPr>
            <w:tcW w:w="4793" w:type="dxa"/>
            <w:vAlign w:val="center"/>
          </w:tcPr>
          <w:p w14:paraId="241F81FB" w14:textId="77777777" w:rsidR="00A27F00" w:rsidRPr="00CF31AC" w:rsidRDefault="00A27F00" w:rsidP="00002E70">
            <w:pPr>
              <w:jc w:val="center"/>
              <w:rPr>
                <w:rFonts w:cs="Arial"/>
                <w:b/>
                <w:sz w:val="20"/>
                <w:szCs w:val="18"/>
              </w:rPr>
            </w:pPr>
            <w:r w:rsidRPr="00CF31AC">
              <w:rPr>
                <w:rFonts w:cs="Arial"/>
                <w:b/>
                <w:sz w:val="20"/>
                <w:szCs w:val="18"/>
              </w:rPr>
              <w:t>MINISTRY OF TERRITORIAL ADMINISTRATION</w:t>
            </w:r>
          </w:p>
        </w:tc>
      </w:tr>
      <w:tr w:rsidR="00A27F00" w14:paraId="3F7A0317" w14:textId="77777777" w:rsidTr="00002E70">
        <w:trPr>
          <w:trHeight w:val="173"/>
        </w:trPr>
        <w:tc>
          <w:tcPr>
            <w:tcW w:w="5508" w:type="dxa"/>
            <w:vAlign w:val="center"/>
          </w:tcPr>
          <w:p w14:paraId="544BE6C9" w14:textId="77777777" w:rsidR="00A27F00" w:rsidRPr="00CF31AC" w:rsidRDefault="00A27F00" w:rsidP="00002E70">
            <w:pPr>
              <w:jc w:val="center"/>
              <w:rPr>
                <w:rFonts w:cs="Arial"/>
                <w:b/>
                <w:sz w:val="20"/>
                <w:szCs w:val="18"/>
              </w:rPr>
            </w:pPr>
            <w:r w:rsidRPr="00CF31AC">
              <w:rPr>
                <w:rFonts w:cs="Arial"/>
                <w:b/>
                <w:sz w:val="20"/>
                <w:szCs w:val="18"/>
              </w:rPr>
              <w:t>------------------</w:t>
            </w:r>
          </w:p>
        </w:tc>
        <w:tc>
          <w:tcPr>
            <w:tcW w:w="360" w:type="dxa"/>
            <w:vAlign w:val="center"/>
          </w:tcPr>
          <w:p w14:paraId="7EE19FE2" w14:textId="77777777" w:rsidR="00A27F00" w:rsidRPr="00CF31AC" w:rsidRDefault="00A27F00" w:rsidP="00002E70">
            <w:pPr>
              <w:jc w:val="center"/>
              <w:rPr>
                <w:rFonts w:cs="Arial"/>
                <w:b/>
                <w:sz w:val="20"/>
                <w:szCs w:val="18"/>
              </w:rPr>
            </w:pPr>
          </w:p>
        </w:tc>
        <w:tc>
          <w:tcPr>
            <w:tcW w:w="4793" w:type="dxa"/>
            <w:vAlign w:val="center"/>
          </w:tcPr>
          <w:p w14:paraId="30BF8C66" w14:textId="77777777" w:rsidR="00A27F00" w:rsidRPr="00CF31AC" w:rsidRDefault="00A27F00" w:rsidP="00002E70">
            <w:pPr>
              <w:jc w:val="center"/>
              <w:rPr>
                <w:rFonts w:cs="Arial"/>
                <w:b/>
                <w:sz w:val="20"/>
                <w:szCs w:val="18"/>
              </w:rPr>
            </w:pPr>
            <w:r w:rsidRPr="00CF31AC">
              <w:rPr>
                <w:rFonts w:cs="Arial"/>
                <w:b/>
                <w:sz w:val="20"/>
                <w:szCs w:val="18"/>
              </w:rPr>
              <w:t>-------------------</w:t>
            </w:r>
          </w:p>
        </w:tc>
      </w:tr>
      <w:tr w:rsidR="00A27F00" w14:paraId="42CAA752" w14:textId="77777777" w:rsidTr="00002E70">
        <w:trPr>
          <w:trHeight w:val="360"/>
        </w:trPr>
        <w:tc>
          <w:tcPr>
            <w:tcW w:w="5508" w:type="dxa"/>
            <w:vAlign w:val="center"/>
          </w:tcPr>
          <w:p w14:paraId="46D5619F" w14:textId="77777777" w:rsidR="00A27F00" w:rsidRPr="00CF31AC" w:rsidRDefault="00A27F00" w:rsidP="00002E70">
            <w:pPr>
              <w:jc w:val="center"/>
              <w:rPr>
                <w:rFonts w:cs="Arial"/>
                <w:b/>
                <w:sz w:val="20"/>
                <w:szCs w:val="18"/>
              </w:rPr>
            </w:pPr>
            <w:r w:rsidRPr="00CF31AC">
              <w:rPr>
                <w:rFonts w:cs="Arial"/>
                <w:b/>
                <w:sz w:val="20"/>
                <w:szCs w:val="18"/>
              </w:rPr>
              <w:t>REGION DU NORD-OUEST</w:t>
            </w:r>
          </w:p>
        </w:tc>
        <w:tc>
          <w:tcPr>
            <w:tcW w:w="360" w:type="dxa"/>
            <w:vAlign w:val="center"/>
          </w:tcPr>
          <w:p w14:paraId="030EE98E" w14:textId="77777777" w:rsidR="00A27F00" w:rsidRPr="00CF31AC" w:rsidRDefault="00A27F00" w:rsidP="00002E70">
            <w:pPr>
              <w:jc w:val="center"/>
              <w:rPr>
                <w:rFonts w:cs="Arial"/>
                <w:b/>
                <w:sz w:val="20"/>
                <w:szCs w:val="18"/>
              </w:rPr>
            </w:pPr>
          </w:p>
        </w:tc>
        <w:tc>
          <w:tcPr>
            <w:tcW w:w="4793" w:type="dxa"/>
            <w:vAlign w:val="center"/>
          </w:tcPr>
          <w:p w14:paraId="6E22A96D" w14:textId="77777777" w:rsidR="00A27F00" w:rsidRPr="00CF31AC" w:rsidRDefault="00A27F00" w:rsidP="00002E70">
            <w:pPr>
              <w:jc w:val="center"/>
              <w:rPr>
                <w:rFonts w:cs="Arial"/>
                <w:b/>
                <w:sz w:val="20"/>
                <w:szCs w:val="18"/>
              </w:rPr>
            </w:pPr>
            <w:r w:rsidRPr="00CF31AC">
              <w:rPr>
                <w:rFonts w:cs="Arial"/>
                <w:b/>
                <w:sz w:val="20"/>
                <w:szCs w:val="18"/>
              </w:rPr>
              <w:t>NORTH-WEST REGION</w:t>
            </w:r>
          </w:p>
        </w:tc>
      </w:tr>
      <w:tr w:rsidR="00A27F00" w14:paraId="6A48BD5F" w14:textId="77777777" w:rsidTr="00002E70">
        <w:trPr>
          <w:trHeight w:val="60"/>
        </w:trPr>
        <w:tc>
          <w:tcPr>
            <w:tcW w:w="5508" w:type="dxa"/>
          </w:tcPr>
          <w:p w14:paraId="7381D4C5" w14:textId="77777777" w:rsidR="00A27F00" w:rsidRPr="00CF31AC" w:rsidRDefault="00A27F00" w:rsidP="00002E70">
            <w:pPr>
              <w:jc w:val="center"/>
              <w:rPr>
                <w:sz w:val="20"/>
                <w:szCs w:val="18"/>
              </w:rPr>
            </w:pPr>
            <w:r w:rsidRPr="00CF31AC">
              <w:rPr>
                <w:rFonts w:cs="Arial"/>
                <w:b/>
                <w:sz w:val="20"/>
                <w:szCs w:val="18"/>
              </w:rPr>
              <w:t>---------------</w:t>
            </w:r>
          </w:p>
        </w:tc>
        <w:tc>
          <w:tcPr>
            <w:tcW w:w="360" w:type="dxa"/>
          </w:tcPr>
          <w:p w14:paraId="56CC7D8E" w14:textId="77777777" w:rsidR="00A27F00" w:rsidRPr="00CF31AC" w:rsidRDefault="00A27F00" w:rsidP="00002E70">
            <w:pPr>
              <w:jc w:val="center"/>
              <w:rPr>
                <w:sz w:val="20"/>
                <w:szCs w:val="18"/>
              </w:rPr>
            </w:pPr>
          </w:p>
        </w:tc>
        <w:tc>
          <w:tcPr>
            <w:tcW w:w="4793" w:type="dxa"/>
          </w:tcPr>
          <w:p w14:paraId="7DF99151" w14:textId="77777777" w:rsidR="00A27F00" w:rsidRPr="00CF31AC" w:rsidRDefault="00A27F00" w:rsidP="00002E70">
            <w:pPr>
              <w:jc w:val="center"/>
              <w:rPr>
                <w:sz w:val="20"/>
                <w:szCs w:val="18"/>
              </w:rPr>
            </w:pPr>
            <w:r w:rsidRPr="00CF31AC">
              <w:rPr>
                <w:rFonts w:cs="Arial"/>
                <w:b/>
                <w:sz w:val="20"/>
                <w:szCs w:val="18"/>
              </w:rPr>
              <w:t>---------------</w:t>
            </w:r>
          </w:p>
        </w:tc>
      </w:tr>
      <w:tr w:rsidR="00A27F00" w14:paraId="0D77D3B7" w14:textId="77777777" w:rsidTr="00002E70">
        <w:trPr>
          <w:trHeight w:val="360"/>
        </w:trPr>
        <w:tc>
          <w:tcPr>
            <w:tcW w:w="5508" w:type="dxa"/>
          </w:tcPr>
          <w:p w14:paraId="307FBB6E" w14:textId="77777777" w:rsidR="00A27F00" w:rsidRPr="00CF31AC" w:rsidRDefault="00A27F00" w:rsidP="00002E70">
            <w:pPr>
              <w:jc w:val="center"/>
              <w:rPr>
                <w:rFonts w:cs="Arial"/>
                <w:b/>
                <w:sz w:val="20"/>
                <w:szCs w:val="18"/>
              </w:rPr>
            </w:pPr>
            <w:r w:rsidRPr="00CF31AC">
              <w:rPr>
                <w:rFonts w:cs="Arial"/>
                <w:b/>
                <w:sz w:val="20"/>
                <w:szCs w:val="18"/>
              </w:rPr>
              <w:t>SERVICE DU GOUVERNEUR</w:t>
            </w:r>
          </w:p>
          <w:p w14:paraId="0395C38D" w14:textId="77777777" w:rsidR="00CF31AC" w:rsidRPr="00CF31AC" w:rsidRDefault="00CF31AC" w:rsidP="00002E70">
            <w:pPr>
              <w:jc w:val="center"/>
              <w:rPr>
                <w:rFonts w:cs="Arial"/>
                <w:b/>
                <w:sz w:val="20"/>
                <w:szCs w:val="18"/>
              </w:rPr>
            </w:pPr>
          </w:p>
        </w:tc>
        <w:tc>
          <w:tcPr>
            <w:tcW w:w="360" w:type="dxa"/>
          </w:tcPr>
          <w:p w14:paraId="237BAA21" w14:textId="77777777" w:rsidR="00A27F00" w:rsidRPr="00CF31AC" w:rsidRDefault="00A27F00" w:rsidP="00002E70">
            <w:pPr>
              <w:jc w:val="center"/>
              <w:rPr>
                <w:sz w:val="20"/>
                <w:szCs w:val="18"/>
              </w:rPr>
            </w:pPr>
          </w:p>
        </w:tc>
        <w:tc>
          <w:tcPr>
            <w:tcW w:w="4793" w:type="dxa"/>
          </w:tcPr>
          <w:p w14:paraId="5A3A666A" w14:textId="77777777" w:rsidR="00A27F00" w:rsidRPr="00CF31AC" w:rsidRDefault="00A27F00" w:rsidP="00002E70">
            <w:pPr>
              <w:jc w:val="center"/>
              <w:rPr>
                <w:rFonts w:cs="Arial"/>
                <w:b/>
                <w:sz w:val="20"/>
                <w:szCs w:val="18"/>
              </w:rPr>
            </w:pPr>
            <w:r w:rsidRPr="00CF31AC">
              <w:rPr>
                <w:rFonts w:cs="Arial"/>
                <w:b/>
                <w:sz w:val="20"/>
                <w:szCs w:val="18"/>
              </w:rPr>
              <w:t>GOVERNOR’S OFFICE</w:t>
            </w:r>
          </w:p>
        </w:tc>
      </w:tr>
    </w:tbl>
    <w:p w14:paraId="503CEDD0" w14:textId="1C46699A" w:rsidR="00CF31AC" w:rsidRPr="00002E70" w:rsidRDefault="003402C1" w:rsidP="00CF31AC">
      <w:pPr>
        <w:spacing w:line="276" w:lineRule="auto"/>
        <w:jc w:val="center"/>
        <w:rPr>
          <w:rFonts w:ascii="Tahoma" w:hAnsi="Tahoma" w:cs="Tahoma"/>
          <w:b/>
          <w:bCs/>
          <w:sz w:val="20"/>
          <w:szCs w:val="20"/>
          <w:lang w:val="en-US"/>
        </w:rPr>
      </w:pPr>
      <w:r w:rsidRPr="00002E70">
        <w:rPr>
          <w:rFonts w:ascii="Tahoma" w:hAnsi="Tahoma" w:cs="Tahoma"/>
          <w:b/>
          <w:bCs/>
          <w:sz w:val="20"/>
          <w:szCs w:val="20"/>
          <w:lang w:val="en-US"/>
        </w:rPr>
        <w:t xml:space="preserve">CONTRACT N°…….../ONIT/NWRTB/GOV-NW/2026 OF ……. /……. /2026 AFTER </w:t>
      </w:r>
      <w:r w:rsidR="00CF31AC" w:rsidRPr="00002E70">
        <w:rPr>
          <w:rFonts w:ascii="Tahoma" w:hAnsi="Tahoma" w:cs="Tahoma"/>
          <w:b/>
          <w:bCs/>
          <w:sz w:val="20"/>
          <w:szCs w:val="20"/>
          <w:lang w:val="en-US"/>
        </w:rPr>
        <w:t>OPEN NATIONAL INVITATION TO TENDER</w:t>
      </w:r>
    </w:p>
    <w:p w14:paraId="4C7C243F" w14:textId="77777777" w:rsidR="00CF31AC" w:rsidRPr="00002E70" w:rsidRDefault="00CF31AC" w:rsidP="00CF31AC">
      <w:pPr>
        <w:spacing w:line="276" w:lineRule="auto"/>
        <w:jc w:val="center"/>
        <w:rPr>
          <w:rFonts w:ascii="Tahoma" w:hAnsi="Tahoma" w:cs="Tahoma"/>
          <w:b/>
          <w:bCs/>
          <w:sz w:val="20"/>
          <w:szCs w:val="20"/>
          <w:lang w:val="en-US"/>
        </w:rPr>
      </w:pPr>
      <w:r w:rsidRPr="00002E70">
        <w:rPr>
          <w:rFonts w:ascii="Tahoma" w:hAnsi="Tahoma" w:cs="Tahoma"/>
          <w:b/>
          <w:bCs/>
          <w:sz w:val="20"/>
          <w:szCs w:val="20"/>
          <w:lang w:val="en-US"/>
        </w:rPr>
        <w:t xml:space="preserve">N°…….../ONIT/NWRTB/GOV-NW/2026 OF ……. /……. /2026 FOR </w:t>
      </w:r>
      <w:proofErr w:type="gramStart"/>
      <w:r w:rsidRPr="00002E70">
        <w:rPr>
          <w:rFonts w:ascii="Tahoma" w:hAnsi="Tahoma" w:cs="Tahoma"/>
          <w:b/>
          <w:bCs/>
          <w:sz w:val="20"/>
          <w:szCs w:val="20"/>
          <w:lang w:val="en-US"/>
        </w:rPr>
        <w:t>THE  CONSTRUCTION</w:t>
      </w:r>
      <w:proofErr w:type="gramEnd"/>
      <w:r w:rsidRPr="00002E70">
        <w:rPr>
          <w:rFonts w:ascii="Tahoma" w:hAnsi="Tahoma" w:cs="Tahoma"/>
          <w:b/>
          <w:bCs/>
          <w:sz w:val="20"/>
          <w:szCs w:val="20"/>
          <w:lang w:val="en-US"/>
        </w:rPr>
        <w:t xml:space="preserve"> OF SOME BRIDGES IN BAMENDA 1 AND 2 IN TWO LOTS </w:t>
      </w:r>
    </w:p>
    <w:p w14:paraId="005CAD19" w14:textId="2927EA7B" w:rsidR="00A27F00" w:rsidRPr="00002E70" w:rsidRDefault="00CF31AC" w:rsidP="00CF31AC">
      <w:pPr>
        <w:spacing w:line="276" w:lineRule="auto"/>
        <w:jc w:val="center"/>
        <w:rPr>
          <w:rFonts w:ascii="Tahoma" w:hAnsi="Tahoma" w:cs="Tahoma"/>
          <w:b/>
          <w:bCs/>
          <w:sz w:val="20"/>
          <w:szCs w:val="20"/>
          <w:lang w:val="en-US"/>
        </w:rPr>
      </w:pPr>
      <w:r w:rsidRPr="00002E70">
        <w:rPr>
          <w:rFonts w:ascii="Tahoma" w:hAnsi="Tahoma" w:cs="Tahoma"/>
          <w:b/>
          <w:bCs/>
          <w:sz w:val="20"/>
          <w:szCs w:val="20"/>
          <w:lang w:val="en-US"/>
        </w:rPr>
        <w:t>BY EMERGENCY PROCEDURE LOT 01(CONSTRUCTION OF THREE BRIDGES )A : 8ML BRIDGE AT BANGSHIE (KENELAR BRIDGE) AND OPENING OF 2KM AC</w:t>
      </w:r>
      <w:r w:rsidR="00114CCC">
        <w:rPr>
          <w:rFonts w:ascii="Tahoma" w:hAnsi="Tahoma" w:cs="Tahoma"/>
          <w:b/>
          <w:bCs/>
          <w:sz w:val="20"/>
          <w:szCs w:val="20"/>
          <w:lang w:val="en-US"/>
        </w:rPr>
        <w:t>C</w:t>
      </w:r>
      <w:r w:rsidRPr="00002E70">
        <w:rPr>
          <w:rFonts w:ascii="Tahoma" w:hAnsi="Tahoma" w:cs="Tahoma"/>
          <w:b/>
          <w:bCs/>
          <w:sz w:val="20"/>
          <w:szCs w:val="20"/>
          <w:lang w:val="en-US"/>
        </w:rPr>
        <w:t xml:space="preserve">ESS ROAD ON BOTHSIDES,  A </w:t>
      </w:r>
      <w:r w:rsidR="00A852C6" w:rsidRPr="00002E70">
        <w:rPr>
          <w:rFonts w:ascii="Tahoma" w:hAnsi="Tahoma" w:cs="Tahoma"/>
          <w:b/>
          <w:bCs/>
          <w:sz w:val="20"/>
          <w:szCs w:val="20"/>
          <w:lang w:val="en-US"/>
        </w:rPr>
        <w:t xml:space="preserve">3X3X9ML BOX  CULVERT </w:t>
      </w:r>
      <w:r w:rsidRPr="00002E70">
        <w:rPr>
          <w:rFonts w:ascii="Tahoma" w:hAnsi="Tahoma" w:cs="Tahoma"/>
          <w:b/>
          <w:bCs/>
          <w:sz w:val="20"/>
          <w:szCs w:val="20"/>
          <w:lang w:val="en-US"/>
        </w:rPr>
        <w:t>AT  BAPTIST CHURCH AKUMBELE TO CATHOLIC CHURCH BUJONG AND OPENING OF 2KM ACESS ROAD ,</w:t>
      </w:r>
      <w:r w:rsidR="00A852C6" w:rsidRPr="00002E70">
        <w:rPr>
          <w:rFonts w:ascii="Tahoma" w:hAnsi="Tahoma" w:cs="Tahoma"/>
          <w:b/>
          <w:bCs/>
          <w:sz w:val="20"/>
          <w:szCs w:val="20"/>
          <w:lang w:val="en-US"/>
        </w:rPr>
        <w:t>6 ML BANGSHIE</w:t>
      </w:r>
      <w:r w:rsidR="00C05CA5" w:rsidRPr="00002E70">
        <w:rPr>
          <w:rFonts w:ascii="Tahoma" w:hAnsi="Tahoma" w:cs="Tahoma"/>
          <w:b/>
          <w:bCs/>
          <w:sz w:val="20"/>
          <w:szCs w:val="20"/>
          <w:lang w:val="en-US"/>
        </w:rPr>
        <w:t xml:space="preserve"> </w:t>
      </w:r>
      <w:r w:rsidRPr="00002E70">
        <w:rPr>
          <w:rFonts w:ascii="Tahoma" w:hAnsi="Tahoma" w:cs="Tahoma"/>
          <w:b/>
          <w:bCs/>
          <w:sz w:val="20"/>
          <w:szCs w:val="20"/>
          <w:lang w:val="en-US"/>
        </w:rPr>
        <w:t>BRIDGE  AND OPENING OF AC</w:t>
      </w:r>
      <w:r w:rsidR="00114CCC">
        <w:rPr>
          <w:rFonts w:ascii="Tahoma" w:hAnsi="Tahoma" w:cs="Tahoma"/>
          <w:b/>
          <w:bCs/>
          <w:sz w:val="20"/>
          <w:szCs w:val="20"/>
          <w:lang w:val="en-US"/>
        </w:rPr>
        <w:t>C</w:t>
      </w:r>
      <w:bookmarkStart w:id="3" w:name="_GoBack"/>
      <w:bookmarkEnd w:id="3"/>
      <w:r w:rsidRPr="00002E70">
        <w:rPr>
          <w:rFonts w:ascii="Tahoma" w:hAnsi="Tahoma" w:cs="Tahoma"/>
          <w:b/>
          <w:bCs/>
          <w:sz w:val="20"/>
          <w:szCs w:val="20"/>
          <w:lang w:val="en-US"/>
        </w:rPr>
        <w:t>ESS WAY IN BAMENDA I COUNCIL AREA</w:t>
      </w:r>
    </w:p>
    <w:p w14:paraId="263D8398" w14:textId="77777777" w:rsidR="00A27F00" w:rsidRPr="00002E70" w:rsidRDefault="00A27F00" w:rsidP="00A27F00">
      <w:pPr>
        <w:widowControl w:val="0"/>
        <w:jc w:val="both"/>
        <w:rPr>
          <w:rFonts w:ascii="Tahoma" w:hAnsi="Tahoma" w:cs="Tahoma"/>
          <w:b/>
          <w:bCs/>
          <w:lang w:val="en-US"/>
        </w:rPr>
      </w:pPr>
    </w:p>
    <w:p w14:paraId="20EE35BD" w14:textId="77777777" w:rsidR="00A27F00" w:rsidRPr="00002E70" w:rsidRDefault="00A27F00" w:rsidP="00A27F00">
      <w:pPr>
        <w:widowControl w:val="0"/>
        <w:jc w:val="both"/>
        <w:rPr>
          <w:rFonts w:ascii="Tahoma" w:hAnsi="Tahoma" w:cs="Tahoma"/>
          <w:b/>
          <w:bCs/>
          <w:sz w:val="20"/>
          <w:szCs w:val="18"/>
          <w:lang w:val="en-US"/>
        </w:rPr>
      </w:pPr>
      <w:r w:rsidRPr="00002E70">
        <w:rPr>
          <w:rFonts w:ascii="Tahoma" w:hAnsi="Tahoma" w:cs="Tahoma"/>
          <w:b/>
          <w:bCs/>
          <w:sz w:val="20"/>
          <w:szCs w:val="18"/>
          <w:u w:val="single"/>
          <w:lang w:val="en-US"/>
        </w:rPr>
        <w:t>DELEGATED CONTRACTING AUTHORITY</w:t>
      </w:r>
      <w:r w:rsidRPr="00002E70">
        <w:rPr>
          <w:rFonts w:ascii="Tahoma" w:hAnsi="Tahoma" w:cs="Tahoma"/>
          <w:b/>
          <w:bCs/>
          <w:sz w:val="20"/>
          <w:szCs w:val="18"/>
          <w:lang w:val="en-US"/>
        </w:rPr>
        <w:t>: THE GOVERNOR OF THE NORTH WEST REGION</w:t>
      </w:r>
    </w:p>
    <w:p w14:paraId="6D904D21" w14:textId="77777777" w:rsidR="00A27F00" w:rsidRPr="00002E70" w:rsidRDefault="00A27F00" w:rsidP="00A27F00">
      <w:pPr>
        <w:widowControl w:val="0"/>
        <w:jc w:val="both"/>
        <w:rPr>
          <w:rFonts w:ascii="Tahoma" w:hAnsi="Tahoma" w:cs="Tahoma"/>
          <w:b/>
          <w:bCs/>
          <w:sz w:val="20"/>
          <w:szCs w:val="18"/>
          <w:u w:val="single"/>
          <w:lang w:val="en-US"/>
        </w:rPr>
      </w:pPr>
    </w:p>
    <w:p w14:paraId="53EBD10A" w14:textId="77777777" w:rsidR="00A27F00" w:rsidRPr="00002E70" w:rsidRDefault="00A27F00" w:rsidP="00A27F00">
      <w:pPr>
        <w:widowControl w:val="0"/>
        <w:jc w:val="both"/>
        <w:rPr>
          <w:rFonts w:ascii="Tahoma" w:hAnsi="Tahoma" w:cs="Tahoma"/>
          <w:b/>
          <w:bCs/>
          <w:sz w:val="20"/>
          <w:szCs w:val="20"/>
          <w:lang w:val="en-US"/>
        </w:rPr>
      </w:pPr>
      <w:r w:rsidRPr="00002E70">
        <w:rPr>
          <w:rFonts w:ascii="Tahoma" w:hAnsi="Tahoma" w:cs="Tahoma"/>
          <w:b/>
          <w:bCs/>
          <w:sz w:val="20"/>
          <w:szCs w:val="18"/>
          <w:u w:val="single"/>
          <w:lang w:val="en-US"/>
        </w:rPr>
        <w:t>PROJECT OWNER</w:t>
      </w:r>
      <w:r w:rsidRPr="00002E70">
        <w:rPr>
          <w:rFonts w:ascii="Tahoma" w:hAnsi="Tahoma" w:cs="Tahoma"/>
          <w:b/>
          <w:bCs/>
          <w:sz w:val="20"/>
          <w:szCs w:val="18"/>
          <w:lang w:val="en-US"/>
        </w:rPr>
        <w:t>: THE MINISTER OF PUBLIC WORKS</w:t>
      </w:r>
    </w:p>
    <w:p w14:paraId="18BF55C3" w14:textId="77777777" w:rsidR="00A27F00" w:rsidRPr="00002E70" w:rsidRDefault="00A27F00" w:rsidP="00A27F00">
      <w:pPr>
        <w:keepNext/>
        <w:rPr>
          <w:rFonts w:ascii="Tahoma" w:hAnsi="Tahoma" w:cs="Tahoma"/>
          <w:b/>
          <w:bCs/>
          <w:caps/>
          <w:sz w:val="18"/>
          <w:szCs w:val="20"/>
          <w:lang w:val="en-US"/>
        </w:rPr>
      </w:pPr>
      <w:r w:rsidRPr="00002E70">
        <w:rPr>
          <w:rFonts w:ascii="Tahoma" w:hAnsi="Tahoma" w:cs="Tahoma"/>
          <w:b/>
          <w:bCs/>
          <w:sz w:val="20"/>
          <w:szCs w:val="20"/>
          <w:lang w:val="en-US"/>
        </w:rPr>
        <w:t>F</w:t>
      </w:r>
      <w:r w:rsidRPr="00002E70">
        <w:rPr>
          <w:rFonts w:ascii="Tahoma" w:hAnsi="Tahoma" w:cs="Tahoma"/>
          <w:bCs/>
          <w:sz w:val="20"/>
          <w:szCs w:val="20"/>
          <w:lang w:val="en-US"/>
        </w:rPr>
        <w:t>UNDING</w:t>
      </w:r>
      <w:r w:rsidRPr="00002E70">
        <w:rPr>
          <w:rFonts w:ascii="Tahoma" w:hAnsi="Tahoma" w:cs="Tahoma"/>
          <w:b/>
          <w:bCs/>
          <w:caps/>
          <w:sz w:val="18"/>
          <w:szCs w:val="20"/>
          <w:lang w:val="en-US"/>
        </w:rPr>
        <w:t>: MINTP Public Investment Budget of 2026 AND BEYOND</w:t>
      </w:r>
    </w:p>
    <w:p w14:paraId="7F49C73E" w14:textId="77777777" w:rsidR="00A27F00" w:rsidRPr="00002E70" w:rsidRDefault="00A27F00" w:rsidP="00A27F00">
      <w:pPr>
        <w:keepNext/>
        <w:jc w:val="center"/>
        <w:rPr>
          <w:rFonts w:ascii="Tahoma" w:hAnsi="Tahoma" w:cs="Tahoma"/>
          <w:b/>
          <w:bCs/>
          <w:caps/>
          <w:sz w:val="18"/>
          <w:szCs w:val="20"/>
          <w:lang w:val="en-US"/>
        </w:rPr>
      </w:pPr>
    </w:p>
    <w:p w14:paraId="311ABD8A" w14:textId="38DDCF6F" w:rsidR="00530E08" w:rsidRPr="00002E70" w:rsidRDefault="00A27F00" w:rsidP="00CF31AC">
      <w:pPr>
        <w:keepNext/>
        <w:rPr>
          <w:rFonts w:ascii="Tahoma" w:hAnsi="Tahoma" w:cs="Tahoma"/>
          <w:b/>
          <w:bCs/>
          <w:caps/>
          <w:sz w:val="20"/>
          <w:szCs w:val="20"/>
          <w:lang w:val="en-US"/>
        </w:rPr>
      </w:pPr>
      <w:r w:rsidRPr="00002E70">
        <w:rPr>
          <w:rFonts w:ascii="Tahoma" w:hAnsi="Tahoma" w:cs="Tahoma"/>
          <w:bCs/>
          <w:caps/>
          <w:sz w:val="18"/>
          <w:szCs w:val="20"/>
          <w:lang w:val="en-US"/>
        </w:rPr>
        <w:t>IMPUTATION nO</w:t>
      </w:r>
      <w:r w:rsidRPr="00002E70">
        <w:rPr>
          <w:rFonts w:ascii="Tahoma" w:hAnsi="Tahoma" w:cs="Tahoma"/>
          <w:b/>
          <w:bCs/>
          <w:caps/>
          <w:sz w:val="18"/>
          <w:szCs w:val="20"/>
          <w:lang w:val="en-US"/>
        </w:rPr>
        <w:t xml:space="preserve">   : </w:t>
      </w:r>
      <w:r w:rsidRPr="00002E70">
        <w:rPr>
          <w:rFonts w:ascii="Tahoma" w:hAnsi="Tahoma" w:cs="Tahoma"/>
          <w:b/>
          <w:bCs/>
          <w:caps/>
          <w:sz w:val="22"/>
          <w:lang w:val="en-US"/>
        </w:rPr>
        <w:t>60 36 370 2 32000003 0451 523411</w:t>
      </w:r>
    </w:p>
    <w:p w14:paraId="69E62116" w14:textId="77777777" w:rsidR="00530E08" w:rsidRPr="009510AA" w:rsidRDefault="00530E08" w:rsidP="00530E08">
      <w:pPr>
        <w:ind w:left="935" w:hanging="935"/>
        <w:rPr>
          <w:rFonts w:ascii="Arial" w:hAnsi="Arial" w:cs="Arial"/>
          <w:i/>
          <w:sz w:val="22"/>
          <w:szCs w:val="22"/>
          <w:lang w:val="en-GB"/>
        </w:rPr>
      </w:pPr>
    </w:p>
    <w:p w14:paraId="3C902D8C" w14:textId="77777777" w:rsidR="00530E08" w:rsidRPr="009510AA" w:rsidRDefault="00530E08" w:rsidP="00530E08">
      <w:pPr>
        <w:ind w:left="935" w:hanging="935"/>
        <w:rPr>
          <w:rFonts w:ascii="Arial" w:hAnsi="Arial" w:cs="Arial"/>
          <w:i/>
          <w:lang w:val="en-GB"/>
        </w:rPr>
      </w:pPr>
      <w:r w:rsidRPr="009510AA">
        <w:rPr>
          <w:rFonts w:ascii="Arial" w:hAnsi="Arial" w:cs="Arial"/>
          <w:b/>
          <w:lang w:val="en-GB"/>
        </w:rPr>
        <w:t xml:space="preserve">HOLDER OF CONTRACT:                   </w:t>
      </w:r>
      <w:r w:rsidRPr="009510AA">
        <w:rPr>
          <w:rFonts w:ascii="Arial" w:hAnsi="Arial" w:cs="Arial"/>
          <w:i/>
          <w:lang w:val="en-GB"/>
        </w:rPr>
        <w:t>[indicate the holder and his full address]</w:t>
      </w:r>
    </w:p>
    <w:p w14:paraId="02302490" w14:textId="77777777" w:rsidR="007B3E04" w:rsidRDefault="007B3E04" w:rsidP="00530E08">
      <w:pPr>
        <w:ind w:left="935" w:hanging="935"/>
        <w:rPr>
          <w:rFonts w:ascii="Arial" w:hAnsi="Arial" w:cs="Arial"/>
          <w:lang w:val="en-GB"/>
        </w:rPr>
      </w:pPr>
    </w:p>
    <w:p w14:paraId="0BF74D7B" w14:textId="77777777" w:rsidR="00530E08" w:rsidRPr="009510AA" w:rsidRDefault="00530E08" w:rsidP="00530E08">
      <w:pPr>
        <w:ind w:left="935" w:hanging="935"/>
        <w:rPr>
          <w:rFonts w:ascii="Arial" w:hAnsi="Arial" w:cs="Arial"/>
          <w:lang w:val="en-GB"/>
        </w:rPr>
      </w:pPr>
      <w:r w:rsidRPr="009510AA">
        <w:rPr>
          <w:rFonts w:ascii="Arial" w:hAnsi="Arial" w:cs="Arial"/>
          <w:lang w:val="en-GB"/>
        </w:rPr>
        <w:t>P.O. Box 0000 at___, Tel___, Fax: _____</w:t>
      </w:r>
    </w:p>
    <w:p w14:paraId="29641EC3" w14:textId="77777777" w:rsidR="007B3E04" w:rsidRDefault="007B3E04" w:rsidP="00530E08">
      <w:pPr>
        <w:ind w:left="935" w:hanging="935"/>
        <w:rPr>
          <w:rFonts w:ascii="Arial" w:hAnsi="Arial" w:cs="Arial"/>
          <w:lang w:val="en-GB"/>
        </w:rPr>
      </w:pPr>
    </w:p>
    <w:p w14:paraId="00FCD65B" w14:textId="77777777" w:rsidR="00530E08" w:rsidRPr="009510AA" w:rsidRDefault="00530E08" w:rsidP="00530E08">
      <w:pPr>
        <w:ind w:left="935" w:hanging="935"/>
        <w:rPr>
          <w:rFonts w:ascii="Arial" w:hAnsi="Arial" w:cs="Arial"/>
          <w:lang w:val="en-GB"/>
        </w:rPr>
      </w:pPr>
      <w:r w:rsidRPr="009510AA">
        <w:rPr>
          <w:rFonts w:ascii="Arial" w:hAnsi="Arial" w:cs="Arial"/>
          <w:lang w:val="en-GB"/>
        </w:rPr>
        <w:t>Business Registry No. ______A issued at_____</w:t>
      </w:r>
    </w:p>
    <w:p w14:paraId="7EB81C23" w14:textId="77777777" w:rsidR="007B3E04" w:rsidRDefault="007B3E04" w:rsidP="00530E08">
      <w:pPr>
        <w:ind w:left="935" w:hanging="935"/>
        <w:rPr>
          <w:rFonts w:ascii="Arial" w:hAnsi="Arial" w:cs="Arial"/>
          <w:lang w:val="en-GB"/>
        </w:rPr>
      </w:pPr>
    </w:p>
    <w:p w14:paraId="781C6050" w14:textId="77777777" w:rsidR="00530E08" w:rsidRPr="009510AA" w:rsidRDefault="00530E08" w:rsidP="00530E08">
      <w:pPr>
        <w:ind w:left="935" w:hanging="935"/>
        <w:rPr>
          <w:rFonts w:ascii="Arial" w:hAnsi="Arial" w:cs="Arial"/>
          <w:lang w:val="en-GB"/>
        </w:rPr>
      </w:pPr>
      <w:r w:rsidRPr="009510AA">
        <w:rPr>
          <w:rFonts w:ascii="Arial" w:hAnsi="Arial" w:cs="Arial"/>
          <w:lang w:val="en-GB"/>
        </w:rPr>
        <w:t>Taxpayer’s No. _______</w:t>
      </w:r>
    </w:p>
    <w:p w14:paraId="73A7D8EB" w14:textId="77777777" w:rsidR="00530E08" w:rsidRPr="00CF31AC" w:rsidRDefault="00530E08" w:rsidP="00530E08">
      <w:pPr>
        <w:ind w:left="935" w:hanging="935"/>
        <w:rPr>
          <w:rFonts w:ascii="Arial" w:hAnsi="Arial" w:cs="Arial"/>
          <w:b/>
          <w:sz w:val="20"/>
          <w:szCs w:val="20"/>
          <w:lang w:val="en-GB"/>
        </w:rPr>
      </w:pPr>
    </w:p>
    <w:p w14:paraId="093992F4" w14:textId="4D3EF602" w:rsidR="00530E08" w:rsidRPr="00CF31AC" w:rsidRDefault="00530E08" w:rsidP="00530E08">
      <w:pPr>
        <w:ind w:left="935" w:hanging="935"/>
        <w:rPr>
          <w:rFonts w:ascii="Arial" w:hAnsi="Arial" w:cs="Arial"/>
          <w:i/>
          <w:sz w:val="20"/>
          <w:szCs w:val="20"/>
          <w:lang w:val="en-GB"/>
        </w:rPr>
      </w:pPr>
      <w:r w:rsidRPr="00CF31AC">
        <w:rPr>
          <w:rFonts w:ascii="Arial" w:hAnsi="Arial" w:cs="Arial"/>
          <w:b/>
          <w:sz w:val="20"/>
          <w:szCs w:val="20"/>
          <w:lang w:val="en-GB"/>
        </w:rPr>
        <w:t xml:space="preserve">SUBJECT OF CONTRACT:                </w:t>
      </w:r>
      <w:r w:rsidRPr="00CF31AC">
        <w:rPr>
          <w:rFonts w:ascii="Arial" w:hAnsi="Arial" w:cs="Arial"/>
          <w:sz w:val="20"/>
          <w:szCs w:val="20"/>
          <w:lang w:val="en-GB"/>
        </w:rPr>
        <w:t xml:space="preserve"> </w:t>
      </w:r>
      <w:r w:rsidRPr="00CF31AC">
        <w:rPr>
          <w:rFonts w:ascii="Arial" w:hAnsi="Arial" w:cs="Arial"/>
          <w:i/>
          <w:sz w:val="20"/>
          <w:szCs w:val="20"/>
          <w:lang w:val="en-GB"/>
        </w:rPr>
        <w:t xml:space="preserve">[indicate the full subject of the </w:t>
      </w:r>
      <w:r w:rsidR="009F5665" w:rsidRPr="00CF31AC">
        <w:rPr>
          <w:rFonts w:ascii="Arial" w:hAnsi="Arial" w:cs="Arial"/>
          <w:i/>
          <w:sz w:val="20"/>
          <w:szCs w:val="20"/>
          <w:lang w:val="en-GB"/>
        </w:rPr>
        <w:t>works</w:t>
      </w:r>
      <w:r w:rsidRPr="00CF31AC">
        <w:rPr>
          <w:rFonts w:ascii="Arial" w:hAnsi="Arial" w:cs="Arial"/>
          <w:i/>
          <w:sz w:val="20"/>
          <w:szCs w:val="20"/>
          <w:lang w:val="en-GB"/>
        </w:rPr>
        <w:t>]</w:t>
      </w:r>
    </w:p>
    <w:p w14:paraId="00C75D8E" w14:textId="77777777" w:rsidR="00530E08" w:rsidRPr="00CF31AC" w:rsidRDefault="00530E08" w:rsidP="00530E08">
      <w:pPr>
        <w:ind w:left="935" w:hanging="935"/>
        <w:rPr>
          <w:rFonts w:ascii="Arial" w:hAnsi="Arial" w:cs="Arial"/>
          <w:i/>
          <w:sz w:val="20"/>
          <w:szCs w:val="20"/>
          <w:lang w:val="en-GB"/>
        </w:rPr>
      </w:pPr>
    </w:p>
    <w:p w14:paraId="7B5CCBED" w14:textId="77777777" w:rsidR="00530E08" w:rsidRPr="00CF31AC" w:rsidRDefault="00530E08" w:rsidP="00530E08">
      <w:pPr>
        <w:ind w:left="935" w:hanging="935"/>
        <w:rPr>
          <w:rFonts w:ascii="Arial" w:hAnsi="Arial" w:cs="Arial"/>
          <w:i/>
          <w:sz w:val="20"/>
          <w:szCs w:val="20"/>
          <w:lang w:val="en-GB"/>
        </w:rPr>
      </w:pPr>
    </w:p>
    <w:p w14:paraId="32083DE8" w14:textId="3FF764BF" w:rsidR="00530E08" w:rsidRPr="00CF31AC" w:rsidRDefault="00530E08" w:rsidP="00530E08">
      <w:pPr>
        <w:rPr>
          <w:rFonts w:ascii="Arial" w:hAnsi="Arial" w:cs="Arial"/>
          <w:b/>
          <w:sz w:val="20"/>
          <w:szCs w:val="20"/>
          <w:lang w:val="en-GB"/>
        </w:rPr>
      </w:pPr>
      <w:r w:rsidRPr="00CF31AC">
        <w:rPr>
          <w:rFonts w:ascii="Arial" w:hAnsi="Arial" w:cs="Arial"/>
          <w:b/>
          <w:sz w:val="20"/>
          <w:szCs w:val="20"/>
          <w:lang w:val="en-GB"/>
        </w:rPr>
        <w:t xml:space="preserve">PLACE OF </w:t>
      </w:r>
      <w:r w:rsidR="00C06D31" w:rsidRPr="00CF31AC">
        <w:rPr>
          <w:rFonts w:ascii="Arial" w:hAnsi="Arial" w:cs="Arial"/>
          <w:b/>
          <w:sz w:val="20"/>
          <w:szCs w:val="20"/>
          <w:lang w:val="en-GB"/>
        </w:rPr>
        <w:t>EXECUTION</w:t>
      </w:r>
      <w:r w:rsidRPr="00CF31AC">
        <w:rPr>
          <w:rFonts w:ascii="Arial" w:hAnsi="Arial" w:cs="Arial"/>
          <w:b/>
          <w:sz w:val="20"/>
          <w:szCs w:val="20"/>
          <w:lang w:val="en-GB"/>
        </w:rPr>
        <w:t xml:space="preserve">:                      </w:t>
      </w:r>
      <w:r w:rsidRPr="00CF31AC">
        <w:rPr>
          <w:rFonts w:ascii="Arial" w:hAnsi="Arial" w:cs="Arial"/>
          <w:i/>
          <w:sz w:val="20"/>
          <w:szCs w:val="20"/>
          <w:lang w:val="en-GB"/>
        </w:rPr>
        <w:t>[indicate]</w:t>
      </w:r>
    </w:p>
    <w:p w14:paraId="6D640128" w14:textId="77777777" w:rsidR="00530E08" w:rsidRPr="009510AA" w:rsidRDefault="00530E08" w:rsidP="005C3F4F">
      <w:pPr>
        <w:rPr>
          <w:rFonts w:ascii="Arial" w:hAnsi="Arial" w:cs="Arial"/>
          <w:lang w:val="en-GB"/>
        </w:rPr>
      </w:pPr>
    </w:p>
    <w:p w14:paraId="308D428F" w14:textId="77777777" w:rsidR="00530E08" w:rsidRPr="009510AA" w:rsidRDefault="00530E08" w:rsidP="00530E08">
      <w:pPr>
        <w:ind w:left="4114" w:hanging="4114"/>
        <w:rPr>
          <w:rFonts w:ascii="Arial" w:hAnsi="Arial" w:cs="Arial"/>
          <w:b/>
          <w:lang w:val="en-GB"/>
        </w:rPr>
      </w:pPr>
      <w:r w:rsidRPr="009510AA">
        <w:rPr>
          <w:rFonts w:ascii="Arial" w:hAnsi="Arial" w:cs="Arial"/>
          <w:b/>
          <w:lang w:val="en-GB"/>
        </w:rPr>
        <w:t xml:space="preserve">AMOUNT IN CFA F:      </w:t>
      </w:r>
    </w:p>
    <w:p w14:paraId="363F4409" w14:textId="77777777" w:rsidR="00530E08" w:rsidRPr="009510AA" w:rsidRDefault="00530E08" w:rsidP="00530E08">
      <w:pPr>
        <w:ind w:left="4114" w:hanging="4114"/>
        <w:rPr>
          <w:rFonts w:ascii="Arial" w:hAnsi="Arial" w:cs="Arial"/>
          <w:b/>
          <w:lang w:val="en-GB"/>
        </w:rPr>
      </w:pPr>
      <w:r w:rsidRPr="009510AA">
        <w:rPr>
          <w:rFonts w:ascii="Arial" w:hAnsi="Arial" w:cs="Arial"/>
          <w:b/>
          <w:lang w:val="en-GB"/>
        </w:rPr>
        <w:t xml:space="preserve">              </w:t>
      </w:r>
    </w:p>
    <w:tbl>
      <w:tblPr>
        <w:tblW w:w="0" w:type="auto"/>
        <w:tblInd w:w="3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530E08" w:rsidRPr="009510AA" w14:paraId="653EBAA0" w14:textId="77777777" w:rsidTr="007B3E04">
        <w:tc>
          <w:tcPr>
            <w:tcW w:w="2278" w:type="dxa"/>
          </w:tcPr>
          <w:p w14:paraId="3421F02D" w14:textId="77777777" w:rsidR="00530E08" w:rsidRPr="009510AA" w:rsidRDefault="00530E08" w:rsidP="00A14EC9">
            <w:pPr>
              <w:rPr>
                <w:rFonts w:ascii="Arial" w:hAnsi="Arial" w:cs="Arial"/>
                <w:lang w:val="en-GB"/>
              </w:rPr>
            </w:pPr>
            <w:r w:rsidRPr="009510AA">
              <w:rPr>
                <w:rFonts w:ascii="Arial" w:hAnsi="Arial" w:cs="Arial"/>
                <w:sz w:val="22"/>
                <w:szCs w:val="22"/>
                <w:lang w:val="en-GB"/>
              </w:rPr>
              <w:t>IAT</w:t>
            </w:r>
          </w:p>
        </w:tc>
        <w:tc>
          <w:tcPr>
            <w:tcW w:w="2835" w:type="dxa"/>
          </w:tcPr>
          <w:p w14:paraId="1507BF33" w14:textId="77777777" w:rsidR="00530E08" w:rsidRPr="009510AA" w:rsidRDefault="00530E08" w:rsidP="00A14EC9">
            <w:pPr>
              <w:rPr>
                <w:rFonts w:ascii="Arial" w:hAnsi="Arial" w:cs="Arial"/>
                <w:lang w:val="en-GB"/>
              </w:rPr>
            </w:pPr>
          </w:p>
        </w:tc>
      </w:tr>
      <w:tr w:rsidR="00530E08" w:rsidRPr="009510AA" w14:paraId="6FD5199A" w14:textId="77777777" w:rsidTr="007B3E04">
        <w:tc>
          <w:tcPr>
            <w:tcW w:w="2278" w:type="dxa"/>
          </w:tcPr>
          <w:p w14:paraId="328A87AF" w14:textId="77777777" w:rsidR="00530E08" w:rsidRPr="009510AA" w:rsidRDefault="00530E08" w:rsidP="00A14EC9">
            <w:pPr>
              <w:rPr>
                <w:rFonts w:ascii="Arial" w:hAnsi="Arial" w:cs="Arial"/>
                <w:lang w:val="en-GB"/>
              </w:rPr>
            </w:pPr>
            <w:r w:rsidRPr="009510AA">
              <w:rPr>
                <w:rFonts w:ascii="Arial" w:hAnsi="Arial" w:cs="Arial"/>
                <w:sz w:val="22"/>
                <w:szCs w:val="22"/>
                <w:lang w:val="en-GB"/>
              </w:rPr>
              <w:t>EVAT</w:t>
            </w:r>
          </w:p>
        </w:tc>
        <w:tc>
          <w:tcPr>
            <w:tcW w:w="2835" w:type="dxa"/>
          </w:tcPr>
          <w:p w14:paraId="07840C36" w14:textId="77777777" w:rsidR="00530E08" w:rsidRPr="009510AA" w:rsidRDefault="00530E08" w:rsidP="00A14EC9">
            <w:pPr>
              <w:rPr>
                <w:rFonts w:ascii="Arial" w:hAnsi="Arial" w:cs="Arial"/>
                <w:lang w:val="en-GB"/>
              </w:rPr>
            </w:pPr>
          </w:p>
        </w:tc>
      </w:tr>
      <w:tr w:rsidR="00530E08" w:rsidRPr="009510AA" w14:paraId="13071A51" w14:textId="77777777" w:rsidTr="007B3E04">
        <w:tc>
          <w:tcPr>
            <w:tcW w:w="2278" w:type="dxa"/>
          </w:tcPr>
          <w:p w14:paraId="5D442CAB" w14:textId="77777777" w:rsidR="00530E08" w:rsidRPr="009510AA" w:rsidRDefault="00530E08" w:rsidP="00A14EC9">
            <w:pPr>
              <w:rPr>
                <w:rFonts w:ascii="Arial" w:hAnsi="Arial" w:cs="Arial"/>
                <w:lang w:val="en-GB"/>
              </w:rPr>
            </w:pPr>
            <w:r w:rsidRPr="009510AA">
              <w:rPr>
                <w:rFonts w:ascii="Arial" w:hAnsi="Arial" w:cs="Arial"/>
                <w:sz w:val="22"/>
                <w:szCs w:val="22"/>
                <w:lang w:val="en-GB"/>
              </w:rPr>
              <w:t>VAT (19.25%)</w:t>
            </w:r>
          </w:p>
        </w:tc>
        <w:tc>
          <w:tcPr>
            <w:tcW w:w="2835" w:type="dxa"/>
          </w:tcPr>
          <w:p w14:paraId="1B72828D" w14:textId="77777777" w:rsidR="00530E08" w:rsidRPr="009510AA" w:rsidRDefault="00530E08" w:rsidP="00A14EC9">
            <w:pPr>
              <w:rPr>
                <w:rFonts w:ascii="Arial" w:hAnsi="Arial" w:cs="Arial"/>
                <w:lang w:val="en-GB"/>
              </w:rPr>
            </w:pPr>
          </w:p>
        </w:tc>
      </w:tr>
      <w:tr w:rsidR="00530E08" w:rsidRPr="009510AA" w14:paraId="3989EC87" w14:textId="77777777" w:rsidTr="007B3E04">
        <w:tc>
          <w:tcPr>
            <w:tcW w:w="2278" w:type="dxa"/>
          </w:tcPr>
          <w:p w14:paraId="128946A8" w14:textId="0299A61E" w:rsidR="00530E08" w:rsidRPr="009510AA" w:rsidRDefault="00530E08" w:rsidP="00A14EC9">
            <w:pPr>
              <w:rPr>
                <w:rFonts w:ascii="Arial" w:hAnsi="Arial" w:cs="Arial"/>
                <w:lang w:val="en-GB"/>
              </w:rPr>
            </w:pPr>
            <w:r w:rsidRPr="000123B1">
              <w:rPr>
                <w:rFonts w:ascii="Arial" w:hAnsi="Arial" w:cs="Arial"/>
                <w:sz w:val="22"/>
                <w:szCs w:val="22"/>
                <w:lang w:val="en-GB"/>
              </w:rPr>
              <w:t>AIR</w:t>
            </w:r>
            <w:r w:rsidRPr="009510AA">
              <w:rPr>
                <w:rFonts w:ascii="Arial" w:hAnsi="Arial" w:cs="Arial"/>
                <w:sz w:val="22"/>
                <w:szCs w:val="22"/>
                <w:lang w:val="en-GB"/>
              </w:rPr>
              <w:t xml:space="preserve"> (</w:t>
            </w:r>
            <w:r w:rsidR="00050581">
              <w:rPr>
                <w:rFonts w:ascii="Arial" w:hAnsi="Arial" w:cs="Arial"/>
                <w:sz w:val="22"/>
                <w:szCs w:val="22"/>
                <w:lang w:val="en-GB"/>
              </w:rPr>
              <w:t>2.2</w:t>
            </w:r>
            <w:r w:rsidRPr="009510AA">
              <w:rPr>
                <w:rFonts w:ascii="Arial" w:hAnsi="Arial" w:cs="Arial"/>
                <w:sz w:val="22"/>
                <w:szCs w:val="22"/>
                <w:lang w:val="en-GB"/>
              </w:rPr>
              <w:t xml:space="preserve"> or</w:t>
            </w:r>
            <w:r w:rsidR="00050581">
              <w:rPr>
                <w:rFonts w:ascii="Arial" w:hAnsi="Arial" w:cs="Arial"/>
                <w:sz w:val="22"/>
                <w:szCs w:val="22"/>
                <w:lang w:val="en-GB"/>
              </w:rPr>
              <w:t xml:space="preserve"> 5.5</w:t>
            </w:r>
            <w:r w:rsidRPr="009510AA">
              <w:rPr>
                <w:rFonts w:ascii="Arial" w:hAnsi="Arial" w:cs="Arial"/>
                <w:sz w:val="22"/>
                <w:szCs w:val="22"/>
                <w:lang w:val="en-GB"/>
              </w:rPr>
              <w:t xml:space="preserve"> %)</w:t>
            </w:r>
          </w:p>
        </w:tc>
        <w:tc>
          <w:tcPr>
            <w:tcW w:w="2835" w:type="dxa"/>
          </w:tcPr>
          <w:p w14:paraId="37685B78" w14:textId="77777777" w:rsidR="00530E08" w:rsidRPr="009510AA" w:rsidRDefault="00530E08" w:rsidP="00A14EC9">
            <w:pPr>
              <w:rPr>
                <w:rFonts w:ascii="Arial" w:hAnsi="Arial" w:cs="Arial"/>
                <w:lang w:val="en-GB"/>
              </w:rPr>
            </w:pPr>
          </w:p>
        </w:tc>
      </w:tr>
      <w:tr w:rsidR="00530E08" w:rsidRPr="009510AA" w14:paraId="10043FBF" w14:textId="77777777" w:rsidTr="007B3E04">
        <w:tc>
          <w:tcPr>
            <w:tcW w:w="2278" w:type="dxa"/>
          </w:tcPr>
          <w:p w14:paraId="7B43BA07" w14:textId="77777777" w:rsidR="00530E08" w:rsidRPr="009510AA" w:rsidRDefault="00530E08" w:rsidP="00A14EC9">
            <w:pPr>
              <w:rPr>
                <w:rFonts w:ascii="Arial" w:hAnsi="Arial" w:cs="Arial"/>
                <w:lang w:val="en-GB"/>
              </w:rPr>
            </w:pPr>
            <w:r w:rsidRPr="009510AA">
              <w:rPr>
                <w:rFonts w:ascii="Arial" w:hAnsi="Arial" w:cs="Arial"/>
                <w:sz w:val="22"/>
                <w:szCs w:val="22"/>
                <w:lang w:val="en-GB"/>
              </w:rPr>
              <w:t>Net to be paid</w:t>
            </w:r>
          </w:p>
        </w:tc>
        <w:tc>
          <w:tcPr>
            <w:tcW w:w="2835" w:type="dxa"/>
          </w:tcPr>
          <w:p w14:paraId="70448737" w14:textId="77777777" w:rsidR="00530E08" w:rsidRPr="009510AA" w:rsidRDefault="00530E08" w:rsidP="00A14EC9">
            <w:pPr>
              <w:rPr>
                <w:rFonts w:ascii="Arial" w:hAnsi="Arial" w:cs="Arial"/>
                <w:lang w:val="en-GB"/>
              </w:rPr>
            </w:pPr>
          </w:p>
        </w:tc>
      </w:tr>
    </w:tbl>
    <w:p w14:paraId="53E351DC" w14:textId="2A9B0835" w:rsidR="00530E08" w:rsidRPr="005C3F4F" w:rsidRDefault="00530E08" w:rsidP="005C3F4F">
      <w:pPr>
        <w:ind w:left="4114" w:hanging="4114"/>
        <w:rPr>
          <w:rFonts w:ascii="Arial" w:hAnsi="Arial" w:cs="Arial"/>
          <w:i/>
          <w:lang w:val="en-GB"/>
        </w:rPr>
      </w:pPr>
      <w:r w:rsidRPr="009510AA">
        <w:rPr>
          <w:rFonts w:ascii="Arial" w:hAnsi="Arial" w:cs="Arial"/>
          <w:b/>
          <w:lang w:val="en-GB"/>
        </w:rPr>
        <w:t xml:space="preserve">             </w:t>
      </w:r>
    </w:p>
    <w:p w14:paraId="52C846C7" w14:textId="1D12B097" w:rsidR="00530E08" w:rsidRPr="009510AA" w:rsidRDefault="00C06D31" w:rsidP="00530E08">
      <w:pPr>
        <w:ind w:left="4114" w:hanging="4114"/>
        <w:rPr>
          <w:rFonts w:ascii="Arial" w:hAnsi="Arial" w:cs="Arial"/>
          <w:i/>
          <w:lang w:val="en-GB"/>
        </w:rPr>
      </w:pPr>
      <w:r>
        <w:rPr>
          <w:rFonts w:ascii="Arial" w:hAnsi="Arial" w:cs="Arial"/>
          <w:b/>
          <w:lang w:val="en-GB"/>
        </w:rPr>
        <w:t>EXECUTION</w:t>
      </w:r>
      <w:r w:rsidR="00530E08" w:rsidRPr="009510AA">
        <w:rPr>
          <w:rFonts w:ascii="Arial" w:hAnsi="Arial" w:cs="Arial"/>
          <w:b/>
          <w:lang w:val="en-GB"/>
        </w:rPr>
        <w:t xml:space="preserve"> DEADLINE:                        </w:t>
      </w:r>
      <w:r w:rsidR="00530E08" w:rsidRPr="009510AA">
        <w:rPr>
          <w:rFonts w:ascii="Arial" w:hAnsi="Arial" w:cs="Arial"/>
          <w:i/>
          <w:lang w:val="en-GB"/>
        </w:rPr>
        <w:t xml:space="preserve"> [</w:t>
      </w:r>
      <w:proofErr w:type="gramStart"/>
      <w:r w:rsidR="00CF31AC">
        <w:rPr>
          <w:rFonts w:ascii="Arial" w:hAnsi="Arial" w:cs="Arial"/>
          <w:i/>
          <w:lang w:val="en-GB"/>
        </w:rPr>
        <w:t>five(</w:t>
      </w:r>
      <w:proofErr w:type="gramEnd"/>
      <w:r w:rsidR="00CF31AC">
        <w:rPr>
          <w:rFonts w:ascii="Arial" w:hAnsi="Arial" w:cs="Arial"/>
          <w:i/>
          <w:lang w:val="en-GB"/>
        </w:rPr>
        <w:t>05)</w:t>
      </w:r>
      <w:r w:rsidR="00530E08" w:rsidRPr="009510AA">
        <w:rPr>
          <w:rFonts w:ascii="Arial" w:hAnsi="Arial" w:cs="Arial"/>
          <w:i/>
          <w:lang w:val="en-GB"/>
        </w:rPr>
        <w:t>, months]</w:t>
      </w:r>
    </w:p>
    <w:p w14:paraId="6BC8C72C" w14:textId="77777777" w:rsidR="00530E08" w:rsidRPr="009510AA" w:rsidRDefault="00530E08" w:rsidP="005C3F4F">
      <w:pPr>
        <w:rPr>
          <w:rFonts w:ascii="Arial" w:hAnsi="Arial" w:cs="Arial"/>
          <w:lang w:val="en-GB"/>
        </w:rPr>
      </w:pPr>
    </w:p>
    <w:p w14:paraId="108DD16F" w14:textId="77777777" w:rsidR="00530E08" w:rsidRPr="00CF31AC" w:rsidRDefault="00530E08" w:rsidP="00530E08">
      <w:pPr>
        <w:ind w:left="4114" w:hanging="4114"/>
        <w:rPr>
          <w:rFonts w:ascii="Arial" w:hAnsi="Arial" w:cs="Arial"/>
          <w:sz w:val="20"/>
          <w:szCs w:val="20"/>
          <w:lang w:val="en-GB"/>
        </w:rPr>
      </w:pPr>
      <w:r w:rsidRPr="009510AA">
        <w:rPr>
          <w:rFonts w:ascii="Arial" w:hAnsi="Arial" w:cs="Arial"/>
          <w:lang w:val="en-GB"/>
        </w:rPr>
        <w:tab/>
      </w:r>
      <w:r w:rsidRPr="00CF31AC">
        <w:rPr>
          <w:rFonts w:ascii="Arial" w:hAnsi="Arial" w:cs="Arial"/>
          <w:sz w:val="20"/>
          <w:szCs w:val="20"/>
          <w:lang w:val="en-GB"/>
        </w:rPr>
        <w:t>SUBSCRIBED ON_____________________</w:t>
      </w:r>
    </w:p>
    <w:p w14:paraId="2BA838E9" w14:textId="77777777" w:rsidR="00530E08" w:rsidRPr="00CF31AC" w:rsidRDefault="00530E08" w:rsidP="00530E08">
      <w:pPr>
        <w:ind w:left="4114" w:hanging="4114"/>
        <w:rPr>
          <w:rFonts w:ascii="Arial" w:hAnsi="Arial" w:cs="Arial"/>
          <w:sz w:val="20"/>
          <w:szCs w:val="20"/>
          <w:lang w:val="en-GB"/>
        </w:rPr>
      </w:pPr>
      <w:r w:rsidRPr="00CF31AC">
        <w:rPr>
          <w:rFonts w:ascii="Arial" w:hAnsi="Arial" w:cs="Arial"/>
          <w:sz w:val="20"/>
          <w:szCs w:val="20"/>
          <w:lang w:val="en-GB"/>
        </w:rPr>
        <w:tab/>
      </w:r>
    </w:p>
    <w:p w14:paraId="6F9C1537" w14:textId="77777777" w:rsidR="00530E08" w:rsidRPr="00CF31AC" w:rsidRDefault="00530E08" w:rsidP="00530E08">
      <w:pPr>
        <w:ind w:left="4114" w:hanging="4114"/>
        <w:rPr>
          <w:rFonts w:ascii="Arial" w:hAnsi="Arial" w:cs="Arial"/>
          <w:sz w:val="20"/>
          <w:szCs w:val="20"/>
          <w:lang w:val="en-GB"/>
        </w:rPr>
      </w:pPr>
      <w:r w:rsidRPr="00CF31AC">
        <w:rPr>
          <w:rFonts w:ascii="Arial" w:hAnsi="Arial" w:cs="Arial"/>
          <w:sz w:val="20"/>
          <w:szCs w:val="20"/>
          <w:lang w:val="en-GB"/>
        </w:rPr>
        <w:tab/>
        <w:t>SIGNED ON__________________________</w:t>
      </w:r>
    </w:p>
    <w:p w14:paraId="51E6BF43" w14:textId="77777777" w:rsidR="00530E08" w:rsidRPr="00CF31AC" w:rsidRDefault="00530E08" w:rsidP="00530E08">
      <w:pPr>
        <w:ind w:left="4114" w:hanging="4114"/>
        <w:rPr>
          <w:rFonts w:ascii="Arial" w:hAnsi="Arial" w:cs="Arial"/>
          <w:sz w:val="20"/>
          <w:szCs w:val="20"/>
          <w:lang w:val="en-GB"/>
        </w:rPr>
      </w:pPr>
    </w:p>
    <w:p w14:paraId="1C4456EB" w14:textId="77777777" w:rsidR="00530E08" w:rsidRPr="00CF31AC" w:rsidRDefault="00530E08" w:rsidP="00530E08">
      <w:pPr>
        <w:ind w:left="4114" w:hanging="4114"/>
        <w:rPr>
          <w:rFonts w:ascii="Arial" w:hAnsi="Arial" w:cs="Arial"/>
          <w:sz w:val="20"/>
          <w:szCs w:val="20"/>
          <w:lang w:val="en-GB"/>
        </w:rPr>
      </w:pPr>
      <w:r w:rsidRPr="00CF31AC">
        <w:rPr>
          <w:rFonts w:ascii="Arial" w:hAnsi="Arial" w:cs="Arial"/>
          <w:sz w:val="20"/>
          <w:szCs w:val="20"/>
          <w:lang w:val="en-GB"/>
        </w:rPr>
        <w:tab/>
        <w:t>NOTIFIED ON________________________</w:t>
      </w:r>
    </w:p>
    <w:p w14:paraId="04C7263A" w14:textId="77777777" w:rsidR="00530E08" w:rsidRPr="00CF31AC" w:rsidRDefault="00530E08" w:rsidP="00530E08">
      <w:pPr>
        <w:ind w:left="4114" w:hanging="4114"/>
        <w:rPr>
          <w:rFonts w:ascii="Arial" w:hAnsi="Arial" w:cs="Arial"/>
          <w:sz w:val="20"/>
          <w:szCs w:val="20"/>
          <w:lang w:val="en-GB"/>
        </w:rPr>
      </w:pPr>
    </w:p>
    <w:p w14:paraId="696698BD" w14:textId="4B568687" w:rsidR="007B3E04" w:rsidRPr="003402C1" w:rsidRDefault="00530E08" w:rsidP="003402C1">
      <w:pPr>
        <w:ind w:left="4114" w:hanging="4114"/>
        <w:rPr>
          <w:rFonts w:ascii="Arial" w:hAnsi="Arial" w:cs="Arial"/>
          <w:sz w:val="20"/>
          <w:szCs w:val="20"/>
          <w:lang w:val="en-GB"/>
        </w:rPr>
      </w:pPr>
      <w:r w:rsidRPr="00CF31AC">
        <w:rPr>
          <w:rFonts w:ascii="Arial" w:hAnsi="Arial" w:cs="Arial"/>
          <w:sz w:val="20"/>
          <w:szCs w:val="20"/>
          <w:lang w:val="en-GB"/>
        </w:rPr>
        <w:tab/>
        <w:t>REGISTERED ON______________________</w:t>
      </w:r>
    </w:p>
    <w:p w14:paraId="1FFE84F2" w14:textId="77777777" w:rsidR="00530E08" w:rsidRPr="009510AA" w:rsidRDefault="00530E08" w:rsidP="00530E08">
      <w:pPr>
        <w:ind w:left="4114" w:hanging="4114"/>
        <w:rPr>
          <w:rFonts w:ascii="Arial" w:hAnsi="Arial" w:cs="Arial"/>
          <w:b/>
          <w:lang w:val="en-GB"/>
        </w:rPr>
      </w:pPr>
      <w:r w:rsidRPr="009510AA">
        <w:rPr>
          <w:rFonts w:ascii="Arial" w:hAnsi="Arial" w:cs="Arial"/>
          <w:b/>
          <w:lang w:val="en-GB"/>
        </w:rPr>
        <w:lastRenderedPageBreak/>
        <w:t>BETWEEN:</w:t>
      </w:r>
    </w:p>
    <w:p w14:paraId="455D1008" w14:textId="77777777" w:rsidR="00530E08" w:rsidRDefault="00530E08" w:rsidP="00530E08">
      <w:pPr>
        <w:ind w:left="4114" w:hanging="4114"/>
        <w:rPr>
          <w:rFonts w:ascii="Arial" w:hAnsi="Arial" w:cs="Arial"/>
          <w:lang w:val="en-GB"/>
        </w:rPr>
      </w:pPr>
    </w:p>
    <w:p w14:paraId="31E9BE99" w14:textId="77777777" w:rsidR="003402C1" w:rsidRDefault="003402C1" w:rsidP="00530E08">
      <w:pPr>
        <w:ind w:left="4114" w:hanging="4114"/>
        <w:rPr>
          <w:rFonts w:ascii="Arial" w:hAnsi="Arial" w:cs="Arial"/>
          <w:lang w:val="en-GB"/>
        </w:rPr>
      </w:pPr>
    </w:p>
    <w:p w14:paraId="01198BAE" w14:textId="77777777" w:rsidR="003402C1" w:rsidRPr="009510AA" w:rsidRDefault="003402C1" w:rsidP="00530E08">
      <w:pPr>
        <w:ind w:left="4114" w:hanging="4114"/>
        <w:rPr>
          <w:rFonts w:ascii="Arial" w:hAnsi="Arial" w:cs="Arial"/>
          <w:lang w:val="en-GB"/>
        </w:rPr>
      </w:pPr>
    </w:p>
    <w:p w14:paraId="1E3CD9E7" w14:textId="77777777" w:rsidR="00530E08" w:rsidRPr="009510AA" w:rsidRDefault="00530E08" w:rsidP="00530E08">
      <w:pPr>
        <w:ind w:left="4114" w:hanging="4114"/>
        <w:rPr>
          <w:rFonts w:ascii="Arial" w:hAnsi="Arial" w:cs="Arial"/>
          <w:i/>
          <w:lang w:val="en-GB"/>
        </w:rPr>
      </w:pPr>
      <w:r w:rsidRPr="009510AA">
        <w:rPr>
          <w:rFonts w:ascii="Arial" w:hAnsi="Arial" w:cs="Arial"/>
          <w:lang w:val="en-GB"/>
        </w:rPr>
        <w:t xml:space="preserve">The Republic of Cameroon, represented by </w:t>
      </w:r>
      <w:r w:rsidRPr="009510AA">
        <w:rPr>
          <w:rFonts w:ascii="Arial" w:hAnsi="Arial" w:cs="Arial"/>
          <w:i/>
          <w:lang w:val="en-GB"/>
        </w:rPr>
        <w:t xml:space="preserve">[indicate </w:t>
      </w:r>
      <w:r w:rsidR="007B3E04">
        <w:rPr>
          <w:rFonts w:ascii="Arial" w:hAnsi="Arial" w:cs="Arial"/>
          <w:i/>
          <w:lang w:val="en-GB"/>
        </w:rPr>
        <w:t>Project Owner</w:t>
      </w:r>
      <w:r w:rsidRPr="009510AA">
        <w:rPr>
          <w:rFonts w:ascii="Arial" w:hAnsi="Arial" w:cs="Arial"/>
          <w:i/>
          <w:lang w:val="en-GB"/>
        </w:rPr>
        <w:t>]</w:t>
      </w:r>
    </w:p>
    <w:p w14:paraId="1F8038FA" w14:textId="71418356" w:rsidR="00530E08" w:rsidRDefault="00530E08" w:rsidP="00530E08">
      <w:pPr>
        <w:ind w:left="4114" w:hanging="4114"/>
        <w:rPr>
          <w:rFonts w:ascii="Arial" w:hAnsi="Arial" w:cs="Arial"/>
          <w:b/>
          <w:lang w:val="en-GB"/>
        </w:rPr>
      </w:pPr>
      <w:r w:rsidRPr="009510AA">
        <w:rPr>
          <w:rFonts w:ascii="Arial" w:hAnsi="Arial" w:cs="Arial"/>
          <w:lang w:val="en-GB"/>
        </w:rPr>
        <w:t>Hereinafter referred to as “</w:t>
      </w:r>
      <w:r w:rsidR="00512B18">
        <w:rPr>
          <w:rFonts w:ascii="Arial" w:hAnsi="Arial" w:cs="Arial"/>
          <w:b/>
          <w:lang w:val="en-GB"/>
        </w:rPr>
        <w:t>T</w:t>
      </w:r>
      <w:r w:rsidRPr="009510AA">
        <w:rPr>
          <w:rFonts w:ascii="Arial" w:hAnsi="Arial" w:cs="Arial"/>
          <w:b/>
          <w:lang w:val="en-GB"/>
        </w:rPr>
        <w:t>he</w:t>
      </w:r>
      <w:r w:rsidR="009F5665">
        <w:rPr>
          <w:rFonts w:ascii="Arial" w:hAnsi="Arial" w:cs="Arial"/>
          <w:b/>
          <w:lang w:val="en-GB"/>
        </w:rPr>
        <w:t xml:space="preserve"> </w:t>
      </w:r>
      <w:r w:rsidR="00512B18">
        <w:rPr>
          <w:rFonts w:ascii="Arial" w:hAnsi="Arial" w:cs="Arial"/>
          <w:b/>
          <w:lang w:val="en-GB"/>
        </w:rPr>
        <w:t>D</w:t>
      </w:r>
      <w:r w:rsidR="009F5665">
        <w:rPr>
          <w:rFonts w:ascii="Arial" w:hAnsi="Arial" w:cs="Arial"/>
          <w:b/>
          <w:lang w:val="en-GB"/>
        </w:rPr>
        <w:t>elegated</w:t>
      </w:r>
      <w:r w:rsidRPr="009510AA">
        <w:rPr>
          <w:rFonts w:ascii="Arial" w:hAnsi="Arial" w:cs="Arial"/>
          <w:b/>
          <w:lang w:val="en-GB"/>
        </w:rPr>
        <w:t xml:space="preserve"> Contracting Authority”,</w:t>
      </w:r>
    </w:p>
    <w:p w14:paraId="2964EA8F" w14:textId="77777777" w:rsidR="003402C1" w:rsidRDefault="003402C1" w:rsidP="00530E08">
      <w:pPr>
        <w:ind w:left="4114" w:hanging="4114"/>
        <w:rPr>
          <w:rFonts w:ascii="Arial" w:hAnsi="Arial" w:cs="Arial"/>
          <w:b/>
          <w:lang w:val="en-GB"/>
        </w:rPr>
      </w:pPr>
    </w:p>
    <w:p w14:paraId="202A29F8" w14:textId="77777777" w:rsidR="003402C1" w:rsidRPr="009510AA" w:rsidRDefault="003402C1" w:rsidP="00530E08">
      <w:pPr>
        <w:ind w:left="4114" w:hanging="4114"/>
        <w:rPr>
          <w:rFonts w:ascii="Arial" w:hAnsi="Arial" w:cs="Arial"/>
          <w:b/>
          <w:lang w:val="en-GB"/>
        </w:rPr>
      </w:pPr>
    </w:p>
    <w:p w14:paraId="24D995DC" w14:textId="77777777" w:rsidR="00530E08" w:rsidRPr="009510AA" w:rsidRDefault="00530E08" w:rsidP="00530E08">
      <w:pPr>
        <w:rPr>
          <w:rFonts w:ascii="Arial" w:hAnsi="Arial" w:cs="Arial"/>
          <w:b/>
          <w:lang w:val="en-GB"/>
        </w:rPr>
      </w:pPr>
    </w:p>
    <w:p w14:paraId="03E87D4F" w14:textId="77777777" w:rsidR="00530E08" w:rsidRPr="009510AA" w:rsidRDefault="00530E08" w:rsidP="00530E08">
      <w:pPr>
        <w:rPr>
          <w:rFonts w:ascii="Arial" w:hAnsi="Arial" w:cs="Arial"/>
          <w:b/>
          <w:lang w:val="en-GB"/>
        </w:rPr>
      </w:pPr>
      <w:r w:rsidRPr="009510AA">
        <w:rPr>
          <w:rFonts w:ascii="Arial" w:hAnsi="Arial" w:cs="Arial"/>
          <w:b/>
          <w:lang w:val="en-GB"/>
        </w:rPr>
        <w:t>ON THE ONE HAND,</w:t>
      </w:r>
    </w:p>
    <w:p w14:paraId="7FF555A2" w14:textId="77777777" w:rsidR="00530E08" w:rsidRPr="009510AA" w:rsidRDefault="00530E08" w:rsidP="00530E08">
      <w:pPr>
        <w:ind w:left="4114" w:hanging="4114"/>
        <w:rPr>
          <w:rFonts w:ascii="Arial" w:hAnsi="Arial" w:cs="Arial"/>
          <w:b/>
          <w:lang w:val="en-GB"/>
        </w:rPr>
      </w:pPr>
    </w:p>
    <w:p w14:paraId="01E33146" w14:textId="77777777" w:rsidR="00530E08" w:rsidRPr="009510AA" w:rsidRDefault="00530E08" w:rsidP="00530E08">
      <w:pPr>
        <w:ind w:left="4114" w:hanging="4114"/>
        <w:rPr>
          <w:rFonts w:ascii="Arial" w:hAnsi="Arial" w:cs="Arial"/>
          <w:b/>
          <w:lang w:val="en-GB"/>
        </w:rPr>
      </w:pPr>
      <w:r w:rsidRPr="009510AA">
        <w:rPr>
          <w:rFonts w:ascii="Arial" w:hAnsi="Arial" w:cs="Arial"/>
          <w:b/>
          <w:lang w:val="en-GB"/>
        </w:rPr>
        <w:t>AND:</w:t>
      </w:r>
    </w:p>
    <w:p w14:paraId="03E60301" w14:textId="77777777" w:rsidR="00530E08" w:rsidRPr="009510AA" w:rsidRDefault="00530E08" w:rsidP="00530E08">
      <w:pPr>
        <w:ind w:left="4114" w:hanging="4114"/>
        <w:rPr>
          <w:rFonts w:ascii="Arial" w:hAnsi="Arial" w:cs="Arial"/>
          <w:b/>
          <w:lang w:val="en-GB"/>
        </w:rPr>
      </w:pPr>
    </w:p>
    <w:p w14:paraId="2A0DF62A" w14:textId="77777777" w:rsidR="00530E08" w:rsidRPr="009510AA" w:rsidRDefault="00530E08" w:rsidP="00530E08">
      <w:pPr>
        <w:rPr>
          <w:rFonts w:ascii="Arial" w:hAnsi="Arial" w:cs="Arial"/>
          <w:b/>
          <w:lang w:val="en-GB"/>
        </w:rPr>
      </w:pPr>
      <w:r w:rsidRPr="009510AA">
        <w:rPr>
          <w:rFonts w:ascii="Arial" w:hAnsi="Arial" w:cs="Arial"/>
          <w:b/>
          <w:lang w:val="en-GB"/>
        </w:rPr>
        <w:t xml:space="preserve">___________________COMPANY </w:t>
      </w:r>
    </w:p>
    <w:p w14:paraId="74A96796" w14:textId="77777777" w:rsidR="007B3E04" w:rsidRDefault="007B3E04" w:rsidP="00530E08">
      <w:pPr>
        <w:rPr>
          <w:rFonts w:ascii="Arial" w:hAnsi="Arial" w:cs="Arial"/>
          <w:lang w:val="en-GB"/>
        </w:rPr>
      </w:pPr>
    </w:p>
    <w:p w14:paraId="5C224490" w14:textId="77777777" w:rsidR="003402C1" w:rsidRDefault="003402C1" w:rsidP="00530E08">
      <w:pPr>
        <w:rPr>
          <w:rFonts w:ascii="Arial" w:hAnsi="Arial" w:cs="Arial"/>
          <w:lang w:val="en-GB"/>
        </w:rPr>
      </w:pPr>
    </w:p>
    <w:p w14:paraId="21F7DB3F" w14:textId="77777777" w:rsidR="00530E08" w:rsidRPr="009510AA" w:rsidRDefault="00530E08" w:rsidP="00530E08">
      <w:pPr>
        <w:rPr>
          <w:rFonts w:ascii="Arial" w:hAnsi="Arial" w:cs="Arial"/>
          <w:lang w:val="en-GB"/>
        </w:rPr>
      </w:pPr>
      <w:r w:rsidRPr="009510AA">
        <w:rPr>
          <w:rFonts w:ascii="Arial" w:hAnsi="Arial" w:cs="Arial"/>
          <w:lang w:val="en-GB"/>
        </w:rPr>
        <w:t>P.O. Box ______ at ___ Tel ____ Fax: ______</w:t>
      </w:r>
    </w:p>
    <w:p w14:paraId="3CA2B16A" w14:textId="77777777" w:rsidR="007B3E04" w:rsidRDefault="007B3E04" w:rsidP="00530E08">
      <w:pPr>
        <w:rPr>
          <w:rFonts w:ascii="Arial" w:hAnsi="Arial" w:cs="Arial"/>
          <w:lang w:val="en-GB"/>
        </w:rPr>
      </w:pPr>
    </w:p>
    <w:p w14:paraId="487D0BD2" w14:textId="77777777" w:rsidR="00530E08" w:rsidRPr="009510AA" w:rsidRDefault="00530E08" w:rsidP="00530E08">
      <w:pPr>
        <w:rPr>
          <w:rFonts w:ascii="Arial" w:hAnsi="Arial" w:cs="Arial"/>
          <w:lang w:val="en-GB"/>
        </w:rPr>
      </w:pPr>
      <w:r w:rsidRPr="009510AA">
        <w:rPr>
          <w:rFonts w:ascii="Arial" w:hAnsi="Arial" w:cs="Arial"/>
          <w:lang w:val="en-GB"/>
        </w:rPr>
        <w:t xml:space="preserve">Business Registry No. ____ A </w:t>
      </w:r>
    </w:p>
    <w:p w14:paraId="003B48BE" w14:textId="77777777" w:rsidR="007B3E04" w:rsidRDefault="007B3E04" w:rsidP="00530E08">
      <w:pPr>
        <w:rPr>
          <w:rFonts w:ascii="Arial" w:hAnsi="Arial" w:cs="Arial"/>
          <w:lang w:val="en-GB"/>
        </w:rPr>
      </w:pPr>
    </w:p>
    <w:p w14:paraId="7D623F24" w14:textId="77777777" w:rsidR="00530E08" w:rsidRPr="009510AA" w:rsidRDefault="00530E08" w:rsidP="00530E08">
      <w:pPr>
        <w:rPr>
          <w:rFonts w:ascii="Arial" w:hAnsi="Arial" w:cs="Arial"/>
          <w:lang w:val="en-GB"/>
        </w:rPr>
      </w:pPr>
      <w:r w:rsidRPr="009510AA">
        <w:rPr>
          <w:rFonts w:ascii="Arial" w:hAnsi="Arial" w:cs="Arial"/>
          <w:lang w:val="en-GB"/>
        </w:rPr>
        <w:t>Taxpayer’s No. _______</w:t>
      </w:r>
    </w:p>
    <w:p w14:paraId="3D1D4908" w14:textId="77777777" w:rsidR="00530E08" w:rsidRPr="009510AA" w:rsidRDefault="00530E08" w:rsidP="00530E08">
      <w:pPr>
        <w:rPr>
          <w:rFonts w:ascii="Arial" w:hAnsi="Arial" w:cs="Arial"/>
          <w:b/>
          <w:lang w:val="en-GB"/>
        </w:rPr>
      </w:pPr>
    </w:p>
    <w:p w14:paraId="79222A4D" w14:textId="499996BE" w:rsidR="00530E08" w:rsidRPr="003402C1" w:rsidRDefault="00530E08" w:rsidP="003402C1">
      <w:pPr>
        <w:rPr>
          <w:rFonts w:ascii="Arial" w:hAnsi="Arial" w:cs="Arial"/>
          <w:lang w:val="en-GB"/>
        </w:rPr>
      </w:pPr>
      <w:r w:rsidRPr="009510AA">
        <w:rPr>
          <w:rFonts w:ascii="Arial" w:hAnsi="Arial" w:cs="Arial"/>
          <w:i/>
          <w:lang w:val="en-GB"/>
        </w:rPr>
        <w:t>[</w:t>
      </w:r>
      <w:proofErr w:type="gramStart"/>
      <w:r w:rsidRPr="009510AA">
        <w:rPr>
          <w:rFonts w:ascii="Arial" w:hAnsi="Arial" w:cs="Arial"/>
          <w:i/>
          <w:lang w:val="en-GB"/>
        </w:rPr>
        <w:t>indicate</w:t>
      </w:r>
      <w:proofErr w:type="gramEnd"/>
      <w:r w:rsidRPr="009510AA">
        <w:rPr>
          <w:rFonts w:ascii="Arial" w:hAnsi="Arial" w:cs="Arial"/>
          <w:i/>
          <w:lang w:val="en-GB"/>
        </w:rPr>
        <w:t xml:space="preserve"> name of supplier, his full address as well as the name of the mandated signatory] </w:t>
      </w:r>
      <w:r w:rsidRPr="009510AA">
        <w:rPr>
          <w:rFonts w:ascii="Arial" w:hAnsi="Arial" w:cs="Arial"/>
          <w:lang w:val="en-GB"/>
        </w:rPr>
        <w:t>, hereinafter referred to as</w:t>
      </w:r>
      <w:r w:rsidRPr="009510AA">
        <w:rPr>
          <w:rFonts w:ascii="Arial" w:hAnsi="Arial" w:cs="Arial"/>
          <w:b/>
          <w:lang w:val="en-GB"/>
        </w:rPr>
        <w:t xml:space="preserve"> “</w:t>
      </w:r>
      <w:r w:rsidR="00512B18">
        <w:rPr>
          <w:rFonts w:ascii="Arial" w:hAnsi="Arial" w:cs="Arial"/>
          <w:b/>
          <w:lang w:val="en-GB"/>
        </w:rPr>
        <w:t>The</w:t>
      </w:r>
      <w:r w:rsidRPr="009510AA">
        <w:rPr>
          <w:rFonts w:ascii="Arial" w:hAnsi="Arial" w:cs="Arial"/>
          <w:b/>
          <w:lang w:val="en-GB"/>
        </w:rPr>
        <w:t xml:space="preserve"> </w:t>
      </w:r>
      <w:r w:rsidR="00512B18">
        <w:rPr>
          <w:rFonts w:ascii="Arial" w:hAnsi="Arial" w:cs="Arial"/>
          <w:b/>
          <w:lang w:val="en-GB"/>
        </w:rPr>
        <w:t>C</w:t>
      </w:r>
      <w:r w:rsidR="009F5665">
        <w:rPr>
          <w:rFonts w:ascii="Arial" w:hAnsi="Arial" w:cs="Arial"/>
          <w:b/>
          <w:lang w:val="en-GB"/>
        </w:rPr>
        <w:t>ontractor</w:t>
      </w:r>
      <w:r w:rsidRPr="009510AA">
        <w:rPr>
          <w:rFonts w:ascii="Arial" w:hAnsi="Arial" w:cs="Arial"/>
          <w:b/>
          <w:lang w:val="en-GB"/>
        </w:rPr>
        <w:t>”</w:t>
      </w:r>
    </w:p>
    <w:p w14:paraId="2EBDBAF1" w14:textId="77777777" w:rsidR="00530E08" w:rsidRDefault="00530E08" w:rsidP="00530E08">
      <w:pPr>
        <w:ind w:left="4114" w:hanging="4114"/>
        <w:rPr>
          <w:rFonts w:ascii="Arial" w:hAnsi="Arial" w:cs="Arial"/>
          <w:b/>
          <w:lang w:val="en-GB"/>
        </w:rPr>
      </w:pPr>
    </w:p>
    <w:p w14:paraId="7348D539" w14:textId="77777777" w:rsidR="003402C1" w:rsidRPr="009510AA" w:rsidRDefault="003402C1" w:rsidP="00530E08">
      <w:pPr>
        <w:ind w:left="4114" w:hanging="4114"/>
        <w:rPr>
          <w:rFonts w:ascii="Arial" w:hAnsi="Arial" w:cs="Arial"/>
          <w:b/>
          <w:lang w:val="en-GB"/>
        </w:rPr>
      </w:pPr>
    </w:p>
    <w:p w14:paraId="3FB989D7" w14:textId="77777777" w:rsidR="00530E08" w:rsidRPr="009510AA" w:rsidRDefault="00530E08" w:rsidP="00530E08">
      <w:pPr>
        <w:rPr>
          <w:rFonts w:ascii="Arial" w:hAnsi="Arial" w:cs="Arial"/>
          <w:b/>
          <w:lang w:val="en-GB"/>
        </w:rPr>
      </w:pPr>
      <w:r w:rsidRPr="009510AA">
        <w:rPr>
          <w:rFonts w:ascii="Arial" w:hAnsi="Arial" w:cs="Arial"/>
          <w:b/>
          <w:lang w:val="en-GB"/>
        </w:rPr>
        <w:t xml:space="preserve"> ON THE OTHER HAND,</w:t>
      </w:r>
    </w:p>
    <w:p w14:paraId="5811C56C" w14:textId="77777777" w:rsidR="003402C1" w:rsidRDefault="003402C1" w:rsidP="003402C1">
      <w:pPr>
        <w:rPr>
          <w:rFonts w:ascii="Arial" w:hAnsi="Arial" w:cs="Arial"/>
          <w:b/>
          <w:lang w:val="en-GB"/>
        </w:rPr>
      </w:pPr>
    </w:p>
    <w:p w14:paraId="06EB9353" w14:textId="77777777" w:rsidR="003402C1" w:rsidRPr="009510AA" w:rsidRDefault="003402C1" w:rsidP="003402C1">
      <w:pPr>
        <w:rPr>
          <w:rFonts w:ascii="Arial" w:hAnsi="Arial" w:cs="Arial"/>
          <w:b/>
          <w:lang w:val="en-GB"/>
        </w:rPr>
      </w:pPr>
    </w:p>
    <w:p w14:paraId="7E18ACD7" w14:textId="2122CF47" w:rsidR="00530E08" w:rsidRPr="009510AA" w:rsidRDefault="00530E08" w:rsidP="003402C1">
      <w:pPr>
        <w:ind w:left="4114" w:hanging="4114"/>
        <w:rPr>
          <w:rFonts w:ascii="Arial" w:hAnsi="Arial" w:cs="Arial"/>
          <w:b/>
          <w:lang w:val="en-GB"/>
        </w:rPr>
      </w:pPr>
      <w:r w:rsidRPr="009510AA">
        <w:rPr>
          <w:rFonts w:ascii="Arial" w:hAnsi="Arial" w:cs="Arial"/>
          <w:b/>
          <w:lang w:val="en-GB"/>
        </w:rPr>
        <w:t xml:space="preserve"> IT HAS BEEN AGREED AND SETTLED AS FOLLOWS:</w:t>
      </w:r>
    </w:p>
    <w:p w14:paraId="620AEBBF" w14:textId="77777777" w:rsidR="003402C1" w:rsidRDefault="003402C1" w:rsidP="005C3F4F">
      <w:pPr>
        <w:rPr>
          <w:rFonts w:ascii="Arial" w:hAnsi="Arial" w:cs="Arial"/>
          <w:b/>
          <w:lang w:val="en-GB"/>
        </w:rPr>
      </w:pPr>
    </w:p>
    <w:p w14:paraId="048C2870" w14:textId="77777777" w:rsidR="003402C1" w:rsidRPr="009510AA" w:rsidRDefault="003402C1" w:rsidP="00530E08">
      <w:pPr>
        <w:ind w:left="4114" w:hanging="4114"/>
        <w:rPr>
          <w:rFonts w:ascii="Arial" w:hAnsi="Arial" w:cs="Arial"/>
          <w:b/>
          <w:lang w:val="en-GB"/>
        </w:rPr>
      </w:pPr>
    </w:p>
    <w:p w14:paraId="3BE39B73" w14:textId="77777777" w:rsidR="00530E08" w:rsidRPr="009510AA" w:rsidRDefault="00530E08" w:rsidP="00530E08">
      <w:pPr>
        <w:rPr>
          <w:rFonts w:ascii="Arial" w:hAnsi="Arial" w:cs="Arial"/>
          <w:lang w:val="en-GB"/>
        </w:rPr>
      </w:pPr>
      <w:proofErr w:type="gramStart"/>
      <w:r w:rsidRPr="009510AA">
        <w:rPr>
          <w:rFonts w:ascii="Arial" w:hAnsi="Arial" w:cs="Arial"/>
          <w:lang w:val="en-GB"/>
        </w:rPr>
        <w:t>P</w:t>
      </w:r>
      <w:r w:rsidR="007B3E04" w:rsidRPr="009510AA">
        <w:rPr>
          <w:rFonts w:ascii="Arial" w:hAnsi="Arial" w:cs="Arial"/>
          <w:lang w:val="en-GB"/>
        </w:rPr>
        <w:t>age</w:t>
      </w:r>
      <w:r w:rsidRPr="009510AA">
        <w:rPr>
          <w:rFonts w:ascii="Arial" w:hAnsi="Arial" w:cs="Arial"/>
          <w:lang w:val="en-GB"/>
        </w:rPr>
        <w:t xml:space="preserve">  _</w:t>
      </w:r>
      <w:proofErr w:type="gramEnd"/>
      <w:r w:rsidRPr="009510AA">
        <w:rPr>
          <w:rFonts w:ascii="Arial" w:hAnsi="Arial" w:cs="Arial"/>
          <w:lang w:val="en-GB"/>
        </w:rPr>
        <w:t xml:space="preserve">____  </w:t>
      </w:r>
      <w:r w:rsidR="007B3E04">
        <w:rPr>
          <w:rFonts w:ascii="Arial" w:hAnsi="Arial" w:cs="Arial"/>
          <w:lang w:val="en-GB"/>
        </w:rPr>
        <w:t>and Last</w:t>
      </w:r>
      <w:r w:rsidRPr="009510AA">
        <w:rPr>
          <w:rFonts w:ascii="Arial" w:hAnsi="Arial" w:cs="Arial"/>
          <w:lang w:val="en-GB"/>
        </w:rPr>
        <w:t xml:space="preserve"> </w:t>
      </w:r>
      <w:r w:rsidR="007B3E04">
        <w:rPr>
          <w:rFonts w:ascii="Arial" w:hAnsi="Arial" w:cs="Arial"/>
          <w:lang w:val="en-GB"/>
        </w:rPr>
        <w:t>of</w:t>
      </w:r>
      <w:r w:rsidRPr="009510AA">
        <w:rPr>
          <w:rFonts w:ascii="Arial" w:hAnsi="Arial" w:cs="Arial"/>
          <w:lang w:val="en-GB"/>
        </w:rPr>
        <w:t xml:space="preserve"> C</w:t>
      </w:r>
      <w:r w:rsidR="007B3E04">
        <w:rPr>
          <w:rFonts w:ascii="Arial" w:hAnsi="Arial" w:cs="Arial"/>
          <w:lang w:val="en-GB"/>
        </w:rPr>
        <w:t>ontract</w:t>
      </w:r>
      <w:r w:rsidRPr="009510AA">
        <w:rPr>
          <w:rFonts w:ascii="Arial" w:hAnsi="Arial" w:cs="Arial"/>
          <w:lang w:val="en-GB"/>
        </w:rPr>
        <w:t xml:space="preserve"> No._________ /C or JO/</w:t>
      </w:r>
      <w:r w:rsidR="007B3E04">
        <w:rPr>
          <w:rFonts w:ascii="Arial" w:hAnsi="Arial" w:cs="Arial"/>
          <w:lang w:val="en-GB"/>
        </w:rPr>
        <w:t>PO</w:t>
      </w:r>
      <w:r w:rsidRPr="009510AA">
        <w:rPr>
          <w:rFonts w:ascii="Arial" w:hAnsi="Arial" w:cs="Arial"/>
          <w:lang w:val="en-GB"/>
        </w:rPr>
        <w:t xml:space="preserve">/TB/0000 </w:t>
      </w:r>
      <w:r w:rsidRPr="009510AA">
        <w:rPr>
          <w:rFonts w:ascii="Arial" w:hAnsi="Arial" w:cs="Arial"/>
          <w:i/>
          <w:lang w:val="en-GB"/>
        </w:rPr>
        <w:t xml:space="preserve"> </w:t>
      </w:r>
      <w:r w:rsidRPr="009510AA">
        <w:rPr>
          <w:rFonts w:ascii="Arial" w:hAnsi="Arial" w:cs="Arial"/>
          <w:lang w:val="en-GB"/>
        </w:rPr>
        <w:t xml:space="preserve"> </w:t>
      </w:r>
      <w:r w:rsidRPr="009510AA">
        <w:rPr>
          <w:rFonts w:ascii="Arial" w:hAnsi="Arial" w:cs="Arial"/>
          <w:i/>
          <w:lang w:val="en-GB"/>
        </w:rPr>
        <w:t xml:space="preserve">[recall the method of award of contract] </w:t>
      </w:r>
      <w:r w:rsidRPr="009510AA">
        <w:rPr>
          <w:rFonts w:ascii="Arial" w:hAnsi="Arial" w:cs="Arial"/>
          <w:lang w:val="en-GB"/>
        </w:rPr>
        <w:t xml:space="preserve"> </w:t>
      </w:r>
    </w:p>
    <w:p w14:paraId="25CF5675" w14:textId="77777777" w:rsidR="00530E08" w:rsidRPr="009510AA" w:rsidRDefault="00530E08" w:rsidP="00530E08">
      <w:pPr>
        <w:rPr>
          <w:rFonts w:ascii="Arial" w:hAnsi="Arial" w:cs="Arial"/>
          <w:lang w:val="en-GB"/>
        </w:rPr>
      </w:pPr>
    </w:p>
    <w:p w14:paraId="1E348B84" w14:textId="77777777" w:rsidR="00530E08" w:rsidRPr="009510AA" w:rsidRDefault="007B3E04" w:rsidP="00530E08">
      <w:pPr>
        <w:rPr>
          <w:rFonts w:ascii="Arial" w:hAnsi="Arial" w:cs="Arial"/>
          <w:lang w:val="en-GB"/>
        </w:rPr>
      </w:pPr>
      <w:r>
        <w:rPr>
          <w:rFonts w:ascii="Arial" w:hAnsi="Arial" w:cs="Arial"/>
          <w:lang w:val="en-GB"/>
        </w:rPr>
        <w:t>With-----------</w:t>
      </w:r>
    </w:p>
    <w:p w14:paraId="60D90597" w14:textId="77777777" w:rsidR="00530E08" w:rsidRPr="009510AA" w:rsidRDefault="00530E08" w:rsidP="00530E08">
      <w:pPr>
        <w:rPr>
          <w:rFonts w:ascii="Arial" w:hAnsi="Arial" w:cs="Arial"/>
          <w:lang w:val="en-GB"/>
        </w:rPr>
      </w:pPr>
    </w:p>
    <w:p w14:paraId="00B86C5E" w14:textId="77777777" w:rsidR="00530E08" w:rsidRPr="009510AA" w:rsidRDefault="00530E08" w:rsidP="00530E08">
      <w:pPr>
        <w:rPr>
          <w:rFonts w:ascii="Arial" w:hAnsi="Arial" w:cs="Arial"/>
          <w:i/>
          <w:lang w:val="en-GB"/>
        </w:rPr>
      </w:pPr>
      <w:r w:rsidRPr="009510AA">
        <w:rPr>
          <w:rFonts w:ascii="Arial" w:hAnsi="Arial" w:cs="Arial"/>
          <w:lang w:val="en-GB"/>
        </w:rPr>
        <w:t>F</w:t>
      </w:r>
      <w:r w:rsidR="007B3E04" w:rsidRPr="009510AA">
        <w:rPr>
          <w:rFonts w:ascii="Arial" w:hAnsi="Arial" w:cs="Arial"/>
          <w:lang w:val="en-GB"/>
        </w:rPr>
        <w:t xml:space="preserve">or the supply of </w:t>
      </w:r>
      <w:r w:rsidRPr="009510AA">
        <w:rPr>
          <w:rFonts w:ascii="Arial" w:hAnsi="Arial" w:cs="Arial"/>
          <w:i/>
          <w:lang w:val="en-GB"/>
        </w:rPr>
        <w:t xml:space="preserve">_______________ </w:t>
      </w:r>
      <w:r w:rsidRPr="009510AA">
        <w:rPr>
          <w:rFonts w:ascii="Arial" w:hAnsi="Arial" w:cs="Arial"/>
          <w:lang w:val="en-GB"/>
        </w:rPr>
        <w:t xml:space="preserve"> </w:t>
      </w:r>
    </w:p>
    <w:p w14:paraId="3E2204F3" w14:textId="77777777" w:rsidR="00530E08" w:rsidRPr="009510AA" w:rsidRDefault="00530E08" w:rsidP="00530E08">
      <w:pPr>
        <w:rPr>
          <w:rFonts w:ascii="Arial" w:hAnsi="Arial" w:cs="Arial"/>
          <w:b/>
          <w:i/>
          <w:lang w:val="en-GB"/>
        </w:rPr>
      </w:pPr>
    </w:p>
    <w:p w14:paraId="39ECA39C" w14:textId="77777777" w:rsidR="003402C1" w:rsidRDefault="003402C1" w:rsidP="00530E08">
      <w:pPr>
        <w:ind w:left="2244" w:hanging="2244"/>
        <w:rPr>
          <w:rFonts w:ascii="Arial" w:hAnsi="Arial" w:cs="Arial"/>
          <w:b/>
          <w:lang w:val="en-GB"/>
        </w:rPr>
      </w:pPr>
    </w:p>
    <w:p w14:paraId="2398654F" w14:textId="77777777" w:rsidR="003402C1" w:rsidRDefault="003402C1" w:rsidP="00530E08">
      <w:pPr>
        <w:ind w:left="2244" w:hanging="2244"/>
        <w:rPr>
          <w:rFonts w:ascii="Arial" w:hAnsi="Arial" w:cs="Arial"/>
          <w:b/>
          <w:lang w:val="en-GB"/>
        </w:rPr>
      </w:pPr>
    </w:p>
    <w:p w14:paraId="68B79340" w14:textId="77777777" w:rsidR="003402C1" w:rsidRDefault="003402C1" w:rsidP="00530E08">
      <w:pPr>
        <w:ind w:left="2244" w:hanging="2244"/>
        <w:rPr>
          <w:rFonts w:ascii="Arial" w:hAnsi="Arial" w:cs="Arial"/>
          <w:b/>
          <w:lang w:val="en-GB"/>
        </w:rPr>
      </w:pPr>
    </w:p>
    <w:p w14:paraId="34E00DEF" w14:textId="77777777" w:rsidR="003402C1" w:rsidRDefault="003402C1" w:rsidP="00530E08">
      <w:pPr>
        <w:ind w:left="2244" w:hanging="2244"/>
        <w:rPr>
          <w:rFonts w:ascii="Arial" w:hAnsi="Arial" w:cs="Arial"/>
          <w:b/>
          <w:lang w:val="en-GB"/>
        </w:rPr>
      </w:pPr>
    </w:p>
    <w:p w14:paraId="516E9226" w14:textId="77777777" w:rsidR="003402C1" w:rsidRDefault="003402C1" w:rsidP="00530E08">
      <w:pPr>
        <w:ind w:left="2244" w:hanging="2244"/>
        <w:rPr>
          <w:rFonts w:ascii="Arial" w:hAnsi="Arial" w:cs="Arial"/>
          <w:b/>
          <w:lang w:val="en-GB"/>
        </w:rPr>
      </w:pPr>
    </w:p>
    <w:p w14:paraId="3A24BDF6" w14:textId="12834805" w:rsidR="00530E08" w:rsidRPr="009510AA" w:rsidRDefault="00530E08" w:rsidP="00530E08">
      <w:pPr>
        <w:ind w:left="2244" w:hanging="2244"/>
        <w:rPr>
          <w:rFonts w:ascii="Arial" w:hAnsi="Arial" w:cs="Arial"/>
          <w:lang w:val="en-GB"/>
        </w:rPr>
      </w:pPr>
      <w:r w:rsidRPr="009510AA">
        <w:rPr>
          <w:rFonts w:ascii="Arial" w:hAnsi="Arial" w:cs="Arial"/>
          <w:b/>
          <w:lang w:val="en-GB"/>
        </w:rPr>
        <w:t xml:space="preserve">Contract price: </w:t>
      </w:r>
      <w:r w:rsidRPr="009510AA">
        <w:rPr>
          <w:rFonts w:ascii="Arial" w:hAnsi="Arial" w:cs="Arial"/>
          <w:i/>
          <w:lang w:val="en-GB"/>
        </w:rPr>
        <w:t>[recall in CFA francs inclusive of all taxes in figures and words]</w:t>
      </w:r>
    </w:p>
    <w:p w14:paraId="2825521D" w14:textId="77777777" w:rsidR="00530E08" w:rsidRPr="009510AA" w:rsidRDefault="00530E08" w:rsidP="00530E08">
      <w:pPr>
        <w:rPr>
          <w:rFonts w:ascii="Arial" w:hAnsi="Arial" w:cs="Arial"/>
          <w:b/>
          <w:i/>
          <w:lang w:val="en-GB"/>
        </w:rPr>
      </w:pPr>
    </w:p>
    <w:p w14:paraId="703D8AEF" w14:textId="5E33BD77" w:rsidR="00530E08" w:rsidRPr="003402C1" w:rsidRDefault="00C06D31" w:rsidP="003402C1">
      <w:pPr>
        <w:ind w:left="4114" w:hanging="4114"/>
        <w:rPr>
          <w:rFonts w:ascii="Arial" w:hAnsi="Arial" w:cs="Arial"/>
          <w:b/>
          <w:i/>
          <w:lang w:val="en-GB"/>
        </w:rPr>
      </w:pPr>
      <w:r>
        <w:rPr>
          <w:rFonts w:ascii="Arial" w:hAnsi="Arial" w:cs="Arial"/>
          <w:b/>
          <w:lang w:val="en-GB"/>
        </w:rPr>
        <w:t>Execution</w:t>
      </w:r>
      <w:r w:rsidR="00530E08" w:rsidRPr="009510AA">
        <w:rPr>
          <w:rFonts w:ascii="Arial" w:hAnsi="Arial" w:cs="Arial"/>
          <w:b/>
          <w:lang w:val="en-GB"/>
        </w:rPr>
        <w:t xml:space="preserve"> deadline:   </w:t>
      </w:r>
      <w:r w:rsidR="00530E08" w:rsidRPr="009510AA">
        <w:rPr>
          <w:rFonts w:ascii="Arial" w:hAnsi="Arial" w:cs="Arial"/>
          <w:b/>
          <w:i/>
          <w:lang w:val="en-GB"/>
        </w:rPr>
        <w:t>[</w:t>
      </w:r>
      <w:proofErr w:type="gramStart"/>
      <w:r w:rsidR="003402C1" w:rsidRPr="003402C1">
        <w:rPr>
          <w:rFonts w:ascii="Arial" w:hAnsi="Arial" w:cs="Arial"/>
          <w:b/>
          <w:i/>
          <w:lang w:val="en-GB"/>
        </w:rPr>
        <w:t>five(</w:t>
      </w:r>
      <w:proofErr w:type="gramEnd"/>
      <w:r w:rsidR="003402C1" w:rsidRPr="003402C1">
        <w:rPr>
          <w:rFonts w:ascii="Arial" w:hAnsi="Arial" w:cs="Arial"/>
          <w:b/>
          <w:i/>
          <w:lang w:val="en-GB"/>
        </w:rPr>
        <w:t>05),</w:t>
      </w:r>
      <w:r w:rsidR="00530E08" w:rsidRPr="009510AA">
        <w:rPr>
          <w:rFonts w:ascii="Arial" w:hAnsi="Arial" w:cs="Arial"/>
          <w:b/>
          <w:i/>
          <w:lang w:val="en-GB"/>
        </w:rPr>
        <w:t>, months]</w:t>
      </w:r>
    </w:p>
    <w:p w14:paraId="0407EBEA" w14:textId="77777777" w:rsidR="00530E08" w:rsidRPr="009510AA" w:rsidRDefault="00530E08" w:rsidP="00530E08">
      <w:pPr>
        <w:ind w:left="4114" w:hanging="4114"/>
        <w:rPr>
          <w:rFonts w:ascii="Arial" w:hAnsi="Arial" w:cs="Arial"/>
          <w:b/>
          <w:lang w:val="en-GB"/>
        </w:rPr>
      </w:pPr>
    </w:p>
    <w:tbl>
      <w:tblPr>
        <w:tblW w:w="952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25"/>
      </w:tblGrid>
      <w:tr w:rsidR="00530E08" w:rsidRPr="009510AA" w14:paraId="2FFF2542" w14:textId="77777777" w:rsidTr="00A14EC9">
        <w:trPr>
          <w:trHeight w:val="1620"/>
        </w:trPr>
        <w:tc>
          <w:tcPr>
            <w:tcW w:w="9525" w:type="dxa"/>
          </w:tcPr>
          <w:p w14:paraId="3EF21180" w14:textId="3D04D85F" w:rsidR="00530E08" w:rsidRPr="009510AA" w:rsidRDefault="00530E08" w:rsidP="00A14EC9">
            <w:pPr>
              <w:jc w:val="center"/>
              <w:rPr>
                <w:rFonts w:ascii="Arial" w:hAnsi="Arial" w:cs="Arial"/>
                <w:b/>
                <w:lang w:val="en-US"/>
              </w:rPr>
            </w:pPr>
            <w:r w:rsidRPr="009510AA">
              <w:rPr>
                <w:rFonts w:ascii="Arial" w:hAnsi="Arial" w:cs="Arial"/>
                <w:b/>
                <w:lang w:val="en-US"/>
              </w:rPr>
              <w:lastRenderedPageBreak/>
              <w:t>Read and accepted by the</w:t>
            </w:r>
            <w:r w:rsidR="007B3E04">
              <w:rPr>
                <w:rFonts w:ascii="Arial" w:hAnsi="Arial" w:cs="Arial"/>
                <w:b/>
                <w:lang w:val="en-US"/>
              </w:rPr>
              <w:t xml:space="preserve"> </w:t>
            </w:r>
            <w:r w:rsidR="0033520E">
              <w:rPr>
                <w:rFonts w:ascii="Arial" w:hAnsi="Arial" w:cs="Arial"/>
                <w:b/>
                <w:lang w:val="en-US"/>
              </w:rPr>
              <w:t>Contractor</w:t>
            </w:r>
          </w:p>
          <w:p w14:paraId="67963CC1" w14:textId="77777777" w:rsidR="00530E08" w:rsidRPr="009510AA" w:rsidRDefault="00530E08" w:rsidP="00A14EC9">
            <w:pPr>
              <w:jc w:val="center"/>
              <w:rPr>
                <w:rFonts w:ascii="Arial" w:hAnsi="Arial" w:cs="Arial"/>
                <w:b/>
                <w:lang w:val="en-US"/>
              </w:rPr>
            </w:pPr>
          </w:p>
          <w:p w14:paraId="09A5AF7A" w14:textId="77777777" w:rsidR="00530E08" w:rsidRPr="009510AA" w:rsidRDefault="00530E08" w:rsidP="00A14EC9">
            <w:pPr>
              <w:jc w:val="center"/>
              <w:rPr>
                <w:rFonts w:ascii="Arial" w:hAnsi="Arial" w:cs="Arial"/>
                <w:b/>
                <w:lang w:val="en-US"/>
              </w:rPr>
            </w:pPr>
          </w:p>
          <w:p w14:paraId="34499C5C" w14:textId="77777777" w:rsidR="00530E08" w:rsidRPr="009510AA" w:rsidRDefault="00530E08" w:rsidP="00A14EC9">
            <w:pPr>
              <w:jc w:val="center"/>
              <w:rPr>
                <w:rFonts w:ascii="Arial" w:hAnsi="Arial" w:cs="Arial"/>
                <w:b/>
                <w:lang w:val="en-US"/>
              </w:rPr>
            </w:pPr>
          </w:p>
          <w:p w14:paraId="07004261" w14:textId="77777777" w:rsidR="00530E08" w:rsidRPr="009510AA" w:rsidRDefault="00530E08" w:rsidP="00A14EC9">
            <w:pPr>
              <w:rPr>
                <w:rFonts w:ascii="Arial" w:hAnsi="Arial" w:cs="Arial"/>
                <w:b/>
                <w:lang w:val="en-US"/>
              </w:rPr>
            </w:pPr>
            <w:r w:rsidRPr="009510AA">
              <w:rPr>
                <w:rFonts w:ascii="Arial" w:hAnsi="Arial" w:cs="Arial"/>
                <w:b/>
                <w:lang w:val="en-US"/>
              </w:rPr>
              <w:t xml:space="preserve">                                        </w:t>
            </w:r>
            <w:r w:rsidRPr="009510AA">
              <w:rPr>
                <w:rFonts w:ascii="Arial" w:hAnsi="Arial" w:cs="Arial"/>
                <w:lang w:val="en-US"/>
              </w:rPr>
              <w:t>(place of signature)__________(date)</w:t>
            </w:r>
          </w:p>
        </w:tc>
      </w:tr>
      <w:tr w:rsidR="00530E08" w:rsidRPr="00F56AB5" w14:paraId="5BF5460E" w14:textId="77777777" w:rsidTr="00A14EC9">
        <w:trPr>
          <w:trHeight w:val="2475"/>
        </w:trPr>
        <w:tc>
          <w:tcPr>
            <w:tcW w:w="9525" w:type="dxa"/>
          </w:tcPr>
          <w:p w14:paraId="6A451A48" w14:textId="5B414BAE" w:rsidR="00530E08" w:rsidRPr="009510AA" w:rsidRDefault="00530E08" w:rsidP="00A14EC9">
            <w:pPr>
              <w:jc w:val="center"/>
              <w:rPr>
                <w:rFonts w:ascii="Arial" w:hAnsi="Arial" w:cs="Arial"/>
                <w:b/>
                <w:lang w:val="en-US"/>
              </w:rPr>
            </w:pPr>
            <w:r w:rsidRPr="009510AA">
              <w:rPr>
                <w:rFonts w:ascii="Arial" w:hAnsi="Arial" w:cs="Arial"/>
                <w:b/>
                <w:lang w:val="en-US"/>
              </w:rPr>
              <w:t>Signature of</w:t>
            </w:r>
            <w:r w:rsidR="009F5665">
              <w:rPr>
                <w:rFonts w:ascii="Arial" w:hAnsi="Arial" w:cs="Arial"/>
                <w:b/>
                <w:lang w:val="en-US"/>
              </w:rPr>
              <w:t xml:space="preserve"> Delegated</w:t>
            </w:r>
            <w:r w:rsidRPr="009510AA">
              <w:rPr>
                <w:rFonts w:ascii="Arial" w:hAnsi="Arial" w:cs="Arial"/>
                <w:b/>
                <w:lang w:val="en-US"/>
              </w:rPr>
              <w:t xml:space="preserve"> Contracting Authority</w:t>
            </w:r>
          </w:p>
          <w:p w14:paraId="780E3D08" w14:textId="77777777" w:rsidR="00530E08" w:rsidRPr="009510AA" w:rsidRDefault="00530E08" w:rsidP="00A14EC9">
            <w:pPr>
              <w:tabs>
                <w:tab w:val="left" w:pos="7275"/>
              </w:tabs>
              <w:rPr>
                <w:rFonts w:ascii="Arial" w:hAnsi="Arial" w:cs="Arial"/>
                <w:lang w:val="en-US"/>
              </w:rPr>
            </w:pPr>
            <w:r w:rsidRPr="009510AA">
              <w:rPr>
                <w:rFonts w:ascii="Arial" w:hAnsi="Arial" w:cs="Arial"/>
                <w:lang w:val="en-US"/>
              </w:rPr>
              <w:tab/>
            </w:r>
          </w:p>
          <w:p w14:paraId="554845EE" w14:textId="77777777" w:rsidR="00530E08" w:rsidRPr="009510AA" w:rsidRDefault="00530E08" w:rsidP="00A14EC9">
            <w:pPr>
              <w:tabs>
                <w:tab w:val="left" w:pos="7275"/>
              </w:tabs>
              <w:rPr>
                <w:rFonts w:ascii="Arial" w:hAnsi="Arial" w:cs="Arial"/>
                <w:lang w:val="en-US"/>
              </w:rPr>
            </w:pPr>
          </w:p>
          <w:p w14:paraId="50AF9633" w14:textId="77777777" w:rsidR="00530E08" w:rsidRPr="009510AA" w:rsidRDefault="00530E08" w:rsidP="00A14EC9">
            <w:pPr>
              <w:tabs>
                <w:tab w:val="left" w:pos="7275"/>
              </w:tabs>
              <w:rPr>
                <w:rFonts w:ascii="Arial" w:hAnsi="Arial" w:cs="Arial"/>
                <w:lang w:val="en-US"/>
              </w:rPr>
            </w:pPr>
          </w:p>
          <w:p w14:paraId="7B21FB17" w14:textId="77777777" w:rsidR="00530E08" w:rsidRPr="009510AA" w:rsidRDefault="00530E08" w:rsidP="00A14EC9">
            <w:pPr>
              <w:tabs>
                <w:tab w:val="left" w:pos="7275"/>
              </w:tabs>
              <w:rPr>
                <w:rFonts w:ascii="Arial" w:hAnsi="Arial" w:cs="Arial"/>
                <w:lang w:val="en-US"/>
              </w:rPr>
            </w:pPr>
          </w:p>
          <w:p w14:paraId="61AA9604" w14:textId="77777777" w:rsidR="00530E08" w:rsidRPr="009510AA" w:rsidRDefault="00530E08" w:rsidP="00A14EC9">
            <w:pPr>
              <w:tabs>
                <w:tab w:val="left" w:pos="7275"/>
              </w:tabs>
              <w:rPr>
                <w:rFonts w:ascii="Arial" w:hAnsi="Arial" w:cs="Arial"/>
                <w:lang w:val="en-US"/>
              </w:rPr>
            </w:pPr>
          </w:p>
          <w:p w14:paraId="684A109C" w14:textId="77777777" w:rsidR="00530E08" w:rsidRPr="009510AA" w:rsidRDefault="00530E08" w:rsidP="00A14EC9">
            <w:pPr>
              <w:tabs>
                <w:tab w:val="left" w:pos="7275"/>
              </w:tabs>
              <w:rPr>
                <w:rFonts w:ascii="Arial" w:hAnsi="Arial" w:cs="Arial"/>
                <w:lang w:val="en-US"/>
              </w:rPr>
            </w:pPr>
          </w:p>
          <w:p w14:paraId="7C6C25DB" w14:textId="77777777" w:rsidR="00530E08" w:rsidRPr="009510AA" w:rsidRDefault="00530E08" w:rsidP="00A14EC9">
            <w:pPr>
              <w:tabs>
                <w:tab w:val="left" w:pos="7275"/>
              </w:tabs>
              <w:rPr>
                <w:rFonts w:ascii="Arial" w:hAnsi="Arial" w:cs="Arial"/>
                <w:lang w:val="en-US"/>
              </w:rPr>
            </w:pPr>
            <w:r w:rsidRPr="009510AA">
              <w:rPr>
                <w:rFonts w:ascii="Arial" w:hAnsi="Arial" w:cs="Arial"/>
                <w:lang w:val="en-US"/>
              </w:rPr>
              <w:t xml:space="preserve">                                   (place of signature)__________(date)</w:t>
            </w:r>
          </w:p>
        </w:tc>
      </w:tr>
      <w:tr w:rsidR="00530E08" w:rsidRPr="009510AA" w14:paraId="123CFAFB" w14:textId="77777777" w:rsidTr="00A14EC9">
        <w:trPr>
          <w:trHeight w:val="1485"/>
        </w:trPr>
        <w:tc>
          <w:tcPr>
            <w:tcW w:w="9525" w:type="dxa"/>
          </w:tcPr>
          <w:p w14:paraId="6B8D7EE5" w14:textId="77777777" w:rsidR="00530E08" w:rsidRPr="009510AA" w:rsidRDefault="00530E08" w:rsidP="00A14EC9">
            <w:pPr>
              <w:jc w:val="center"/>
              <w:rPr>
                <w:rFonts w:ascii="Arial" w:hAnsi="Arial" w:cs="Arial"/>
                <w:b/>
                <w:lang w:val="en-US"/>
              </w:rPr>
            </w:pPr>
            <w:r w:rsidRPr="009510AA">
              <w:rPr>
                <w:rFonts w:ascii="Arial" w:hAnsi="Arial" w:cs="Arial"/>
                <w:b/>
                <w:lang w:val="en-US"/>
              </w:rPr>
              <w:t>Registration</w:t>
            </w:r>
          </w:p>
          <w:p w14:paraId="2E4A020A" w14:textId="77777777" w:rsidR="00530E08" w:rsidRPr="009510AA" w:rsidRDefault="00530E08" w:rsidP="00A14EC9">
            <w:pPr>
              <w:jc w:val="center"/>
              <w:rPr>
                <w:rFonts w:ascii="Arial" w:hAnsi="Arial" w:cs="Arial"/>
                <w:b/>
                <w:lang w:val="en-US"/>
              </w:rPr>
            </w:pPr>
          </w:p>
          <w:p w14:paraId="683D145E" w14:textId="77777777" w:rsidR="00530E08" w:rsidRPr="009510AA" w:rsidRDefault="00530E08" w:rsidP="00A14EC9">
            <w:pPr>
              <w:jc w:val="center"/>
              <w:rPr>
                <w:rFonts w:ascii="Arial" w:hAnsi="Arial" w:cs="Arial"/>
                <w:b/>
                <w:lang w:val="en-US"/>
              </w:rPr>
            </w:pPr>
          </w:p>
          <w:p w14:paraId="0A435915" w14:textId="77777777" w:rsidR="00530E08" w:rsidRPr="009510AA" w:rsidRDefault="00530E08" w:rsidP="00A14EC9">
            <w:pPr>
              <w:jc w:val="center"/>
              <w:rPr>
                <w:rFonts w:ascii="Arial" w:hAnsi="Arial" w:cs="Arial"/>
                <w:b/>
                <w:lang w:val="en-US"/>
              </w:rPr>
            </w:pPr>
          </w:p>
          <w:p w14:paraId="54BD2291" w14:textId="77777777" w:rsidR="00530E08" w:rsidRPr="009510AA" w:rsidRDefault="00530E08" w:rsidP="00A14EC9">
            <w:pPr>
              <w:jc w:val="center"/>
              <w:rPr>
                <w:rFonts w:ascii="Arial" w:hAnsi="Arial" w:cs="Arial"/>
                <w:b/>
                <w:lang w:val="en-US"/>
              </w:rPr>
            </w:pPr>
          </w:p>
          <w:p w14:paraId="76E3E765" w14:textId="77777777" w:rsidR="00530E08" w:rsidRPr="009510AA" w:rsidRDefault="00530E08" w:rsidP="00A14EC9">
            <w:pPr>
              <w:jc w:val="center"/>
              <w:rPr>
                <w:rFonts w:ascii="Arial" w:hAnsi="Arial" w:cs="Arial"/>
                <w:b/>
                <w:lang w:val="en-US"/>
              </w:rPr>
            </w:pPr>
          </w:p>
          <w:p w14:paraId="2030FBEA" w14:textId="77777777" w:rsidR="00530E08" w:rsidRPr="009510AA" w:rsidRDefault="00530E08" w:rsidP="00A14EC9">
            <w:pPr>
              <w:jc w:val="center"/>
              <w:rPr>
                <w:rFonts w:ascii="Arial" w:hAnsi="Arial" w:cs="Arial"/>
                <w:b/>
                <w:lang w:val="en-US"/>
              </w:rPr>
            </w:pPr>
          </w:p>
        </w:tc>
      </w:tr>
    </w:tbl>
    <w:p w14:paraId="487520C9" w14:textId="77777777" w:rsidR="00530E08" w:rsidRPr="009510AA" w:rsidRDefault="00530E08" w:rsidP="00530E08">
      <w:pPr>
        <w:ind w:left="4114" w:hanging="4114"/>
        <w:rPr>
          <w:rFonts w:ascii="Arial" w:hAnsi="Arial" w:cs="Arial"/>
          <w:b/>
          <w:lang w:val="en-GB"/>
        </w:rPr>
      </w:pPr>
    </w:p>
    <w:p w14:paraId="5077A24D" w14:textId="77777777" w:rsidR="00530E08" w:rsidRPr="009510AA" w:rsidRDefault="00530E08" w:rsidP="00530E08">
      <w:pPr>
        <w:ind w:left="4114" w:hanging="4114"/>
        <w:rPr>
          <w:rFonts w:ascii="Arial" w:hAnsi="Arial" w:cs="Arial"/>
          <w:b/>
          <w:lang w:val="en-GB"/>
        </w:rPr>
      </w:pPr>
    </w:p>
    <w:p w14:paraId="65E5ED5D" w14:textId="77777777" w:rsidR="003402C1" w:rsidRDefault="00530E08" w:rsidP="00530E08">
      <w:pPr>
        <w:ind w:left="4114" w:hanging="4114"/>
        <w:rPr>
          <w:rFonts w:ascii="Arial" w:hAnsi="Arial" w:cs="Arial"/>
          <w:b/>
          <w:lang w:val="en-GB"/>
        </w:rPr>
      </w:pPr>
      <w:r w:rsidRPr="009510AA">
        <w:rPr>
          <w:rFonts w:ascii="Arial" w:hAnsi="Arial" w:cs="Arial"/>
          <w:b/>
          <w:lang w:val="en-GB"/>
        </w:rPr>
        <w:t xml:space="preserve">                </w:t>
      </w:r>
    </w:p>
    <w:p w14:paraId="032FFA8D" w14:textId="77777777" w:rsidR="003402C1" w:rsidRDefault="003402C1" w:rsidP="00530E08">
      <w:pPr>
        <w:ind w:left="4114" w:hanging="4114"/>
        <w:rPr>
          <w:rFonts w:ascii="Arial" w:hAnsi="Arial" w:cs="Arial"/>
          <w:b/>
          <w:lang w:val="en-GB"/>
        </w:rPr>
      </w:pPr>
    </w:p>
    <w:p w14:paraId="6C18EA5E" w14:textId="77777777" w:rsidR="003402C1" w:rsidRDefault="003402C1" w:rsidP="00530E08">
      <w:pPr>
        <w:ind w:left="4114" w:hanging="4114"/>
        <w:rPr>
          <w:rFonts w:ascii="Arial" w:hAnsi="Arial" w:cs="Arial"/>
          <w:b/>
          <w:lang w:val="en-GB"/>
        </w:rPr>
      </w:pPr>
    </w:p>
    <w:p w14:paraId="4F31785C" w14:textId="77777777" w:rsidR="003402C1" w:rsidRDefault="003402C1" w:rsidP="00530E08">
      <w:pPr>
        <w:ind w:left="4114" w:hanging="4114"/>
        <w:rPr>
          <w:rFonts w:ascii="Arial" w:hAnsi="Arial" w:cs="Arial"/>
          <w:b/>
          <w:lang w:val="en-GB"/>
        </w:rPr>
      </w:pPr>
    </w:p>
    <w:p w14:paraId="270B80FC" w14:textId="77777777" w:rsidR="003402C1" w:rsidRDefault="003402C1" w:rsidP="00530E08">
      <w:pPr>
        <w:ind w:left="4114" w:hanging="4114"/>
        <w:rPr>
          <w:rFonts w:ascii="Arial" w:hAnsi="Arial" w:cs="Arial"/>
          <w:b/>
          <w:lang w:val="en-GB"/>
        </w:rPr>
      </w:pPr>
    </w:p>
    <w:p w14:paraId="20048DCF" w14:textId="77777777" w:rsidR="003402C1" w:rsidRDefault="003402C1" w:rsidP="00530E08">
      <w:pPr>
        <w:ind w:left="4114" w:hanging="4114"/>
        <w:rPr>
          <w:rFonts w:ascii="Arial" w:hAnsi="Arial" w:cs="Arial"/>
          <w:b/>
          <w:lang w:val="en-GB"/>
        </w:rPr>
      </w:pPr>
    </w:p>
    <w:p w14:paraId="2E9ED67F" w14:textId="77777777" w:rsidR="003402C1" w:rsidRDefault="003402C1" w:rsidP="00530E08">
      <w:pPr>
        <w:ind w:left="4114" w:hanging="4114"/>
        <w:rPr>
          <w:rFonts w:ascii="Arial" w:hAnsi="Arial" w:cs="Arial"/>
          <w:b/>
          <w:lang w:val="en-GB"/>
        </w:rPr>
      </w:pPr>
    </w:p>
    <w:p w14:paraId="39908F1D" w14:textId="77777777" w:rsidR="003402C1" w:rsidRDefault="003402C1" w:rsidP="00530E08">
      <w:pPr>
        <w:ind w:left="4114" w:hanging="4114"/>
        <w:rPr>
          <w:rFonts w:ascii="Arial" w:hAnsi="Arial" w:cs="Arial"/>
          <w:b/>
          <w:lang w:val="en-GB"/>
        </w:rPr>
      </w:pPr>
    </w:p>
    <w:p w14:paraId="1AD3E5CF" w14:textId="77777777" w:rsidR="003402C1" w:rsidRDefault="003402C1" w:rsidP="00530E08">
      <w:pPr>
        <w:ind w:left="4114" w:hanging="4114"/>
        <w:rPr>
          <w:rFonts w:ascii="Arial" w:hAnsi="Arial" w:cs="Arial"/>
          <w:b/>
          <w:lang w:val="en-GB"/>
        </w:rPr>
      </w:pPr>
    </w:p>
    <w:p w14:paraId="189A314D" w14:textId="79CF2539" w:rsidR="00530E08" w:rsidRPr="009510AA" w:rsidRDefault="00530E08" w:rsidP="00530E08">
      <w:pPr>
        <w:ind w:left="4114" w:hanging="4114"/>
        <w:rPr>
          <w:rFonts w:ascii="Arial" w:hAnsi="Arial" w:cs="Arial"/>
          <w:b/>
          <w:lang w:val="en-GB"/>
        </w:rPr>
      </w:pPr>
      <w:r w:rsidRPr="009510AA">
        <w:rPr>
          <w:rFonts w:ascii="Arial" w:hAnsi="Arial" w:cs="Arial"/>
          <w:b/>
          <w:lang w:val="en-GB"/>
        </w:rPr>
        <w:t xml:space="preserve">                </w:t>
      </w:r>
    </w:p>
    <w:p w14:paraId="6E621BD4" w14:textId="77777777" w:rsidR="00530E08" w:rsidRPr="009510AA" w:rsidRDefault="00530E08" w:rsidP="00530E08">
      <w:pPr>
        <w:ind w:left="4114" w:hanging="4114"/>
        <w:rPr>
          <w:rFonts w:ascii="Arial" w:hAnsi="Arial" w:cs="Arial"/>
          <w:b/>
          <w:lang w:val="en-GB"/>
        </w:rPr>
      </w:pPr>
    </w:p>
    <w:p w14:paraId="44D29172" w14:textId="77777777" w:rsidR="00530E08" w:rsidRPr="009510AA" w:rsidRDefault="00530E08" w:rsidP="00530E08">
      <w:pPr>
        <w:ind w:left="4114" w:hanging="4114"/>
        <w:rPr>
          <w:rFonts w:ascii="Arial" w:hAnsi="Arial" w:cs="Arial"/>
          <w:b/>
          <w:lang w:val="en-GB"/>
        </w:rPr>
      </w:pPr>
    </w:p>
    <w:p w14:paraId="5D229EF3" w14:textId="77777777" w:rsidR="00530E08" w:rsidRPr="009510AA" w:rsidRDefault="00530E08" w:rsidP="00530E08">
      <w:pPr>
        <w:ind w:left="4114" w:hanging="4114"/>
        <w:rPr>
          <w:rFonts w:ascii="Arial" w:hAnsi="Arial" w:cs="Arial"/>
          <w:b/>
          <w:lang w:val="en-GB"/>
        </w:rPr>
      </w:pPr>
    </w:p>
    <w:p w14:paraId="1438B6A2" w14:textId="77777777" w:rsidR="00530E08" w:rsidRPr="009510AA" w:rsidRDefault="00530E08" w:rsidP="00530E08">
      <w:pPr>
        <w:ind w:left="4114" w:hanging="4114"/>
        <w:rPr>
          <w:rFonts w:ascii="Arial" w:hAnsi="Arial" w:cs="Arial"/>
          <w:b/>
          <w:lang w:val="en-GB"/>
        </w:rPr>
      </w:pPr>
    </w:p>
    <w:p w14:paraId="5EC31CF9" w14:textId="77777777" w:rsidR="00530E08" w:rsidRPr="009510AA" w:rsidRDefault="00530E08" w:rsidP="00530E08">
      <w:pPr>
        <w:ind w:left="4114" w:hanging="4114"/>
        <w:rPr>
          <w:rFonts w:ascii="Arial" w:hAnsi="Arial" w:cs="Arial"/>
          <w:b/>
          <w:lang w:val="en-GB"/>
        </w:rPr>
      </w:pPr>
    </w:p>
    <w:p w14:paraId="7E3B582A" w14:textId="77777777" w:rsidR="00530E08" w:rsidRPr="009510AA" w:rsidRDefault="00530E08" w:rsidP="00530E08">
      <w:pPr>
        <w:ind w:left="4114" w:hanging="4114"/>
        <w:rPr>
          <w:rFonts w:ascii="Arial" w:hAnsi="Arial" w:cs="Arial"/>
          <w:b/>
          <w:lang w:val="en-GB"/>
        </w:rPr>
      </w:pPr>
    </w:p>
    <w:p w14:paraId="45B2500C" w14:textId="77777777" w:rsidR="00530E08" w:rsidRPr="009510AA" w:rsidRDefault="00530E08" w:rsidP="00530E08">
      <w:pPr>
        <w:ind w:left="4114" w:hanging="4114"/>
        <w:rPr>
          <w:rFonts w:ascii="Arial" w:hAnsi="Arial" w:cs="Arial"/>
          <w:b/>
          <w:lang w:val="en-GB"/>
        </w:rPr>
      </w:pPr>
    </w:p>
    <w:p w14:paraId="64B5C1E3" w14:textId="77777777" w:rsidR="00530E08" w:rsidRPr="009510AA" w:rsidRDefault="00530E08" w:rsidP="00530E08">
      <w:pPr>
        <w:ind w:left="4114" w:hanging="4114"/>
        <w:rPr>
          <w:rFonts w:ascii="Arial" w:hAnsi="Arial" w:cs="Arial"/>
          <w:b/>
          <w:lang w:val="en-GB"/>
        </w:rPr>
      </w:pPr>
    </w:p>
    <w:p w14:paraId="2BDC0007" w14:textId="77777777" w:rsidR="00530E08" w:rsidRPr="009510AA" w:rsidRDefault="00530E08" w:rsidP="00530E08">
      <w:pPr>
        <w:ind w:left="4114" w:hanging="4114"/>
        <w:rPr>
          <w:rFonts w:ascii="Arial" w:hAnsi="Arial" w:cs="Arial"/>
          <w:b/>
          <w:lang w:val="en-GB"/>
        </w:rPr>
      </w:pPr>
    </w:p>
    <w:p w14:paraId="31F9C8DD" w14:textId="77777777" w:rsidR="00530E08" w:rsidRDefault="00530E08" w:rsidP="00530E08">
      <w:pPr>
        <w:ind w:left="4114" w:hanging="4114"/>
        <w:rPr>
          <w:rFonts w:ascii="Arial" w:hAnsi="Arial" w:cs="Arial"/>
          <w:b/>
          <w:lang w:val="en-GB"/>
        </w:rPr>
      </w:pPr>
    </w:p>
    <w:p w14:paraId="278061ED" w14:textId="77777777" w:rsidR="00A95EAF" w:rsidRDefault="00A95EAF" w:rsidP="00530E08">
      <w:pPr>
        <w:ind w:left="4114" w:hanging="4114"/>
        <w:rPr>
          <w:rFonts w:ascii="Arial" w:hAnsi="Arial" w:cs="Arial"/>
          <w:b/>
          <w:lang w:val="en-GB"/>
        </w:rPr>
      </w:pPr>
    </w:p>
    <w:p w14:paraId="033997F2" w14:textId="77777777" w:rsidR="00A95EAF" w:rsidRDefault="00A95EAF" w:rsidP="00530E08">
      <w:pPr>
        <w:ind w:left="4114" w:hanging="4114"/>
        <w:rPr>
          <w:rFonts w:ascii="Arial" w:hAnsi="Arial" w:cs="Arial"/>
          <w:b/>
          <w:lang w:val="en-GB"/>
        </w:rPr>
      </w:pPr>
    </w:p>
    <w:p w14:paraId="5386C008" w14:textId="77777777" w:rsidR="00A95EAF" w:rsidRDefault="00A95EAF" w:rsidP="00530E08">
      <w:pPr>
        <w:ind w:left="4114" w:hanging="4114"/>
        <w:rPr>
          <w:rFonts w:ascii="Arial" w:hAnsi="Arial" w:cs="Arial"/>
          <w:b/>
          <w:lang w:val="en-GB"/>
        </w:rPr>
      </w:pPr>
    </w:p>
    <w:p w14:paraId="7381D7AF" w14:textId="77777777" w:rsidR="00A95EAF" w:rsidRDefault="00A95EAF" w:rsidP="00530E08">
      <w:pPr>
        <w:ind w:left="4114" w:hanging="4114"/>
        <w:rPr>
          <w:rFonts w:ascii="Arial" w:hAnsi="Arial" w:cs="Arial"/>
          <w:b/>
          <w:lang w:val="en-GB"/>
        </w:rPr>
      </w:pPr>
    </w:p>
    <w:p w14:paraId="573C512E" w14:textId="77777777" w:rsidR="00A95EAF" w:rsidRDefault="00A95EAF" w:rsidP="00530E08">
      <w:pPr>
        <w:ind w:left="4114" w:hanging="4114"/>
        <w:rPr>
          <w:rFonts w:ascii="Arial" w:hAnsi="Arial" w:cs="Arial"/>
          <w:b/>
          <w:lang w:val="en-GB"/>
        </w:rPr>
      </w:pPr>
    </w:p>
    <w:p w14:paraId="40032E3F" w14:textId="77777777" w:rsidR="00A95EAF" w:rsidRPr="009510AA" w:rsidRDefault="00A95EAF" w:rsidP="00530E08">
      <w:pPr>
        <w:ind w:left="4114" w:hanging="4114"/>
        <w:rPr>
          <w:rFonts w:ascii="Arial" w:hAnsi="Arial" w:cs="Arial"/>
          <w:b/>
          <w:lang w:val="en-GB"/>
        </w:rPr>
      </w:pPr>
    </w:p>
    <w:p w14:paraId="26DFD0E6" w14:textId="77777777" w:rsidR="005073E8" w:rsidRPr="009510AA" w:rsidRDefault="005073E8" w:rsidP="005073E8">
      <w:pPr>
        <w:rPr>
          <w:rFonts w:ascii="Arial" w:hAnsi="Arial" w:cs="Arial"/>
          <w:lang w:val="en-GB"/>
        </w:rPr>
      </w:pPr>
    </w:p>
    <w:tbl>
      <w:tblPr>
        <w:tblpPr w:leftFromText="180" w:rightFromText="180" w:vertAnchor="text" w:horzAnchor="margin" w:tblpXSpec="center" w:tblpY="-2627"/>
        <w:tblOverlap w:val="never"/>
        <w:tblW w:w="10661" w:type="dxa"/>
        <w:tblLook w:val="04A0" w:firstRow="1" w:lastRow="0" w:firstColumn="1" w:lastColumn="0" w:noHBand="0" w:noVBand="1"/>
      </w:tblPr>
      <w:tblGrid>
        <w:gridCol w:w="5508"/>
        <w:gridCol w:w="360"/>
        <w:gridCol w:w="4793"/>
      </w:tblGrid>
      <w:tr w:rsidR="003402C1" w14:paraId="422D62BD" w14:textId="77777777" w:rsidTr="00002E70">
        <w:trPr>
          <w:trHeight w:val="360"/>
        </w:trPr>
        <w:tc>
          <w:tcPr>
            <w:tcW w:w="5508" w:type="dxa"/>
            <w:vAlign w:val="center"/>
          </w:tcPr>
          <w:p w14:paraId="3FD8CF51" w14:textId="77777777" w:rsidR="003402C1" w:rsidRPr="00CF31AC" w:rsidRDefault="003402C1" w:rsidP="00002E70">
            <w:pPr>
              <w:jc w:val="center"/>
              <w:rPr>
                <w:rFonts w:cs="Arial"/>
                <w:b/>
                <w:sz w:val="20"/>
                <w:szCs w:val="18"/>
              </w:rPr>
            </w:pPr>
            <w:r w:rsidRPr="00CF31AC">
              <w:rPr>
                <w:rFonts w:cs="Arial"/>
                <w:b/>
                <w:sz w:val="20"/>
                <w:szCs w:val="18"/>
              </w:rPr>
              <w:lastRenderedPageBreak/>
              <w:t>REPUBLIQUE DU CAMEROUN</w:t>
            </w:r>
          </w:p>
        </w:tc>
        <w:tc>
          <w:tcPr>
            <w:tcW w:w="360" w:type="dxa"/>
            <w:vAlign w:val="center"/>
          </w:tcPr>
          <w:p w14:paraId="7B963AE7" w14:textId="77777777" w:rsidR="003402C1" w:rsidRPr="00CF31AC" w:rsidRDefault="003402C1" w:rsidP="00002E70">
            <w:pPr>
              <w:jc w:val="center"/>
              <w:rPr>
                <w:rFonts w:cs="Arial"/>
                <w:b/>
                <w:sz w:val="20"/>
                <w:szCs w:val="18"/>
              </w:rPr>
            </w:pPr>
          </w:p>
        </w:tc>
        <w:tc>
          <w:tcPr>
            <w:tcW w:w="4793" w:type="dxa"/>
            <w:vAlign w:val="center"/>
          </w:tcPr>
          <w:p w14:paraId="4D5EA003" w14:textId="77777777" w:rsidR="003402C1" w:rsidRPr="00CF31AC" w:rsidRDefault="003402C1" w:rsidP="00002E70">
            <w:pPr>
              <w:jc w:val="center"/>
              <w:rPr>
                <w:rFonts w:cs="Arial"/>
                <w:b/>
                <w:sz w:val="20"/>
                <w:szCs w:val="18"/>
              </w:rPr>
            </w:pPr>
            <w:r w:rsidRPr="00CF31AC">
              <w:rPr>
                <w:rFonts w:cs="Arial"/>
                <w:b/>
                <w:sz w:val="20"/>
                <w:szCs w:val="18"/>
              </w:rPr>
              <w:t>REPUBLIC OF CAMEROON</w:t>
            </w:r>
          </w:p>
        </w:tc>
      </w:tr>
      <w:tr w:rsidR="003402C1" w14:paraId="4D8B94D2" w14:textId="77777777" w:rsidTr="00002E70">
        <w:trPr>
          <w:trHeight w:val="360"/>
        </w:trPr>
        <w:tc>
          <w:tcPr>
            <w:tcW w:w="5508" w:type="dxa"/>
            <w:vAlign w:val="center"/>
          </w:tcPr>
          <w:p w14:paraId="6231C9B8" w14:textId="77777777" w:rsidR="003402C1" w:rsidRPr="00CF31AC" w:rsidRDefault="003402C1" w:rsidP="00002E70">
            <w:pPr>
              <w:jc w:val="center"/>
              <w:rPr>
                <w:rFonts w:cs="Arial"/>
                <w:b/>
                <w:sz w:val="20"/>
                <w:szCs w:val="18"/>
              </w:rPr>
            </w:pPr>
            <w:r w:rsidRPr="00CF31AC">
              <w:rPr>
                <w:rFonts w:cs="Arial"/>
                <w:b/>
                <w:sz w:val="20"/>
                <w:szCs w:val="18"/>
              </w:rPr>
              <w:t>PAIX-TRAVAIL-PATRIE</w:t>
            </w:r>
          </w:p>
        </w:tc>
        <w:tc>
          <w:tcPr>
            <w:tcW w:w="360" w:type="dxa"/>
            <w:vAlign w:val="center"/>
          </w:tcPr>
          <w:p w14:paraId="2B14889D" w14:textId="77777777" w:rsidR="003402C1" w:rsidRPr="00CF31AC" w:rsidRDefault="003402C1" w:rsidP="00002E70">
            <w:pPr>
              <w:jc w:val="center"/>
              <w:rPr>
                <w:rFonts w:cs="Arial"/>
                <w:b/>
                <w:sz w:val="20"/>
                <w:szCs w:val="18"/>
              </w:rPr>
            </w:pPr>
          </w:p>
        </w:tc>
        <w:tc>
          <w:tcPr>
            <w:tcW w:w="4793" w:type="dxa"/>
            <w:vAlign w:val="center"/>
          </w:tcPr>
          <w:p w14:paraId="4DC9B0AC" w14:textId="77777777" w:rsidR="003402C1" w:rsidRPr="00CF31AC" w:rsidRDefault="003402C1" w:rsidP="00002E70">
            <w:pPr>
              <w:jc w:val="center"/>
              <w:rPr>
                <w:rFonts w:cs="Arial"/>
                <w:b/>
                <w:sz w:val="20"/>
                <w:szCs w:val="18"/>
              </w:rPr>
            </w:pPr>
            <w:r w:rsidRPr="00CF31AC">
              <w:rPr>
                <w:rFonts w:cs="Arial"/>
                <w:b/>
                <w:sz w:val="20"/>
                <w:szCs w:val="18"/>
              </w:rPr>
              <w:t>PEACE-WORK-FATHERLAND</w:t>
            </w:r>
          </w:p>
        </w:tc>
      </w:tr>
      <w:tr w:rsidR="003402C1" w14:paraId="1FEBE179" w14:textId="77777777" w:rsidTr="00002E70">
        <w:trPr>
          <w:trHeight w:val="110"/>
        </w:trPr>
        <w:tc>
          <w:tcPr>
            <w:tcW w:w="5508" w:type="dxa"/>
            <w:vAlign w:val="center"/>
          </w:tcPr>
          <w:p w14:paraId="7ED90A10" w14:textId="77777777" w:rsidR="003402C1" w:rsidRPr="00CF31AC" w:rsidRDefault="003402C1" w:rsidP="00002E70">
            <w:pPr>
              <w:jc w:val="center"/>
              <w:rPr>
                <w:rFonts w:cs="Arial"/>
                <w:b/>
                <w:sz w:val="20"/>
                <w:szCs w:val="18"/>
              </w:rPr>
            </w:pPr>
            <w:r w:rsidRPr="00CF31AC">
              <w:rPr>
                <w:rFonts w:cs="Arial"/>
                <w:b/>
                <w:sz w:val="20"/>
                <w:szCs w:val="18"/>
              </w:rPr>
              <w:t>------------------</w:t>
            </w:r>
          </w:p>
        </w:tc>
        <w:tc>
          <w:tcPr>
            <w:tcW w:w="360" w:type="dxa"/>
            <w:vAlign w:val="center"/>
          </w:tcPr>
          <w:p w14:paraId="6763F67B" w14:textId="77777777" w:rsidR="003402C1" w:rsidRPr="00CF31AC" w:rsidRDefault="003402C1" w:rsidP="00002E70">
            <w:pPr>
              <w:jc w:val="center"/>
              <w:rPr>
                <w:rFonts w:cs="Arial"/>
                <w:b/>
                <w:sz w:val="20"/>
                <w:szCs w:val="18"/>
              </w:rPr>
            </w:pPr>
          </w:p>
        </w:tc>
        <w:tc>
          <w:tcPr>
            <w:tcW w:w="4793" w:type="dxa"/>
            <w:vAlign w:val="center"/>
          </w:tcPr>
          <w:p w14:paraId="00F3B177" w14:textId="77777777" w:rsidR="003402C1" w:rsidRPr="00CF31AC" w:rsidRDefault="003402C1" w:rsidP="00002E70">
            <w:pPr>
              <w:jc w:val="center"/>
              <w:rPr>
                <w:rFonts w:cs="Arial"/>
                <w:b/>
                <w:sz w:val="20"/>
                <w:szCs w:val="18"/>
              </w:rPr>
            </w:pPr>
            <w:r w:rsidRPr="00CF31AC">
              <w:rPr>
                <w:rFonts w:cs="Arial"/>
                <w:b/>
                <w:sz w:val="20"/>
                <w:szCs w:val="18"/>
              </w:rPr>
              <w:t>-------------------</w:t>
            </w:r>
          </w:p>
        </w:tc>
      </w:tr>
      <w:tr w:rsidR="003402C1" w14:paraId="4BD4BDAE" w14:textId="77777777" w:rsidTr="00002E70">
        <w:trPr>
          <w:trHeight w:val="360"/>
        </w:trPr>
        <w:tc>
          <w:tcPr>
            <w:tcW w:w="5508" w:type="dxa"/>
            <w:vAlign w:val="center"/>
          </w:tcPr>
          <w:p w14:paraId="37359E20" w14:textId="77777777" w:rsidR="003402C1" w:rsidRPr="00CF31AC" w:rsidRDefault="003402C1" w:rsidP="00002E70">
            <w:pPr>
              <w:jc w:val="center"/>
              <w:rPr>
                <w:rFonts w:cs="Arial"/>
                <w:b/>
                <w:sz w:val="20"/>
                <w:szCs w:val="18"/>
              </w:rPr>
            </w:pPr>
            <w:r w:rsidRPr="00CF31AC">
              <w:rPr>
                <w:rFonts w:cs="Arial"/>
                <w:b/>
                <w:sz w:val="20"/>
                <w:szCs w:val="18"/>
              </w:rPr>
              <w:t>MINISTERE DE L’ADMINISTRATION TERRITORIALE</w:t>
            </w:r>
          </w:p>
        </w:tc>
        <w:tc>
          <w:tcPr>
            <w:tcW w:w="360" w:type="dxa"/>
            <w:vAlign w:val="center"/>
          </w:tcPr>
          <w:p w14:paraId="1EFFF553" w14:textId="77777777" w:rsidR="003402C1" w:rsidRPr="00CF31AC" w:rsidRDefault="003402C1" w:rsidP="00002E70">
            <w:pPr>
              <w:jc w:val="center"/>
              <w:rPr>
                <w:rFonts w:cs="Arial"/>
                <w:b/>
                <w:sz w:val="20"/>
                <w:szCs w:val="18"/>
              </w:rPr>
            </w:pPr>
          </w:p>
        </w:tc>
        <w:tc>
          <w:tcPr>
            <w:tcW w:w="4793" w:type="dxa"/>
            <w:vAlign w:val="center"/>
          </w:tcPr>
          <w:p w14:paraId="5C733C14" w14:textId="77777777" w:rsidR="003402C1" w:rsidRPr="00CF31AC" w:rsidRDefault="003402C1" w:rsidP="00002E70">
            <w:pPr>
              <w:jc w:val="center"/>
              <w:rPr>
                <w:rFonts w:cs="Arial"/>
                <w:b/>
                <w:sz w:val="20"/>
                <w:szCs w:val="18"/>
              </w:rPr>
            </w:pPr>
            <w:r w:rsidRPr="00CF31AC">
              <w:rPr>
                <w:rFonts w:cs="Arial"/>
                <w:b/>
                <w:sz w:val="20"/>
                <w:szCs w:val="18"/>
              </w:rPr>
              <w:t>MINISTRY OF TERRITORIAL ADMINISTRATION</w:t>
            </w:r>
          </w:p>
        </w:tc>
      </w:tr>
      <w:tr w:rsidR="003402C1" w14:paraId="4E50E7C5" w14:textId="77777777" w:rsidTr="00002E70">
        <w:trPr>
          <w:trHeight w:val="173"/>
        </w:trPr>
        <w:tc>
          <w:tcPr>
            <w:tcW w:w="5508" w:type="dxa"/>
            <w:vAlign w:val="center"/>
          </w:tcPr>
          <w:p w14:paraId="3B7DA410" w14:textId="77777777" w:rsidR="003402C1" w:rsidRPr="00CF31AC" w:rsidRDefault="003402C1" w:rsidP="00002E70">
            <w:pPr>
              <w:jc w:val="center"/>
              <w:rPr>
                <w:rFonts w:cs="Arial"/>
                <w:b/>
                <w:sz w:val="20"/>
                <w:szCs w:val="18"/>
              </w:rPr>
            </w:pPr>
            <w:r w:rsidRPr="00CF31AC">
              <w:rPr>
                <w:rFonts w:cs="Arial"/>
                <w:b/>
                <w:sz w:val="20"/>
                <w:szCs w:val="18"/>
              </w:rPr>
              <w:t>------------------</w:t>
            </w:r>
          </w:p>
        </w:tc>
        <w:tc>
          <w:tcPr>
            <w:tcW w:w="360" w:type="dxa"/>
            <w:vAlign w:val="center"/>
          </w:tcPr>
          <w:p w14:paraId="5E0BCA36" w14:textId="77777777" w:rsidR="003402C1" w:rsidRPr="00CF31AC" w:rsidRDefault="003402C1" w:rsidP="00002E70">
            <w:pPr>
              <w:jc w:val="center"/>
              <w:rPr>
                <w:rFonts w:cs="Arial"/>
                <w:b/>
                <w:sz w:val="20"/>
                <w:szCs w:val="18"/>
              </w:rPr>
            </w:pPr>
          </w:p>
        </w:tc>
        <w:tc>
          <w:tcPr>
            <w:tcW w:w="4793" w:type="dxa"/>
            <w:vAlign w:val="center"/>
          </w:tcPr>
          <w:p w14:paraId="05594FA4" w14:textId="77777777" w:rsidR="003402C1" w:rsidRPr="00CF31AC" w:rsidRDefault="003402C1" w:rsidP="00002E70">
            <w:pPr>
              <w:jc w:val="center"/>
              <w:rPr>
                <w:rFonts w:cs="Arial"/>
                <w:b/>
                <w:sz w:val="20"/>
                <w:szCs w:val="18"/>
              </w:rPr>
            </w:pPr>
            <w:r w:rsidRPr="00CF31AC">
              <w:rPr>
                <w:rFonts w:cs="Arial"/>
                <w:b/>
                <w:sz w:val="20"/>
                <w:szCs w:val="18"/>
              </w:rPr>
              <w:t>-------------------</w:t>
            </w:r>
          </w:p>
        </w:tc>
      </w:tr>
      <w:tr w:rsidR="003402C1" w14:paraId="6C7ED017" w14:textId="77777777" w:rsidTr="00002E70">
        <w:trPr>
          <w:trHeight w:val="360"/>
        </w:trPr>
        <w:tc>
          <w:tcPr>
            <w:tcW w:w="5508" w:type="dxa"/>
            <w:vAlign w:val="center"/>
          </w:tcPr>
          <w:p w14:paraId="10D85C51" w14:textId="77777777" w:rsidR="003402C1" w:rsidRPr="00CF31AC" w:rsidRDefault="003402C1" w:rsidP="00002E70">
            <w:pPr>
              <w:jc w:val="center"/>
              <w:rPr>
                <w:rFonts w:cs="Arial"/>
                <w:b/>
                <w:sz w:val="20"/>
                <w:szCs w:val="18"/>
              </w:rPr>
            </w:pPr>
            <w:r w:rsidRPr="00CF31AC">
              <w:rPr>
                <w:rFonts w:cs="Arial"/>
                <w:b/>
                <w:sz w:val="20"/>
                <w:szCs w:val="18"/>
              </w:rPr>
              <w:t>REGION DU NORD-OUEST</w:t>
            </w:r>
          </w:p>
        </w:tc>
        <w:tc>
          <w:tcPr>
            <w:tcW w:w="360" w:type="dxa"/>
            <w:vAlign w:val="center"/>
          </w:tcPr>
          <w:p w14:paraId="575A4A8B" w14:textId="77777777" w:rsidR="003402C1" w:rsidRPr="00CF31AC" w:rsidRDefault="003402C1" w:rsidP="00002E70">
            <w:pPr>
              <w:jc w:val="center"/>
              <w:rPr>
                <w:rFonts w:cs="Arial"/>
                <w:b/>
                <w:sz w:val="20"/>
                <w:szCs w:val="18"/>
              </w:rPr>
            </w:pPr>
          </w:p>
        </w:tc>
        <w:tc>
          <w:tcPr>
            <w:tcW w:w="4793" w:type="dxa"/>
            <w:vAlign w:val="center"/>
          </w:tcPr>
          <w:p w14:paraId="3DEA9C66" w14:textId="77777777" w:rsidR="003402C1" w:rsidRPr="00CF31AC" w:rsidRDefault="003402C1" w:rsidP="00002E70">
            <w:pPr>
              <w:jc w:val="center"/>
              <w:rPr>
                <w:rFonts w:cs="Arial"/>
                <w:b/>
                <w:sz w:val="20"/>
                <w:szCs w:val="18"/>
              </w:rPr>
            </w:pPr>
            <w:r w:rsidRPr="00CF31AC">
              <w:rPr>
                <w:rFonts w:cs="Arial"/>
                <w:b/>
                <w:sz w:val="20"/>
                <w:szCs w:val="18"/>
              </w:rPr>
              <w:t>NORTH-WEST REGION</w:t>
            </w:r>
          </w:p>
        </w:tc>
      </w:tr>
      <w:tr w:rsidR="003402C1" w14:paraId="46D3A457" w14:textId="77777777" w:rsidTr="00002E70">
        <w:trPr>
          <w:trHeight w:val="60"/>
        </w:trPr>
        <w:tc>
          <w:tcPr>
            <w:tcW w:w="5508" w:type="dxa"/>
          </w:tcPr>
          <w:p w14:paraId="5801F6CB" w14:textId="77777777" w:rsidR="003402C1" w:rsidRPr="00CF31AC" w:rsidRDefault="003402C1" w:rsidP="00002E70">
            <w:pPr>
              <w:jc w:val="center"/>
              <w:rPr>
                <w:sz w:val="20"/>
                <w:szCs w:val="18"/>
              </w:rPr>
            </w:pPr>
            <w:r w:rsidRPr="00CF31AC">
              <w:rPr>
                <w:rFonts w:cs="Arial"/>
                <w:b/>
                <w:sz w:val="20"/>
                <w:szCs w:val="18"/>
              </w:rPr>
              <w:t>---------------</w:t>
            </w:r>
          </w:p>
        </w:tc>
        <w:tc>
          <w:tcPr>
            <w:tcW w:w="360" w:type="dxa"/>
          </w:tcPr>
          <w:p w14:paraId="5E65AE13" w14:textId="77777777" w:rsidR="003402C1" w:rsidRPr="00CF31AC" w:rsidRDefault="003402C1" w:rsidP="00002E70">
            <w:pPr>
              <w:jc w:val="center"/>
              <w:rPr>
                <w:sz w:val="20"/>
                <w:szCs w:val="18"/>
              </w:rPr>
            </w:pPr>
          </w:p>
        </w:tc>
        <w:tc>
          <w:tcPr>
            <w:tcW w:w="4793" w:type="dxa"/>
          </w:tcPr>
          <w:p w14:paraId="7DD3F10E" w14:textId="77777777" w:rsidR="003402C1" w:rsidRPr="00CF31AC" w:rsidRDefault="003402C1" w:rsidP="00002E70">
            <w:pPr>
              <w:jc w:val="center"/>
              <w:rPr>
                <w:sz w:val="20"/>
                <w:szCs w:val="18"/>
              </w:rPr>
            </w:pPr>
            <w:r w:rsidRPr="00CF31AC">
              <w:rPr>
                <w:rFonts w:cs="Arial"/>
                <w:b/>
                <w:sz w:val="20"/>
                <w:szCs w:val="18"/>
              </w:rPr>
              <w:t>---------------</w:t>
            </w:r>
          </w:p>
        </w:tc>
      </w:tr>
      <w:tr w:rsidR="003402C1" w14:paraId="59F54B50" w14:textId="77777777" w:rsidTr="00002E70">
        <w:trPr>
          <w:trHeight w:val="360"/>
        </w:trPr>
        <w:tc>
          <w:tcPr>
            <w:tcW w:w="5508" w:type="dxa"/>
          </w:tcPr>
          <w:p w14:paraId="405479FE" w14:textId="77777777" w:rsidR="003402C1" w:rsidRPr="00CF31AC" w:rsidRDefault="003402C1" w:rsidP="00002E70">
            <w:pPr>
              <w:jc w:val="center"/>
              <w:rPr>
                <w:rFonts w:cs="Arial"/>
                <w:b/>
                <w:sz w:val="20"/>
                <w:szCs w:val="18"/>
              </w:rPr>
            </w:pPr>
            <w:r w:rsidRPr="00CF31AC">
              <w:rPr>
                <w:rFonts w:cs="Arial"/>
                <w:b/>
                <w:sz w:val="20"/>
                <w:szCs w:val="18"/>
              </w:rPr>
              <w:t>SERVICE DU GOUVERNEUR</w:t>
            </w:r>
          </w:p>
          <w:p w14:paraId="03D8DDB1" w14:textId="77777777" w:rsidR="003402C1" w:rsidRPr="00CF31AC" w:rsidRDefault="003402C1" w:rsidP="00002E70">
            <w:pPr>
              <w:jc w:val="center"/>
              <w:rPr>
                <w:rFonts w:cs="Arial"/>
                <w:b/>
                <w:sz w:val="20"/>
                <w:szCs w:val="18"/>
              </w:rPr>
            </w:pPr>
          </w:p>
        </w:tc>
        <w:tc>
          <w:tcPr>
            <w:tcW w:w="360" w:type="dxa"/>
          </w:tcPr>
          <w:p w14:paraId="31BD8FAA" w14:textId="77777777" w:rsidR="003402C1" w:rsidRPr="00CF31AC" w:rsidRDefault="003402C1" w:rsidP="00002E70">
            <w:pPr>
              <w:jc w:val="center"/>
              <w:rPr>
                <w:sz w:val="20"/>
                <w:szCs w:val="18"/>
              </w:rPr>
            </w:pPr>
          </w:p>
        </w:tc>
        <w:tc>
          <w:tcPr>
            <w:tcW w:w="4793" w:type="dxa"/>
          </w:tcPr>
          <w:p w14:paraId="503D47B8" w14:textId="77777777" w:rsidR="003402C1" w:rsidRPr="00CF31AC" w:rsidRDefault="003402C1" w:rsidP="00002E70">
            <w:pPr>
              <w:jc w:val="center"/>
              <w:rPr>
                <w:rFonts w:cs="Arial"/>
                <w:b/>
                <w:sz w:val="20"/>
                <w:szCs w:val="18"/>
              </w:rPr>
            </w:pPr>
            <w:r w:rsidRPr="00CF31AC">
              <w:rPr>
                <w:rFonts w:cs="Arial"/>
                <w:b/>
                <w:sz w:val="20"/>
                <w:szCs w:val="18"/>
              </w:rPr>
              <w:t>GOVERNOR’S OFFICE</w:t>
            </w:r>
          </w:p>
        </w:tc>
      </w:tr>
    </w:tbl>
    <w:p w14:paraId="55120D3D" w14:textId="77777777" w:rsidR="00A95EAF" w:rsidRDefault="00A95EAF" w:rsidP="003402C1">
      <w:pPr>
        <w:spacing w:line="276" w:lineRule="auto"/>
        <w:jc w:val="center"/>
        <w:rPr>
          <w:rFonts w:ascii="Tahoma" w:hAnsi="Tahoma" w:cs="Tahoma"/>
          <w:b/>
          <w:bCs/>
          <w:sz w:val="20"/>
          <w:szCs w:val="20"/>
          <w:lang w:val="en-US"/>
        </w:rPr>
      </w:pPr>
    </w:p>
    <w:p w14:paraId="3257245D" w14:textId="77777777" w:rsidR="003402C1" w:rsidRPr="00002E70" w:rsidRDefault="003402C1" w:rsidP="003402C1">
      <w:pPr>
        <w:spacing w:line="276" w:lineRule="auto"/>
        <w:jc w:val="center"/>
        <w:rPr>
          <w:rFonts w:ascii="Tahoma" w:hAnsi="Tahoma" w:cs="Tahoma"/>
          <w:b/>
          <w:bCs/>
          <w:sz w:val="20"/>
          <w:szCs w:val="20"/>
          <w:lang w:val="en-US"/>
        </w:rPr>
      </w:pPr>
      <w:r w:rsidRPr="00002E70">
        <w:rPr>
          <w:rFonts w:ascii="Tahoma" w:hAnsi="Tahoma" w:cs="Tahoma"/>
          <w:b/>
          <w:bCs/>
          <w:sz w:val="20"/>
          <w:szCs w:val="20"/>
          <w:lang w:val="en-US"/>
        </w:rPr>
        <w:lastRenderedPageBreak/>
        <w:t>CONTRACT N°…….../ONIT/NWRTB/GOV-NW/2026 OF ……. /……. /2026 AFTER OPEN NATIONAL INVITATION TO TENDER</w:t>
      </w:r>
    </w:p>
    <w:p w14:paraId="541AD7A1" w14:textId="77777777" w:rsidR="003402C1" w:rsidRPr="00002E70" w:rsidRDefault="003402C1" w:rsidP="003402C1">
      <w:pPr>
        <w:spacing w:line="276" w:lineRule="auto"/>
        <w:jc w:val="center"/>
        <w:rPr>
          <w:rFonts w:ascii="Tahoma" w:hAnsi="Tahoma" w:cs="Tahoma"/>
          <w:b/>
          <w:bCs/>
          <w:sz w:val="20"/>
          <w:szCs w:val="20"/>
          <w:lang w:val="en-US"/>
        </w:rPr>
      </w:pPr>
      <w:r w:rsidRPr="00002E70">
        <w:rPr>
          <w:rFonts w:ascii="Tahoma" w:hAnsi="Tahoma" w:cs="Tahoma"/>
          <w:b/>
          <w:bCs/>
          <w:sz w:val="20"/>
          <w:szCs w:val="20"/>
          <w:lang w:val="en-US"/>
        </w:rPr>
        <w:t xml:space="preserve">N°…….../ONIT/NWRTB/GOV-NW/2026 OF ……. /……. /2026 FOR </w:t>
      </w:r>
      <w:proofErr w:type="gramStart"/>
      <w:r w:rsidRPr="00002E70">
        <w:rPr>
          <w:rFonts w:ascii="Tahoma" w:hAnsi="Tahoma" w:cs="Tahoma"/>
          <w:b/>
          <w:bCs/>
          <w:sz w:val="20"/>
          <w:szCs w:val="20"/>
          <w:lang w:val="en-US"/>
        </w:rPr>
        <w:t>THE  CONSTRUCTION</w:t>
      </w:r>
      <w:proofErr w:type="gramEnd"/>
      <w:r w:rsidRPr="00002E70">
        <w:rPr>
          <w:rFonts w:ascii="Tahoma" w:hAnsi="Tahoma" w:cs="Tahoma"/>
          <w:b/>
          <w:bCs/>
          <w:sz w:val="20"/>
          <w:szCs w:val="20"/>
          <w:lang w:val="en-US"/>
        </w:rPr>
        <w:t xml:space="preserve"> OF SOME BRIDGES IN BAMENDA 1 AND 2 IN TWO LOTS </w:t>
      </w:r>
    </w:p>
    <w:p w14:paraId="24CF1F25" w14:textId="5A2F4B77" w:rsidR="003402C1" w:rsidRPr="00002E70" w:rsidRDefault="003402C1" w:rsidP="003402C1">
      <w:pPr>
        <w:spacing w:line="276" w:lineRule="auto"/>
        <w:jc w:val="center"/>
        <w:rPr>
          <w:rFonts w:ascii="Tahoma" w:hAnsi="Tahoma" w:cs="Tahoma"/>
          <w:b/>
          <w:bCs/>
          <w:sz w:val="20"/>
          <w:szCs w:val="20"/>
          <w:lang w:val="en-US"/>
        </w:rPr>
      </w:pPr>
      <w:r w:rsidRPr="00002E70">
        <w:rPr>
          <w:rFonts w:ascii="Tahoma" w:hAnsi="Tahoma" w:cs="Tahoma"/>
          <w:b/>
          <w:bCs/>
          <w:sz w:val="20"/>
          <w:szCs w:val="20"/>
          <w:lang w:val="en-US"/>
        </w:rPr>
        <w:t xml:space="preserve">BY EMERGENCY PROCEDURE LOT 2 (CONSTRUCTION OF THREE BRIDGES) A </w:t>
      </w:r>
      <w:r w:rsidR="005C3F4F" w:rsidRPr="00002E70">
        <w:rPr>
          <w:rFonts w:ascii="Tahoma" w:hAnsi="Tahoma" w:cs="Tahoma"/>
          <w:b/>
          <w:bCs/>
          <w:sz w:val="20"/>
          <w:szCs w:val="20"/>
          <w:lang w:val="en-US"/>
        </w:rPr>
        <w:t>08 ML</w:t>
      </w:r>
      <w:r w:rsidRPr="00002E70">
        <w:rPr>
          <w:rFonts w:ascii="Tahoma" w:hAnsi="Tahoma" w:cs="Tahoma"/>
          <w:b/>
          <w:bCs/>
          <w:sz w:val="20"/>
          <w:szCs w:val="20"/>
          <w:lang w:val="en-US"/>
        </w:rPr>
        <w:t xml:space="preserve"> BRIDGE (LINKING NDZEMANBEAH TO NTANKAH </w:t>
      </w:r>
      <w:r w:rsidR="00C05CA5" w:rsidRPr="00002E70">
        <w:rPr>
          <w:rFonts w:ascii="Tahoma" w:hAnsi="Tahoma" w:cs="Tahoma"/>
          <w:b/>
          <w:bCs/>
          <w:sz w:val="20"/>
          <w:szCs w:val="20"/>
          <w:lang w:val="en-US"/>
        </w:rPr>
        <w:t xml:space="preserve">AND A REINFORCED CONCRETE   BOX CULVERT OF 3.5M X4M X8M   </w:t>
      </w:r>
      <w:r w:rsidR="005C3F4F" w:rsidRPr="00002E70">
        <w:rPr>
          <w:rFonts w:ascii="Tahoma" w:hAnsi="Tahoma" w:cs="Tahoma"/>
          <w:b/>
          <w:bCs/>
          <w:sz w:val="20"/>
          <w:szCs w:val="20"/>
          <w:lang w:val="en-US"/>
        </w:rPr>
        <w:t xml:space="preserve">LINKING NDZEMANBEAH </w:t>
      </w:r>
      <w:r w:rsidRPr="00002E70">
        <w:rPr>
          <w:rFonts w:ascii="Tahoma" w:hAnsi="Tahoma" w:cs="Tahoma"/>
          <w:b/>
          <w:bCs/>
          <w:sz w:val="20"/>
          <w:szCs w:val="20"/>
          <w:lang w:val="en-US"/>
        </w:rPr>
        <w:t xml:space="preserve">TO ALAMATU AND A 7ML BRIDGE </w:t>
      </w:r>
      <w:r w:rsidRPr="00002E70">
        <w:rPr>
          <w:rFonts w:ascii="Tahoma" w:hAnsi="Tahoma" w:cs="Tahoma"/>
          <w:b/>
          <w:bCs/>
          <w:color w:val="C00000"/>
          <w:sz w:val="20"/>
          <w:szCs w:val="20"/>
          <w:lang w:val="en-US"/>
        </w:rPr>
        <w:t xml:space="preserve">LINKING MBINFIBIEH -AKOKIKANG </w:t>
      </w:r>
      <w:r w:rsidRPr="00002E70">
        <w:rPr>
          <w:rFonts w:ascii="Tahoma" w:hAnsi="Tahoma" w:cs="Tahoma"/>
          <w:b/>
          <w:bCs/>
          <w:sz w:val="20"/>
          <w:szCs w:val="20"/>
          <w:lang w:val="en-US"/>
        </w:rPr>
        <w:t>QUATER IN BAMENDA II COUNCIL AREA.</w:t>
      </w:r>
    </w:p>
    <w:p w14:paraId="38EA983F" w14:textId="77777777" w:rsidR="003402C1" w:rsidRPr="00002E70" w:rsidRDefault="003402C1" w:rsidP="003402C1">
      <w:pPr>
        <w:widowControl w:val="0"/>
        <w:jc w:val="both"/>
        <w:rPr>
          <w:rFonts w:ascii="Tahoma" w:hAnsi="Tahoma" w:cs="Tahoma"/>
          <w:b/>
          <w:bCs/>
          <w:lang w:val="en-US"/>
        </w:rPr>
      </w:pPr>
    </w:p>
    <w:p w14:paraId="1ADF7F82" w14:textId="77777777" w:rsidR="003402C1" w:rsidRPr="00002E70" w:rsidRDefault="003402C1" w:rsidP="003402C1">
      <w:pPr>
        <w:widowControl w:val="0"/>
        <w:jc w:val="both"/>
        <w:rPr>
          <w:rFonts w:ascii="Tahoma" w:hAnsi="Tahoma" w:cs="Tahoma"/>
          <w:b/>
          <w:bCs/>
          <w:sz w:val="20"/>
          <w:szCs w:val="18"/>
          <w:lang w:val="en-US"/>
        </w:rPr>
      </w:pPr>
      <w:r w:rsidRPr="00002E70">
        <w:rPr>
          <w:rFonts w:ascii="Tahoma" w:hAnsi="Tahoma" w:cs="Tahoma"/>
          <w:b/>
          <w:bCs/>
          <w:sz w:val="20"/>
          <w:szCs w:val="18"/>
          <w:u w:val="single"/>
          <w:lang w:val="en-US"/>
        </w:rPr>
        <w:t>DELEGATED CONTRACTING AUTHORITY</w:t>
      </w:r>
      <w:r w:rsidRPr="00002E70">
        <w:rPr>
          <w:rFonts w:ascii="Tahoma" w:hAnsi="Tahoma" w:cs="Tahoma"/>
          <w:b/>
          <w:bCs/>
          <w:sz w:val="20"/>
          <w:szCs w:val="18"/>
          <w:lang w:val="en-US"/>
        </w:rPr>
        <w:t>: THE GOVERNOR OF THE NORTH WEST REGION</w:t>
      </w:r>
    </w:p>
    <w:p w14:paraId="0B2B50CF" w14:textId="77777777" w:rsidR="003402C1" w:rsidRPr="00002E70" w:rsidRDefault="003402C1" w:rsidP="003402C1">
      <w:pPr>
        <w:widowControl w:val="0"/>
        <w:jc w:val="both"/>
        <w:rPr>
          <w:rFonts w:ascii="Tahoma" w:hAnsi="Tahoma" w:cs="Tahoma"/>
          <w:b/>
          <w:bCs/>
          <w:sz w:val="20"/>
          <w:szCs w:val="18"/>
          <w:u w:val="single"/>
          <w:lang w:val="en-US"/>
        </w:rPr>
      </w:pPr>
    </w:p>
    <w:p w14:paraId="17C7B99E" w14:textId="77777777" w:rsidR="003402C1" w:rsidRPr="00002E70" w:rsidRDefault="003402C1" w:rsidP="003402C1">
      <w:pPr>
        <w:widowControl w:val="0"/>
        <w:jc w:val="both"/>
        <w:rPr>
          <w:rFonts w:ascii="Tahoma" w:hAnsi="Tahoma" w:cs="Tahoma"/>
          <w:b/>
          <w:bCs/>
          <w:sz w:val="20"/>
          <w:szCs w:val="20"/>
          <w:lang w:val="en-US"/>
        </w:rPr>
      </w:pPr>
      <w:r w:rsidRPr="00002E70">
        <w:rPr>
          <w:rFonts w:ascii="Tahoma" w:hAnsi="Tahoma" w:cs="Tahoma"/>
          <w:b/>
          <w:bCs/>
          <w:sz w:val="20"/>
          <w:szCs w:val="18"/>
          <w:u w:val="single"/>
          <w:lang w:val="en-US"/>
        </w:rPr>
        <w:t>PROJECT OWNER</w:t>
      </w:r>
      <w:r w:rsidRPr="00002E70">
        <w:rPr>
          <w:rFonts w:ascii="Tahoma" w:hAnsi="Tahoma" w:cs="Tahoma"/>
          <w:b/>
          <w:bCs/>
          <w:sz w:val="20"/>
          <w:szCs w:val="18"/>
          <w:lang w:val="en-US"/>
        </w:rPr>
        <w:t>: THE MINISTER OF PUBLIC WORKS</w:t>
      </w:r>
    </w:p>
    <w:p w14:paraId="6428A083" w14:textId="77777777" w:rsidR="003402C1" w:rsidRPr="00002E70" w:rsidRDefault="003402C1" w:rsidP="003402C1">
      <w:pPr>
        <w:keepNext/>
        <w:rPr>
          <w:rFonts w:ascii="Tahoma" w:hAnsi="Tahoma" w:cs="Tahoma"/>
          <w:b/>
          <w:bCs/>
          <w:caps/>
          <w:sz w:val="18"/>
          <w:szCs w:val="20"/>
          <w:lang w:val="en-US"/>
        </w:rPr>
      </w:pPr>
      <w:r w:rsidRPr="00002E70">
        <w:rPr>
          <w:rFonts w:ascii="Tahoma" w:hAnsi="Tahoma" w:cs="Tahoma"/>
          <w:b/>
          <w:bCs/>
          <w:sz w:val="20"/>
          <w:szCs w:val="20"/>
          <w:lang w:val="en-US"/>
        </w:rPr>
        <w:t>F</w:t>
      </w:r>
      <w:r w:rsidRPr="00002E70">
        <w:rPr>
          <w:rFonts w:ascii="Tahoma" w:hAnsi="Tahoma" w:cs="Tahoma"/>
          <w:bCs/>
          <w:sz w:val="20"/>
          <w:szCs w:val="20"/>
          <w:lang w:val="en-US"/>
        </w:rPr>
        <w:t>UNDING</w:t>
      </w:r>
      <w:r w:rsidRPr="00002E70">
        <w:rPr>
          <w:rFonts w:ascii="Tahoma" w:hAnsi="Tahoma" w:cs="Tahoma"/>
          <w:b/>
          <w:bCs/>
          <w:caps/>
          <w:sz w:val="18"/>
          <w:szCs w:val="20"/>
          <w:lang w:val="en-US"/>
        </w:rPr>
        <w:t>: MINTP Public Investment Budget of 2026 AND BEYOND</w:t>
      </w:r>
    </w:p>
    <w:p w14:paraId="05A2B1B0" w14:textId="77777777" w:rsidR="003402C1" w:rsidRPr="00002E70" w:rsidRDefault="003402C1" w:rsidP="003402C1">
      <w:pPr>
        <w:keepNext/>
        <w:jc w:val="center"/>
        <w:rPr>
          <w:rFonts w:ascii="Tahoma" w:hAnsi="Tahoma" w:cs="Tahoma"/>
          <w:b/>
          <w:bCs/>
          <w:caps/>
          <w:sz w:val="18"/>
          <w:szCs w:val="20"/>
          <w:lang w:val="en-US"/>
        </w:rPr>
      </w:pPr>
    </w:p>
    <w:p w14:paraId="4D875639" w14:textId="77777777" w:rsidR="003402C1" w:rsidRPr="00002E70" w:rsidRDefault="003402C1" w:rsidP="003402C1">
      <w:pPr>
        <w:keepNext/>
        <w:rPr>
          <w:rFonts w:ascii="Tahoma" w:hAnsi="Tahoma" w:cs="Tahoma"/>
          <w:b/>
          <w:bCs/>
          <w:caps/>
          <w:sz w:val="20"/>
          <w:szCs w:val="20"/>
          <w:lang w:val="en-US"/>
        </w:rPr>
      </w:pPr>
      <w:r w:rsidRPr="00002E70">
        <w:rPr>
          <w:rFonts w:ascii="Tahoma" w:hAnsi="Tahoma" w:cs="Tahoma"/>
          <w:bCs/>
          <w:caps/>
          <w:sz w:val="18"/>
          <w:szCs w:val="20"/>
          <w:lang w:val="en-US"/>
        </w:rPr>
        <w:t>IMPUTATION nO</w:t>
      </w:r>
      <w:r w:rsidRPr="00002E70">
        <w:rPr>
          <w:rFonts w:ascii="Tahoma" w:hAnsi="Tahoma" w:cs="Tahoma"/>
          <w:b/>
          <w:bCs/>
          <w:caps/>
          <w:sz w:val="18"/>
          <w:szCs w:val="20"/>
          <w:lang w:val="en-US"/>
        </w:rPr>
        <w:t xml:space="preserve">   : </w:t>
      </w:r>
      <w:r w:rsidRPr="00002E70">
        <w:rPr>
          <w:rFonts w:ascii="Tahoma" w:hAnsi="Tahoma" w:cs="Tahoma"/>
          <w:b/>
          <w:bCs/>
          <w:caps/>
          <w:sz w:val="22"/>
          <w:lang w:val="en-US"/>
        </w:rPr>
        <w:t>60 36 370 2 32000003 0451 523411</w:t>
      </w:r>
    </w:p>
    <w:p w14:paraId="5C03A5C4" w14:textId="77777777" w:rsidR="003402C1" w:rsidRPr="009510AA" w:rsidRDefault="003402C1" w:rsidP="003402C1">
      <w:pPr>
        <w:ind w:left="935" w:hanging="935"/>
        <w:rPr>
          <w:rFonts w:ascii="Arial" w:hAnsi="Arial" w:cs="Arial"/>
          <w:i/>
          <w:sz w:val="22"/>
          <w:szCs w:val="22"/>
          <w:lang w:val="en-GB"/>
        </w:rPr>
      </w:pPr>
    </w:p>
    <w:p w14:paraId="12FB40F9" w14:textId="77777777" w:rsidR="003402C1" w:rsidRPr="009510AA" w:rsidRDefault="003402C1" w:rsidP="003402C1">
      <w:pPr>
        <w:ind w:left="935" w:hanging="935"/>
        <w:rPr>
          <w:rFonts w:ascii="Arial" w:hAnsi="Arial" w:cs="Arial"/>
          <w:i/>
          <w:lang w:val="en-GB"/>
        </w:rPr>
      </w:pPr>
      <w:r w:rsidRPr="009510AA">
        <w:rPr>
          <w:rFonts w:ascii="Arial" w:hAnsi="Arial" w:cs="Arial"/>
          <w:b/>
          <w:lang w:val="en-GB"/>
        </w:rPr>
        <w:t xml:space="preserve">HOLDER OF CONTRACT:                   </w:t>
      </w:r>
      <w:r w:rsidRPr="009510AA">
        <w:rPr>
          <w:rFonts w:ascii="Arial" w:hAnsi="Arial" w:cs="Arial"/>
          <w:i/>
          <w:lang w:val="en-GB"/>
        </w:rPr>
        <w:t>[indicate the holder and his full address]</w:t>
      </w:r>
    </w:p>
    <w:p w14:paraId="4BF85218" w14:textId="77777777" w:rsidR="003402C1" w:rsidRDefault="003402C1" w:rsidP="003402C1">
      <w:pPr>
        <w:ind w:left="935" w:hanging="935"/>
        <w:rPr>
          <w:rFonts w:ascii="Arial" w:hAnsi="Arial" w:cs="Arial"/>
          <w:lang w:val="en-GB"/>
        </w:rPr>
      </w:pPr>
    </w:p>
    <w:p w14:paraId="1072410F" w14:textId="77777777" w:rsidR="003402C1" w:rsidRPr="009510AA" w:rsidRDefault="003402C1" w:rsidP="003402C1">
      <w:pPr>
        <w:ind w:left="935" w:hanging="935"/>
        <w:rPr>
          <w:rFonts w:ascii="Arial" w:hAnsi="Arial" w:cs="Arial"/>
          <w:lang w:val="en-GB"/>
        </w:rPr>
      </w:pPr>
      <w:r w:rsidRPr="009510AA">
        <w:rPr>
          <w:rFonts w:ascii="Arial" w:hAnsi="Arial" w:cs="Arial"/>
          <w:lang w:val="en-GB"/>
        </w:rPr>
        <w:t>P.O. Box 0000 at___, Tel___, Fax: _____</w:t>
      </w:r>
    </w:p>
    <w:p w14:paraId="0A3683DD" w14:textId="77777777" w:rsidR="003402C1" w:rsidRDefault="003402C1" w:rsidP="003402C1">
      <w:pPr>
        <w:ind w:left="935" w:hanging="935"/>
        <w:rPr>
          <w:rFonts w:ascii="Arial" w:hAnsi="Arial" w:cs="Arial"/>
          <w:lang w:val="en-GB"/>
        </w:rPr>
      </w:pPr>
    </w:p>
    <w:p w14:paraId="686D7D97" w14:textId="77777777" w:rsidR="003402C1" w:rsidRPr="009510AA" w:rsidRDefault="003402C1" w:rsidP="003402C1">
      <w:pPr>
        <w:ind w:left="935" w:hanging="935"/>
        <w:rPr>
          <w:rFonts w:ascii="Arial" w:hAnsi="Arial" w:cs="Arial"/>
          <w:lang w:val="en-GB"/>
        </w:rPr>
      </w:pPr>
      <w:r w:rsidRPr="009510AA">
        <w:rPr>
          <w:rFonts w:ascii="Arial" w:hAnsi="Arial" w:cs="Arial"/>
          <w:lang w:val="en-GB"/>
        </w:rPr>
        <w:t>Business Registry No. ______A issued at_____</w:t>
      </w:r>
    </w:p>
    <w:p w14:paraId="4B77EE8F" w14:textId="77777777" w:rsidR="003402C1" w:rsidRDefault="003402C1" w:rsidP="003402C1">
      <w:pPr>
        <w:ind w:left="935" w:hanging="935"/>
        <w:rPr>
          <w:rFonts w:ascii="Arial" w:hAnsi="Arial" w:cs="Arial"/>
          <w:lang w:val="en-GB"/>
        </w:rPr>
      </w:pPr>
    </w:p>
    <w:p w14:paraId="5307C295" w14:textId="77777777" w:rsidR="003402C1" w:rsidRPr="009510AA" w:rsidRDefault="003402C1" w:rsidP="003402C1">
      <w:pPr>
        <w:ind w:left="935" w:hanging="935"/>
        <w:rPr>
          <w:rFonts w:ascii="Arial" w:hAnsi="Arial" w:cs="Arial"/>
          <w:lang w:val="en-GB"/>
        </w:rPr>
      </w:pPr>
      <w:r w:rsidRPr="009510AA">
        <w:rPr>
          <w:rFonts w:ascii="Arial" w:hAnsi="Arial" w:cs="Arial"/>
          <w:lang w:val="en-GB"/>
        </w:rPr>
        <w:t>Taxpayer’s No. _______</w:t>
      </w:r>
    </w:p>
    <w:p w14:paraId="6BC0B7C7" w14:textId="77777777" w:rsidR="003402C1" w:rsidRPr="00CF31AC" w:rsidRDefault="003402C1" w:rsidP="003402C1">
      <w:pPr>
        <w:ind w:left="935" w:hanging="935"/>
        <w:rPr>
          <w:rFonts w:ascii="Arial" w:hAnsi="Arial" w:cs="Arial"/>
          <w:b/>
          <w:sz w:val="20"/>
          <w:szCs w:val="20"/>
          <w:lang w:val="en-GB"/>
        </w:rPr>
      </w:pPr>
    </w:p>
    <w:p w14:paraId="5B572B7A" w14:textId="77777777" w:rsidR="003402C1" w:rsidRPr="00CF31AC" w:rsidRDefault="003402C1" w:rsidP="003402C1">
      <w:pPr>
        <w:ind w:left="935" w:hanging="935"/>
        <w:rPr>
          <w:rFonts w:ascii="Arial" w:hAnsi="Arial" w:cs="Arial"/>
          <w:i/>
          <w:sz w:val="20"/>
          <w:szCs w:val="20"/>
          <w:lang w:val="en-GB"/>
        </w:rPr>
      </w:pPr>
      <w:r w:rsidRPr="00CF31AC">
        <w:rPr>
          <w:rFonts w:ascii="Arial" w:hAnsi="Arial" w:cs="Arial"/>
          <w:b/>
          <w:sz w:val="20"/>
          <w:szCs w:val="20"/>
          <w:lang w:val="en-GB"/>
        </w:rPr>
        <w:t xml:space="preserve">SUBJECT OF CONTRACT:                </w:t>
      </w:r>
      <w:r w:rsidRPr="00CF31AC">
        <w:rPr>
          <w:rFonts w:ascii="Arial" w:hAnsi="Arial" w:cs="Arial"/>
          <w:sz w:val="20"/>
          <w:szCs w:val="20"/>
          <w:lang w:val="en-GB"/>
        </w:rPr>
        <w:t xml:space="preserve"> </w:t>
      </w:r>
      <w:r w:rsidRPr="00CF31AC">
        <w:rPr>
          <w:rFonts w:ascii="Arial" w:hAnsi="Arial" w:cs="Arial"/>
          <w:i/>
          <w:sz w:val="20"/>
          <w:szCs w:val="20"/>
          <w:lang w:val="en-GB"/>
        </w:rPr>
        <w:t>[indicate the full subject of the works]</w:t>
      </w:r>
    </w:p>
    <w:p w14:paraId="3A2BCD99" w14:textId="77777777" w:rsidR="003402C1" w:rsidRPr="00CF31AC" w:rsidRDefault="003402C1" w:rsidP="003402C1">
      <w:pPr>
        <w:ind w:left="935" w:hanging="935"/>
        <w:rPr>
          <w:rFonts w:ascii="Arial" w:hAnsi="Arial" w:cs="Arial"/>
          <w:i/>
          <w:sz w:val="20"/>
          <w:szCs w:val="20"/>
          <w:lang w:val="en-GB"/>
        </w:rPr>
      </w:pPr>
    </w:p>
    <w:p w14:paraId="3D7B3E19" w14:textId="77777777" w:rsidR="003402C1" w:rsidRPr="00CF31AC" w:rsidRDefault="003402C1" w:rsidP="003402C1">
      <w:pPr>
        <w:ind w:left="935" w:hanging="935"/>
        <w:rPr>
          <w:rFonts w:ascii="Arial" w:hAnsi="Arial" w:cs="Arial"/>
          <w:i/>
          <w:sz w:val="20"/>
          <w:szCs w:val="20"/>
          <w:lang w:val="en-GB"/>
        </w:rPr>
      </w:pPr>
    </w:p>
    <w:p w14:paraId="3C0A24EA" w14:textId="77777777" w:rsidR="003402C1" w:rsidRPr="00CF31AC" w:rsidRDefault="003402C1" w:rsidP="003402C1">
      <w:pPr>
        <w:rPr>
          <w:rFonts w:ascii="Arial" w:hAnsi="Arial" w:cs="Arial"/>
          <w:b/>
          <w:sz w:val="20"/>
          <w:szCs w:val="20"/>
          <w:lang w:val="en-GB"/>
        </w:rPr>
      </w:pPr>
      <w:r w:rsidRPr="00CF31AC">
        <w:rPr>
          <w:rFonts w:ascii="Arial" w:hAnsi="Arial" w:cs="Arial"/>
          <w:b/>
          <w:sz w:val="20"/>
          <w:szCs w:val="20"/>
          <w:lang w:val="en-GB"/>
        </w:rPr>
        <w:t xml:space="preserve">PLACE OF EXECUTION:                      </w:t>
      </w:r>
      <w:r w:rsidRPr="00CF31AC">
        <w:rPr>
          <w:rFonts w:ascii="Arial" w:hAnsi="Arial" w:cs="Arial"/>
          <w:i/>
          <w:sz w:val="20"/>
          <w:szCs w:val="20"/>
          <w:lang w:val="en-GB"/>
        </w:rPr>
        <w:t>[indicate]</w:t>
      </w:r>
    </w:p>
    <w:p w14:paraId="6C370B0F" w14:textId="77777777" w:rsidR="003402C1" w:rsidRPr="009510AA" w:rsidRDefault="003402C1" w:rsidP="003402C1">
      <w:pPr>
        <w:ind w:left="935" w:hanging="935"/>
        <w:rPr>
          <w:rFonts w:ascii="Arial" w:hAnsi="Arial" w:cs="Arial"/>
          <w:lang w:val="en-GB"/>
        </w:rPr>
      </w:pPr>
    </w:p>
    <w:p w14:paraId="16B0276D" w14:textId="77777777" w:rsidR="003402C1" w:rsidRPr="009510AA" w:rsidRDefault="003402C1" w:rsidP="003402C1">
      <w:pPr>
        <w:ind w:left="935" w:hanging="935"/>
        <w:rPr>
          <w:rFonts w:ascii="Arial" w:hAnsi="Arial" w:cs="Arial"/>
          <w:lang w:val="en-GB"/>
        </w:rPr>
      </w:pPr>
    </w:p>
    <w:p w14:paraId="7EE54681" w14:textId="77777777" w:rsidR="003402C1" w:rsidRPr="009510AA" w:rsidRDefault="003402C1" w:rsidP="003402C1">
      <w:pPr>
        <w:ind w:left="4114" w:hanging="4114"/>
        <w:rPr>
          <w:rFonts w:ascii="Arial" w:hAnsi="Arial" w:cs="Arial"/>
          <w:b/>
          <w:lang w:val="en-GB"/>
        </w:rPr>
      </w:pPr>
      <w:r w:rsidRPr="009510AA">
        <w:rPr>
          <w:rFonts w:ascii="Arial" w:hAnsi="Arial" w:cs="Arial"/>
          <w:b/>
          <w:lang w:val="en-GB"/>
        </w:rPr>
        <w:t xml:space="preserve">AMOUNT IN CFA F:      </w:t>
      </w:r>
    </w:p>
    <w:p w14:paraId="3CCEAEC3" w14:textId="77777777" w:rsidR="003402C1" w:rsidRPr="009510AA" w:rsidRDefault="003402C1" w:rsidP="003402C1">
      <w:pPr>
        <w:ind w:left="4114" w:hanging="4114"/>
        <w:rPr>
          <w:rFonts w:ascii="Arial" w:hAnsi="Arial" w:cs="Arial"/>
          <w:b/>
          <w:lang w:val="en-GB"/>
        </w:rPr>
      </w:pPr>
      <w:r w:rsidRPr="009510AA">
        <w:rPr>
          <w:rFonts w:ascii="Arial" w:hAnsi="Arial" w:cs="Arial"/>
          <w:b/>
          <w:lang w:val="en-GB"/>
        </w:rPr>
        <w:t xml:space="preserve">              </w:t>
      </w:r>
    </w:p>
    <w:tbl>
      <w:tblPr>
        <w:tblW w:w="0" w:type="auto"/>
        <w:tblInd w:w="3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3402C1" w:rsidRPr="009510AA" w14:paraId="23D66BFC" w14:textId="77777777" w:rsidTr="00002E70">
        <w:tc>
          <w:tcPr>
            <w:tcW w:w="2278" w:type="dxa"/>
          </w:tcPr>
          <w:p w14:paraId="601337E5" w14:textId="77777777" w:rsidR="003402C1" w:rsidRPr="009510AA" w:rsidRDefault="003402C1" w:rsidP="00002E70">
            <w:pPr>
              <w:rPr>
                <w:rFonts w:ascii="Arial" w:hAnsi="Arial" w:cs="Arial"/>
                <w:lang w:val="en-GB"/>
              </w:rPr>
            </w:pPr>
            <w:r w:rsidRPr="009510AA">
              <w:rPr>
                <w:rFonts w:ascii="Arial" w:hAnsi="Arial" w:cs="Arial"/>
                <w:sz w:val="22"/>
                <w:szCs w:val="22"/>
                <w:lang w:val="en-GB"/>
              </w:rPr>
              <w:t>IAT</w:t>
            </w:r>
          </w:p>
        </w:tc>
        <w:tc>
          <w:tcPr>
            <w:tcW w:w="2835" w:type="dxa"/>
          </w:tcPr>
          <w:p w14:paraId="5C5429DA" w14:textId="77777777" w:rsidR="003402C1" w:rsidRPr="009510AA" w:rsidRDefault="003402C1" w:rsidP="00002E70">
            <w:pPr>
              <w:rPr>
                <w:rFonts w:ascii="Arial" w:hAnsi="Arial" w:cs="Arial"/>
                <w:lang w:val="en-GB"/>
              </w:rPr>
            </w:pPr>
          </w:p>
        </w:tc>
      </w:tr>
      <w:tr w:rsidR="003402C1" w:rsidRPr="009510AA" w14:paraId="335F7B20" w14:textId="77777777" w:rsidTr="00002E70">
        <w:tc>
          <w:tcPr>
            <w:tcW w:w="2278" w:type="dxa"/>
          </w:tcPr>
          <w:p w14:paraId="73F96993" w14:textId="77777777" w:rsidR="003402C1" w:rsidRPr="009510AA" w:rsidRDefault="003402C1" w:rsidP="00002E70">
            <w:pPr>
              <w:rPr>
                <w:rFonts w:ascii="Arial" w:hAnsi="Arial" w:cs="Arial"/>
                <w:lang w:val="en-GB"/>
              </w:rPr>
            </w:pPr>
            <w:r w:rsidRPr="009510AA">
              <w:rPr>
                <w:rFonts w:ascii="Arial" w:hAnsi="Arial" w:cs="Arial"/>
                <w:sz w:val="22"/>
                <w:szCs w:val="22"/>
                <w:lang w:val="en-GB"/>
              </w:rPr>
              <w:t>EVAT</w:t>
            </w:r>
          </w:p>
        </w:tc>
        <w:tc>
          <w:tcPr>
            <w:tcW w:w="2835" w:type="dxa"/>
          </w:tcPr>
          <w:p w14:paraId="42543419" w14:textId="77777777" w:rsidR="003402C1" w:rsidRPr="009510AA" w:rsidRDefault="003402C1" w:rsidP="00002E70">
            <w:pPr>
              <w:rPr>
                <w:rFonts w:ascii="Arial" w:hAnsi="Arial" w:cs="Arial"/>
                <w:lang w:val="en-GB"/>
              </w:rPr>
            </w:pPr>
          </w:p>
        </w:tc>
      </w:tr>
      <w:tr w:rsidR="003402C1" w:rsidRPr="009510AA" w14:paraId="27FF876B" w14:textId="77777777" w:rsidTr="00002E70">
        <w:tc>
          <w:tcPr>
            <w:tcW w:w="2278" w:type="dxa"/>
          </w:tcPr>
          <w:p w14:paraId="71033E82" w14:textId="77777777" w:rsidR="003402C1" w:rsidRPr="009510AA" w:rsidRDefault="003402C1" w:rsidP="00002E70">
            <w:pPr>
              <w:rPr>
                <w:rFonts w:ascii="Arial" w:hAnsi="Arial" w:cs="Arial"/>
                <w:lang w:val="en-GB"/>
              </w:rPr>
            </w:pPr>
            <w:r w:rsidRPr="009510AA">
              <w:rPr>
                <w:rFonts w:ascii="Arial" w:hAnsi="Arial" w:cs="Arial"/>
                <w:sz w:val="22"/>
                <w:szCs w:val="22"/>
                <w:lang w:val="en-GB"/>
              </w:rPr>
              <w:t>VAT (19.25%)</w:t>
            </w:r>
          </w:p>
        </w:tc>
        <w:tc>
          <w:tcPr>
            <w:tcW w:w="2835" w:type="dxa"/>
          </w:tcPr>
          <w:p w14:paraId="2481F0CC" w14:textId="77777777" w:rsidR="003402C1" w:rsidRPr="009510AA" w:rsidRDefault="003402C1" w:rsidP="00002E70">
            <w:pPr>
              <w:rPr>
                <w:rFonts w:ascii="Arial" w:hAnsi="Arial" w:cs="Arial"/>
                <w:lang w:val="en-GB"/>
              </w:rPr>
            </w:pPr>
          </w:p>
        </w:tc>
      </w:tr>
      <w:tr w:rsidR="003402C1" w:rsidRPr="009510AA" w14:paraId="359C47CA" w14:textId="77777777" w:rsidTr="00002E70">
        <w:tc>
          <w:tcPr>
            <w:tcW w:w="2278" w:type="dxa"/>
          </w:tcPr>
          <w:p w14:paraId="10FAEE63" w14:textId="77777777" w:rsidR="003402C1" w:rsidRPr="009510AA" w:rsidRDefault="003402C1" w:rsidP="00002E70">
            <w:pPr>
              <w:rPr>
                <w:rFonts w:ascii="Arial" w:hAnsi="Arial" w:cs="Arial"/>
                <w:lang w:val="en-GB"/>
              </w:rPr>
            </w:pPr>
            <w:r w:rsidRPr="000123B1">
              <w:rPr>
                <w:rFonts w:ascii="Arial" w:hAnsi="Arial" w:cs="Arial"/>
                <w:sz w:val="22"/>
                <w:szCs w:val="22"/>
                <w:lang w:val="en-GB"/>
              </w:rPr>
              <w:t>AIR</w:t>
            </w:r>
            <w:r w:rsidRPr="009510AA">
              <w:rPr>
                <w:rFonts w:ascii="Arial" w:hAnsi="Arial" w:cs="Arial"/>
                <w:sz w:val="22"/>
                <w:szCs w:val="22"/>
                <w:lang w:val="en-GB"/>
              </w:rPr>
              <w:t xml:space="preserve"> (</w:t>
            </w:r>
            <w:r>
              <w:rPr>
                <w:rFonts w:ascii="Arial" w:hAnsi="Arial" w:cs="Arial"/>
                <w:sz w:val="22"/>
                <w:szCs w:val="22"/>
                <w:lang w:val="en-GB"/>
              </w:rPr>
              <w:t>2.2</w:t>
            </w:r>
            <w:r w:rsidRPr="009510AA">
              <w:rPr>
                <w:rFonts w:ascii="Arial" w:hAnsi="Arial" w:cs="Arial"/>
                <w:sz w:val="22"/>
                <w:szCs w:val="22"/>
                <w:lang w:val="en-GB"/>
              </w:rPr>
              <w:t xml:space="preserve"> or</w:t>
            </w:r>
            <w:r>
              <w:rPr>
                <w:rFonts w:ascii="Arial" w:hAnsi="Arial" w:cs="Arial"/>
                <w:sz w:val="22"/>
                <w:szCs w:val="22"/>
                <w:lang w:val="en-GB"/>
              </w:rPr>
              <w:t xml:space="preserve"> 5.5</w:t>
            </w:r>
            <w:r w:rsidRPr="009510AA">
              <w:rPr>
                <w:rFonts w:ascii="Arial" w:hAnsi="Arial" w:cs="Arial"/>
                <w:sz w:val="22"/>
                <w:szCs w:val="22"/>
                <w:lang w:val="en-GB"/>
              </w:rPr>
              <w:t xml:space="preserve"> %)</w:t>
            </w:r>
          </w:p>
        </w:tc>
        <w:tc>
          <w:tcPr>
            <w:tcW w:w="2835" w:type="dxa"/>
          </w:tcPr>
          <w:p w14:paraId="05980FA1" w14:textId="77777777" w:rsidR="003402C1" w:rsidRPr="009510AA" w:rsidRDefault="003402C1" w:rsidP="00002E70">
            <w:pPr>
              <w:rPr>
                <w:rFonts w:ascii="Arial" w:hAnsi="Arial" w:cs="Arial"/>
                <w:lang w:val="en-GB"/>
              </w:rPr>
            </w:pPr>
          </w:p>
        </w:tc>
      </w:tr>
      <w:tr w:rsidR="003402C1" w:rsidRPr="009510AA" w14:paraId="2F8808A8" w14:textId="77777777" w:rsidTr="00002E70">
        <w:tc>
          <w:tcPr>
            <w:tcW w:w="2278" w:type="dxa"/>
          </w:tcPr>
          <w:p w14:paraId="477AE1FB" w14:textId="77777777" w:rsidR="003402C1" w:rsidRPr="009510AA" w:rsidRDefault="003402C1" w:rsidP="00002E70">
            <w:pPr>
              <w:rPr>
                <w:rFonts w:ascii="Arial" w:hAnsi="Arial" w:cs="Arial"/>
                <w:lang w:val="en-GB"/>
              </w:rPr>
            </w:pPr>
            <w:r w:rsidRPr="009510AA">
              <w:rPr>
                <w:rFonts w:ascii="Arial" w:hAnsi="Arial" w:cs="Arial"/>
                <w:sz w:val="22"/>
                <w:szCs w:val="22"/>
                <w:lang w:val="en-GB"/>
              </w:rPr>
              <w:t>Net to be paid</w:t>
            </w:r>
          </w:p>
        </w:tc>
        <w:tc>
          <w:tcPr>
            <w:tcW w:w="2835" w:type="dxa"/>
          </w:tcPr>
          <w:p w14:paraId="503C2C9B" w14:textId="77777777" w:rsidR="003402C1" w:rsidRPr="009510AA" w:rsidRDefault="003402C1" w:rsidP="00002E70">
            <w:pPr>
              <w:rPr>
                <w:rFonts w:ascii="Arial" w:hAnsi="Arial" w:cs="Arial"/>
                <w:lang w:val="en-GB"/>
              </w:rPr>
            </w:pPr>
          </w:p>
        </w:tc>
      </w:tr>
    </w:tbl>
    <w:p w14:paraId="10C0E06A" w14:textId="77777777" w:rsidR="003402C1" w:rsidRPr="009510AA" w:rsidRDefault="003402C1" w:rsidP="003402C1">
      <w:pPr>
        <w:ind w:left="4114" w:hanging="4114"/>
        <w:rPr>
          <w:rFonts w:ascii="Arial" w:hAnsi="Arial" w:cs="Arial"/>
          <w:i/>
          <w:lang w:val="en-GB"/>
        </w:rPr>
      </w:pPr>
      <w:r w:rsidRPr="009510AA">
        <w:rPr>
          <w:rFonts w:ascii="Arial" w:hAnsi="Arial" w:cs="Arial"/>
          <w:b/>
          <w:lang w:val="en-GB"/>
        </w:rPr>
        <w:t xml:space="preserve">                      </w:t>
      </w:r>
      <w:r w:rsidRPr="009510AA">
        <w:rPr>
          <w:rFonts w:ascii="Arial" w:hAnsi="Arial" w:cs="Arial"/>
          <w:i/>
          <w:lang w:val="en-GB"/>
        </w:rPr>
        <w:t>[</w:t>
      </w:r>
    </w:p>
    <w:p w14:paraId="526DEBA5" w14:textId="77777777" w:rsidR="003402C1" w:rsidRPr="009510AA" w:rsidRDefault="003402C1" w:rsidP="003402C1">
      <w:pPr>
        <w:ind w:left="4114" w:hanging="4114"/>
        <w:rPr>
          <w:rFonts w:ascii="Arial" w:hAnsi="Arial" w:cs="Arial"/>
          <w:sz w:val="20"/>
          <w:szCs w:val="20"/>
          <w:lang w:val="en-GB"/>
        </w:rPr>
      </w:pPr>
    </w:p>
    <w:p w14:paraId="5DF5E810" w14:textId="77777777" w:rsidR="003402C1" w:rsidRPr="009510AA" w:rsidRDefault="003402C1" w:rsidP="003402C1">
      <w:pPr>
        <w:ind w:left="4114" w:hanging="4114"/>
        <w:rPr>
          <w:rFonts w:ascii="Arial" w:hAnsi="Arial" w:cs="Arial"/>
          <w:sz w:val="20"/>
          <w:szCs w:val="20"/>
          <w:lang w:val="en-GB"/>
        </w:rPr>
      </w:pPr>
    </w:p>
    <w:p w14:paraId="3DD4A6D2" w14:textId="77777777" w:rsidR="003402C1" w:rsidRPr="009510AA" w:rsidRDefault="003402C1" w:rsidP="003402C1">
      <w:pPr>
        <w:ind w:left="4114" w:hanging="4114"/>
        <w:rPr>
          <w:rFonts w:ascii="Arial" w:hAnsi="Arial" w:cs="Arial"/>
          <w:i/>
          <w:lang w:val="en-GB"/>
        </w:rPr>
      </w:pPr>
      <w:r>
        <w:rPr>
          <w:rFonts w:ascii="Arial" w:hAnsi="Arial" w:cs="Arial"/>
          <w:b/>
          <w:lang w:val="en-GB"/>
        </w:rPr>
        <w:t>EXECUTION</w:t>
      </w:r>
      <w:r w:rsidRPr="009510AA">
        <w:rPr>
          <w:rFonts w:ascii="Arial" w:hAnsi="Arial" w:cs="Arial"/>
          <w:b/>
          <w:lang w:val="en-GB"/>
        </w:rPr>
        <w:t xml:space="preserve"> DEADLINE:                        </w:t>
      </w:r>
      <w:r w:rsidRPr="009510AA">
        <w:rPr>
          <w:rFonts w:ascii="Arial" w:hAnsi="Arial" w:cs="Arial"/>
          <w:i/>
          <w:lang w:val="en-GB"/>
        </w:rPr>
        <w:t xml:space="preserve"> [</w:t>
      </w:r>
      <w:proofErr w:type="gramStart"/>
      <w:r>
        <w:rPr>
          <w:rFonts w:ascii="Arial" w:hAnsi="Arial" w:cs="Arial"/>
          <w:i/>
          <w:lang w:val="en-GB"/>
        </w:rPr>
        <w:t>five(</w:t>
      </w:r>
      <w:proofErr w:type="gramEnd"/>
      <w:r>
        <w:rPr>
          <w:rFonts w:ascii="Arial" w:hAnsi="Arial" w:cs="Arial"/>
          <w:i/>
          <w:lang w:val="en-GB"/>
        </w:rPr>
        <w:t>05)</w:t>
      </w:r>
      <w:r w:rsidRPr="009510AA">
        <w:rPr>
          <w:rFonts w:ascii="Arial" w:hAnsi="Arial" w:cs="Arial"/>
          <w:i/>
          <w:lang w:val="en-GB"/>
        </w:rPr>
        <w:t>, months]</w:t>
      </w:r>
    </w:p>
    <w:p w14:paraId="2210AD8B" w14:textId="77777777" w:rsidR="003402C1" w:rsidRPr="009510AA" w:rsidRDefault="003402C1" w:rsidP="003402C1">
      <w:pPr>
        <w:rPr>
          <w:rFonts w:ascii="Arial" w:hAnsi="Arial" w:cs="Arial"/>
          <w:lang w:val="en-GB"/>
        </w:rPr>
      </w:pPr>
    </w:p>
    <w:p w14:paraId="74DE6C82" w14:textId="77777777" w:rsidR="003402C1" w:rsidRPr="009510AA" w:rsidRDefault="003402C1" w:rsidP="003402C1">
      <w:pPr>
        <w:ind w:left="4114" w:hanging="4114"/>
        <w:rPr>
          <w:rFonts w:ascii="Arial" w:hAnsi="Arial" w:cs="Arial"/>
          <w:lang w:val="en-GB"/>
        </w:rPr>
      </w:pPr>
    </w:p>
    <w:p w14:paraId="13F5AE37" w14:textId="77777777" w:rsidR="003402C1" w:rsidRPr="00CF31AC" w:rsidRDefault="003402C1" w:rsidP="003402C1">
      <w:pPr>
        <w:ind w:left="4114" w:hanging="4114"/>
        <w:rPr>
          <w:rFonts w:ascii="Arial" w:hAnsi="Arial" w:cs="Arial"/>
          <w:sz w:val="20"/>
          <w:szCs w:val="20"/>
          <w:lang w:val="en-GB"/>
        </w:rPr>
      </w:pPr>
      <w:r w:rsidRPr="009510AA">
        <w:rPr>
          <w:rFonts w:ascii="Arial" w:hAnsi="Arial" w:cs="Arial"/>
          <w:lang w:val="en-GB"/>
        </w:rPr>
        <w:tab/>
      </w:r>
      <w:r w:rsidRPr="00CF31AC">
        <w:rPr>
          <w:rFonts w:ascii="Arial" w:hAnsi="Arial" w:cs="Arial"/>
          <w:sz w:val="20"/>
          <w:szCs w:val="20"/>
          <w:lang w:val="en-GB"/>
        </w:rPr>
        <w:t>SUBSCRIBED ON_____________________</w:t>
      </w:r>
    </w:p>
    <w:p w14:paraId="5329388A" w14:textId="77777777" w:rsidR="003402C1" w:rsidRPr="00CF31AC" w:rsidRDefault="003402C1" w:rsidP="003402C1">
      <w:pPr>
        <w:ind w:left="4114" w:hanging="4114"/>
        <w:rPr>
          <w:rFonts w:ascii="Arial" w:hAnsi="Arial" w:cs="Arial"/>
          <w:sz w:val="20"/>
          <w:szCs w:val="20"/>
          <w:lang w:val="en-GB"/>
        </w:rPr>
      </w:pPr>
      <w:r w:rsidRPr="00CF31AC">
        <w:rPr>
          <w:rFonts w:ascii="Arial" w:hAnsi="Arial" w:cs="Arial"/>
          <w:sz w:val="20"/>
          <w:szCs w:val="20"/>
          <w:lang w:val="en-GB"/>
        </w:rPr>
        <w:tab/>
      </w:r>
    </w:p>
    <w:p w14:paraId="6F6AE7B0" w14:textId="77777777" w:rsidR="003402C1" w:rsidRPr="00CF31AC" w:rsidRDefault="003402C1" w:rsidP="003402C1">
      <w:pPr>
        <w:ind w:left="4114" w:hanging="4114"/>
        <w:rPr>
          <w:rFonts w:ascii="Arial" w:hAnsi="Arial" w:cs="Arial"/>
          <w:sz w:val="20"/>
          <w:szCs w:val="20"/>
          <w:lang w:val="en-GB"/>
        </w:rPr>
      </w:pPr>
      <w:r w:rsidRPr="00CF31AC">
        <w:rPr>
          <w:rFonts w:ascii="Arial" w:hAnsi="Arial" w:cs="Arial"/>
          <w:sz w:val="20"/>
          <w:szCs w:val="20"/>
          <w:lang w:val="en-GB"/>
        </w:rPr>
        <w:tab/>
        <w:t>SIGNED ON__________________________</w:t>
      </w:r>
    </w:p>
    <w:p w14:paraId="734737CE" w14:textId="77777777" w:rsidR="003402C1" w:rsidRPr="00CF31AC" w:rsidRDefault="003402C1" w:rsidP="003402C1">
      <w:pPr>
        <w:ind w:left="4114" w:hanging="4114"/>
        <w:rPr>
          <w:rFonts w:ascii="Arial" w:hAnsi="Arial" w:cs="Arial"/>
          <w:sz w:val="20"/>
          <w:szCs w:val="20"/>
          <w:lang w:val="en-GB"/>
        </w:rPr>
      </w:pPr>
    </w:p>
    <w:p w14:paraId="0E34D732" w14:textId="77777777" w:rsidR="003402C1" w:rsidRPr="00CF31AC" w:rsidRDefault="003402C1" w:rsidP="003402C1">
      <w:pPr>
        <w:ind w:left="4114" w:hanging="4114"/>
        <w:rPr>
          <w:rFonts w:ascii="Arial" w:hAnsi="Arial" w:cs="Arial"/>
          <w:sz w:val="20"/>
          <w:szCs w:val="20"/>
          <w:lang w:val="en-GB"/>
        </w:rPr>
      </w:pPr>
      <w:r w:rsidRPr="00CF31AC">
        <w:rPr>
          <w:rFonts w:ascii="Arial" w:hAnsi="Arial" w:cs="Arial"/>
          <w:sz w:val="20"/>
          <w:szCs w:val="20"/>
          <w:lang w:val="en-GB"/>
        </w:rPr>
        <w:tab/>
        <w:t>NOTIFIED ON________________________</w:t>
      </w:r>
    </w:p>
    <w:p w14:paraId="1C30484C" w14:textId="77777777" w:rsidR="003402C1" w:rsidRPr="00CF31AC" w:rsidRDefault="003402C1" w:rsidP="003402C1">
      <w:pPr>
        <w:ind w:left="4114" w:hanging="4114"/>
        <w:rPr>
          <w:rFonts w:ascii="Arial" w:hAnsi="Arial" w:cs="Arial"/>
          <w:sz w:val="20"/>
          <w:szCs w:val="20"/>
          <w:lang w:val="en-GB"/>
        </w:rPr>
      </w:pPr>
    </w:p>
    <w:p w14:paraId="035248C1" w14:textId="77777777" w:rsidR="003402C1" w:rsidRPr="003402C1" w:rsidRDefault="003402C1" w:rsidP="003402C1">
      <w:pPr>
        <w:ind w:left="4114" w:hanging="4114"/>
        <w:rPr>
          <w:rFonts w:ascii="Arial" w:hAnsi="Arial" w:cs="Arial"/>
          <w:sz w:val="20"/>
          <w:szCs w:val="20"/>
          <w:lang w:val="en-GB"/>
        </w:rPr>
      </w:pPr>
      <w:r w:rsidRPr="00CF31AC">
        <w:rPr>
          <w:rFonts w:ascii="Arial" w:hAnsi="Arial" w:cs="Arial"/>
          <w:sz w:val="20"/>
          <w:szCs w:val="20"/>
          <w:lang w:val="en-GB"/>
        </w:rPr>
        <w:tab/>
        <w:t>REGISTERED ON______________________</w:t>
      </w:r>
    </w:p>
    <w:p w14:paraId="06BDCFFC" w14:textId="77777777" w:rsidR="003402C1" w:rsidRPr="009510AA" w:rsidRDefault="003402C1" w:rsidP="003402C1">
      <w:pPr>
        <w:ind w:left="4114" w:hanging="4114"/>
        <w:rPr>
          <w:rFonts w:ascii="Arial" w:hAnsi="Arial" w:cs="Arial"/>
          <w:b/>
          <w:lang w:val="en-GB"/>
        </w:rPr>
      </w:pPr>
      <w:r w:rsidRPr="009510AA">
        <w:rPr>
          <w:rFonts w:ascii="Arial" w:hAnsi="Arial" w:cs="Arial"/>
          <w:b/>
          <w:lang w:val="en-GB"/>
        </w:rPr>
        <w:t>BETWEEN:</w:t>
      </w:r>
    </w:p>
    <w:p w14:paraId="3AE0AF0C" w14:textId="77777777" w:rsidR="003402C1" w:rsidRDefault="003402C1" w:rsidP="003402C1">
      <w:pPr>
        <w:ind w:left="4114" w:hanging="4114"/>
        <w:rPr>
          <w:rFonts w:ascii="Arial" w:hAnsi="Arial" w:cs="Arial"/>
          <w:lang w:val="en-GB"/>
        </w:rPr>
      </w:pPr>
    </w:p>
    <w:p w14:paraId="58A8282E" w14:textId="77777777" w:rsidR="003402C1" w:rsidRDefault="003402C1" w:rsidP="003402C1">
      <w:pPr>
        <w:ind w:left="4114" w:hanging="4114"/>
        <w:rPr>
          <w:rFonts w:ascii="Arial" w:hAnsi="Arial" w:cs="Arial"/>
          <w:lang w:val="en-GB"/>
        </w:rPr>
      </w:pPr>
    </w:p>
    <w:p w14:paraId="461A4C8B" w14:textId="77777777" w:rsidR="003402C1" w:rsidRPr="009510AA" w:rsidRDefault="003402C1" w:rsidP="003402C1">
      <w:pPr>
        <w:ind w:left="4114" w:hanging="4114"/>
        <w:rPr>
          <w:rFonts w:ascii="Arial" w:hAnsi="Arial" w:cs="Arial"/>
          <w:lang w:val="en-GB"/>
        </w:rPr>
      </w:pPr>
    </w:p>
    <w:p w14:paraId="79F7568C" w14:textId="77777777" w:rsidR="003402C1" w:rsidRPr="009510AA" w:rsidRDefault="003402C1" w:rsidP="003402C1">
      <w:pPr>
        <w:ind w:left="4114" w:hanging="4114"/>
        <w:rPr>
          <w:rFonts w:ascii="Arial" w:hAnsi="Arial" w:cs="Arial"/>
          <w:i/>
          <w:lang w:val="en-GB"/>
        </w:rPr>
      </w:pPr>
      <w:r w:rsidRPr="009510AA">
        <w:rPr>
          <w:rFonts w:ascii="Arial" w:hAnsi="Arial" w:cs="Arial"/>
          <w:lang w:val="en-GB"/>
        </w:rPr>
        <w:t xml:space="preserve">The Republic of Cameroon, represented by </w:t>
      </w:r>
      <w:r w:rsidRPr="009510AA">
        <w:rPr>
          <w:rFonts w:ascii="Arial" w:hAnsi="Arial" w:cs="Arial"/>
          <w:i/>
          <w:lang w:val="en-GB"/>
        </w:rPr>
        <w:t xml:space="preserve">[indicate </w:t>
      </w:r>
      <w:r>
        <w:rPr>
          <w:rFonts w:ascii="Arial" w:hAnsi="Arial" w:cs="Arial"/>
          <w:i/>
          <w:lang w:val="en-GB"/>
        </w:rPr>
        <w:t>Project Owner</w:t>
      </w:r>
      <w:r w:rsidRPr="009510AA">
        <w:rPr>
          <w:rFonts w:ascii="Arial" w:hAnsi="Arial" w:cs="Arial"/>
          <w:i/>
          <w:lang w:val="en-GB"/>
        </w:rPr>
        <w:t>]</w:t>
      </w:r>
    </w:p>
    <w:p w14:paraId="20C021D6" w14:textId="77777777" w:rsidR="003402C1" w:rsidRDefault="003402C1" w:rsidP="003402C1">
      <w:pPr>
        <w:ind w:left="4114" w:hanging="4114"/>
        <w:rPr>
          <w:rFonts w:ascii="Arial" w:hAnsi="Arial" w:cs="Arial"/>
          <w:b/>
          <w:lang w:val="en-GB"/>
        </w:rPr>
      </w:pPr>
      <w:r w:rsidRPr="009510AA">
        <w:rPr>
          <w:rFonts w:ascii="Arial" w:hAnsi="Arial" w:cs="Arial"/>
          <w:lang w:val="en-GB"/>
        </w:rPr>
        <w:t>Hereinafter referred to as “</w:t>
      </w:r>
      <w:r>
        <w:rPr>
          <w:rFonts w:ascii="Arial" w:hAnsi="Arial" w:cs="Arial"/>
          <w:b/>
          <w:lang w:val="en-GB"/>
        </w:rPr>
        <w:t>T</w:t>
      </w:r>
      <w:r w:rsidRPr="009510AA">
        <w:rPr>
          <w:rFonts w:ascii="Arial" w:hAnsi="Arial" w:cs="Arial"/>
          <w:b/>
          <w:lang w:val="en-GB"/>
        </w:rPr>
        <w:t>he</w:t>
      </w:r>
      <w:r>
        <w:rPr>
          <w:rFonts w:ascii="Arial" w:hAnsi="Arial" w:cs="Arial"/>
          <w:b/>
          <w:lang w:val="en-GB"/>
        </w:rPr>
        <w:t xml:space="preserve"> Delegated</w:t>
      </w:r>
      <w:r w:rsidRPr="009510AA">
        <w:rPr>
          <w:rFonts w:ascii="Arial" w:hAnsi="Arial" w:cs="Arial"/>
          <w:b/>
          <w:lang w:val="en-GB"/>
        </w:rPr>
        <w:t xml:space="preserve"> Contracting Authority”,</w:t>
      </w:r>
    </w:p>
    <w:p w14:paraId="05DED4A7" w14:textId="77777777" w:rsidR="003402C1" w:rsidRDefault="003402C1" w:rsidP="003402C1">
      <w:pPr>
        <w:ind w:left="4114" w:hanging="4114"/>
        <w:rPr>
          <w:rFonts w:ascii="Arial" w:hAnsi="Arial" w:cs="Arial"/>
          <w:b/>
          <w:lang w:val="en-GB"/>
        </w:rPr>
      </w:pPr>
    </w:p>
    <w:p w14:paraId="5090D033" w14:textId="77777777" w:rsidR="003402C1" w:rsidRPr="009510AA" w:rsidRDefault="003402C1" w:rsidP="003402C1">
      <w:pPr>
        <w:ind w:left="4114" w:hanging="4114"/>
        <w:rPr>
          <w:rFonts w:ascii="Arial" w:hAnsi="Arial" w:cs="Arial"/>
          <w:b/>
          <w:lang w:val="en-GB"/>
        </w:rPr>
      </w:pPr>
    </w:p>
    <w:p w14:paraId="5E9023F2" w14:textId="77777777" w:rsidR="003402C1" w:rsidRPr="009510AA" w:rsidRDefault="003402C1" w:rsidP="003402C1">
      <w:pPr>
        <w:rPr>
          <w:rFonts w:ascii="Arial" w:hAnsi="Arial" w:cs="Arial"/>
          <w:b/>
          <w:lang w:val="en-GB"/>
        </w:rPr>
      </w:pPr>
    </w:p>
    <w:p w14:paraId="5ABFD893" w14:textId="77777777" w:rsidR="003402C1" w:rsidRPr="009510AA" w:rsidRDefault="003402C1" w:rsidP="003402C1">
      <w:pPr>
        <w:rPr>
          <w:rFonts w:ascii="Arial" w:hAnsi="Arial" w:cs="Arial"/>
          <w:b/>
          <w:lang w:val="en-GB"/>
        </w:rPr>
      </w:pPr>
      <w:r w:rsidRPr="009510AA">
        <w:rPr>
          <w:rFonts w:ascii="Arial" w:hAnsi="Arial" w:cs="Arial"/>
          <w:b/>
          <w:lang w:val="en-GB"/>
        </w:rPr>
        <w:t>ON THE ONE HAND,</w:t>
      </w:r>
    </w:p>
    <w:p w14:paraId="0CE45B31" w14:textId="77777777" w:rsidR="003402C1" w:rsidRPr="009510AA" w:rsidRDefault="003402C1" w:rsidP="003402C1">
      <w:pPr>
        <w:ind w:left="4114" w:hanging="4114"/>
        <w:rPr>
          <w:rFonts w:ascii="Arial" w:hAnsi="Arial" w:cs="Arial"/>
          <w:b/>
          <w:lang w:val="en-GB"/>
        </w:rPr>
      </w:pPr>
    </w:p>
    <w:p w14:paraId="2F8B2DD6" w14:textId="77777777" w:rsidR="003402C1" w:rsidRPr="009510AA" w:rsidRDefault="003402C1" w:rsidP="003402C1">
      <w:pPr>
        <w:ind w:left="4114" w:hanging="4114"/>
        <w:rPr>
          <w:rFonts w:ascii="Arial" w:hAnsi="Arial" w:cs="Arial"/>
          <w:b/>
          <w:lang w:val="en-GB"/>
        </w:rPr>
      </w:pPr>
      <w:r w:rsidRPr="009510AA">
        <w:rPr>
          <w:rFonts w:ascii="Arial" w:hAnsi="Arial" w:cs="Arial"/>
          <w:b/>
          <w:lang w:val="en-GB"/>
        </w:rPr>
        <w:t>AND:</w:t>
      </w:r>
    </w:p>
    <w:p w14:paraId="096A25B7" w14:textId="77777777" w:rsidR="003402C1" w:rsidRPr="009510AA" w:rsidRDefault="003402C1" w:rsidP="003402C1">
      <w:pPr>
        <w:ind w:left="4114" w:hanging="4114"/>
        <w:rPr>
          <w:rFonts w:ascii="Arial" w:hAnsi="Arial" w:cs="Arial"/>
          <w:b/>
          <w:lang w:val="en-GB"/>
        </w:rPr>
      </w:pPr>
    </w:p>
    <w:p w14:paraId="48358F15" w14:textId="77777777" w:rsidR="003402C1" w:rsidRPr="009510AA" w:rsidRDefault="003402C1" w:rsidP="003402C1">
      <w:pPr>
        <w:rPr>
          <w:rFonts w:ascii="Arial" w:hAnsi="Arial" w:cs="Arial"/>
          <w:b/>
          <w:lang w:val="en-GB"/>
        </w:rPr>
      </w:pPr>
      <w:r w:rsidRPr="009510AA">
        <w:rPr>
          <w:rFonts w:ascii="Arial" w:hAnsi="Arial" w:cs="Arial"/>
          <w:b/>
          <w:lang w:val="en-GB"/>
        </w:rPr>
        <w:t xml:space="preserve">___________________COMPANY </w:t>
      </w:r>
    </w:p>
    <w:p w14:paraId="49BEFBE9" w14:textId="77777777" w:rsidR="003402C1" w:rsidRDefault="003402C1" w:rsidP="003402C1">
      <w:pPr>
        <w:rPr>
          <w:rFonts w:ascii="Arial" w:hAnsi="Arial" w:cs="Arial"/>
          <w:lang w:val="en-GB"/>
        </w:rPr>
      </w:pPr>
    </w:p>
    <w:p w14:paraId="3ED2E6F9" w14:textId="77777777" w:rsidR="003402C1" w:rsidRDefault="003402C1" w:rsidP="003402C1">
      <w:pPr>
        <w:rPr>
          <w:rFonts w:ascii="Arial" w:hAnsi="Arial" w:cs="Arial"/>
          <w:lang w:val="en-GB"/>
        </w:rPr>
      </w:pPr>
    </w:p>
    <w:p w14:paraId="3BF3A351" w14:textId="77777777" w:rsidR="003402C1" w:rsidRPr="009510AA" w:rsidRDefault="003402C1" w:rsidP="003402C1">
      <w:pPr>
        <w:rPr>
          <w:rFonts w:ascii="Arial" w:hAnsi="Arial" w:cs="Arial"/>
          <w:lang w:val="en-GB"/>
        </w:rPr>
      </w:pPr>
      <w:r w:rsidRPr="009510AA">
        <w:rPr>
          <w:rFonts w:ascii="Arial" w:hAnsi="Arial" w:cs="Arial"/>
          <w:lang w:val="en-GB"/>
        </w:rPr>
        <w:t>P.O. Box ______ at ___ Tel ____ Fax: ______</w:t>
      </w:r>
    </w:p>
    <w:p w14:paraId="0CCD317F" w14:textId="77777777" w:rsidR="003402C1" w:rsidRDefault="003402C1" w:rsidP="003402C1">
      <w:pPr>
        <w:rPr>
          <w:rFonts w:ascii="Arial" w:hAnsi="Arial" w:cs="Arial"/>
          <w:lang w:val="en-GB"/>
        </w:rPr>
      </w:pPr>
    </w:p>
    <w:p w14:paraId="36F08B29" w14:textId="77777777" w:rsidR="003402C1" w:rsidRPr="009510AA" w:rsidRDefault="003402C1" w:rsidP="003402C1">
      <w:pPr>
        <w:rPr>
          <w:rFonts w:ascii="Arial" w:hAnsi="Arial" w:cs="Arial"/>
          <w:lang w:val="en-GB"/>
        </w:rPr>
      </w:pPr>
      <w:r w:rsidRPr="009510AA">
        <w:rPr>
          <w:rFonts w:ascii="Arial" w:hAnsi="Arial" w:cs="Arial"/>
          <w:lang w:val="en-GB"/>
        </w:rPr>
        <w:t xml:space="preserve">Business Registry No. ____ A </w:t>
      </w:r>
    </w:p>
    <w:p w14:paraId="45177C4F" w14:textId="77777777" w:rsidR="003402C1" w:rsidRDefault="003402C1" w:rsidP="003402C1">
      <w:pPr>
        <w:rPr>
          <w:rFonts w:ascii="Arial" w:hAnsi="Arial" w:cs="Arial"/>
          <w:lang w:val="en-GB"/>
        </w:rPr>
      </w:pPr>
    </w:p>
    <w:p w14:paraId="3108C96D" w14:textId="77777777" w:rsidR="003402C1" w:rsidRPr="009510AA" w:rsidRDefault="003402C1" w:rsidP="003402C1">
      <w:pPr>
        <w:rPr>
          <w:rFonts w:ascii="Arial" w:hAnsi="Arial" w:cs="Arial"/>
          <w:lang w:val="en-GB"/>
        </w:rPr>
      </w:pPr>
      <w:r w:rsidRPr="009510AA">
        <w:rPr>
          <w:rFonts w:ascii="Arial" w:hAnsi="Arial" w:cs="Arial"/>
          <w:lang w:val="en-GB"/>
        </w:rPr>
        <w:t>Taxpayer’s No. _______</w:t>
      </w:r>
    </w:p>
    <w:p w14:paraId="39243590" w14:textId="77777777" w:rsidR="003402C1" w:rsidRPr="009510AA" w:rsidRDefault="003402C1" w:rsidP="003402C1">
      <w:pPr>
        <w:rPr>
          <w:rFonts w:ascii="Arial" w:hAnsi="Arial" w:cs="Arial"/>
          <w:b/>
          <w:lang w:val="en-GB"/>
        </w:rPr>
      </w:pPr>
    </w:p>
    <w:p w14:paraId="3D279C6C" w14:textId="77777777" w:rsidR="003402C1" w:rsidRPr="003402C1" w:rsidRDefault="003402C1" w:rsidP="003402C1">
      <w:pPr>
        <w:rPr>
          <w:rFonts w:ascii="Arial" w:hAnsi="Arial" w:cs="Arial"/>
          <w:lang w:val="en-GB"/>
        </w:rPr>
      </w:pPr>
      <w:r w:rsidRPr="009510AA">
        <w:rPr>
          <w:rFonts w:ascii="Arial" w:hAnsi="Arial" w:cs="Arial"/>
          <w:i/>
          <w:lang w:val="en-GB"/>
        </w:rPr>
        <w:t>[</w:t>
      </w:r>
      <w:proofErr w:type="gramStart"/>
      <w:r w:rsidRPr="009510AA">
        <w:rPr>
          <w:rFonts w:ascii="Arial" w:hAnsi="Arial" w:cs="Arial"/>
          <w:i/>
          <w:lang w:val="en-GB"/>
        </w:rPr>
        <w:t>indicate</w:t>
      </w:r>
      <w:proofErr w:type="gramEnd"/>
      <w:r w:rsidRPr="009510AA">
        <w:rPr>
          <w:rFonts w:ascii="Arial" w:hAnsi="Arial" w:cs="Arial"/>
          <w:i/>
          <w:lang w:val="en-GB"/>
        </w:rPr>
        <w:t xml:space="preserve"> name of supplier, his full address as well as the name of the mandated signatory] </w:t>
      </w:r>
      <w:r w:rsidRPr="009510AA">
        <w:rPr>
          <w:rFonts w:ascii="Arial" w:hAnsi="Arial" w:cs="Arial"/>
          <w:lang w:val="en-GB"/>
        </w:rPr>
        <w:t>, hereinafter referred to as</w:t>
      </w:r>
      <w:r w:rsidRPr="009510AA">
        <w:rPr>
          <w:rFonts w:ascii="Arial" w:hAnsi="Arial" w:cs="Arial"/>
          <w:b/>
          <w:lang w:val="en-GB"/>
        </w:rPr>
        <w:t xml:space="preserve"> “</w:t>
      </w:r>
      <w:r>
        <w:rPr>
          <w:rFonts w:ascii="Arial" w:hAnsi="Arial" w:cs="Arial"/>
          <w:b/>
          <w:lang w:val="en-GB"/>
        </w:rPr>
        <w:t>The</w:t>
      </w:r>
      <w:r w:rsidRPr="009510AA">
        <w:rPr>
          <w:rFonts w:ascii="Arial" w:hAnsi="Arial" w:cs="Arial"/>
          <w:b/>
          <w:lang w:val="en-GB"/>
        </w:rPr>
        <w:t xml:space="preserve"> </w:t>
      </w:r>
      <w:r>
        <w:rPr>
          <w:rFonts w:ascii="Arial" w:hAnsi="Arial" w:cs="Arial"/>
          <w:b/>
          <w:lang w:val="en-GB"/>
        </w:rPr>
        <w:t>Contractor</w:t>
      </w:r>
      <w:r w:rsidRPr="009510AA">
        <w:rPr>
          <w:rFonts w:ascii="Arial" w:hAnsi="Arial" w:cs="Arial"/>
          <w:b/>
          <w:lang w:val="en-GB"/>
        </w:rPr>
        <w:t>”</w:t>
      </w:r>
    </w:p>
    <w:p w14:paraId="33A89D2C" w14:textId="77777777" w:rsidR="003402C1" w:rsidRDefault="003402C1" w:rsidP="003402C1">
      <w:pPr>
        <w:ind w:left="4114" w:hanging="4114"/>
        <w:rPr>
          <w:rFonts w:ascii="Arial" w:hAnsi="Arial" w:cs="Arial"/>
          <w:b/>
          <w:lang w:val="en-GB"/>
        </w:rPr>
      </w:pPr>
    </w:p>
    <w:p w14:paraId="66A274D4" w14:textId="77777777" w:rsidR="003402C1" w:rsidRPr="009510AA" w:rsidRDefault="003402C1" w:rsidP="003402C1">
      <w:pPr>
        <w:ind w:left="4114" w:hanging="4114"/>
        <w:rPr>
          <w:rFonts w:ascii="Arial" w:hAnsi="Arial" w:cs="Arial"/>
          <w:b/>
          <w:lang w:val="en-GB"/>
        </w:rPr>
      </w:pPr>
    </w:p>
    <w:p w14:paraId="0168CCAD" w14:textId="77777777" w:rsidR="003402C1" w:rsidRPr="009510AA" w:rsidRDefault="003402C1" w:rsidP="003402C1">
      <w:pPr>
        <w:rPr>
          <w:rFonts w:ascii="Arial" w:hAnsi="Arial" w:cs="Arial"/>
          <w:b/>
          <w:lang w:val="en-GB"/>
        </w:rPr>
      </w:pPr>
      <w:r w:rsidRPr="009510AA">
        <w:rPr>
          <w:rFonts w:ascii="Arial" w:hAnsi="Arial" w:cs="Arial"/>
          <w:b/>
          <w:lang w:val="en-GB"/>
        </w:rPr>
        <w:t xml:space="preserve"> ON THE OTHER HAND,</w:t>
      </w:r>
    </w:p>
    <w:p w14:paraId="2C80AC4A" w14:textId="77777777" w:rsidR="003402C1" w:rsidRDefault="003402C1" w:rsidP="003402C1">
      <w:pPr>
        <w:rPr>
          <w:rFonts w:ascii="Arial" w:hAnsi="Arial" w:cs="Arial"/>
          <w:b/>
          <w:lang w:val="en-GB"/>
        </w:rPr>
      </w:pPr>
    </w:p>
    <w:p w14:paraId="5F5E6980" w14:textId="77777777" w:rsidR="003402C1" w:rsidRDefault="003402C1" w:rsidP="003402C1">
      <w:pPr>
        <w:rPr>
          <w:rFonts w:ascii="Arial" w:hAnsi="Arial" w:cs="Arial"/>
          <w:b/>
          <w:lang w:val="en-GB"/>
        </w:rPr>
      </w:pPr>
    </w:p>
    <w:p w14:paraId="440237F1" w14:textId="77777777" w:rsidR="003402C1" w:rsidRPr="009510AA" w:rsidRDefault="003402C1" w:rsidP="003402C1">
      <w:pPr>
        <w:rPr>
          <w:rFonts w:ascii="Arial" w:hAnsi="Arial" w:cs="Arial"/>
          <w:b/>
          <w:lang w:val="en-GB"/>
        </w:rPr>
      </w:pPr>
    </w:p>
    <w:p w14:paraId="2428F204" w14:textId="77777777" w:rsidR="003402C1" w:rsidRPr="009510AA" w:rsidRDefault="003402C1" w:rsidP="003402C1">
      <w:pPr>
        <w:ind w:left="4114" w:hanging="4114"/>
        <w:rPr>
          <w:rFonts w:ascii="Arial" w:hAnsi="Arial" w:cs="Arial"/>
          <w:b/>
          <w:lang w:val="en-GB"/>
        </w:rPr>
      </w:pPr>
      <w:r w:rsidRPr="009510AA">
        <w:rPr>
          <w:rFonts w:ascii="Arial" w:hAnsi="Arial" w:cs="Arial"/>
          <w:b/>
          <w:lang w:val="en-GB"/>
        </w:rPr>
        <w:t xml:space="preserve"> IT HAS BEEN AGREED AND SETTLED AS FOLLOWS:</w:t>
      </w:r>
    </w:p>
    <w:p w14:paraId="51D958A5" w14:textId="77777777" w:rsidR="003402C1" w:rsidRDefault="003402C1" w:rsidP="003402C1">
      <w:pPr>
        <w:ind w:left="4114" w:hanging="4114"/>
        <w:rPr>
          <w:rFonts w:ascii="Arial" w:hAnsi="Arial" w:cs="Arial"/>
          <w:b/>
          <w:lang w:val="en-GB"/>
        </w:rPr>
      </w:pPr>
    </w:p>
    <w:p w14:paraId="1A2A9FF0" w14:textId="77777777" w:rsidR="003402C1" w:rsidRDefault="003402C1" w:rsidP="003402C1">
      <w:pPr>
        <w:ind w:left="4114" w:hanging="4114"/>
        <w:rPr>
          <w:rFonts w:ascii="Arial" w:hAnsi="Arial" w:cs="Arial"/>
          <w:b/>
          <w:lang w:val="en-GB"/>
        </w:rPr>
      </w:pPr>
    </w:p>
    <w:p w14:paraId="70468689" w14:textId="77777777" w:rsidR="003402C1" w:rsidRDefault="003402C1" w:rsidP="003402C1">
      <w:pPr>
        <w:ind w:left="4114" w:hanging="4114"/>
        <w:rPr>
          <w:rFonts w:ascii="Arial" w:hAnsi="Arial" w:cs="Arial"/>
          <w:b/>
          <w:lang w:val="en-GB"/>
        </w:rPr>
      </w:pPr>
    </w:p>
    <w:p w14:paraId="3092BBA5" w14:textId="77777777" w:rsidR="00A95EAF" w:rsidRDefault="00A95EAF" w:rsidP="003402C1">
      <w:pPr>
        <w:ind w:left="4114" w:hanging="4114"/>
        <w:rPr>
          <w:rFonts w:ascii="Arial" w:hAnsi="Arial" w:cs="Arial"/>
          <w:b/>
          <w:lang w:val="en-GB"/>
        </w:rPr>
      </w:pPr>
    </w:p>
    <w:p w14:paraId="5CA4397E" w14:textId="77777777" w:rsidR="003402C1" w:rsidRPr="009510AA" w:rsidRDefault="003402C1" w:rsidP="003402C1">
      <w:pPr>
        <w:ind w:left="4114" w:hanging="4114"/>
        <w:rPr>
          <w:rFonts w:ascii="Arial" w:hAnsi="Arial" w:cs="Arial"/>
          <w:b/>
          <w:lang w:val="en-GB"/>
        </w:rPr>
      </w:pPr>
    </w:p>
    <w:p w14:paraId="78991F48" w14:textId="77777777" w:rsidR="0056171B" w:rsidRPr="0056171B" w:rsidRDefault="003402C1" w:rsidP="0056171B">
      <w:pPr>
        <w:rPr>
          <w:rFonts w:ascii="Arial" w:hAnsi="Arial" w:cs="Arial"/>
          <w:lang w:val="en-GB"/>
        </w:rPr>
      </w:pPr>
      <w:proofErr w:type="gramStart"/>
      <w:r w:rsidRPr="009510AA">
        <w:rPr>
          <w:rFonts w:ascii="Arial" w:hAnsi="Arial" w:cs="Arial"/>
          <w:lang w:val="en-GB"/>
        </w:rPr>
        <w:t>Page  _</w:t>
      </w:r>
      <w:proofErr w:type="gramEnd"/>
      <w:r w:rsidRPr="009510AA">
        <w:rPr>
          <w:rFonts w:ascii="Arial" w:hAnsi="Arial" w:cs="Arial"/>
          <w:lang w:val="en-GB"/>
        </w:rPr>
        <w:t xml:space="preserve">____  </w:t>
      </w:r>
      <w:r>
        <w:rPr>
          <w:rFonts w:ascii="Arial" w:hAnsi="Arial" w:cs="Arial"/>
          <w:lang w:val="en-GB"/>
        </w:rPr>
        <w:t>and Last</w:t>
      </w:r>
      <w:r w:rsidRPr="009510AA">
        <w:rPr>
          <w:rFonts w:ascii="Arial" w:hAnsi="Arial" w:cs="Arial"/>
          <w:lang w:val="en-GB"/>
        </w:rPr>
        <w:t xml:space="preserve"> </w:t>
      </w:r>
      <w:r>
        <w:rPr>
          <w:rFonts w:ascii="Arial" w:hAnsi="Arial" w:cs="Arial"/>
          <w:lang w:val="en-GB"/>
        </w:rPr>
        <w:t>of</w:t>
      </w:r>
      <w:r w:rsidRPr="009510AA">
        <w:rPr>
          <w:rFonts w:ascii="Arial" w:hAnsi="Arial" w:cs="Arial"/>
          <w:lang w:val="en-GB"/>
        </w:rPr>
        <w:t xml:space="preserve"> </w:t>
      </w:r>
      <w:r w:rsidR="0056171B" w:rsidRPr="0056171B">
        <w:rPr>
          <w:rFonts w:ascii="Arial" w:hAnsi="Arial" w:cs="Arial"/>
          <w:lang w:val="en-GB"/>
        </w:rPr>
        <w:t>CONTRACT N°…….../ONIT/NWRTB/GOV-NW/2026 OF ……. /……. /2026 AFTER OPEN NATIONAL INVITATION TO TENDER</w:t>
      </w:r>
    </w:p>
    <w:p w14:paraId="25520ABD" w14:textId="77777777" w:rsidR="0056171B" w:rsidRPr="0056171B" w:rsidRDefault="0056171B" w:rsidP="0056171B">
      <w:pPr>
        <w:rPr>
          <w:rFonts w:ascii="Arial" w:hAnsi="Arial" w:cs="Arial"/>
          <w:lang w:val="en-GB"/>
        </w:rPr>
      </w:pPr>
      <w:r w:rsidRPr="0056171B">
        <w:rPr>
          <w:rFonts w:ascii="Arial" w:hAnsi="Arial" w:cs="Arial"/>
          <w:lang w:val="en-GB"/>
        </w:rPr>
        <w:t xml:space="preserve">N°…….../ONIT/NWRTB/GOV-NW/2026 OF ……. /……. /2026 FOR </w:t>
      </w:r>
      <w:proofErr w:type="gramStart"/>
      <w:r w:rsidRPr="0056171B">
        <w:rPr>
          <w:rFonts w:ascii="Arial" w:hAnsi="Arial" w:cs="Arial"/>
          <w:lang w:val="en-GB"/>
        </w:rPr>
        <w:t>THE  CONSTRUCTION</w:t>
      </w:r>
      <w:proofErr w:type="gramEnd"/>
      <w:r w:rsidRPr="0056171B">
        <w:rPr>
          <w:rFonts w:ascii="Arial" w:hAnsi="Arial" w:cs="Arial"/>
          <w:lang w:val="en-GB"/>
        </w:rPr>
        <w:t xml:space="preserve"> OF SOME BRIDGES IN BAMENDA 1 AND 2 IN TWO LOTS </w:t>
      </w:r>
    </w:p>
    <w:p w14:paraId="2F55F2FB" w14:textId="4ACA4400" w:rsidR="003402C1" w:rsidRPr="009510AA" w:rsidRDefault="0056171B" w:rsidP="0056171B">
      <w:pPr>
        <w:rPr>
          <w:rFonts w:ascii="Arial" w:hAnsi="Arial" w:cs="Arial"/>
          <w:lang w:val="en-GB"/>
        </w:rPr>
      </w:pPr>
      <w:r w:rsidRPr="0056171B">
        <w:rPr>
          <w:rFonts w:ascii="Arial" w:hAnsi="Arial" w:cs="Arial"/>
          <w:lang w:val="en-GB"/>
        </w:rPr>
        <w:t xml:space="preserve">BY EMERGENCY PROCEDURE LOT 2 (CONSTRUCTION OF THREE BRIDGES) A </w:t>
      </w:r>
      <w:r w:rsidR="005C3F4F">
        <w:rPr>
          <w:rFonts w:ascii="Arial" w:hAnsi="Arial" w:cs="Arial"/>
          <w:lang w:val="en-GB"/>
        </w:rPr>
        <w:t xml:space="preserve">08 </w:t>
      </w:r>
      <w:r w:rsidRPr="0056171B">
        <w:rPr>
          <w:rFonts w:ascii="Arial" w:hAnsi="Arial" w:cs="Arial"/>
          <w:lang w:val="en-GB"/>
        </w:rPr>
        <w:t xml:space="preserve">ML BRIDGE (LINKING NDZEMANBEAH TO NTANKAH AN </w:t>
      </w:r>
      <w:r w:rsidR="005C3F4F">
        <w:rPr>
          <w:rFonts w:ascii="Arial" w:hAnsi="Arial" w:cs="Arial"/>
          <w:lang w:val="en-GB"/>
        </w:rPr>
        <w:t>7</w:t>
      </w:r>
      <w:r w:rsidRPr="0056171B">
        <w:rPr>
          <w:rFonts w:ascii="Arial" w:hAnsi="Arial" w:cs="Arial"/>
          <w:lang w:val="en-GB"/>
        </w:rPr>
        <w:t>ML BRIDGE LINKING NDZEMANBEAH TO ALAMATU AND A 7ML BRIDGE LINKING MBINFIBIEH -AKOKIKANG QUATER IN BAMENDA II COUNCIL AREA</w:t>
      </w:r>
    </w:p>
    <w:p w14:paraId="0F575EC7" w14:textId="77777777" w:rsidR="003402C1" w:rsidRPr="009510AA" w:rsidRDefault="003402C1" w:rsidP="003402C1">
      <w:pPr>
        <w:rPr>
          <w:rFonts w:ascii="Arial" w:hAnsi="Arial" w:cs="Arial"/>
          <w:lang w:val="en-GB"/>
        </w:rPr>
      </w:pPr>
      <w:r>
        <w:rPr>
          <w:rFonts w:ascii="Arial" w:hAnsi="Arial" w:cs="Arial"/>
          <w:lang w:val="en-GB"/>
        </w:rPr>
        <w:t>With-----------</w:t>
      </w:r>
    </w:p>
    <w:p w14:paraId="25DBB8BC" w14:textId="77777777" w:rsidR="003402C1" w:rsidRPr="009510AA" w:rsidRDefault="003402C1" w:rsidP="003402C1">
      <w:pPr>
        <w:rPr>
          <w:rFonts w:ascii="Arial" w:hAnsi="Arial" w:cs="Arial"/>
          <w:lang w:val="en-GB"/>
        </w:rPr>
      </w:pPr>
    </w:p>
    <w:p w14:paraId="083584A8" w14:textId="77777777" w:rsidR="00A95EAF" w:rsidRDefault="00A95EAF" w:rsidP="003402C1">
      <w:pPr>
        <w:rPr>
          <w:rFonts w:ascii="Arial" w:hAnsi="Arial" w:cs="Arial"/>
          <w:lang w:val="en-GB"/>
        </w:rPr>
      </w:pPr>
    </w:p>
    <w:p w14:paraId="082EE119" w14:textId="77777777" w:rsidR="00A95EAF" w:rsidRDefault="00A95EAF" w:rsidP="003402C1">
      <w:pPr>
        <w:rPr>
          <w:rFonts w:ascii="Arial" w:hAnsi="Arial" w:cs="Arial"/>
          <w:lang w:val="en-GB"/>
        </w:rPr>
      </w:pPr>
    </w:p>
    <w:p w14:paraId="097E3B2D" w14:textId="77777777" w:rsidR="00A95EAF" w:rsidRDefault="00A95EAF" w:rsidP="003402C1">
      <w:pPr>
        <w:rPr>
          <w:rFonts w:ascii="Arial" w:hAnsi="Arial" w:cs="Arial"/>
          <w:lang w:val="en-GB"/>
        </w:rPr>
      </w:pPr>
    </w:p>
    <w:p w14:paraId="4AB0DE93" w14:textId="77777777" w:rsidR="00A95EAF" w:rsidRDefault="00A95EAF" w:rsidP="003402C1">
      <w:pPr>
        <w:rPr>
          <w:rFonts w:ascii="Arial" w:hAnsi="Arial" w:cs="Arial"/>
          <w:lang w:val="en-GB"/>
        </w:rPr>
      </w:pPr>
    </w:p>
    <w:p w14:paraId="3B9AB1AD" w14:textId="77777777" w:rsidR="003402C1" w:rsidRDefault="003402C1" w:rsidP="003402C1">
      <w:pPr>
        <w:ind w:left="2244" w:hanging="2244"/>
        <w:rPr>
          <w:rFonts w:ascii="Arial" w:hAnsi="Arial" w:cs="Arial"/>
          <w:b/>
          <w:lang w:val="en-GB"/>
        </w:rPr>
      </w:pPr>
    </w:p>
    <w:p w14:paraId="389F181C" w14:textId="77777777" w:rsidR="003402C1" w:rsidRDefault="003402C1" w:rsidP="003402C1">
      <w:pPr>
        <w:ind w:left="2244" w:hanging="2244"/>
        <w:rPr>
          <w:rFonts w:ascii="Arial" w:hAnsi="Arial" w:cs="Arial"/>
          <w:b/>
          <w:lang w:val="en-GB"/>
        </w:rPr>
      </w:pPr>
    </w:p>
    <w:p w14:paraId="4A6CB0FB" w14:textId="77777777" w:rsidR="003402C1" w:rsidRDefault="003402C1" w:rsidP="003402C1">
      <w:pPr>
        <w:ind w:left="2244" w:hanging="2244"/>
        <w:rPr>
          <w:rFonts w:ascii="Arial" w:hAnsi="Arial" w:cs="Arial"/>
          <w:b/>
          <w:lang w:val="en-GB"/>
        </w:rPr>
      </w:pPr>
    </w:p>
    <w:p w14:paraId="46CE599C" w14:textId="77777777" w:rsidR="003402C1" w:rsidRDefault="003402C1" w:rsidP="003402C1">
      <w:pPr>
        <w:ind w:left="2244" w:hanging="2244"/>
        <w:rPr>
          <w:rFonts w:ascii="Arial" w:hAnsi="Arial" w:cs="Arial"/>
          <w:b/>
          <w:lang w:val="en-GB"/>
        </w:rPr>
      </w:pPr>
    </w:p>
    <w:p w14:paraId="755099FF" w14:textId="77777777" w:rsidR="003402C1" w:rsidRDefault="003402C1" w:rsidP="003402C1">
      <w:pPr>
        <w:ind w:left="2244" w:hanging="2244"/>
        <w:rPr>
          <w:rFonts w:ascii="Arial" w:hAnsi="Arial" w:cs="Arial"/>
          <w:b/>
          <w:lang w:val="en-GB"/>
        </w:rPr>
      </w:pPr>
    </w:p>
    <w:p w14:paraId="3030D428" w14:textId="77777777" w:rsidR="003402C1" w:rsidRPr="009510AA" w:rsidRDefault="003402C1" w:rsidP="003402C1">
      <w:pPr>
        <w:ind w:left="2244" w:hanging="2244"/>
        <w:rPr>
          <w:rFonts w:ascii="Arial" w:hAnsi="Arial" w:cs="Arial"/>
          <w:lang w:val="en-GB"/>
        </w:rPr>
      </w:pPr>
      <w:r w:rsidRPr="009510AA">
        <w:rPr>
          <w:rFonts w:ascii="Arial" w:hAnsi="Arial" w:cs="Arial"/>
          <w:b/>
          <w:lang w:val="en-GB"/>
        </w:rPr>
        <w:t xml:space="preserve">Contract price: </w:t>
      </w:r>
      <w:r w:rsidRPr="009510AA">
        <w:rPr>
          <w:rFonts w:ascii="Arial" w:hAnsi="Arial" w:cs="Arial"/>
          <w:i/>
          <w:lang w:val="en-GB"/>
        </w:rPr>
        <w:t>[recall in CFA francs inclusive of all taxes in figures and words]</w:t>
      </w:r>
    </w:p>
    <w:p w14:paraId="5C47DA92" w14:textId="77777777" w:rsidR="003402C1" w:rsidRPr="009510AA" w:rsidRDefault="003402C1" w:rsidP="003402C1">
      <w:pPr>
        <w:rPr>
          <w:rFonts w:ascii="Arial" w:hAnsi="Arial" w:cs="Arial"/>
          <w:b/>
          <w:i/>
          <w:lang w:val="en-GB"/>
        </w:rPr>
      </w:pPr>
    </w:p>
    <w:p w14:paraId="4B98FD49" w14:textId="77777777" w:rsidR="003402C1" w:rsidRPr="003402C1" w:rsidRDefault="003402C1" w:rsidP="003402C1">
      <w:pPr>
        <w:ind w:left="4114" w:hanging="4114"/>
        <w:rPr>
          <w:rFonts w:ascii="Arial" w:hAnsi="Arial" w:cs="Arial"/>
          <w:b/>
          <w:i/>
          <w:lang w:val="en-GB"/>
        </w:rPr>
      </w:pPr>
      <w:r>
        <w:rPr>
          <w:rFonts w:ascii="Arial" w:hAnsi="Arial" w:cs="Arial"/>
          <w:b/>
          <w:lang w:val="en-GB"/>
        </w:rPr>
        <w:t>Execution</w:t>
      </w:r>
      <w:r w:rsidRPr="009510AA">
        <w:rPr>
          <w:rFonts w:ascii="Arial" w:hAnsi="Arial" w:cs="Arial"/>
          <w:b/>
          <w:lang w:val="en-GB"/>
        </w:rPr>
        <w:t xml:space="preserve"> deadline:   </w:t>
      </w:r>
      <w:r w:rsidRPr="009510AA">
        <w:rPr>
          <w:rFonts w:ascii="Arial" w:hAnsi="Arial" w:cs="Arial"/>
          <w:b/>
          <w:i/>
          <w:lang w:val="en-GB"/>
        </w:rPr>
        <w:t>[</w:t>
      </w:r>
      <w:proofErr w:type="gramStart"/>
      <w:r w:rsidRPr="003402C1">
        <w:rPr>
          <w:rFonts w:ascii="Arial" w:hAnsi="Arial" w:cs="Arial"/>
          <w:b/>
          <w:i/>
          <w:lang w:val="en-GB"/>
        </w:rPr>
        <w:t>five(</w:t>
      </w:r>
      <w:proofErr w:type="gramEnd"/>
      <w:r w:rsidRPr="003402C1">
        <w:rPr>
          <w:rFonts w:ascii="Arial" w:hAnsi="Arial" w:cs="Arial"/>
          <w:b/>
          <w:i/>
          <w:lang w:val="en-GB"/>
        </w:rPr>
        <w:t>05),</w:t>
      </w:r>
      <w:r w:rsidRPr="009510AA">
        <w:rPr>
          <w:rFonts w:ascii="Arial" w:hAnsi="Arial" w:cs="Arial"/>
          <w:b/>
          <w:i/>
          <w:lang w:val="en-GB"/>
        </w:rPr>
        <w:t>, months]</w:t>
      </w:r>
    </w:p>
    <w:p w14:paraId="4739C916" w14:textId="77777777" w:rsidR="003402C1" w:rsidRPr="009510AA" w:rsidRDefault="003402C1" w:rsidP="003402C1">
      <w:pPr>
        <w:ind w:left="4114" w:hanging="4114"/>
        <w:rPr>
          <w:rFonts w:ascii="Arial" w:hAnsi="Arial" w:cs="Arial"/>
          <w:b/>
          <w:lang w:val="en-GB"/>
        </w:rPr>
      </w:pPr>
    </w:p>
    <w:tbl>
      <w:tblPr>
        <w:tblW w:w="952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25"/>
      </w:tblGrid>
      <w:tr w:rsidR="003402C1" w:rsidRPr="009510AA" w14:paraId="6E7DF905" w14:textId="77777777" w:rsidTr="00002E70">
        <w:trPr>
          <w:trHeight w:val="1620"/>
        </w:trPr>
        <w:tc>
          <w:tcPr>
            <w:tcW w:w="9525" w:type="dxa"/>
          </w:tcPr>
          <w:p w14:paraId="0EE43C98" w14:textId="77777777" w:rsidR="003402C1" w:rsidRPr="009510AA" w:rsidRDefault="003402C1" w:rsidP="00002E70">
            <w:pPr>
              <w:jc w:val="center"/>
              <w:rPr>
                <w:rFonts w:ascii="Arial" w:hAnsi="Arial" w:cs="Arial"/>
                <w:b/>
                <w:lang w:val="en-US"/>
              </w:rPr>
            </w:pPr>
            <w:r w:rsidRPr="009510AA">
              <w:rPr>
                <w:rFonts w:ascii="Arial" w:hAnsi="Arial" w:cs="Arial"/>
                <w:b/>
                <w:lang w:val="en-US"/>
              </w:rPr>
              <w:t>Read and accepted by the</w:t>
            </w:r>
            <w:r>
              <w:rPr>
                <w:rFonts w:ascii="Arial" w:hAnsi="Arial" w:cs="Arial"/>
                <w:b/>
                <w:lang w:val="en-US"/>
              </w:rPr>
              <w:t xml:space="preserve"> Contractor</w:t>
            </w:r>
          </w:p>
          <w:p w14:paraId="64F54066" w14:textId="77777777" w:rsidR="003402C1" w:rsidRPr="009510AA" w:rsidRDefault="003402C1" w:rsidP="00002E70">
            <w:pPr>
              <w:jc w:val="center"/>
              <w:rPr>
                <w:rFonts w:ascii="Arial" w:hAnsi="Arial" w:cs="Arial"/>
                <w:b/>
                <w:lang w:val="en-US"/>
              </w:rPr>
            </w:pPr>
          </w:p>
          <w:p w14:paraId="2FB47733" w14:textId="77777777" w:rsidR="003402C1" w:rsidRPr="009510AA" w:rsidRDefault="003402C1" w:rsidP="00002E70">
            <w:pPr>
              <w:jc w:val="center"/>
              <w:rPr>
                <w:rFonts w:ascii="Arial" w:hAnsi="Arial" w:cs="Arial"/>
                <w:b/>
                <w:lang w:val="en-US"/>
              </w:rPr>
            </w:pPr>
          </w:p>
          <w:p w14:paraId="394DB9D1" w14:textId="77777777" w:rsidR="003402C1" w:rsidRPr="009510AA" w:rsidRDefault="003402C1" w:rsidP="00002E70">
            <w:pPr>
              <w:jc w:val="center"/>
              <w:rPr>
                <w:rFonts w:ascii="Arial" w:hAnsi="Arial" w:cs="Arial"/>
                <w:b/>
                <w:lang w:val="en-US"/>
              </w:rPr>
            </w:pPr>
          </w:p>
          <w:p w14:paraId="75DE5C0B" w14:textId="77777777" w:rsidR="003402C1" w:rsidRPr="009510AA" w:rsidRDefault="003402C1" w:rsidP="00002E70">
            <w:pPr>
              <w:rPr>
                <w:rFonts w:ascii="Arial" w:hAnsi="Arial" w:cs="Arial"/>
                <w:b/>
                <w:lang w:val="en-US"/>
              </w:rPr>
            </w:pPr>
            <w:r w:rsidRPr="009510AA">
              <w:rPr>
                <w:rFonts w:ascii="Arial" w:hAnsi="Arial" w:cs="Arial"/>
                <w:b/>
                <w:lang w:val="en-US"/>
              </w:rPr>
              <w:t xml:space="preserve">                                        </w:t>
            </w:r>
            <w:r w:rsidRPr="009510AA">
              <w:rPr>
                <w:rFonts w:ascii="Arial" w:hAnsi="Arial" w:cs="Arial"/>
                <w:lang w:val="en-US"/>
              </w:rPr>
              <w:t>(place of signature)__________(date)</w:t>
            </w:r>
          </w:p>
        </w:tc>
      </w:tr>
      <w:tr w:rsidR="003402C1" w:rsidRPr="00F56AB5" w14:paraId="15B71DF6" w14:textId="77777777" w:rsidTr="00002E70">
        <w:trPr>
          <w:trHeight w:val="2475"/>
        </w:trPr>
        <w:tc>
          <w:tcPr>
            <w:tcW w:w="9525" w:type="dxa"/>
          </w:tcPr>
          <w:p w14:paraId="71C72BBA" w14:textId="77777777" w:rsidR="003402C1" w:rsidRPr="009510AA" w:rsidRDefault="003402C1" w:rsidP="00002E70">
            <w:pPr>
              <w:jc w:val="center"/>
              <w:rPr>
                <w:rFonts w:ascii="Arial" w:hAnsi="Arial" w:cs="Arial"/>
                <w:b/>
                <w:lang w:val="en-US"/>
              </w:rPr>
            </w:pPr>
            <w:r w:rsidRPr="009510AA">
              <w:rPr>
                <w:rFonts w:ascii="Arial" w:hAnsi="Arial" w:cs="Arial"/>
                <w:b/>
                <w:lang w:val="en-US"/>
              </w:rPr>
              <w:t>Signature of</w:t>
            </w:r>
            <w:r>
              <w:rPr>
                <w:rFonts w:ascii="Arial" w:hAnsi="Arial" w:cs="Arial"/>
                <w:b/>
                <w:lang w:val="en-US"/>
              </w:rPr>
              <w:t xml:space="preserve"> Delegated</w:t>
            </w:r>
            <w:r w:rsidRPr="009510AA">
              <w:rPr>
                <w:rFonts w:ascii="Arial" w:hAnsi="Arial" w:cs="Arial"/>
                <w:b/>
                <w:lang w:val="en-US"/>
              </w:rPr>
              <w:t xml:space="preserve"> Contracting Authority</w:t>
            </w:r>
          </w:p>
          <w:p w14:paraId="00E5629B" w14:textId="77777777" w:rsidR="003402C1" w:rsidRPr="009510AA" w:rsidRDefault="003402C1" w:rsidP="00002E70">
            <w:pPr>
              <w:tabs>
                <w:tab w:val="left" w:pos="7275"/>
              </w:tabs>
              <w:rPr>
                <w:rFonts w:ascii="Arial" w:hAnsi="Arial" w:cs="Arial"/>
                <w:lang w:val="en-US"/>
              </w:rPr>
            </w:pPr>
            <w:r w:rsidRPr="009510AA">
              <w:rPr>
                <w:rFonts w:ascii="Arial" w:hAnsi="Arial" w:cs="Arial"/>
                <w:lang w:val="en-US"/>
              </w:rPr>
              <w:tab/>
            </w:r>
          </w:p>
          <w:p w14:paraId="7B04744D" w14:textId="77777777" w:rsidR="003402C1" w:rsidRPr="009510AA" w:rsidRDefault="003402C1" w:rsidP="00002E70">
            <w:pPr>
              <w:tabs>
                <w:tab w:val="left" w:pos="7275"/>
              </w:tabs>
              <w:rPr>
                <w:rFonts w:ascii="Arial" w:hAnsi="Arial" w:cs="Arial"/>
                <w:lang w:val="en-US"/>
              </w:rPr>
            </w:pPr>
          </w:p>
          <w:p w14:paraId="74EE9D50" w14:textId="77777777" w:rsidR="003402C1" w:rsidRPr="009510AA" w:rsidRDefault="003402C1" w:rsidP="00002E70">
            <w:pPr>
              <w:tabs>
                <w:tab w:val="left" w:pos="7275"/>
              </w:tabs>
              <w:rPr>
                <w:rFonts w:ascii="Arial" w:hAnsi="Arial" w:cs="Arial"/>
                <w:lang w:val="en-US"/>
              </w:rPr>
            </w:pPr>
          </w:p>
          <w:p w14:paraId="01160EA9" w14:textId="77777777" w:rsidR="003402C1" w:rsidRPr="009510AA" w:rsidRDefault="003402C1" w:rsidP="00002E70">
            <w:pPr>
              <w:tabs>
                <w:tab w:val="left" w:pos="7275"/>
              </w:tabs>
              <w:rPr>
                <w:rFonts w:ascii="Arial" w:hAnsi="Arial" w:cs="Arial"/>
                <w:lang w:val="en-US"/>
              </w:rPr>
            </w:pPr>
          </w:p>
          <w:p w14:paraId="463D21F7" w14:textId="77777777" w:rsidR="003402C1" w:rsidRPr="009510AA" w:rsidRDefault="003402C1" w:rsidP="00002E70">
            <w:pPr>
              <w:tabs>
                <w:tab w:val="left" w:pos="7275"/>
              </w:tabs>
              <w:rPr>
                <w:rFonts w:ascii="Arial" w:hAnsi="Arial" w:cs="Arial"/>
                <w:lang w:val="en-US"/>
              </w:rPr>
            </w:pPr>
          </w:p>
          <w:p w14:paraId="324CDFE4" w14:textId="77777777" w:rsidR="003402C1" w:rsidRPr="009510AA" w:rsidRDefault="003402C1" w:rsidP="00002E70">
            <w:pPr>
              <w:tabs>
                <w:tab w:val="left" w:pos="7275"/>
              </w:tabs>
              <w:rPr>
                <w:rFonts w:ascii="Arial" w:hAnsi="Arial" w:cs="Arial"/>
                <w:lang w:val="en-US"/>
              </w:rPr>
            </w:pPr>
          </w:p>
          <w:p w14:paraId="4A3606FE" w14:textId="77777777" w:rsidR="003402C1" w:rsidRPr="009510AA" w:rsidRDefault="003402C1" w:rsidP="00002E70">
            <w:pPr>
              <w:tabs>
                <w:tab w:val="left" w:pos="7275"/>
              </w:tabs>
              <w:rPr>
                <w:rFonts w:ascii="Arial" w:hAnsi="Arial" w:cs="Arial"/>
                <w:lang w:val="en-US"/>
              </w:rPr>
            </w:pPr>
            <w:r w:rsidRPr="009510AA">
              <w:rPr>
                <w:rFonts w:ascii="Arial" w:hAnsi="Arial" w:cs="Arial"/>
                <w:lang w:val="en-US"/>
              </w:rPr>
              <w:t xml:space="preserve">                                   (place of signature)__________(date)</w:t>
            </w:r>
          </w:p>
        </w:tc>
      </w:tr>
      <w:tr w:rsidR="003402C1" w:rsidRPr="009510AA" w14:paraId="63EC6AE4" w14:textId="77777777" w:rsidTr="00002E70">
        <w:trPr>
          <w:trHeight w:val="1485"/>
        </w:trPr>
        <w:tc>
          <w:tcPr>
            <w:tcW w:w="9525" w:type="dxa"/>
          </w:tcPr>
          <w:p w14:paraId="2D05181F" w14:textId="77777777" w:rsidR="003402C1" w:rsidRPr="009510AA" w:rsidRDefault="003402C1" w:rsidP="00002E70">
            <w:pPr>
              <w:jc w:val="center"/>
              <w:rPr>
                <w:rFonts w:ascii="Arial" w:hAnsi="Arial" w:cs="Arial"/>
                <w:b/>
                <w:lang w:val="en-US"/>
              </w:rPr>
            </w:pPr>
            <w:r w:rsidRPr="009510AA">
              <w:rPr>
                <w:rFonts w:ascii="Arial" w:hAnsi="Arial" w:cs="Arial"/>
                <w:b/>
                <w:lang w:val="en-US"/>
              </w:rPr>
              <w:t>Registration</w:t>
            </w:r>
          </w:p>
          <w:p w14:paraId="377B281E" w14:textId="77777777" w:rsidR="003402C1" w:rsidRPr="009510AA" w:rsidRDefault="003402C1" w:rsidP="00002E70">
            <w:pPr>
              <w:jc w:val="center"/>
              <w:rPr>
                <w:rFonts w:ascii="Arial" w:hAnsi="Arial" w:cs="Arial"/>
                <w:b/>
                <w:lang w:val="en-US"/>
              </w:rPr>
            </w:pPr>
          </w:p>
          <w:p w14:paraId="0ABECBFC" w14:textId="77777777" w:rsidR="003402C1" w:rsidRPr="009510AA" w:rsidRDefault="003402C1" w:rsidP="00002E70">
            <w:pPr>
              <w:jc w:val="center"/>
              <w:rPr>
                <w:rFonts w:ascii="Arial" w:hAnsi="Arial" w:cs="Arial"/>
                <w:b/>
                <w:lang w:val="en-US"/>
              </w:rPr>
            </w:pPr>
          </w:p>
          <w:p w14:paraId="54A44828" w14:textId="77777777" w:rsidR="003402C1" w:rsidRPr="009510AA" w:rsidRDefault="003402C1" w:rsidP="00002E70">
            <w:pPr>
              <w:jc w:val="center"/>
              <w:rPr>
                <w:rFonts w:ascii="Arial" w:hAnsi="Arial" w:cs="Arial"/>
                <w:b/>
                <w:lang w:val="en-US"/>
              </w:rPr>
            </w:pPr>
          </w:p>
          <w:p w14:paraId="3D70F68E" w14:textId="77777777" w:rsidR="003402C1" w:rsidRPr="009510AA" w:rsidRDefault="003402C1" w:rsidP="00002E70">
            <w:pPr>
              <w:jc w:val="center"/>
              <w:rPr>
                <w:rFonts w:ascii="Arial" w:hAnsi="Arial" w:cs="Arial"/>
                <w:b/>
                <w:lang w:val="en-US"/>
              </w:rPr>
            </w:pPr>
          </w:p>
          <w:p w14:paraId="31AF7F20" w14:textId="77777777" w:rsidR="003402C1" w:rsidRPr="009510AA" w:rsidRDefault="003402C1" w:rsidP="00002E70">
            <w:pPr>
              <w:jc w:val="center"/>
              <w:rPr>
                <w:rFonts w:ascii="Arial" w:hAnsi="Arial" w:cs="Arial"/>
                <w:b/>
                <w:lang w:val="en-US"/>
              </w:rPr>
            </w:pPr>
          </w:p>
          <w:p w14:paraId="34ACCACA" w14:textId="77777777" w:rsidR="003402C1" w:rsidRPr="009510AA" w:rsidRDefault="003402C1" w:rsidP="00002E70">
            <w:pPr>
              <w:jc w:val="center"/>
              <w:rPr>
                <w:rFonts w:ascii="Arial" w:hAnsi="Arial" w:cs="Arial"/>
                <w:b/>
                <w:lang w:val="en-US"/>
              </w:rPr>
            </w:pPr>
          </w:p>
        </w:tc>
      </w:tr>
    </w:tbl>
    <w:p w14:paraId="735DDB9F" w14:textId="77777777" w:rsidR="005073E8" w:rsidRPr="009510AA" w:rsidRDefault="005073E8" w:rsidP="005073E8">
      <w:pPr>
        <w:rPr>
          <w:rFonts w:ascii="Arial" w:hAnsi="Arial" w:cs="Arial"/>
          <w:lang w:val="en-GB"/>
        </w:rPr>
      </w:pPr>
    </w:p>
    <w:p w14:paraId="72BF5B52" w14:textId="77777777" w:rsidR="005073E8" w:rsidRPr="009510AA" w:rsidRDefault="005073E8" w:rsidP="005073E8">
      <w:pPr>
        <w:jc w:val="center"/>
        <w:rPr>
          <w:rFonts w:ascii="Arial" w:hAnsi="Arial" w:cs="Arial"/>
          <w:b/>
          <w:sz w:val="28"/>
          <w:szCs w:val="28"/>
          <w:lang w:val="en-GB"/>
        </w:rPr>
      </w:pPr>
    </w:p>
    <w:p w14:paraId="321F3CAB" w14:textId="77777777" w:rsidR="005073E8" w:rsidRPr="009510AA" w:rsidRDefault="005073E8" w:rsidP="005073E8">
      <w:pPr>
        <w:jc w:val="center"/>
        <w:rPr>
          <w:rFonts w:ascii="Arial" w:hAnsi="Arial" w:cs="Arial"/>
          <w:b/>
          <w:sz w:val="28"/>
          <w:szCs w:val="28"/>
          <w:lang w:val="en-GB"/>
        </w:rPr>
      </w:pPr>
    </w:p>
    <w:p w14:paraId="73674AE7" w14:textId="77777777" w:rsidR="005073E8" w:rsidRPr="009510AA" w:rsidRDefault="005073E8" w:rsidP="005073E8">
      <w:pPr>
        <w:jc w:val="center"/>
        <w:rPr>
          <w:rFonts w:ascii="Arial" w:hAnsi="Arial" w:cs="Arial"/>
          <w:b/>
          <w:sz w:val="28"/>
          <w:szCs w:val="28"/>
          <w:lang w:val="en-GB"/>
        </w:rPr>
      </w:pPr>
    </w:p>
    <w:p w14:paraId="5CB17781" w14:textId="77777777" w:rsidR="005073E8" w:rsidRPr="009510AA" w:rsidRDefault="005073E8" w:rsidP="005073E8">
      <w:pPr>
        <w:jc w:val="center"/>
        <w:rPr>
          <w:rFonts w:ascii="Arial" w:hAnsi="Arial" w:cs="Arial"/>
          <w:b/>
          <w:sz w:val="28"/>
          <w:szCs w:val="28"/>
          <w:lang w:val="en-GB"/>
        </w:rPr>
      </w:pPr>
    </w:p>
    <w:p w14:paraId="1F4265CF" w14:textId="77777777" w:rsidR="005073E8" w:rsidRPr="009510AA" w:rsidRDefault="005073E8" w:rsidP="005073E8">
      <w:pPr>
        <w:jc w:val="center"/>
        <w:rPr>
          <w:rFonts w:ascii="Arial" w:hAnsi="Arial" w:cs="Arial"/>
          <w:b/>
          <w:sz w:val="28"/>
          <w:szCs w:val="28"/>
          <w:lang w:val="en-GB"/>
        </w:rPr>
      </w:pPr>
    </w:p>
    <w:p w14:paraId="514876C9" w14:textId="77777777" w:rsidR="005073E8" w:rsidRPr="009510AA" w:rsidRDefault="005073E8" w:rsidP="005073E8">
      <w:pPr>
        <w:jc w:val="center"/>
        <w:rPr>
          <w:rFonts w:ascii="Arial" w:hAnsi="Arial" w:cs="Arial"/>
          <w:b/>
          <w:sz w:val="28"/>
          <w:szCs w:val="28"/>
          <w:lang w:val="en-GB"/>
        </w:rPr>
      </w:pPr>
    </w:p>
    <w:p w14:paraId="6401ECE3" w14:textId="77777777" w:rsidR="005073E8" w:rsidRPr="009510AA" w:rsidRDefault="005073E8" w:rsidP="005073E8">
      <w:pPr>
        <w:jc w:val="center"/>
        <w:rPr>
          <w:rFonts w:ascii="Arial" w:hAnsi="Arial" w:cs="Arial"/>
          <w:b/>
          <w:sz w:val="28"/>
          <w:szCs w:val="28"/>
          <w:lang w:val="en-GB"/>
        </w:rPr>
      </w:pPr>
    </w:p>
    <w:p w14:paraId="38E9A193" w14:textId="77777777" w:rsidR="005073E8" w:rsidRPr="009510AA" w:rsidRDefault="005073E8" w:rsidP="005073E8">
      <w:pPr>
        <w:jc w:val="center"/>
        <w:rPr>
          <w:rFonts w:ascii="Arial" w:hAnsi="Arial" w:cs="Arial"/>
          <w:b/>
          <w:sz w:val="28"/>
          <w:szCs w:val="28"/>
          <w:lang w:val="en-GB"/>
        </w:rPr>
      </w:pPr>
    </w:p>
    <w:p w14:paraId="75E84776" w14:textId="77777777" w:rsidR="005073E8" w:rsidRPr="009510AA" w:rsidRDefault="005073E8" w:rsidP="005073E8">
      <w:pPr>
        <w:jc w:val="center"/>
        <w:rPr>
          <w:rFonts w:ascii="Arial" w:hAnsi="Arial" w:cs="Arial"/>
          <w:b/>
          <w:sz w:val="28"/>
          <w:szCs w:val="28"/>
          <w:lang w:val="en-GB"/>
        </w:rPr>
      </w:pPr>
    </w:p>
    <w:p w14:paraId="6B0A6982" w14:textId="77777777" w:rsidR="005073E8" w:rsidRPr="009510AA" w:rsidRDefault="005073E8" w:rsidP="005073E8">
      <w:pPr>
        <w:jc w:val="center"/>
        <w:rPr>
          <w:rFonts w:ascii="Arial" w:hAnsi="Arial" w:cs="Arial"/>
          <w:b/>
          <w:sz w:val="28"/>
          <w:szCs w:val="28"/>
          <w:lang w:val="en-GB"/>
        </w:rPr>
      </w:pPr>
    </w:p>
    <w:p w14:paraId="097E92F2" w14:textId="77777777" w:rsidR="005073E8" w:rsidRPr="009510AA" w:rsidRDefault="005073E8" w:rsidP="005073E8">
      <w:pPr>
        <w:jc w:val="center"/>
        <w:rPr>
          <w:rFonts w:ascii="Arial" w:hAnsi="Arial" w:cs="Arial"/>
          <w:b/>
          <w:sz w:val="28"/>
          <w:szCs w:val="28"/>
          <w:lang w:val="en-GB"/>
        </w:rPr>
      </w:pPr>
    </w:p>
    <w:p w14:paraId="57D804FC" w14:textId="77777777" w:rsidR="005073E8" w:rsidRPr="009510AA" w:rsidRDefault="005073E8" w:rsidP="005073E8">
      <w:pPr>
        <w:jc w:val="center"/>
        <w:rPr>
          <w:rFonts w:ascii="Arial" w:hAnsi="Arial" w:cs="Arial"/>
          <w:b/>
          <w:sz w:val="28"/>
          <w:szCs w:val="28"/>
          <w:lang w:val="en-GB"/>
        </w:rPr>
      </w:pPr>
    </w:p>
    <w:p w14:paraId="154424CC" w14:textId="77777777" w:rsidR="005073E8" w:rsidRPr="009510AA" w:rsidRDefault="005073E8" w:rsidP="005073E8">
      <w:pPr>
        <w:jc w:val="center"/>
        <w:rPr>
          <w:rFonts w:ascii="Arial" w:hAnsi="Arial" w:cs="Arial"/>
          <w:b/>
          <w:sz w:val="28"/>
          <w:szCs w:val="28"/>
          <w:lang w:val="en-GB"/>
        </w:rPr>
      </w:pPr>
    </w:p>
    <w:p w14:paraId="72445323" w14:textId="77777777" w:rsidR="005073E8" w:rsidRPr="009510AA" w:rsidRDefault="005073E8" w:rsidP="005655AB">
      <w:pPr>
        <w:rPr>
          <w:rFonts w:ascii="Arial" w:hAnsi="Arial" w:cs="Arial"/>
          <w:b/>
          <w:sz w:val="28"/>
          <w:szCs w:val="28"/>
          <w:lang w:val="en-GB"/>
        </w:rPr>
      </w:pPr>
    </w:p>
    <w:p w14:paraId="42366C49" w14:textId="77777777" w:rsidR="005073E8" w:rsidRPr="009510AA" w:rsidRDefault="005073E8" w:rsidP="005073E8">
      <w:pPr>
        <w:jc w:val="center"/>
        <w:rPr>
          <w:rFonts w:ascii="Arial" w:hAnsi="Arial" w:cs="Arial"/>
          <w:b/>
          <w:sz w:val="28"/>
          <w:szCs w:val="28"/>
          <w:lang w:val="en-GB"/>
        </w:rPr>
      </w:pPr>
    </w:p>
    <w:p w14:paraId="3CE50F0D" w14:textId="77777777" w:rsidR="005073E8" w:rsidRPr="009510AA" w:rsidRDefault="005073E8" w:rsidP="005073E8">
      <w:pPr>
        <w:jc w:val="center"/>
        <w:rPr>
          <w:rFonts w:ascii="Arial" w:hAnsi="Arial" w:cs="Arial"/>
          <w:b/>
          <w:sz w:val="28"/>
          <w:szCs w:val="28"/>
          <w:lang w:val="en-GB"/>
        </w:rPr>
      </w:pPr>
    </w:p>
    <w:p w14:paraId="3A7F3A18" w14:textId="77777777" w:rsidR="005073E8" w:rsidRPr="009510AA" w:rsidRDefault="005073E8" w:rsidP="005073E8">
      <w:pPr>
        <w:jc w:val="center"/>
        <w:rPr>
          <w:rFonts w:ascii="Arial" w:hAnsi="Arial" w:cs="Arial"/>
          <w:b/>
          <w:sz w:val="28"/>
          <w:szCs w:val="28"/>
          <w:lang w:val="en-GB"/>
        </w:rPr>
      </w:pPr>
    </w:p>
    <w:p w14:paraId="3DE4726D" w14:textId="77777777" w:rsidR="005073E8" w:rsidRPr="009510AA" w:rsidRDefault="005073E8" w:rsidP="005073E8">
      <w:pPr>
        <w:jc w:val="center"/>
        <w:rPr>
          <w:rFonts w:ascii="Arial" w:hAnsi="Arial" w:cs="Arial"/>
          <w:b/>
          <w:sz w:val="28"/>
          <w:szCs w:val="28"/>
          <w:lang w:val="en-GB"/>
        </w:rPr>
      </w:pPr>
    </w:p>
    <w:p w14:paraId="000692EC" w14:textId="77777777" w:rsidR="005073E8" w:rsidRPr="009510AA" w:rsidRDefault="005073E8" w:rsidP="005073E8">
      <w:pPr>
        <w:jc w:val="center"/>
        <w:rPr>
          <w:rFonts w:ascii="Arial" w:hAnsi="Arial" w:cs="Arial"/>
          <w:b/>
          <w:sz w:val="28"/>
          <w:szCs w:val="28"/>
          <w:lang w:val="en-GB"/>
        </w:rPr>
      </w:pPr>
    </w:p>
    <w:p w14:paraId="0B1DC59D" w14:textId="77777777" w:rsidR="005C3F4F" w:rsidRDefault="005C3F4F" w:rsidP="005073E8">
      <w:pPr>
        <w:jc w:val="center"/>
        <w:rPr>
          <w:rFonts w:ascii="Arial" w:hAnsi="Arial" w:cs="Arial"/>
          <w:sz w:val="60"/>
          <w:szCs w:val="60"/>
          <w:lang w:val="en-GB"/>
        </w:rPr>
      </w:pPr>
    </w:p>
    <w:p w14:paraId="09CFBA15" w14:textId="77777777" w:rsidR="005C3F4F" w:rsidRDefault="005C3F4F" w:rsidP="005073E8">
      <w:pPr>
        <w:jc w:val="center"/>
        <w:rPr>
          <w:rFonts w:ascii="Arial" w:hAnsi="Arial" w:cs="Arial"/>
          <w:sz w:val="60"/>
          <w:szCs w:val="60"/>
          <w:lang w:val="en-GB"/>
        </w:rPr>
      </w:pPr>
    </w:p>
    <w:p w14:paraId="1FE12314" w14:textId="77777777" w:rsidR="005C3F4F" w:rsidRDefault="005C3F4F" w:rsidP="005073E8">
      <w:pPr>
        <w:jc w:val="center"/>
        <w:rPr>
          <w:rFonts w:ascii="Arial" w:hAnsi="Arial" w:cs="Arial"/>
          <w:sz w:val="60"/>
          <w:szCs w:val="60"/>
          <w:lang w:val="en-GB"/>
        </w:rPr>
      </w:pPr>
    </w:p>
    <w:p w14:paraId="22937C4A" w14:textId="77777777" w:rsidR="005C3F4F" w:rsidRDefault="005C3F4F" w:rsidP="005073E8">
      <w:pPr>
        <w:jc w:val="center"/>
        <w:rPr>
          <w:rFonts w:ascii="Arial" w:hAnsi="Arial" w:cs="Arial"/>
          <w:sz w:val="60"/>
          <w:szCs w:val="60"/>
          <w:lang w:val="en-GB"/>
        </w:rPr>
      </w:pPr>
    </w:p>
    <w:p w14:paraId="0B141AFE" w14:textId="77777777" w:rsidR="005C3F4F" w:rsidRDefault="005C3F4F" w:rsidP="005073E8">
      <w:pPr>
        <w:jc w:val="center"/>
        <w:rPr>
          <w:rFonts w:ascii="Arial" w:hAnsi="Arial" w:cs="Arial"/>
          <w:sz w:val="60"/>
          <w:szCs w:val="60"/>
          <w:lang w:val="en-GB"/>
        </w:rPr>
      </w:pPr>
    </w:p>
    <w:p w14:paraId="76A1FBAE" w14:textId="77777777" w:rsidR="005C3F4F" w:rsidRDefault="005C3F4F" w:rsidP="005073E8">
      <w:pPr>
        <w:jc w:val="center"/>
        <w:rPr>
          <w:rFonts w:ascii="Arial" w:hAnsi="Arial" w:cs="Arial"/>
          <w:sz w:val="60"/>
          <w:szCs w:val="60"/>
          <w:lang w:val="en-GB"/>
        </w:rPr>
      </w:pPr>
    </w:p>
    <w:p w14:paraId="073AFF1C" w14:textId="77777777" w:rsidR="005C3F4F" w:rsidRDefault="005C3F4F" w:rsidP="005073E8">
      <w:pPr>
        <w:jc w:val="center"/>
        <w:rPr>
          <w:rFonts w:ascii="Arial" w:hAnsi="Arial" w:cs="Arial"/>
          <w:sz w:val="60"/>
          <w:szCs w:val="60"/>
          <w:lang w:val="en-GB"/>
        </w:rPr>
      </w:pPr>
    </w:p>
    <w:p w14:paraId="4515245C" w14:textId="77777777" w:rsidR="005C3F4F" w:rsidRDefault="005C3F4F" w:rsidP="005073E8">
      <w:pPr>
        <w:jc w:val="center"/>
        <w:rPr>
          <w:rFonts w:ascii="Arial" w:hAnsi="Arial" w:cs="Arial"/>
          <w:sz w:val="60"/>
          <w:szCs w:val="60"/>
          <w:lang w:val="en-GB"/>
        </w:rPr>
      </w:pPr>
    </w:p>
    <w:p w14:paraId="173F1A9D" w14:textId="3F413EDB" w:rsidR="005655AB" w:rsidRDefault="005655AB" w:rsidP="005073E8">
      <w:pPr>
        <w:jc w:val="center"/>
        <w:rPr>
          <w:rFonts w:ascii="Arial" w:hAnsi="Arial" w:cs="Arial"/>
          <w:sz w:val="60"/>
          <w:szCs w:val="60"/>
          <w:lang w:val="en-GB"/>
        </w:rPr>
      </w:pPr>
      <w:r w:rsidRPr="005655AB">
        <w:rPr>
          <w:rFonts w:ascii="Arial" w:hAnsi="Arial" w:cs="Arial"/>
          <w:sz w:val="60"/>
          <w:szCs w:val="60"/>
          <w:lang w:val="en-GB"/>
        </w:rPr>
        <w:t>DOCUMENT No. 10</w:t>
      </w:r>
      <w:r w:rsidR="005073E8" w:rsidRPr="005655AB">
        <w:rPr>
          <w:rFonts w:ascii="Arial" w:hAnsi="Arial" w:cs="Arial"/>
          <w:sz w:val="60"/>
          <w:szCs w:val="60"/>
          <w:lang w:val="en-GB"/>
        </w:rPr>
        <w:t>:</w:t>
      </w:r>
    </w:p>
    <w:p w14:paraId="6AECB953" w14:textId="77777777" w:rsidR="005073E8" w:rsidRPr="005655AB" w:rsidRDefault="005073E8" w:rsidP="005073E8">
      <w:pPr>
        <w:jc w:val="center"/>
        <w:rPr>
          <w:rFonts w:ascii="Arial" w:hAnsi="Arial" w:cs="Arial"/>
          <w:sz w:val="60"/>
          <w:szCs w:val="60"/>
          <w:lang w:val="en-GB"/>
        </w:rPr>
      </w:pPr>
      <w:r w:rsidRPr="005655AB">
        <w:rPr>
          <w:rFonts w:ascii="Arial" w:hAnsi="Arial" w:cs="Arial"/>
          <w:sz w:val="60"/>
          <w:szCs w:val="60"/>
          <w:lang w:val="en-GB"/>
        </w:rPr>
        <w:t xml:space="preserve"> M</w:t>
      </w:r>
      <w:r w:rsidR="005655AB" w:rsidRPr="005655AB">
        <w:rPr>
          <w:rFonts w:ascii="Arial" w:hAnsi="Arial" w:cs="Arial"/>
          <w:sz w:val="60"/>
          <w:szCs w:val="60"/>
          <w:lang w:val="en-GB"/>
        </w:rPr>
        <w:t>odel documents</w:t>
      </w:r>
      <w:r w:rsidR="005655AB">
        <w:rPr>
          <w:rFonts w:ascii="Arial" w:hAnsi="Arial" w:cs="Arial"/>
          <w:sz w:val="60"/>
          <w:szCs w:val="60"/>
          <w:lang w:val="en-GB"/>
        </w:rPr>
        <w:t xml:space="preserve"> to be used by bidders</w:t>
      </w:r>
    </w:p>
    <w:p w14:paraId="168E86CE" w14:textId="77777777" w:rsidR="005073E8" w:rsidRPr="009510AA" w:rsidRDefault="005073E8" w:rsidP="005073E8">
      <w:pPr>
        <w:jc w:val="center"/>
        <w:rPr>
          <w:rFonts w:ascii="Arial" w:hAnsi="Arial" w:cs="Arial"/>
          <w:b/>
          <w:sz w:val="28"/>
          <w:szCs w:val="28"/>
          <w:lang w:val="en-GB"/>
        </w:rPr>
      </w:pPr>
    </w:p>
    <w:p w14:paraId="74D65297" w14:textId="77777777" w:rsidR="005073E8" w:rsidRPr="009510AA" w:rsidRDefault="005073E8" w:rsidP="005073E8">
      <w:pPr>
        <w:jc w:val="center"/>
        <w:rPr>
          <w:rFonts w:ascii="Arial" w:hAnsi="Arial" w:cs="Arial"/>
          <w:b/>
          <w:sz w:val="28"/>
          <w:szCs w:val="28"/>
          <w:lang w:val="en-GB"/>
        </w:rPr>
      </w:pPr>
    </w:p>
    <w:p w14:paraId="5D2B6F2D" w14:textId="77777777" w:rsidR="005073E8" w:rsidRPr="009510AA" w:rsidRDefault="005073E8" w:rsidP="005073E8">
      <w:pPr>
        <w:jc w:val="center"/>
        <w:rPr>
          <w:rFonts w:ascii="Arial" w:hAnsi="Arial" w:cs="Arial"/>
          <w:b/>
          <w:sz w:val="28"/>
          <w:szCs w:val="28"/>
          <w:lang w:val="en-GB"/>
        </w:rPr>
      </w:pPr>
    </w:p>
    <w:p w14:paraId="66550928" w14:textId="77777777" w:rsidR="005073E8" w:rsidRPr="009510AA" w:rsidRDefault="005073E8" w:rsidP="005073E8">
      <w:pPr>
        <w:jc w:val="center"/>
        <w:rPr>
          <w:rFonts w:ascii="Arial" w:hAnsi="Arial" w:cs="Arial"/>
          <w:b/>
          <w:sz w:val="28"/>
          <w:szCs w:val="28"/>
          <w:lang w:val="en-GB"/>
        </w:rPr>
      </w:pPr>
    </w:p>
    <w:p w14:paraId="674D2E60" w14:textId="77777777" w:rsidR="005073E8" w:rsidRPr="009510AA" w:rsidRDefault="005073E8" w:rsidP="005073E8">
      <w:pPr>
        <w:jc w:val="center"/>
        <w:rPr>
          <w:rFonts w:ascii="Arial" w:hAnsi="Arial" w:cs="Arial"/>
          <w:b/>
          <w:sz w:val="28"/>
          <w:szCs w:val="28"/>
          <w:lang w:val="en-GB"/>
        </w:rPr>
      </w:pPr>
    </w:p>
    <w:p w14:paraId="16F919D4" w14:textId="77777777" w:rsidR="005073E8" w:rsidRPr="009510AA" w:rsidRDefault="005073E8" w:rsidP="005073E8">
      <w:pPr>
        <w:jc w:val="center"/>
        <w:rPr>
          <w:rFonts w:ascii="Arial" w:hAnsi="Arial" w:cs="Arial"/>
          <w:b/>
          <w:sz w:val="28"/>
          <w:szCs w:val="28"/>
          <w:lang w:val="en-GB"/>
        </w:rPr>
      </w:pPr>
    </w:p>
    <w:p w14:paraId="6D60A4A4" w14:textId="77777777" w:rsidR="005073E8" w:rsidRPr="009510AA" w:rsidRDefault="005073E8" w:rsidP="005073E8">
      <w:pPr>
        <w:jc w:val="center"/>
        <w:rPr>
          <w:rFonts w:ascii="Arial" w:hAnsi="Arial" w:cs="Arial"/>
          <w:b/>
          <w:sz w:val="28"/>
          <w:szCs w:val="28"/>
          <w:lang w:val="en-GB"/>
        </w:rPr>
      </w:pPr>
    </w:p>
    <w:p w14:paraId="2F99247C" w14:textId="77777777" w:rsidR="005073E8" w:rsidRPr="009510AA" w:rsidRDefault="005073E8" w:rsidP="005073E8">
      <w:pPr>
        <w:jc w:val="center"/>
        <w:rPr>
          <w:rFonts w:ascii="Arial" w:hAnsi="Arial" w:cs="Arial"/>
          <w:b/>
          <w:sz w:val="28"/>
          <w:szCs w:val="28"/>
          <w:lang w:val="en-GB"/>
        </w:rPr>
      </w:pPr>
    </w:p>
    <w:p w14:paraId="21197B18" w14:textId="77777777" w:rsidR="005073E8" w:rsidRPr="009510AA" w:rsidRDefault="005073E8" w:rsidP="005073E8">
      <w:pPr>
        <w:jc w:val="center"/>
        <w:rPr>
          <w:rFonts w:ascii="Arial" w:hAnsi="Arial" w:cs="Arial"/>
          <w:b/>
          <w:sz w:val="28"/>
          <w:szCs w:val="28"/>
          <w:lang w:val="en-GB"/>
        </w:rPr>
      </w:pPr>
    </w:p>
    <w:p w14:paraId="69941D96" w14:textId="77777777" w:rsidR="005073E8" w:rsidRPr="009510AA" w:rsidRDefault="005073E8" w:rsidP="005073E8">
      <w:pPr>
        <w:jc w:val="center"/>
        <w:rPr>
          <w:rFonts w:ascii="Arial" w:hAnsi="Arial" w:cs="Arial"/>
          <w:b/>
          <w:sz w:val="28"/>
          <w:szCs w:val="28"/>
          <w:lang w:val="en-GB"/>
        </w:rPr>
      </w:pPr>
    </w:p>
    <w:p w14:paraId="723FE379" w14:textId="77777777" w:rsidR="005073E8" w:rsidRPr="009510AA" w:rsidRDefault="005073E8" w:rsidP="005073E8">
      <w:pPr>
        <w:jc w:val="center"/>
        <w:rPr>
          <w:rFonts w:ascii="Arial" w:hAnsi="Arial" w:cs="Arial"/>
          <w:b/>
          <w:sz w:val="28"/>
          <w:szCs w:val="28"/>
          <w:lang w:val="en-GB"/>
        </w:rPr>
      </w:pPr>
    </w:p>
    <w:p w14:paraId="18068CF3" w14:textId="77777777" w:rsidR="005073E8" w:rsidRPr="009510AA" w:rsidRDefault="005073E8" w:rsidP="005073E8">
      <w:pPr>
        <w:jc w:val="center"/>
        <w:rPr>
          <w:rFonts w:ascii="Arial" w:hAnsi="Arial" w:cs="Arial"/>
          <w:b/>
          <w:sz w:val="28"/>
          <w:szCs w:val="28"/>
          <w:lang w:val="en-GB"/>
        </w:rPr>
      </w:pPr>
    </w:p>
    <w:p w14:paraId="4E5A00A5" w14:textId="77777777" w:rsidR="005073E8" w:rsidRPr="009510AA" w:rsidRDefault="005073E8" w:rsidP="005073E8">
      <w:pPr>
        <w:jc w:val="center"/>
        <w:rPr>
          <w:rFonts w:ascii="Arial" w:hAnsi="Arial" w:cs="Arial"/>
          <w:b/>
          <w:sz w:val="28"/>
          <w:szCs w:val="28"/>
          <w:lang w:val="en-GB"/>
        </w:rPr>
      </w:pPr>
    </w:p>
    <w:p w14:paraId="6DD7A6E2" w14:textId="77777777" w:rsidR="00EA5821" w:rsidRDefault="00EA5821" w:rsidP="005073E8">
      <w:pPr>
        <w:jc w:val="center"/>
        <w:rPr>
          <w:rFonts w:ascii="Arial" w:hAnsi="Arial" w:cs="Arial"/>
          <w:b/>
          <w:sz w:val="28"/>
          <w:szCs w:val="28"/>
          <w:lang w:val="en-GB"/>
        </w:rPr>
        <w:sectPr w:rsidR="00EA5821" w:rsidSect="003402C1">
          <w:pgSz w:w="11906" w:h="16838"/>
          <w:pgMar w:top="900" w:right="1417" w:bottom="1417" w:left="1417" w:header="708" w:footer="708" w:gutter="0"/>
          <w:cols w:space="708"/>
          <w:docGrid w:linePitch="360"/>
        </w:sectPr>
      </w:pPr>
    </w:p>
    <w:p w14:paraId="052A305B" w14:textId="77777777" w:rsidR="005073E8" w:rsidRDefault="00D30F3E" w:rsidP="00D30F3E">
      <w:pPr>
        <w:jc w:val="both"/>
        <w:rPr>
          <w:rFonts w:ascii="Arial" w:hAnsi="Arial" w:cs="Arial"/>
          <w:b/>
          <w:sz w:val="28"/>
          <w:szCs w:val="28"/>
          <w:lang w:val="en-GB"/>
        </w:rPr>
      </w:pPr>
      <w:r w:rsidRPr="00D30F3E">
        <w:rPr>
          <w:rFonts w:ascii="Arial" w:hAnsi="Arial" w:cs="Arial"/>
          <w:b/>
          <w:sz w:val="28"/>
          <w:szCs w:val="28"/>
          <w:lang w:val="en-GB"/>
        </w:rPr>
        <w:lastRenderedPageBreak/>
        <w:t>Model table</w:t>
      </w:r>
    </w:p>
    <w:p w14:paraId="3E8DB719" w14:textId="77777777" w:rsidR="00D30F3E" w:rsidRDefault="00D30F3E" w:rsidP="00D30F3E">
      <w:pPr>
        <w:jc w:val="both"/>
        <w:rPr>
          <w:rFonts w:ascii="Arial" w:hAnsi="Arial" w:cs="Arial"/>
          <w:b/>
          <w:sz w:val="28"/>
          <w:szCs w:val="28"/>
          <w:lang w:val="en-GB"/>
        </w:rPr>
      </w:pPr>
    </w:p>
    <w:p w14:paraId="5DB62215" w14:textId="572E3224" w:rsidR="00D30F3E" w:rsidRDefault="00D30F3E" w:rsidP="00D30F3E">
      <w:pPr>
        <w:jc w:val="both"/>
        <w:rPr>
          <w:rFonts w:ascii="Arial" w:hAnsi="Arial" w:cs="Arial"/>
          <w:sz w:val="28"/>
          <w:szCs w:val="28"/>
          <w:lang w:val="en-GB"/>
        </w:rPr>
      </w:pPr>
      <w:r w:rsidRPr="00251863">
        <w:rPr>
          <w:rFonts w:ascii="Arial" w:hAnsi="Arial" w:cs="Arial"/>
          <w:b/>
          <w:sz w:val="28"/>
          <w:szCs w:val="28"/>
          <w:lang w:val="en-GB"/>
        </w:rPr>
        <w:t>Annex 1</w:t>
      </w:r>
      <w:r w:rsidRPr="00251863">
        <w:rPr>
          <w:rFonts w:ascii="Arial" w:hAnsi="Arial" w:cs="Arial"/>
          <w:sz w:val="28"/>
          <w:szCs w:val="28"/>
          <w:lang w:val="en-GB"/>
        </w:rPr>
        <w:t xml:space="preserve">: </w:t>
      </w:r>
      <w:r w:rsidR="00B73270">
        <w:rPr>
          <w:rFonts w:ascii="Arial" w:hAnsi="Arial" w:cs="Arial"/>
          <w:sz w:val="28"/>
          <w:szCs w:val="28"/>
          <w:lang w:val="en-GB"/>
        </w:rPr>
        <w:t>Declaration of intention to tender</w:t>
      </w:r>
      <w:r w:rsidRPr="00251863">
        <w:rPr>
          <w:rFonts w:ascii="Arial" w:hAnsi="Arial" w:cs="Arial"/>
          <w:sz w:val="28"/>
          <w:szCs w:val="28"/>
          <w:lang w:val="en-GB"/>
        </w:rPr>
        <w:t>.</w:t>
      </w:r>
    </w:p>
    <w:p w14:paraId="6D70B024" w14:textId="77777777" w:rsidR="00B73270" w:rsidRDefault="00B73270" w:rsidP="00D30F3E">
      <w:pPr>
        <w:jc w:val="both"/>
        <w:rPr>
          <w:rFonts w:ascii="Arial" w:hAnsi="Arial" w:cs="Arial"/>
          <w:sz w:val="28"/>
          <w:szCs w:val="28"/>
          <w:lang w:val="en-GB"/>
        </w:rPr>
      </w:pPr>
    </w:p>
    <w:p w14:paraId="697091FB" w14:textId="06839F63" w:rsidR="00B73270" w:rsidRPr="00251863" w:rsidRDefault="00B73270" w:rsidP="00B73270">
      <w:pPr>
        <w:jc w:val="both"/>
        <w:rPr>
          <w:rFonts w:ascii="Arial" w:hAnsi="Arial" w:cs="Arial"/>
          <w:sz w:val="28"/>
          <w:szCs w:val="28"/>
          <w:lang w:val="en-GB"/>
        </w:rPr>
      </w:pPr>
      <w:r w:rsidRPr="00251863">
        <w:rPr>
          <w:rFonts w:ascii="Arial" w:hAnsi="Arial" w:cs="Arial"/>
          <w:b/>
          <w:sz w:val="28"/>
          <w:szCs w:val="28"/>
          <w:lang w:val="en-GB"/>
        </w:rPr>
        <w:t xml:space="preserve">Annex </w:t>
      </w:r>
      <w:r>
        <w:rPr>
          <w:rFonts w:ascii="Arial" w:hAnsi="Arial" w:cs="Arial"/>
          <w:b/>
          <w:sz w:val="28"/>
          <w:szCs w:val="28"/>
          <w:lang w:val="en-GB"/>
        </w:rPr>
        <w:t>2</w:t>
      </w:r>
      <w:r w:rsidRPr="00251863">
        <w:rPr>
          <w:rFonts w:ascii="Arial" w:hAnsi="Arial" w:cs="Arial"/>
          <w:sz w:val="28"/>
          <w:szCs w:val="28"/>
          <w:lang w:val="en-GB"/>
        </w:rPr>
        <w:t>: Tender Template.</w:t>
      </w:r>
    </w:p>
    <w:p w14:paraId="2F465DF7" w14:textId="77777777" w:rsidR="00D30F3E" w:rsidRPr="00251863" w:rsidRDefault="00D30F3E" w:rsidP="00D30F3E">
      <w:pPr>
        <w:jc w:val="both"/>
        <w:rPr>
          <w:rFonts w:ascii="Arial" w:hAnsi="Arial" w:cs="Arial"/>
          <w:sz w:val="28"/>
          <w:szCs w:val="28"/>
          <w:lang w:val="en-GB"/>
        </w:rPr>
      </w:pPr>
    </w:p>
    <w:p w14:paraId="398F9A82" w14:textId="73AE2E0D" w:rsidR="00251863" w:rsidRPr="00251863" w:rsidRDefault="00251863" w:rsidP="00D30F3E">
      <w:pPr>
        <w:jc w:val="both"/>
        <w:rPr>
          <w:rFonts w:ascii="Arial" w:hAnsi="Arial" w:cs="Arial"/>
          <w:sz w:val="28"/>
          <w:szCs w:val="28"/>
          <w:lang w:val="en-GB"/>
        </w:rPr>
      </w:pPr>
      <w:r w:rsidRPr="00251863">
        <w:rPr>
          <w:rFonts w:ascii="Arial" w:hAnsi="Arial" w:cs="Arial"/>
          <w:b/>
          <w:sz w:val="28"/>
          <w:szCs w:val="28"/>
          <w:lang w:val="en-GB"/>
        </w:rPr>
        <w:t xml:space="preserve">Annex </w:t>
      </w:r>
      <w:r w:rsidR="00B73270">
        <w:rPr>
          <w:rFonts w:ascii="Arial" w:hAnsi="Arial" w:cs="Arial"/>
          <w:b/>
          <w:sz w:val="28"/>
          <w:szCs w:val="28"/>
          <w:lang w:val="en-GB"/>
        </w:rPr>
        <w:t>3</w:t>
      </w:r>
      <w:r w:rsidRPr="00251863">
        <w:rPr>
          <w:rFonts w:ascii="Arial" w:hAnsi="Arial" w:cs="Arial"/>
          <w:sz w:val="28"/>
          <w:szCs w:val="28"/>
          <w:lang w:val="en-GB"/>
        </w:rPr>
        <w:t xml:space="preserve">: </w:t>
      </w:r>
      <w:r w:rsidR="00D30F3E" w:rsidRPr="00251863">
        <w:rPr>
          <w:rFonts w:ascii="Arial" w:hAnsi="Arial" w:cs="Arial"/>
          <w:sz w:val="28"/>
          <w:szCs w:val="28"/>
          <w:lang w:val="en-GB"/>
        </w:rPr>
        <w:t xml:space="preserve">Bid bond template. </w:t>
      </w:r>
    </w:p>
    <w:p w14:paraId="55273588" w14:textId="77777777" w:rsidR="00251863" w:rsidRPr="00251863" w:rsidRDefault="00251863" w:rsidP="00D30F3E">
      <w:pPr>
        <w:jc w:val="both"/>
        <w:rPr>
          <w:rFonts w:ascii="Arial" w:hAnsi="Arial" w:cs="Arial"/>
          <w:sz w:val="28"/>
          <w:szCs w:val="28"/>
          <w:lang w:val="en-GB"/>
        </w:rPr>
      </w:pPr>
    </w:p>
    <w:p w14:paraId="5C3D871C" w14:textId="61B61DA3" w:rsidR="00251863" w:rsidRPr="00251863" w:rsidRDefault="00251863" w:rsidP="00D30F3E">
      <w:pPr>
        <w:jc w:val="both"/>
        <w:rPr>
          <w:rFonts w:ascii="Arial" w:hAnsi="Arial" w:cs="Arial"/>
          <w:sz w:val="28"/>
          <w:szCs w:val="28"/>
          <w:lang w:val="en-GB"/>
        </w:rPr>
      </w:pPr>
      <w:r w:rsidRPr="00251863">
        <w:rPr>
          <w:rFonts w:ascii="Arial" w:hAnsi="Arial" w:cs="Arial"/>
          <w:b/>
          <w:sz w:val="28"/>
          <w:szCs w:val="28"/>
          <w:lang w:val="en-GB"/>
        </w:rPr>
        <w:t xml:space="preserve">Annex </w:t>
      </w:r>
      <w:r w:rsidR="00B73270">
        <w:rPr>
          <w:rFonts w:ascii="Arial" w:hAnsi="Arial" w:cs="Arial"/>
          <w:b/>
          <w:sz w:val="28"/>
          <w:szCs w:val="28"/>
          <w:lang w:val="en-GB"/>
        </w:rPr>
        <w:t>4</w:t>
      </w:r>
      <w:r w:rsidRPr="00251863">
        <w:rPr>
          <w:rFonts w:ascii="Arial" w:hAnsi="Arial" w:cs="Arial"/>
          <w:b/>
          <w:sz w:val="28"/>
          <w:szCs w:val="28"/>
          <w:lang w:val="en-GB"/>
        </w:rPr>
        <w:t>:</w:t>
      </w:r>
      <w:r w:rsidRPr="00251863">
        <w:rPr>
          <w:rFonts w:ascii="Arial" w:hAnsi="Arial" w:cs="Arial"/>
          <w:sz w:val="28"/>
          <w:szCs w:val="28"/>
          <w:lang w:val="en-GB"/>
        </w:rPr>
        <w:t xml:space="preserve"> </w:t>
      </w:r>
      <w:r w:rsidR="00D30F3E" w:rsidRPr="00251863">
        <w:rPr>
          <w:rFonts w:ascii="Arial" w:hAnsi="Arial" w:cs="Arial"/>
          <w:sz w:val="28"/>
          <w:szCs w:val="28"/>
          <w:lang w:val="en-GB"/>
        </w:rPr>
        <w:t xml:space="preserve">Final bonding model. </w:t>
      </w:r>
    </w:p>
    <w:p w14:paraId="3F751BCF" w14:textId="77777777" w:rsidR="00251863" w:rsidRPr="00251863" w:rsidRDefault="00251863" w:rsidP="00D30F3E">
      <w:pPr>
        <w:jc w:val="both"/>
        <w:rPr>
          <w:rFonts w:ascii="Arial" w:hAnsi="Arial" w:cs="Arial"/>
          <w:sz w:val="28"/>
          <w:szCs w:val="28"/>
          <w:lang w:val="en-GB"/>
        </w:rPr>
      </w:pPr>
    </w:p>
    <w:p w14:paraId="0AB8977D" w14:textId="528E8C75" w:rsidR="00251863" w:rsidRPr="00251863" w:rsidRDefault="00251863" w:rsidP="00D30F3E">
      <w:pPr>
        <w:jc w:val="both"/>
        <w:rPr>
          <w:rFonts w:ascii="Arial" w:hAnsi="Arial" w:cs="Arial"/>
          <w:sz w:val="28"/>
          <w:szCs w:val="28"/>
          <w:lang w:val="en-GB"/>
        </w:rPr>
      </w:pPr>
      <w:r w:rsidRPr="00251863">
        <w:rPr>
          <w:rFonts w:ascii="Arial" w:hAnsi="Arial" w:cs="Arial"/>
          <w:b/>
          <w:sz w:val="28"/>
          <w:szCs w:val="28"/>
          <w:lang w:val="en-GB"/>
        </w:rPr>
        <w:t xml:space="preserve">Annex </w:t>
      </w:r>
      <w:r w:rsidR="00B73270">
        <w:rPr>
          <w:rFonts w:ascii="Arial" w:hAnsi="Arial" w:cs="Arial"/>
          <w:b/>
          <w:sz w:val="28"/>
          <w:szCs w:val="28"/>
          <w:lang w:val="en-GB"/>
        </w:rPr>
        <w:t>5</w:t>
      </w:r>
      <w:r w:rsidRPr="00251863">
        <w:rPr>
          <w:rFonts w:ascii="Arial" w:hAnsi="Arial" w:cs="Arial"/>
          <w:sz w:val="28"/>
          <w:szCs w:val="28"/>
          <w:lang w:val="en-GB"/>
        </w:rPr>
        <w:t xml:space="preserve">: </w:t>
      </w:r>
      <w:r w:rsidR="00D30F3E" w:rsidRPr="00251863">
        <w:rPr>
          <w:rFonts w:ascii="Arial" w:hAnsi="Arial" w:cs="Arial"/>
          <w:sz w:val="28"/>
          <w:szCs w:val="28"/>
          <w:lang w:val="en-GB"/>
        </w:rPr>
        <w:t>Model of advance loan guarantee.</w:t>
      </w:r>
    </w:p>
    <w:p w14:paraId="66984E3B" w14:textId="77777777" w:rsidR="00D30F3E" w:rsidRPr="00251863" w:rsidRDefault="00D30F3E" w:rsidP="00D30F3E">
      <w:pPr>
        <w:jc w:val="both"/>
        <w:rPr>
          <w:rFonts w:ascii="Arial" w:hAnsi="Arial" w:cs="Arial"/>
          <w:sz w:val="28"/>
          <w:szCs w:val="28"/>
          <w:lang w:val="en-GB"/>
        </w:rPr>
      </w:pPr>
      <w:r w:rsidRPr="00251863">
        <w:rPr>
          <w:rFonts w:ascii="Arial" w:hAnsi="Arial" w:cs="Arial"/>
          <w:sz w:val="28"/>
          <w:szCs w:val="28"/>
          <w:lang w:val="en-GB"/>
        </w:rPr>
        <w:t xml:space="preserve"> </w:t>
      </w:r>
    </w:p>
    <w:p w14:paraId="7BFE13A2" w14:textId="7E056476" w:rsidR="00251863" w:rsidRDefault="00251863" w:rsidP="00D30F3E">
      <w:pPr>
        <w:jc w:val="both"/>
        <w:rPr>
          <w:rFonts w:ascii="Arial" w:hAnsi="Arial" w:cs="Arial"/>
          <w:sz w:val="28"/>
          <w:szCs w:val="28"/>
          <w:lang w:val="en-GB"/>
        </w:rPr>
      </w:pPr>
      <w:r w:rsidRPr="00251863">
        <w:rPr>
          <w:rFonts w:ascii="Arial" w:hAnsi="Arial" w:cs="Arial"/>
          <w:b/>
          <w:sz w:val="28"/>
          <w:szCs w:val="28"/>
          <w:lang w:val="en-GB"/>
        </w:rPr>
        <w:t xml:space="preserve">Annex </w:t>
      </w:r>
      <w:r w:rsidR="00B73270">
        <w:rPr>
          <w:rFonts w:ascii="Arial" w:hAnsi="Arial" w:cs="Arial"/>
          <w:b/>
          <w:sz w:val="28"/>
          <w:szCs w:val="28"/>
          <w:lang w:val="en-GB"/>
        </w:rPr>
        <w:t>6</w:t>
      </w:r>
      <w:r w:rsidRPr="00251863">
        <w:rPr>
          <w:rFonts w:ascii="Arial" w:hAnsi="Arial" w:cs="Arial"/>
          <w:sz w:val="28"/>
          <w:szCs w:val="28"/>
          <w:lang w:val="en-GB"/>
        </w:rPr>
        <w:t xml:space="preserve">: </w:t>
      </w:r>
      <w:r w:rsidR="00D30F3E" w:rsidRPr="00251863">
        <w:rPr>
          <w:rFonts w:ascii="Arial" w:hAnsi="Arial" w:cs="Arial"/>
          <w:sz w:val="28"/>
          <w:szCs w:val="28"/>
          <w:lang w:val="en-GB"/>
        </w:rPr>
        <w:t>Model of guarantee retainer.</w:t>
      </w:r>
    </w:p>
    <w:p w14:paraId="133CDF94" w14:textId="77777777" w:rsidR="00B73270" w:rsidRDefault="00B73270" w:rsidP="00D30F3E">
      <w:pPr>
        <w:jc w:val="both"/>
        <w:rPr>
          <w:rFonts w:ascii="Arial" w:hAnsi="Arial" w:cs="Arial"/>
          <w:sz w:val="28"/>
          <w:szCs w:val="28"/>
          <w:lang w:val="en-GB"/>
        </w:rPr>
      </w:pPr>
    </w:p>
    <w:tbl>
      <w:tblPr>
        <w:tblW w:w="0" w:type="auto"/>
        <w:tblInd w:w="-147" w:type="dxa"/>
        <w:tblLook w:val="01E0" w:firstRow="1" w:lastRow="1" w:firstColumn="1" w:lastColumn="1" w:noHBand="0" w:noVBand="0"/>
      </w:tblPr>
      <w:tblGrid>
        <w:gridCol w:w="9209"/>
      </w:tblGrid>
      <w:tr w:rsidR="00B73270" w:rsidRPr="00F56AB5" w14:paraId="54878B1A" w14:textId="77777777" w:rsidTr="00B73270">
        <w:tc>
          <w:tcPr>
            <w:tcW w:w="9209" w:type="dxa"/>
          </w:tcPr>
          <w:p w14:paraId="4D860C36" w14:textId="0952F8BC" w:rsidR="00B73270" w:rsidRPr="00B73270" w:rsidRDefault="00B73270" w:rsidP="00DF2821">
            <w:pPr>
              <w:rPr>
                <w:lang w:val="en-US"/>
              </w:rPr>
            </w:pPr>
            <w:r w:rsidRPr="00B73270">
              <w:rPr>
                <w:rFonts w:ascii="Arial" w:hAnsi="Arial" w:cs="Arial"/>
                <w:b/>
                <w:sz w:val="28"/>
                <w:szCs w:val="28"/>
                <w:lang w:val="en-GB"/>
              </w:rPr>
              <w:t xml:space="preserve">Annex </w:t>
            </w:r>
            <w:r>
              <w:rPr>
                <w:rFonts w:ascii="Arial" w:hAnsi="Arial" w:cs="Arial"/>
                <w:b/>
                <w:sz w:val="28"/>
                <w:szCs w:val="28"/>
                <w:lang w:val="en-GB"/>
              </w:rPr>
              <w:t>7</w:t>
            </w:r>
            <w:r w:rsidRPr="00B73270">
              <w:rPr>
                <w:rFonts w:ascii="Arial" w:hAnsi="Arial" w:cs="Arial"/>
                <w:b/>
                <w:sz w:val="28"/>
                <w:szCs w:val="28"/>
                <w:lang w:val="en-GB"/>
              </w:rPr>
              <w:t>:</w:t>
            </w:r>
            <w:r w:rsidRPr="00B73270">
              <w:rPr>
                <w:sz w:val="28"/>
                <w:szCs w:val="28"/>
                <w:lang w:val="en-US"/>
              </w:rPr>
              <w:t xml:space="preserve"> </w:t>
            </w:r>
            <w:r w:rsidRPr="00B73270">
              <w:rPr>
                <w:rFonts w:ascii="Arial" w:hAnsi="Arial" w:cs="Arial"/>
                <w:sz w:val="28"/>
                <w:szCs w:val="28"/>
                <w:lang w:val="en-GB"/>
              </w:rPr>
              <w:t>Model of commitment of availability</w:t>
            </w:r>
            <w:r w:rsidRPr="00B73270">
              <w:rPr>
                <w:sz w:val="28"/>
                <w:szCs w:val="28"/>
                <w:lang w:val="en-US"/>
              </w:rPr>
              <w:t xml:space="preserve"> </w:t>
            </w:r>
          </w:p>
          <w:p w14:paraId="2A8F3F99" w14:textId="77777777" w:rsidR="00B73270" w:rsidRPr="00B73270" w:rsidRDefault="00B73270" w:rsidP="00DF2821">
            <w:pPr>
              <w:rPr>
                <w:sz w:val="28"/>
                <w:szCs w:val="28"/>
                <w:lang w:val="en-US"/>
              </w:rPr>
            </w:pPr>
          </w:p>
        </w:tc>
      </w:tr>
      <w:tr w:rsidR="00B73270" w:rsidRPr="00F56AB5" w14:paraId="1E60FB08" w14:textId="77777777" w:rsidTr="00B73270">
        <w:tc>
          <w:tcPr>
            <w:tcW w:w="9209" w:type="dxa"/>
          </w:tcPr>
          <w:p w14:paraId="6EF038F6" w14:textId="5B8ABFEF" w:rsidR="00B73270" w:rsidRPr="00B73270" w:rsidRDefault="00B73270" w:rsidP="00DF2821">
            <w:pPr>
              <w:rPr>
                <w:sz w:val="28"/>
                <w:szCs w:val="28"/>
                <w:lang w:val="en-US"/>
              </w:rPr>
            </w:pPr>
            <w:r w:rsidRPr="00B73270">
              <w:rPr>
                <w:rFonts w:ascii="Arial" w:hAnsi="Arial" w:cs="Arial"/>
                <w:b/>
                <w:sz w:val="28"/>
                <w:szCs w:val="28"/>
                <w:lang w:val="en-GB"/>
              </w:rPr>
              <w:t xml:space="preserve">Annex </w:t>
            </w:r>
            <w:r>
              <w:rPr>
                <w:rFonts w:ascii="Arial" w:hAnsi="Arial" w:cs="Arial"/>
                <w:b/>
                <w:sz w:val="28"/>
                <w:szCs w:val="28"/>
                <w:lang w:val="en-GB"/>
              </w:rPr>
              <w:t>8</w:t>
            </w:r>
            <w:r w:rsidRPr="00B73270">
              <w:rPr>
                <w:sz w:val="28"/>
                <w:szCs w:val="28"/>
                <w:lang w:val="en-US"/>
              </w:rPr>
              <w:t xml:space="preserve">: </w:t>
            </w:r>
            <w:r w:rsidRPr="00B73270">
              <w:rPr>
                <w:rFonts w:ascii="Arial" w:hAnsi="Arial" w:cs="Arial"/>
                <w:sz w:val="28"/>
                <w:szCs w:val="28"/>
                <w:lang w:val="en-GB"/>
              </w:rPr>
              <w:t>Model of references of the Enterprise</w:t>
            </w:r>
            <w:r w:rsidRPr="00B73270">
              <w:rPr>
                <w:sz w:val="28"/>
                <w:szCs w:val="28"/>
                <w:lang w:val="en-US"/>
              </w:rPr>
              <w:t xml:space="preserve"> </w:t>
            </w:r>
          </w:p>
          <w:p w14:paraId="10C63160" w14:textId="77777777" w:rsidR="00B73270" w:rsidRPr="00B73270" w:rsidRDefault="00B73270" w:rsidP="00DF2821">
            <w:pPr>
              <w:rPr>
                <w:sz w:val="28"/>
                <w:szCs w:val="28"/>
                <w:lang w:val="en-US"/>
              </w:rPr>
            </w:pPr>
          </w:p>
        </w:tc>
      </w:tr>
      <w:tr w:rsidR="00B73270" w:rsidRPr="00F56AB5" w14:paraId="4D10FC6F" w14:textId="77777777" w:rsidTr="00B73270">
        <w:tc>
          <w:tcPr>
            <w:tcW w:w="9209" w:type="dxa"/>
          </w:tcPr>
          <w:p w14:paraId="38D135FD" w14:textId="062B171D" w:rsidR="00B73270" w:rsidRPr="00B73270" w:rsidRDefault="00B73270" w:rsidP="00B73270">
            <w:pPr>
              <w:rPr>
                <w:sz w:val="28"/>
                <w:szCs w:val="28"/>
                <w:lang w:val="en-US"/>
              </w:rPr>
            </w:pPr>
            <w:r w:rsidRPr="00B73270">
              <w:rPr>
                <w:rFonts w:ascii="Arial" w:hAnsi="Arial" w:cs="Arial"/>
                <w:b/>
                <w:sz w:val="28"/>
                <w:szCs w:val="28"/>
                <w:lang w:val="en-GB"/>
              </w:rPr>
              <w:t xml:space="preserve">Annex </w:t>
            </w:r>
            <w:r>
              <w:rPr>
                <w:rFonts w:ascii="Arial" w:hAnsi="Arial" w:cs="Arial"/>
                <w:b/>
                <w:sz w:val="28"/>
                <w:szCs w:val="28"/>
                <w:lang w:val="en-GB"/>
              </w:rPr>
              <w:t>9</w:t>
            </w:r>
            <w:r w:rsidRPr="00B73270">
              <w:rPr>
                <w:sz w:val="28"/>
                <w:szCs w:val="28"/>
                <w:lang w:val="en-US"/>
              </w:rPr>
              <w:t xml:space="preserve">: </w:t>
            </w:r>
            <w:r w:rsidRPr="00B73270">
              <w:rPr>
                <w:rFonts w:ascii="Arial" w:hAnsi="Arial" w:cs="Arial"/>
                <w:sz w:val="28"/>
                <w:szCs w:val="28"/>
                <w:lang w:val="en-GB"/>
              </w:rPr>
              <w:t>Model of equipment list</w:t>
            </w:r>
          </w:p>
        </w:tc>
      </w:tr>
      <w:tr w:rsidR="00B73270" w:rsidRPr="00B73270" w14:paraId="1F618CD8" w14:textId="77777777" w:rsidTr="00B73270">
        <w:tc>
          <w:tcPr>
            <w:tcW w:w="9209" w:type="dxa"/>
          </w:tcPr>
          <w:p w14:paraId="486974AD" w14:textId="77777777" w:rsidR="00B73270" w:rsidRDefault="00B73270" w:rsidP="00DF2821">
            <w:pPr>
              <w:rPr>
                <w:rFonts w:ascii="Arial" w:hAnsi="Arial" w:cs="Arial"/>
                <w:b/>
                <w:sz w:val="28"/>
                <w:szCs w:val="28"/>
                <w:lang w:val="en-US"/>
              </w:rPr>
            </w:pPr>
          </w:p>
          <w:p w14:paraId="1FB0F9C8" w14:textId="5FDCA520" w:rsidR="00B73270" w:rsidRPr="00B73270" w:rsidRDefault="00B73270" w:rsidP="00DF2821">
            <w:pPr>
              <w:rPr>
                <w:sz w:val="28"/>
                <w:szCs w:val="28"/>
                <w:lang w:val="en-US"/>
              </w:rPr>
            </w:pPr>
            <w:r w:rsidRPr="00B73270">
              <w:rPr>
                <w:rFonts w:ascii="Arial" w:hAnsi="Arial" w:cs="Arial"/>
                <w:b/>
                <w:sz w:val="28"/>
                <w:szCs w:val="28"/>
                <w:lang w:val="en-GB"/>
              </w:rPr>
              <w:t xml:space="preserve">Annex </w:t>
            </w:r>
            <w:r>
              <w:rPr>
                <w:rFonts w:ascii="Arial" w:hAnsi="Arial" w:cs="Arial"/>
                <w:b/>
                <w:sz w:val="28"/>
                <w:szCs w:val="28"/>
                <w:lang w:val="en-GB"/>
              </w:rPr>
              <w:t>10</w:t>
            </w:r>
            <w:r w:rsidRPr="00B73270">
              <w:rPr>
                <w:sz w:val="28"/>
                <w:szCs w:val="28"/>
                <w:lang w:val="en-US"/>
              </w:rPr>
              <w:t xml:space="preserve">: </w:t>
            </w:r>
            <w:r w:rsidRPr="00B73270">
              <w:rPr>
                <w:rFonts w:ascii="Arial" w:hAnsi="Arial" w:cs="Arial"/>
                <w:sz w:val="28"/>
                <w:szCs w:val="28"/>
                <w:lang w:val="en-GB"/>
              </w:rPr>
              <w:t xml:space="preserve">Model of key staff </w:t>
            </w:r>
          </w:p>
          <w:p w14:paraId="636B1DC2" w14:textId="77777777" w:rsidR="00B73270" w:rsidRPr="00B73270" w:rsidRDefault="00B73270" w:rsidP="00DF2821">
            <w:pPr>
              <w:rPr>
                <w:sz w:val="28"/>
                <w:szCs w:val="28"/>
                <w:lang w:val="en-US"/>
              </w:rPr>
            </w:pPr>
          </w:p>
        </w:tc>
      </w:tr>
      <w:tr w:rsidR="00B73270" w:rsidRPr="00F56AB5" w14:paraId="20192DEE" w14:textId="77777777" w:rsidTr="00B73270">
        <w:tc>
          <w:tcPr>
            <w:tcW w:w="9209" w:type="dxa"/>
          </w:tcPr>
          <w:p w14:paraId="7C650D7C" w14:textId="545EE18A" w:rsidR="00B73270" w:rsidRPr="00B73270" w:rsidRDefault="00B73270" w:rsidP="00DF2821">
            <w:pPr>
              <w:rPr>
                <w:sz w:val="28"/>
                <w:szCs w:val="28"/>
                <w:lang w:val="en-US"/>
              </w:rPr>
            </w:pPr>
            <w:r w:rsidRPr="00B73270">
              <w:rPr>
                <w:rFonts w:ascii="Arial" w:hAnsi="Arial" w:cs="Arial"/>
                <w:b/>
                <w:sz w:val="28"/>
                <w:szCs w:val="28"/>
                <w:lang w:val="en-GB"/>
              </w:rPr>
              <w:t>Annex 1</w:t>
            </w:r>
            <w:r>
              <w:rPr>
                <w:rFonts w:ascii="Arial" w:hAnsi="Arial" w:cs="Arial"/>
                <w:b/>
                <w:sz w:val="28"/>
                <w:szCs w:val="28"/>
                <w:lang w:val="en-GB"/>
              </w:rPr>
              <w:t>1</w:t>
            </w:r>
            <w:r w:rsidRPr="00B73270">
              <w:rPr>
                <w:sz w:val="28"/>
                <w:szCs w:val="28"/>
                <w:lang w:val="en-US"/>
              </w:rPr>
              <w:t xml:space="preserve">: </w:t>
            </w:r>
            <w:r w:rsidRPr="00B73270">
              <w:rPr>
                <w:rFonts w:ascii="Arial" w:hAnsi="Arial" w:cs="Arial"/>
                <w:sz w:val="28"/>
                <w:szCs w:val="28"/>
                <w:lang w:val="en-GB"/>
              </w:rPr>
              <w:t>Model of site visit report</w:t>
            </w:r>
            <w:r w:rsidRPr="00B73270">
              <w:rPr>
                <w:sz w:val="28"/>
                <w:szCs w:val="28"/>
                <w:lang w:val="en-US"/>
              </w:rPr>
              <w:t xml:space="preserve"> </w:t>
            </w:r>
          </w:p>
          <w:p w14:paraId="4BC35824" w14:textId="77777777" w:rsidR="00B73270" w:rsidRPr="00B73270" w:rsidRDefault="00B73270" w:rsidP="00DF2821">
            <w:pPr>
              <w:rPr>
                <w:sz w:val="28"/>
                <w:szCs w:val="28"/>
                <w:lang w:val="en-US"/>
              </w:rPr>
            </w:pPr>
          </w:p>
        </w:tc>
      </w:tr>
    </w:tbl>
    <w:p w14:paraId="1084B0F9" w14:textId="77777777" w:rsidR="00B73270" w:rsidRPr="00B73270" w:rsidRDefault="00B73270" w:rsidP="00D30F3E">
      <w:pPr>
        <w:jc w:val="both"/>
        <w:rPr>
          <w:rFonts w:ascii="Arial" w:hAnsi="Arial" w:cs="Arial"/>
          <w:sz w:val="28"/>
          <w:szCs w:val="28"/>
          <w:lang w:val="en-US"/>
        </w:rPr>
      </w:pPr>
    </w:p>
    <w:p w14:paraId="5D4424C3" w14:textId="77777777" w:rsidR="00D30F3E" w:rsidRDefault="00D30F3E" w:rsidP="00D30F3E">
      <w:pPr>
        <w:jc w:val="both"/>
        <w:rPr>
          <w:rFonts w:ascii="Arial" w:hAnsi="Arial" w:cs="Arial"/>
          <w:b/>
          <w:sz w:val="28"/>
          <w:szCs w:val="28"/>
          <w:lang w:val="en-GB"/>
        </w:rPr>
      </w:pPr>
    </w:p>
    <w:p w14:paraId="1A4330DF" w14:textId="77777777" w:rsidR="00251863" w:rsidRDefault="00251863" w:rsidP="00D30F3E">
      <w:pPr>
        <w:jc w:val="both"/>
        <w:rPr>
          <w:rFonts w:ascii="Arial" w:hAnsi="Arial" w:cs="Arial"/>
          <w:b/>
          <w:sz w:val="28"/>
          <w:szCs w:val="28"/>
          <w:lang w:val="en-GB"/>
        </w:rPr>
      </w:pPr>
    </w:p>
    <w:p w14:paraId="1EB6A14C" w14:textId="77777777" w:rsidR="00251863" w:rsidRDefault="00251863" w:rsidP="00D30F3E">
      <w:pPr>
        <w:jc w:val="both"/>
        <w:rPr>
          <w:rFonts w:ascii="Arial" w:hAnsi="Arial" w:cs="Arial"/>
          <w:b/>
          <w:sz w:val="28"/>
          <w:szCs w:val="28"/>
          <w:lang w:val="en-GB"/>
        </w:rPr>
      </w:pPr>
    </w:p>
    <w:p w14:paraId="5F56A29F" w14:textId="77777777" w:rsidR="00251863" w:rsidRDefault="00251863" w:rsidP="00D30F3E">
      <w:pPr>
        <w:jc w:val="both"/>
        <w:rPr>
          <w:rFonts w:ascii="Arial" w:hAnsi="Arial" w:cs="Arial"/>
          <w:b/>
          <w:sz w:val="28"/>
          <w:szCs w:val="28"/>
          <w:lang w:val="en-GB"/>
        </w:rPr>
        <w:sectPr w:rsidR="00251863" w:rsidSect="00307016">
          <w:pgSz w:w="11906" w:h="16838"/>
          <w:pgMar w:top="1417" w:right="1417" w:bottom="1417" w:left="1417" w:header="708" w:footer="708" w:gutter="0"/>
          <w:cols w:space="708"/>
          <w:docGrid w:linePitch="360"/>
        </w:sectPr>
      </w:pPr>
    </w:p>
    <w:p w14:paraId="76FF70D5" w14:textId="77777777" w:rsidR="00B73270" w:rsidRPr="00B73270" w:rsidRDefault="00B73270" w:rsidP="00B73270">
      <w:pPr>
        <w:ind w:left="540"/>
        <w:jc w:val="center"/>
        <w:rPr>
          <w:b/>
          <w:sz w:val="28"/>
          <w:szCs w:val="28"/>
          <w:lang w:val="en-US"/>
        </w:rPr>
      </w:pPr>
      <w:r w:rsidRPr="00B73270">
        <w:rPr>
          <w:b/>
          <w:sz w:val="28"/>
          <w:szCs w:val="28"/>
          <w:lang w:val="en-US"/>
        </w:rPr>
        <w:lastRenderedPageBreak/>
        <w:t>ANNEX No. 1: DECLARATION FORM</w:t>
      </w:r>
    </w:p>
    <w:p w14:paraId="4098816E" w14:textId="77777777" w:rsidR="00B73270" w:rsidRPr="00B73270" w:rsidRDefault="00B73270" w:rsidP="00B73270">
      <w:pPr>
        <w:rPr>
          <w:lang w:val="en-US"/>
        </w:rPr>
      </w:pPr>
    </w:p>
    <w:p w14:paraId="35AA4216" w14:textId="77777777" w:rsidR="00B73270" w:rsidRPr="00B73270" w:rsidRDefault="00B73270" w:rsidP="00B73270">
      <w:pPr>
        <w:jc w:val="center"/>
        <w:rPr>
          <w:b/>
          <w:u w:val="single"/>
          <w:lang w:val="en-US"/>
        </w:rPr>
      </w:pPr>
      <w:r w:rsidRPr="00B73270">
        <w:rPr>
          <w:b/>
          <w:u w:val="single"/>
          <w:lang w:val="en-US"/>
        </w:rPr>
        <w:t xml:space="preserve">THE </w:t>
      </w:r>
      <w:r w:rsidRPr="00B73270">
        <w:rPr>
          <w:b/>
          <w:bCs/>
          <w:u w:val="single"/>
          <w:lang w:val="en-US"/>
        </w:rPr>
        <w:t>MODEL UNDERTAKING BY THE BIDDER</w:t>
      </w:r>
    </w:p>
    <w:p w14:paraId="5FB619C3" w14:textId="77777777" w:rsidR="00B73270" w:rsidRPr="00B73270" w:rsidRDefault="00B73270" w:rsidP="00B73270">
      <w:pPr>
        <w:rPr>
          <w:lang w:val="en-US"/>
        </w:rPr>
      </w:pPr>
    </w:p>
    <w:p w14:paraId="68072A86" w14:textId="77777777" w:rsidR="00B73270" w:rsidRPr="00B73270" w:rsidRDefault="00B73270" w:rsidP="00B73270">
      <w:pPr>
        <w:jc w:val="both"/>
        <w:rPr>
          <w:lang w:val="en-US"/>
        </w:rPr>
      </w:pPr>
      <w:r w:rsidRPr="00B73270">
        <w:rPr>
          <w:lang w:val="en-US"/>
        </w:rPr>
        <w:t>Name of project</w:t>
      </w:r>
      <w:proofErr w:type="gramStart"/>
      <w:r w:rsidRPr="00B73270">
        <w:rPr>
          <w:lang w:val="en-US"/>
        </w:rPr>
        <w:t>:………………………..</w:t>
      </w:r>
      <w:proofErr w:type="gramEnd"/>
      <w:r w:rsidRPr="00B73270">
        <w:rPr>
          <w:lang w:val="en-US"/>
        </w:rPr>
        <w:t>Invitation to tender N</w:t>
      </w:r>
      <w:r w:rsidRPr="00B73270">
        <w:rPr>
          <w:vertAlign w:val="superscript"/>
          <w:lang w:val="en-US"/>
        </w:rPr>
        <w:t>o</w:t>
      </w:r>
      <w:r w:rsidRPr="00B73270">
        <w:rPr>
          <w:lang w:val="en-US"/>
        </w:rPr>
        <w:t>. :…………………</w:t>
      </w:r>
    </w:p>
    <w:p w14:paraId="75F74AF7" w14:textId="1395238C" w:rsidR="00B73270" w:rsidRPr="00B73270" w:rsidRDefault="00B73270" w:rsidP="00B73270">
      <w:pPr>
        <w:jc w:val="both"/>
        <w:rPr>
          <w:lang w:val="en-US"/>
        </w:rPr>
      </w:pPr>
      <w:r w:rsidRPr="00B73270">
        <w:rPr>
          <w:lang w:val="en-US"/>
        </w:rPr>
        <w:t xml:space="preserve">For </w:t>
      </w:r>
      <w:r>
        <w:rPr>
          <w:b/>
          <w:lang w:val="en-US"/>
        </w:rPr>
        <w:t>………………………………………………..</w:t>
      </w:r>
    </w:p>
    <w:p w14:paraId="2B03E256" w14:textId="77777777" w:rsidR="00B73270" w:rsidRPr="00B73270" w:rsidRDefault="00B73270" w:rsidP="00B73270">
      <w:pPr>
        <w:ind w:firstLine="720"/>
        <w:jc w:val="both"/>
        <w:rPr>
          <w:lang w:val="en-US"/>
        </w:rPr>
      </w:pPr>
      <w:r w:rsidRPr="00B73270">
        <w:rPr>
          <w:lang w:val="en-US"/>
        </w:rPr>
        <w:t>I (We) the undersigned (8) …………………………………………………………….</w:t>
      </w:r>
    </w:p>
    <w:p w14:paraId="4F0ED9C7" w14:textId="0364CF15" w:rsidR="00B73270" w:rsidRPr="00B73270" w:rsidRDefault="00B73270" w:rsidP="00B73270">
      <w:pPr>
        <w:jc w:val="both"/>
        <w:rPr>
          <w:b/>
          <w:lang w:val="en-US"/>
        </w:rPr>
      </w:pPr>
      <w:r w:rsidRPr="00B73270">
        <w:rPr>
          <w:lang w:val="en-US"/>
        </w:rPr>
        <w:t>Acting in the capacity of (9) ……………in the name and on behalf of (10)…………………………………………………. at …………………….RC N</w:t>
      </w:r>
      <w:r w:rsidRPr="00B73270">
        <w:rPr>
          <w:vertAlign w:val="superscript"/>
          <w:lang w:val="en-US"/>
        </w:rPr>
        <w:t>o</w:t>
      </w:r>
      <w:r w:rsidRPr="00B73270">
        <w:rPr>
          <w:lang w:val="en-US"/>
        </w:rPr>
        <w:t xml:space="preserve">. …………………by virtue of the power vested in me (us), domiciled at P.O.Box……………. (Town) ………………, telephone N° ………………………., after having studied all the documents of the tender file relating to the Invitation to Tender N° …………………………….., and after having assessed in my (our) point of view and under my (our) responsibility the nature and difficulties entailed with the execution of the job, I (we) do hereby tender and commit myself (ourselves) to carry out works for  </w:t>
      </w:r>
      <w:r>
        <w:rPr>
          <w:b/>
          <w:lang w:val="en-US"/>
        </w:rPr>
        <w:t>………………………………………………………</w:t>
      </w:r>
      <w:r w:rsidRPr="00B73270">
        <w:rPr>
          <w:lang w:val="en-US"/>
        </w:rPr>
        <w:t xml:space="preserve"> in keeping with the terms and conditions of the tender file.    </w:t>
      </w:r>
    </w:p>
    <w:p w14:paraId="07C58DA6" w14:textId="77777777" w:rsidR="00B73270" w:rsidRPr="00B73270" w:rsidRDefault="00B73270" w:rsidP="00B73270">
      <w:pPr>
        <w:jc w:val="both"/>
        <w:rPr>
          <w:lang w:val="en-US"/>
        </w:rPr>
      </w:pPr>
    </w:p>
    <w:p w14:paraId="40D7D16D" w14:textId="77777777" w:rsidR="00B73270" w:rsidRPr="00B73270" w:rsidRDefault="00B73270" w:rsidP="00B73270">
      <w:pPr>
        <w:jc w:val="both"/>
        <w:rPr>
          <w:lang w:val="en-US"/>
        </w:rPr>
      </w:pPr>
      <w:r w:rsidRPr="00B73270">
        <w:rPr>
          <w:lang w:val="en-US"/>
        </w:rPr>
        <w:t xml:space="preserve">I commit myself (We commit ourselves) in case my (our) tender is retained, to execute the contract within ……………… (……………………) </w:t>
      </w:r>
      <w:r w:rsidRPr="00B73270">
        <w:rPr>
          <w:bCs/>
          <w:lang w:val="en-US"/>
        </w:rPr>
        <w:t xml:space="preserve">months </w:t>
      </w:r>
      <w:r w:rsidRPr="00B73270">
        <w:rPr>
          <w:lang w:val="en-US"/>
        </w:rPr>
        <w:t>as from the date of notification of award of the contract.</w:t>
      </w:r>
    </w:p>
    <w:p w14:paraId="328A1E50" w14:textId="1CB579AB" w:rsidR="00B73270" w:rsidRPr="00B73270" w:rsidRDefault="00B73270" w:rsidP="00B73270">
      <w:pPr>
        <w:jc w:val="both"/>
        <w:rPr>
          <w:lang w:val="en-US"/>
        </w:rPr>
      </w:pPr>
      <w:r w:rsidRPr="00B73270">
        <w:rPr>
          <w:lang w:val="en-US"/>
        </w:rPr>
        <w:t xml:space="preserve">I hereby commit myself (We hereby commit ourselves) to maintain the amount of my (our) tender for a period of </w:t>
      </w:r>
      <w:r>
        <w:rPr>
          <w:lang w:val="en-US"/>
        </w:rPr>
        <w:t>ninety</w:t>
      </w:r>
      <w:r w:rsidRPr="00B73270">
        <w:rPr>
          <w:lang w:val="en-US"/>
        </w:rPr>
        <w:t xml:space="preserve"> (</w:t>
      </w:r>
      <w:r>
        <w:rPr>
          <w:lang w:val="en-US"/>
        </w:rPr>
        <w:t>9</w:t>
      </w:r>
      <w:r w:rsidRPr="00B73270">
        <w:rPr>
          <w:lang w:val="en-US"/>
        </w:rPr>
        <w:t>0) days with effect from the deadline for submission of bids.</w:t>
      </w:r>
    </w:p>
    <w:p w14:paraId="77B9A320" w14:textId="77777777" w:rsidR="00B73270" w:rsidRPr="00B73270" w:rsidRDefault="00B73270" w:rsidP="00B73270">
      <w:pPr>
        <w:jc w:val="both"/>
        <w:rPr>
          <w:lang w:val="en-US"/>
        </w:rPr>
      </w:pPr>
      <w:r w:rsidRPr="00B73270">
        <w:rPr>
          <w:lang w:val="en-US"/>
        </w:rPr>
        <w:t>Done at ……………………………</w:t>
      </w:r>
      <w:proofErr w:type="gramStart"/>
      <w:r w:rsidRPr="00B73270">
        <w:rPr>
          <w:lang w:val="en-US"/>
        </w:rPr>
        <w:t>. ,</w:t>
      </w:r>
      <w:proofErr w:type="gramEnd"/>
      <w:r w:rsidRPr="00B73270">
        <w:rPr>
          <w:lang w:val="en-US"/>
        </w:rPr>
        <w:t xml:space="preserve"> on ………………</w:t>
      </w:r>
    </w:p>
    <w:p w14:paraId="32DDD9C1" w14:textId="77777777" w:rsidR="00B73270" w:rsidRDefault="00B73270" w:rsidP="00251863">
      <w:pPr>
        <w:jc w:val="both"/>
        <w:rPr>
          <w:rFonts w:ascii="Arial" w:hAnsi="Arial" w:cs="Arial"/>
          <w:b/>
          <w:sz w:val="28"/>
          <w:szCs w:val="28"/>
          <w:lang w:val="en-GB"/>
        </w:rPr>
      </w:pPr>
    </w:p>
    <w:p w14:paraId="65DBCC45" w14:textId="77777777" w:rsidR="00B73270" w:rsidRPr="00B73270" w:rsidRDefault="00B73270" w:rsidP="00B73270">
      <w:pPr>
        <w:ind w:left="5954"/>
        <w:jc w:val="center"/>
        <w:rPr>
          <w:lang w:val="en-US"/>
        </w:rPr>
      </w:pPr>
      <w:r w:rsidRPr="00B73270">
        <w:rPr>
          <w:lang w:val="en-US"/>
        </w:rPr>
        <w:t>General Manager</w:t>
      </w:r>
    </w:p>
    <w:p w14:paraId="3C38731F" w14:textId="77777777" w:rsidR="00B73270" w:rsidRPr="00B73270" w:rsidRDefault="00B73270" w:rsidP="00B73270">
      <w:pPr>
        <w:ind w:left="5954"/>
        <w:jc w:val="both"/>
        <w:rPr>
          <w:lang w:val="en-US"/>
        </w:rPr>
      </w:pPr>
    </w:p>
    <w:p w14:paraId="5CA54700" w14:textId="77777777" w:rsidR="00B73270" w:rsidRPr="00B73270" w:rsidRDefault="00B73270" w:rsidP="00B73270">
      <w:pPr>
        <w:ind w:left="5954"/>
        <w:jc w:val="both"/>
        <w:rPr>
          <w:lang w:val="en-US"/>
        </w:rPr>
      </w:pPr>
      <w:r w:rsidRPr="00B73270">
        <w:rPr>
          <w:lang w:val="en-US"/>
        </w:rPr>
        <w:t xml:space="preserve">Signature(s)……………………. </w:t>
      </w:r>
    </w:p>
    <w:p w14:paraId="4BA1A391" w14:textId="00DD70D3" w:rsidR="00B73270" w:rsidRPr="00B73270" w:rsidRDefault="00A95EAF" w:rsidP="00B73270">
      <w:pPr>
        <w:jc w:val="both"/>
        <w:rPr>
          <w:lang w:val="en-US"/>
        </w:rPr>
      </w:pPr>
      <w:r>
        <w:rPr>
          <w:lang w:val="en-US"/>
        </w:rPr>
        <w:t xml:space="preserve"> Bidd</w:t>
      </w:r>
      <w:r w:rsidR="00B73270" w:rsidRPr="00B73270">
        <w:rPr>
          <w:lang w:val="en-US"/>
        </w:rPr>
        <w:t xml:space="preserve">er(s)…………………………………. </w:t>
      </w:r>
    </w:p>
    <w:p w14:paraId="130CBFFB" w14:textId="77777777" w:rsidR="00B73270" w:rsidRPr="00B73270" w:rsidRDefault="00B73270" w:rsidP="00B73270">
      <w:pPr>
        <w:jc w:val="both"/>
        <w:rPr>
          <w:lang w:val="en-US"/>
        </w:rPr>
      </w:pPr>
      <w:r w:rsidRPr="00B73270">
        <w:rPr>
          <w:u w:val="single"/>
          <w:lang w:val="en-US"/>
        </w:rPr>
        <w:t>For companies</w:t>
      </w:r>
      <w:r w:rsidRPr="00B73270">
        <w:rPr>
          <w:lang w:val="en-US"/>
        </w:rPr>
        <w:t>, indicate:</w:t>
      </w:r>
    </w:p>
    <w:p w14:paraId="6B2DAC8A" w14:textId="77777777" w:rsidR="00B73270" w:rsidRPr="00B73270" w:rsidRDefault="00B73270" w:rsidP="00B73270">
      <w:pPr>
        <w:jc w:val="both"/>
        <w:rPr>
          <w:lang w:val="en-US"/>
        </w:rPr>
      </w:pPr>
    </w:p>
    <w:p w14:paraId="5241185A" w14:textId="77777777" w:rsidR="00B73270" w:rsidRPr="00B73270" w:rsidRDefault="00B73270" w:rsidP="00B73270">
      <w:pPr>
        <w:jc w:val="both"/>
        <w:rPr>
          <w:lang w:val="en-US"/>
        </w:rPr>
      </w:pPr>
      <w:r w:rsidRPr="00B73270">
        <w:rPr>
          <w:lang w:val="en-US"/>
        </w:rPr>
        <w:t>The company (company or trade name, form, nationality and registered office)</w:t>
      </w:r>
    </w:p>
    <w:p w14:paraId="26501607" w14:textId="77777777" w:rsidR="00B73270" w:rsidRPr="00B73270" w:rsidRDefault="00B73270" w:rsidP="00B73270">
      <w:pPr>
        <w:rPr>
          <w:lang w:val="en-US"/>
        </w:rPr>
      </w:pPr>
      <w:r w:rsidRPr="00B73270">
        <w:rPr>
          <w:lang w:val="en-US"/>
        </w:rPr>
        <w:t>« </w:t>
      </w:r>
      <w:proofErr w:type="gramStart"/>
      <w:r w:rsidRPr="00B73270">
        <w:rPr>
          <w:lang w:val="en-US"/>
        </w:rPr>
        <w:t>represented</w:t>
      </w:r>
      <w:proofErr w:type="gramEnd"/>
      <w:r w:rsidRPr="00B73270">
        <w:rPr>
          <w:lang w:val="en-US"/>
        </w:rPr>
        <w:t xml:space="preserve"> by the undersigned ……………………………… » (name, first name and status)</w:t>
      </w:r>
    </w:p>
    <w:p w14:paraId="6969E282" w14:textId="77777777" w:rsidR="00B73270" w:rsidRPr="00B73270" w:rsidRDefault="00B73270" w:rsidP="00B73270">
      <w:pPr>
        <w:rPr>
          <w:lang w:val="en-US"/>
        </w:rPr>
      </w:pPr>
    </w:p>
    <w:p w14:paraId="1E237882" w14:textId="77777777" w:rsidR="00B73270" w:rsidRPr="00B73270" w:rsidRDefault="00B73270" w:rsidP="00B73270">
      <w:pPr>
        <w:rPr>
          <w:lang w:val="en-US"/>
        </w:rPr>
      </w:pPr>
      <w:r w:rsidRPr="00B73270">
        <w:rPr>
          <w:u w:val="single"/>
          <w:lang w:val="en-US"/>
        </w:rPr>
        <w:t>For companies without a legal status</w:t>
      </w:r>
      <w:r w:rsidRPr="00B73270">
        <w:rPr>
          <w:lang w:val="en-US"/>
        </w:rPr>
        <w:t>, indicate:</w:t>
      </w:r>
    </w:p>
    <w:p w14:paraId="51D2E08D" w14:textId="77777777" w:rsidR="00B73270" w:rsidRPr="00B73270" w:rsidRDefault="00B73270" w:rsidP="00B73270">
      <w:pPr>
        <w:rPr>
          <w:lang w:val="en-US"/>
        </w:rPr>
      </w:pPr>
    </w:p>
    <w:p w14:paraId="21FD6C72" w14:textId="77777777" w:rsidR="00B73270" w:rsidRPr="00B73270" w:rsidRDefault="00B73270" w:rsidP="00B73270">
      <w:pPr>
        <w:rPr>
          <w:lang w:val="en-US"/>
        </w:rPr>
      </w:pPr>
      <w:r w:rsidRPr="00B73270">
        <w:rPr>
          <w:lang w:val="en-US"/>
        </w:rPr>
        <w:t>« We, the undersigned, ……………………………………………………………………. »</w:t>
      </w:r>
    </w:p>
    <w:p w14:paraId="1236287C" w14:textId="77777777" w:rsidR="00B73270" w:rsidRPr="00B73270" w:rsidRDefault="00B73270" w:rsidP="00B73270">
      <w:pPr>
        <w:rPr>
          <w:lang w:val="en-US"/>
        </w:rPr>
      </w:pPr>
      <w:r w:rsidRPr="00B73270">
        <w:rPr>
          <w:lang w:val="en-US"/>
        </w:rPr>
        <w:t>(For each person: name, first name, company name, nationality, location of the registered office)</w:t>
      </w:r>
    </w:p>
    <w:p w14:paraId="42BBD312" w14:textId="77777777" w:rsidR="00B73270" w:rsidRPr="00B73270" w:rsidRDefault="00B73270" w:rsidP="00B73270">
      <w:pPr>
        <w:rPr>
          <w:lang w:val="en-US"/>
        </w:rPr>
      </w:pPr>
      <w:r w:rsidRPr="00B73270">
        <w:rPr>
          <w:lang w:val="en-US"/>
        </w:rPr>
        <w:t>« Constituted in a group of companies for the execution of this contract, jointly commit ourselves …….. »</w:t>
      </w:r>
    </w:p>
    <w:p w14:paraId="3A9D31F5" w14:textId="77777777" w:rsidR="00B73270" w:rsidRPr="00B73270" w:rsidRDefault="00B73270" w:rsidP="00B73270">
      <w:pPr>
        <w:rPr>
          <w:lang w:val="en-US"/>
        </w:rPr>
      </w:pPr>
      <w:r w:rsidRPr="00B73270">
        <w:rPr>
          <w:lang w:val="en-US"/>
        </w:rPr>
        <w:t xml:space="preserve">(8) Name, first name, profession, residence </w:t>
      </w:r>
    </w:p>
    <w:p w14:paraId="3B92445E" w14:textId="77777777" w:rsidR="00B73270" w:rsidRPr="00B73270" w:rsidRDefault="00B73270" w:rsidP="00B73270">
      <w:pPr>
        <w:rPr>
          <w:lang w:val="en-US"/>
        </w:rPr>
      </w:pPr>
      <w:r w:rsidRPr="00B73270">
        <w:rPr>
          <w:lang w:val="en-US"/>
        </w:rPr>
        <w:t>(9) Position in the enterprise</w:t>
      </w:r>
    </w:p>
    <w:p w14:paraId="7555A51C" w14:textId="77777777" w:rsidR="00B73270" w:rsidRPr="00B73270" w:rsidRDefault="00B73270" w:rsidP="00B73270">
      <w:pPr>
        <w:rPr>
          <w:lang w:val="en-US"/>
        </w:rPr>
      </w:pPr>
      <w:r w:rsidRPr="00B73270">
        <w:rPr>
          <w:lang w:val="en-US"/>
        </w:rPr>
        <w:t xml:space="preserve">(10) Company name </w:t>
      </w:r>
    </w:p>
    <w:p w14:paraId="71AC10A4" w14:textId="77777777" w:rsidR="00B73270" w:rsidRPr="00B73270" w:rsidRDefault="00B73270" w:rsidP="00B73270">
      <w:pPr>
        <w:rPr>
          <w:lang w:val="en-US"/>
        </w:rPr>
      </w:pPr>
    </w:p>
    <w:p w14:paraId="4A685230" w14:textId="77777777" w:rsidR="00B73270" w:rsidRDefault="00B73270" w:rsidP="00251863">
      <w:pPr>
        <w:jc w:val="both"/>
        <w:rPr>
          <w:rFonts w:ascii="Arial" w:hAnsi="Arial" w:cs="Arial"/>
          <w:b/>
          <w:sz w:val="28"/>
          <w:szCs w:val="28"/>
          <w:lang w:val="en-GB"/>
        </w:rPr>
      </w:pPr>
    </w:p>
    <w:p w14:paraId="08518388" w14:textId="77777777" w:rsidR="00B73270" w:rsidRDefault="00B73270" w:rsidP="00251863">
      <w:pPr>
        <w:jc w:val="both"/>
        <w:rPr>
          <w:rFonts w:ascii="Arial" w:hAnsi="Arial" w:cs="Arial"/>
          <w:b/>
          <w:sz w:val="28"/>
          <w:szCs w:val="28"/>
          <w:lang w:val="en-GB"/>
        </w:rPr>
      </w:pPr>
    </w:p>
    <w:p w14:paraId="19A98894" w14:textId="108363A3" w:rsidR="00251863" w:rsidRPr="00251863" w:rsidRDefault="00251863" w:rsidP="00251863">
      <w:pPr>
        <w:jc w:val="both"/>
        <w:rPr>
          <w:rFonts w:ascii="Arial" w:hAnsi="Arial" w:cs="Arial"/>
          <w:b/>
          <w:sz w:val="28"/>
          <w:szCs w:val="28"/>
          <w:lang w:val="en-GB"/>
        </w:rPr>
      </w:pPr>
      <w:r w:rsidRPr="00251863">
        <w:rPr>
          <w:rFonts w:ascii="Arial" w:hAnsi="Arial" w:cs="Arial"/>
          <w:b/>
          <w:sz w:val="28"/>
          <w:szCs w:val="28"/>
          <w:lang w:val="en-GB"/>
        </w:rPr>
        <w:lastRenderedPageBreak/>
        <w:t xml:space="preserve">Annex </w:t>
      </w:r>
      <w:r w:rsidR="00B73270">
        <w:rPr>
          <w:rFonts w:ascii="Arial" w:hAnsi="Arial" w:cs="Arial"/>
          <w:b/>
          <w:sz w:val="28"/>
          <w:szCs w:val="28"/>
          <w:lang w:val="en-GB"/>
        </w:rPr>
        <w:t>2</w:t>
      </w:r>
      <w:r w:rsidRPr="00251863">
        <w:rPr>
          <w:rFonts w:ascii="Arial" w:hAnsi="Arial" w:cs="Arial"/>
          <w:b/>
          <w:sz w:val="28"/>
          <w:szCs w:val="28"/>
          <w:lang w:val="en-GB"/>
        </w:rPr>
        <w:t>: Tender Template</w:t>
      </w:r>
    </w:p>
    <w:p w14:paraId="17E94EF0" w14:textId="77777777" w:rsidR="00251863" w:rsidRPr="00251863" w:rsidRDefault="00251863" w:rsidP="00251863">
      <w:pPr>
        <w:jc w:val="both"/>
        <w:rPr>
          <w:rFonts w:ascii="Arial" w:hAnsi="Arial" w:cs="Arial"/>
          <w:b/>
          <w:sz w:val="28"/>
          <w:szCs w:val="28"/>
          <w:lang w:val="en-GB"/>
        </w:rPr>
      </w:pPr>
    </w:p>
    <w:p w14:paraId="6C86175D"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I, the undersigned ... ............................... ............ [indicate the name and the quality of the signatory] representing the company, the company or the group ........................ .............. ... .. ... whose head office is at .......... ... .... .......................... .... </w:t>
      </w:r>
      <w:proofErr w:type="gramStart"/>
      <w:r w:rsidRPr="00251863">
        <w:rPr>
          <w:rFonts w:ascii="Tahoma" w:hAnsi="Tahoma" w:cs="Tahoma"/>
          <w:sz w:val="22"/>
          <w:lang w:val="en-US"/>
        </w:rPr>
        <w:t>registered</w:t>
      </w:r>
      <w:proofErr w:type="gramEnd"/>
      <w:r w:rsidRPr="00251863">
        <w:rPr>
          <w:rFonts w:ascii="Tahoma" w:hAnsi="Tahoma" w:cs="Tahoma"/>
          <w:sz w:val="22"/>
          <w:lang w:val="en-US"/>
        </w:rPr>
        <w:t xml:space="preserve"> in the commercial register of ......... ............... ........................ ... under the number .................. ..... ............................. ......</w:t>
      </w:r>
    </w:p>
    <w:p w14:paraId="6F3B443E" w14:textId="77777777" w:rsidR="00251863" w:rsidRPr="00251863" w:rsidRDefault="00251863" w:rsidP="00251863">
      <w:pPr>
        <w:jc w:val="both"/>
        <w:rPr>
          <w:rFonts w:ascii="Tahoma" w:hAnsi="Tahoma" w:cs="Tahoma"/>
          <w:sz w:val="22"/>
          <w:lang w:val="en-US"/>
        </w:rPr>
      </w:pPr>
    </w:p>
    <w:p w14:paraId="4FB5E94C"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After having read all the documents appearing or mentioned in the tender documents including the addendum (s), the invitation to tender [recall the number and subject of the Call Offers]</w:t>
      </w:r>
    </w:p>
    <w:p w14:paraId="10C3DC4F" w14:textId="77777777" w:rsidR="00251863" w:rsidRPr="00251863" w:rsidRDefault="00251863" w:rsidP="00251863">
      <w:pPr>
        <w:jc w:val="both"/>
        <w:rPr>
          <w:rFonts w:ascii="Tahoma" w:hAnsi="Tahoma" w:cs="Tahoma"/>
          <w:sz w:val="22"/>
          <w:lang w:val="en-US"/>
        </w:rPr>
      </w:pPr>
    </w:p>
    <w:p w14:paraId="44E7720E"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After having personally visited the site of the works and having greatly appreciated the situation and noted the nature and constraints of the work to be done</w:t>
      </w:r>
    </w:p>
    <w:p w14:paraId="7E0F5521" w14:textId="77777777" w:rsidR="00251863" w:rsidRPr="00251863" w:rsidRDefault="00251863" w:rsidP="00251863">
      <w:pPr>
        <w:jc w:val="both"/>
        <w:rPr>
          <w:rFonts w:ascii="Tahoma" w:hAnsi="Tahoma" w:cs="Tahoma"/>
          <w:sz w:val="22"/>
          <w:lang w:val="en-US"/>
        </w:rPr>
      </w:pPr>
    </w:p>
    <w:p w14:paraId="2D41CF39"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Remits, bearing my signature, the list of unit prices and the estimate established in accordance with the frameworks in the tender dossier.</w:t>
      </w:r>
    </w:p>
    <w:p w14:paraId="50B7777A" w14:textId="77777777" w:rsidR="00251863" w:rsidRPr="00251863" w:rsidRDefault="00251863" w:rsidP="00251863">
      <w:pPr>
        <w:jc w:val="both"/>
        <w:rPr>
          <w:rFonts w:ascii="Tahoma" w:hAnsi="Tahoma" w:cs="Tahoma"/>
          <w:sz w:val="22"/>
          <w:lang w:val="en-US"/>
        </w:rPr>
      </w:pPr>
    </w:p>
    <w:p w14:paraId="296F5EE2"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Submit me and undertake to perform the work in accordance with the tender documents, for the prices I have established for each type of work, which prices show the amount of the offer for Lot No ......... ............. to</w:t>
      </w:r>
    </w:p>
    <w:p w14:paraId="3097DC98"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w:t>
      </w:r>
      <w:r w:rsidRPr="00251863">
        <w:rPr>
          <w:rFonts w:ascii="Tahoma" w:hAnsi="Tahoma" w:cs="Tahoma"/>
          <w:sz w:val="22"/>
          <w:lang w:val="en-US"/>
        </w:rPr>
        <w:tab/>
        <w:t>………........................................... [in numbers and in letters] Cfa francs Excluding VAT, and</w:t>
      </w:r>
    </w:p>
    <w:p w14:paraId="4CF67A8D"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 CFA Francs All Taxes Included. [in figures and in letters]</w:t>
      </w:r>
    </w:p>
    <w:p w14:paraId="26C84A11"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I undertake to perform the work within a period of ......... ............. months</w:t>
      </w:r>
    </w:p>
    <w:p w14:paraId="6CCE35A8"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 Also commit myself to maintain my offer within the time limit ......... ............. days [indicate the period of validity, in principle 90 days for the NSO and 120 days for the </w:t>
      </w:r>
      <w:proofErr w:type="gramStart"/>
      <w:r w:rsidRPr="00251863">
        <w:rPr>
          <w:rFonts w:ascii="Tahoma" w:hAnsi="Tahoma" w:cs="Tahoma"/>
          <w:sz w:val="22"/>
          <w:lang w:val="en-US"/>
        </w:rPr>
        <w:t>ICB ]</w:t>
      </w:r>
      <w:proofErr w:type="gramEnd"/>
      <w:r w:rsidRPr="00251863">
        <w:rPr>
          <w:rFonts w:ascii="Tahoma" w:hAnsi="Tahoma" w:cs="Tahoma"/>
          <w:sz w:val="22"/>
          <w:lang w:val="en-US"/>
        </w:rPr>
        <w:t xml:space="preserve"> from the deadline for submission of tenders.</w:t>
      </w:r>
    </w:p>
    <w:p w14:paraId="3DED52CF" w14:textId="77777777" w:rsidR="00251863" w:rsidRPr="00251863" w:rsidRDefault="00251863" w:rsidP="00251863">
      <w:pPr>
        <w:jc w:val="both"/>
        <w:rPr>
          <w:rFonts w:ascii="Tahoma" w:hAnsi="Tahoma" w:cs="Tahoma"/>
          <w:sz w:val="22"/>
          <w:lang w:val="en-US"/>
        </w:rPr>
      </w:pPr>
    </w:p>
    <w:p w14:paraId="548EB4E0"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The discounts and the conditions of application of the said rebates are the following ones (in case of possibility of attribution of several lots):</w:t>
      </w:r>
    </w:p>
    <w:p w14:paraId="01BDE1E0" w14:textId="77777777" w:rsidR="00251863" w:rsidRPr="00251863" w:rsidRDefault="00251863" w:rsidP="00251863">
      <w:pPr>
        <w:jc w:val="both"/>
        <w:rPr>
          <w:rFonts w:ascii="Tahoma" w:hAnsi="Tahoma" w:cs="Tahoma"/>
          <w:sz w:val="22"/>
          <w:lang w:val="en-US"/>
        </w:rPr>
      </w:pPr>
    </w:p>
    <w:p w14:paraId="6C8F0273"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The Client will release the sums due by him under this contract by giving credit to the account n ° .................. ................. opened at name of …................................…. at the bank ... ................................ ............... Agency of </w:t>
      </w:r>
      <w:proofErr w:type="gramStart"/>
      <w:r w:rsidRPr="00251863">
        <w:rPr>
          <w:rFonts w:ascii="Tahoma" w:hAnsi="Tahoma" w:cs="Tahoma"/>
          <w:sz w:val="22"/>
          <w:lang w:val="en-US"/>
        </w:rPr>
        <w:t>... .....</w:t>
      </w:r>
      <w:proofErr w:type="gramEnd"/>
      <w:r w:rsidRPr="00251863">
        <w:rPr>
          <w:rFonts w:ascii="Tahoma" w:hAnsi="Tahoma" w:cs="Tahoma"/>
          <w:sz w:val="22"/>
          <w:lang w:val="en-US"/>
        </w:rPr>
        <w:t xml:space="preserve"> ......................... ........................ ..</w:t>
      </w:r>
    </w:p>
    <w:p w14:paraId="455DD8D6" w14:textId="77777777" w:rsidR="00251863" w:rsidRPr="00251863" w:rsidRDefault="00251863" w:rsidP="00251863">
      <w:pPr>
        <w:jc w:val="both"/>
        <w:rPr>
          <w:rFonts w:ascii="Tahoma" w:hAnsi="Tahoma" w:cs="Tahoma"/>
          <w:sz w:val="22"/>
          <w:lang w:val="en-US"/>
        </w:rPr>
      </w:pPr>
    </w:p>
    <w:p w14:paraId="3C54593E"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Before signing the contract, the present bid accepted by you will be worth engagement between us.</w:t>
      </w:r>
    </w:p>
    <w:p w14:paraId="0AF06EA7" w14:textId="77777777" w:rsidR="00251863" w:rsidRPr="00251863" w:rsidRDefault="00251863" w:rsidP="00251863">
      <w:pPr>
        <w:jc w:val="both"/>
        <w:rPr>
          <w:rFonts w:ascii="Tahoma" w:hAnsi="Tahoma" w:cs="Tahoma"/>
          <w:sz w:val="22"/>
          <w:lang w:val="en-US"/>
        </w:rPr>
      </w:pPr>
    </w:p>
    <w:p w14:paraId="44D1A8F3"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Made in ………....................……. the ………...............................…….</w:t>
      </w:r>
    </w:p>
    <w:p w14:paraId="3A4B5987" w14:textId="77777777" w:rsidR="00251863" w:rsidRPr="00251863" w:rsidRDefault="00251863" w:rsidP="00251863">
      <w:pPr>
        <w:jc w:val="both"/>
        <w:rPr>
          <w:rFonts w:ascii="Tahoma" w:hAnsi="Tahoma" w:cs="Tahoma"/>
          <w:sz w:val="22"/>
          <w:lang w:val="en-US"/>
        </w:rPr>
      </w:pPr>
    </w:p>
    <w:p w14:paraId="77B6756B"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Signature of ......... ........................................... ...... ....</w:t>
      </w:r>
    </w:p>
    <w:p w14:paraId="2DC380DC" w14:textId="77777777" w:rsidR="00251863" w:rsidRPr="00251863" w:rsidRDefault="00251863" w:rsidP="00251863">
      <w:pPr>
        <w:jc w:val="both"/>
        <w:rPr>
          <w:rFonts w:ascii="Tahoma" w:hAnsi="Tahoma" w:cs="Tahoma"/>
          <w:sz w:val="22"/>
          <w:lang w:val="en-US"/>
        </w:rPr>
      </w:pPr>
    </w:p>
    <w:p w14:paraId="40333C7B" w14:textId="77777777" w:rsidR="00251863" w:rsidRDefault="00251863" w:rsidP="00251863">
      <w:pPr>
        <w:jc w:val="both"/>
        <w:rPr>
          <w:rFonts w:ascii="Tahoma" w:hAnsi="Tahoma" w:cs="Tahoma"/>
          <w:sz w:val="22"/>
          <w:lang w:val="en-US"/>
        </w:rPr>
      </w:pPr>
      <w:r w:rsidRPr="00251863">
        <w:rPr>
          <w:rFonts w:ascii="Tahoma" w:hAnsi="Tahoma" w:cs="Tahoma"/>
          <w:sz w:val="22"/>
          <w:lang w:val="en-US"/>
        </w:rPr>
        <w:t>in quality of ………..................................……. duly authorized to sign the tenders for and in the name of ......... .................................... ....... ..........</w:t>
      </w:r>
    </w:p>
    <w:p w14:paraId="08A41C3E" w14:textId="77777777" w:rsidR="00251863" w:rsidRDefault="00251863" w:rsidP="00251863">
      <w:pPr>
        <w:jc w:val="both"/>
        <w:rPr>
          <w:rFonts w:ascii="Tahoma" w:hAnsi="Tahoma" w:cs="Tahoma"/>
          <w:sz w:val="22"/>
          <w:lang w:val="en-US"/>
        </w:rPr>
        <w:sectPr w:rsidR="00251863" w:rsidSect="00307016">
          <w:pgSz w:w="11906" w:h="16838"/>
          <w:pgMar w:top="1417" w:right="1417" w:bottom="1417" w:left="1417" w:header="708" w:footer="708" w:gutter="0"/>
          <w:cols w:space="708"/>
          <w:docGrid w:linePitch="360"/>
        </w:sectPr>
      </w:pPr>
    </w:p>
    <w:p w14:paraId="1ADC3D09" w14:textId="352225C8" w:rsidR="00251863" w:rsidRPr="00251863" w:rsidRDefault="00251863" w:rsidP="00251863">
      <w:pPr>
        <w:jc w:val="both"/>
        <w:rPr>
          <w:rFonts w:ascii="Tahoma" w:hAnsi="Tahoma" w:cs="Tahoma"/>
          <w:b/>
          <w:sz w:val="22"/>
          <w:lang w:val="en-US"/>
        </w:rPr>
      </w:pPr>
      <w:r w:rsidRPr="00251863">
        <w:rPr>
          <w:rFonts w:ascii="Tahoma" w:hAnsi="Tahoma" w:cs="Tahoma"/>
          <w:b/>
          <w:sz w:val="22"/>
          <w:lang w:val="en-US"/>
        </w:rPr>
        <w:lastRenderedPageBreak/>
        <w:t xml:space="preserve">Annex </w:t>
      </w:r>
      <w:r w:rsidR="00B73270">
        <w:rPr>
          <w:rFonts w:ascii="Tahoma" w:hAnsi="Tahoma" w:cs="Tahoma"/>
          <w:b/>
          <w:sz w:val="22"/>
          <w:lang w:val="en-US"/>
        </w:rPr>
        <w:t>3</w:t>
      </w:r>
      <w:r w:rsidRPr="00251863">
        <w:rPr>
          <w:rFonts w:ascii="Tahoma" w:hAnsi="Tahoma" w:cs="Tahoma"/>
          <w:b/>
          <w:sz w:val="22"/>
          <w:lang w:val="en-US"/>
        </w:rPr>
        <w:t>: Model Bid Deposit</w:t>
      </w:r>
    </w:p>
    <w:p w14:paraId="0E1E32D4" w14:textId="77777777" w:rsidR="00251863" w:rsidRPr="00251863" w:rsidRDefault="00251863" w:rsidP="00251863">
      <w:pPr>
        <w:jc w:val="both"/>
        <w:rPr>
          <w:rFonts w:ascii="Tahoma" w:hAnsi="Tahoma" w:cs="Tahoma"/>
          <w:sz w:val="22"/>
          <w:lang w:val="en-US"/>
        </w:rPr>
      </w:pPr>
    </w:p>
    <w:p w14:paraId="3790971A" w14:textId="5ED2FFCE"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A [indicate the </w:t>
      </w:r>
      <w:r w:rsidR="008700FA">
        <w:rPr>
          <w:rFonts w:ascii="Tahoma" w:hAnsi="Tahoma" w:cs="Tahoma"/>
          <w:sz w:val="22"/>
          <w:lang w:val="en-US"/>
        </w:rPr>
        <w:t xml:space="preserve">Delegated Contracting Authority </w:t>
      </w:r>
      <w:r w:rsidRPr="00251863">
        <w:rPr>
          <w:rFonts w:ascii="Tahoma" w:hAnsi="Tahoma" w:cs="Tahoma"/>
          <w:sz w:val="22"/>
          <w:lang w:val="en-US"/>
        </w:rPr>
        <w:t>and its address], "the Contracting Authority"</w:t>
      </w:r>
    </w:p>
    <w:p w14:paraId="4101A11A" w14:textId="77777777" w:rsidR="00251863" w:rsidRPr="00251863" w:rsidRDefault="00251863" w:rsidP="00251863">
      <w:pPr>
        <w:jc w:val="both"/>
        <w:rPr>
          <w:rFonts w:ascii="Tahoma" w:hAnsi="Tahoma" w:cs="Tahoma"/>
          <w:sz w:val="22"/>
          <w:lang w:val="en-US"/>
        </w:rPr>
      </w:pPr>
    </w:p>
    <w:p w14:paraId="768E486B" w14:textId="4A3A62C3"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Whereas the company ............... .......................... </w:t>
      </w:r>
      <w:proofErr w:type="gramStart"/>
      <w:r w:rsidRPr="00251863">
        <w:rPr>
          <w:rFonts w:ascii="Tahoma" w:hAnsi="Tahoma" w:cs="Tahoma"/>
          <w:sz w:val="22"/>
          <w:lang w:val="en-US"/>
        </w:rPr>
        <w:t>......... ..,</w:t>
      </w:r>
      <w:proofErr w:type="gramEnd"/>
      <w:r w:rsidRPr="00251863">
        <w:rPr>
          <w:rFonts w:ascii="Tahoma" w:hAnsi="Tahoma" w:cs="Tahoma"/>
          <w:sz w:val="22"/>
          <w:lang w:val="en-US"/>
        </w:rPr>
        <w:t xml:space="preserve"> hereinafter referred to as "the </w:t>
      </w:r>
      <w:r w:rsidR="00A95EAF">
        <w:rPr>
          <w:rFonts w:ascii="Tahoma" w:hAnsi="Tahoma" w:cs="Tahoma"/>
          <w:sz w:val="22"/>
          <w:lang w:val="en-US"/>
        </w:rPr>
        <w:t>bid</w:t>
      </w:r>
      <w:r w:rsidR="00707DA2">
        <w:rPr>
          <w:rFonts w:ascii="Tahoma" w:hAnsi="Tahoma" w:cs="Tahoma"/>
          <w:sz w:val="22"/>
          <w:lang w:val="en-US"/>
        </w:rPr>
        <w:t>der</w:t>
      </w:r>
      <w:r w:rsidRPr="00251863">
        <w:rPr>
          <w:rFonts w:ascii="Tahoma" w:hAnsi="Tahoma" w:cs="Tahoma"/>
          <w:sz w:val="22"/>
          <w:lang w:val="en-US"/>
        </w:rPr>
        <w:t>" , submitted its offer dated ............... .......................... ......... .. to [recall the subject of the Invitation to Tender], hereinafter referred to as "the offer", and for which it must attach a provisional bond equivalent to [insert amount] CFA francs,</w:t>
      </w:r>
    </w:p>
    <w:p w14:paraId="4B7D393D" w14:textId="77777777" w:rsidR="00251863" w:rsidRPr="00251863" w:rsidRDefault="00251863" w:rsidP="00251863">
      <w:pPr>
        <w:jc w:val="both"/>
        <w:rPr>
          <w:rFonts w:ascii="Tahoma" w:hAnsi="Tahoma" w:cs="Tahoma"/>
          <w:sz w:val="22"/>
          <w:lang w:val="en-US"/>
        </w:rPr>
      </w:pPr>
    </w:p>
    <w:p w14:paraId="1E09C97B" w14:textId="744296A0"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We ............ .................... ... ........................ .. ......... .. [name and address of the bank], represented by ............... .......................... ... ...... .. [names of signatories], hereinafter referred to as "the bank", declare to guarantee payment to the </w:t>
      </w:r>
      <w:r w:rsidR="008700FA">
        <w:rPr>
          <w:rFonts w:ascii="Tahoma" w:hAnsi="Tahoma" w:cs="Tahoma"/>
          <w:sz w:val="22"/>
          <w:lang w:val="en-US"/>
        </w:rPr>
        <w:t xml:space="preserve">Delegated Contracting Authority </w:t>
      </w:r>
      <w:r w:rsidRPr="00251863">
        <w:rPr>
          <w:rFonts w:ascii="Tahoma" w:hAnsi="Tahoma" w:cs="Tahoma"/>
          <w:sz w:val="22"/>
          <w:lang w:val="en-US"/>
        </w:rPr>
        <w:t>of the maximum sum of [insert amount] CFA Francs, which the bank undertakes to pay in full to the Contracting Authority, binding itself, its successors and assigns.</w:t>
      </w:r>
    </w:p>
    <w:p w14:paraId="788331DF" w14:textId="77777777" w:rsidR="00251863" w:rsidRPr="00251863" w:rsidRDefault="00251863" w:rsidP="00251863">
      <w:pPr>
        <w:jc w:val="both"/>
        <w:rPr>
          <w:rFonts w:ascii="Tahoma" w:hAnsi="Tahoma" w:cs="Tahoma"/>
          <w:sz w:val="22"/>
          <w:lang w:val="en-US"/>
        </w:rPr>
      </w:pPr>
    </w:p>
    <w:p w14:paraId="5C1D2F12"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The conditions of this obligation are as follows:</w:t>
      </w:r>
    </w:p>
    <w:p w14:paraId="66A3B781" w14:textId="77777777" w:rsidR="00251863" w:rsidRPr="00251863" w:rsidRDefault="00251863" w:rsidP="00251863">
      <w:pPr>
        <w:jc w:val="both"/>
        <w:rPr>
          <w:rFonts w:ascii="Tahoma" w:hAnsi="Tahoma" w:cs="Tahoma"/>
          <w:sz w:val="22"/>
          <w:lang w:val="en-US"/>
        </w:rPr>
      </w:pPr>
    </w:p>
    <w:p w14:paraId="31C3B445" w14:textId="37F904A2"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If the </w:t>
      </w:r>
      <w:r w:rsidR="00A95EAF">
        <w:rPr>
          <w:rFonts w:ascii="Tahoma" w:hAnsi="Tahoma" w:cs="Tahoma"/>
          <w:sz w:val="22"/>
          <w:lang w:val="en-US"/>
        </w:rPr>
        <w:t>bid</w:t>
      </w:r>
      <w:r w:rsidR="00707DA2">
        <w:rPr>
          <w:rFonts w:ascii="Tahoma" w:hAnsi="Tahoma" w:cs="Tahoma"/>
          <w:sz w:val="22"/>
          <w:lang w:val="en-US"/>
        </w:rPr>
        <w:t>der</w:t>
      </w:r>
      <w:r w:rsidRPr="00251863">
        <w:rPr>
          <w:rFonts w:ascii="Tahoma" w:hAnsi="Tahoma" w:cs="Tahoma"/>
          <w:sz w:val="22"/>
          <w:lang w:val="en-US"/>
        </w:rPr>
        <w:t xml:space="preserve"> withdraws his tender during the period of validity laid down in the Tender Documents;</w:t>
      </w:r>
    </w:p>
    <w:p w14:paraId="3BE77DD4"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or</w:t>
      </w:r>
    </w:p>
    <w:p w14:paraId="3AD301C9" w14:textId="4174751E"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If the </w:t>
      </w:r>
      <w:r w:rsidR="00A95EAF">
        <w:rPr>
          <w:rFonts w:ascii="Tahoma" w:hAnsi="Tahoma" w:cs="Tahoma"/>
          <w:sz w:val="22"/>
          <w:lang w:val="en-US"/>
        </w:rPr>
        <w:t>bidd</w:t>
      </w:r>
      <w:r w:rsidR="00707DA2">
        <w:rPr>
          <w:rFonts w:ascii="Tahoma" w:hAnsi="Tahoma" w:cs="Tahoma"/>
          <w:sz w:val="22"/>
          <w:lang w:val="en-US"/>
        </w:rPr>
        <w:t>er</w:t>
      </w:r>
      <w:r w:rsidRPr="00251863">
        <w:rPr>
          <w:rFonts w:ascii="Tahoma" w:hAnsi="Tahoma" w:cs="Tahoma"/>
          <w:sz w:val="22"/>
          <w:lang w:val="en-US"/>
        </w:rPr>
        <w:t xml:space="preserve"> has been notified of the award of the contract by the </w:t>
      </w:r>
      <w:r w:rsidR="008700FA">
        <w:rPr>
          <w:rFonts w:ascii="Tahoma" w:hAnsi="Tahoma" w:cs="Tahoma"/>
          <w:sz w:val="22"/>
          <w:lang w:val="en-US"/>
        </w:rPr>
        <w:t xml:space="preserve">Delegated Contracting Authority </w:t>
      </w:r>
      <w:r w:rsidRPr="00251863">
        <w:rPr>
          <w:rFonts w:ascii="Tahoma" w:hAnsi="Tahoma" w:cs="Tahoma"/>
          <w:sz w:val="22"/>
          <w:lang w:val="en-US"/>
        </w:rPr>
        <w:t>during the period of validity:</w:t>
      </w:r>
    </w:p>
    <w:p w14:paraId="4BF858B5" w14:textId="77777777" w:rsidR="00251863" w:rsidRPr="00251863" w:rsidRDefault="00251863" w:rsidP="00251863">
      <w:pPr>
        <w:jc w:val="both"/>
        <w:rPr>
          <w:rFonts w:ascii="Tahoma" w:hAnsi="Tahoma" w:cs="Tahoma"/>
          <w:sz w:val="22"/>
          <w:lang w:val="en-US"/>
        </w:rPr>
      </w:pPr>
    </w:p>
    <w:p w14:paraId="116FE5AF"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to sign or refuse to sign the contract, while it is required to do so;</w:t>
      </w:r>
    </w:p>
    <w:p w14:paraId="0CCB1A75" w14:textId="77777777" w:rsidR="00251863" w:rsidRPr="00251863" w:rsidRDefault="00251863" w:rsidP="00251863">
      <w:pPr>
        <w:jc w:val="both"/>
        <w:rPr>
          <w:rFonts w:ascii="Tahoma" w:hAnsi="Tahoma" w:cs="Tahoma"/>
          <w:sz w:val="22"/>
          <w:lang w:val="en-US"/>
        </w:rPr>
      </w:pPr>
    </w:p>
    <w:p w14:paraId="66C2B09A" w14:textId="77777777" w:rsidR="00251863" w:rsidRDefault="00251863" w:rsidP="00251863">
      <w:pPr>
        <w:jc w:val="both"/>
        <w:rPr>
          <w:rFonts w:ascii="Tahoma" w:hAnsi="Tahoma" w:cs="Tahoma"/>
          <w:sz w:val="22"/>
          <w:lang w:val="en-US"/>
        </w:rPr>
      </w:pPr>
      <w:r w:rsidRPr="00251863">
        <w:rPr>
          <w:rFonts w:ascii="Tahoma" w:hAnsi="Tahoma" w:cs="Tahoma"/>
          <w:sz w:val="22"/>
          <w:lang w:val="en-US"/>
        </w:rPr>
        <w:t>- fails or refuses to provide the final contract security (final bond), as provided for in the contract.</w:t>
      </w:r>
    </w:p>
    <w:p w14:paraId="55FDE354" w14:textId="3406B09B"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We undertake to pay to [Contracting Authority] an amount up to the maximum of the sum stipulated above, upon receipt of its first written request, without the </w:t>
      </w:r>
      <w:r w:rsidR="008700FA">
        <w:rPr>
          <w:rFonts w:ascii="Tahoma" w:hAnsi="Tahoma" w:cs="Tahoma"/>
          <w:sz w:val="22"/>
          <w:lang w:val="en-US"/>
        </w:rPr>
        <w:t xml:space="preserve">Delegated Contracting Authority </w:t>
      </w:r>
      <w:r w:rsidRPr="00251863">
        <w:rPr>
          <w:rFonts w:ascii="Tahoma" w:hAnsi="Tahoma" w:cs="Tahoma"/>
          <w:sz w:val="22"/>
          <w:lang w:val="en-US"/>
        </w:rPr>
        <w:t xml:space="preserve">having to justify its request, provided, however, that in its request, the </w:t>
      </w:r>
      <w:r w:rsidR="008700FA">
        <w:rPr>
          <w:rFonts w:ascii="Tahoma" w:hAnsi="Tahoma" w:cs="Tahoma"/>
          <w:sz w:val="22"/>
          <w:lang w:val="en-US"/>
        </w:rPr>
        <w:t xml:space="preserve">Delegated Contracting Authority </w:t>
      </w:r>
      <w:r w:rsidRPr="00251863">
        <w:rPr>
          <w:rFonts w:ascii="Tahoma" w:hAnsi="Tahoma" w:cs="Tahoma"/>
          <w:sz w:val="22"/>
          <w:lang w:val="en-US"/>
        </w:rPr>
        <w:t xml:space="preserve">will note that the amount claimed by the </w:t>
      </w:r>
      <w:r w:rsidR="008700FA">
        <w:rPr>
          <w:rFonts w:ascii="Tahoma" w:hAnsi="Tahoma" w:cs="Tahoma"/>
          <w:sz w:val="22"/>
          <w:lang w:val="en-US"/>
        </w:rPr>
        <w:t xml:space="preserve">Delegated Contracting Authority </w:t>
      </w:r>
      <w:r w:rsidRPr="00251863">
        <w:rPr>
          <w:rFonts w:ascii="Tahoma" w:hAnsi="Tahoma" w:cs="Tahoma"/>
          <w:sz w:val="22"/>
          <w:lang w:val="en-US"/>
        </w:rPr>
        <w:t>is due to it because one or both of the above conditions, or both, are met, and that it will specify which (s) condition (s) has (have) played.</w:t>
      </w:r>
    </w:p>
    <w:p w14:paraId="0806F020" w14:textId="77777777" w:rsidR="00251863" w:rsidRPr="00251863" w:rsidRDefault="00251863" w:rsidP="00251863">
      <w:pPr>
        <w:jc w:val="both"/>
        <w:rPr>
          <w:rFonts w:ascii="Tahoma" w:hAnsi="Tahoma" w:cs="Tahoma"/>
          <w:sz w:val="22"/>
          <w:lang w:val="en-US"/>
        </w:rPr>
      </w:pPr>
    </w:p>
    <w:p w14:paraId="0D36B09A" w14:textId="58A36440"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This deposit shall enter into force upon signature and from the date fixed by the </w:t>
      </w:r>
      <w:r w:rsidR="008700FA">
        <w:rPr>
          <w:rFonts w:ascii="Tahoma" w:hAnsi="Tahoma" w:cs="Tahoma"/>
          <w:sz w:val="22"/>
          <w:lang w:val="en-US"/>
        </w:rPr>
        <w:t xml:space="preserve">Delegated Contracting Authority </w:t>
      </w:r>
      <w:r w:rsidRPr="00251863">
        <w:rPr>
          <w:rFonts w:ascii="Tahoma" w:hAnsi="Tahoma" w:cs="Tahoma"/>
          <w:sz w:val="22"/>
          <w:lang w:val="en-US"/>
        </w:rPr>
        <w:t xml:space="preserve">for the submission of tenders. It will remain valid until the thirtieth day inclusive after the end of the period of validity of the offers. Any request from the </w:t>
      </w:r>
      <w:r w:rsidR="008700FA">
        <w:rPr>
          <w:rFonts w:ascii="Tahoma" w:hAnsi="Tahoma" w:cs="Tahoma"/>
          <w:sz w:val="22"/>
          <w:lang w:val="en-US"/>
        </w:rPr>
        <w:t xml:space="preserve">Delegated Contracting Authority </w:t>
      </w:r>
      <w:r w:rsidRPr="00251863">
        <w:rPr>
          <w:rFonts w:ascii="Tahoma" w:hAnsi="Tahoma" w:cs="Tahoma"/>
          <w:sz w:val="22"/>
          <w:lang w:val="en-US"/>
        </w:rPr>
        <w:t>to have it played shall reach the bank by registered letter with acknowledgment of receipt, before the end of this period of validity.</w:t>
      </w:r>
    </w:p>
    <w:p w14:paraId="0621C789" w14:textId="77777777" w:rsidR="00251863" w:rsidRPr="00251863" w:rsidRDefault="00251863" w:rsidP="00251863">
      <w:pPr>
        <w:jc w:val="both"/>
        <w:rPr>
          <w:rFonts w:ascii="Tahoma" w:hAnsi="Tahoma" w:cs="Tahoma"/>
          <w:sz w:val="22"/>
          <w:lang w:val="en-US"/>
        </w:rPr>
      </w:pPr>
    </w:p>
    <w:p w14:paraId="58F0801A"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This deposit is subject for its interpretation and execution under Cameroon law. The courts of Cameroon shall have exclusive jurisdiction to rule on all matters relating to this undertaking and its consequences.</w:t>
      </w:r>
    </w:p>
    <w:p w14:paraId="1D6F3B2A"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Signed and authenticated by the bank</w:t>
      </w:r>
    </w:p>
    <w:p w14:paraId="4F3D8C4E"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to ............... .......................... </w:t>
      </w:r>
      <w:proofErr w:type="gramStart"/>
      <w:r w:rsidRPr="00251863">
        <w:rPr>
          <w:rFonts w:ascii="Tahoma" w:hAnsi="Tahoma" w:cs="Tahoma"/>
          <w:sz w:val="22"/>
          <w:lang w:val="en-US"/>
        </w:rPr>
        <w:t>......... ..,</w:t>
      </w:r>
      <w:proofErr w:type="gramEnd"/>
      <w:r w:rsidRPr="00251863">
        <w:rPr>
          <w:rFonts w:ascii="Tahoma" w:hAnsi="Tahoma" w:cs="Tahoma"/>
          <w:sz w:val="22"/>
          <w:lang w:val="en-US"/>
        </w:rPr>
        <w:t xml:space="preserve"> the ............... ...... .................... ......... ..</w:t>
      </w:r>
    </w:p>
    <w:p w14:paraId="073C6235" w14:textId="77777777" w:rsidR="00251863" w:rsidRPr="00251863" w:rsidRDefault="00251863" w:rsidP="00251863">
      <w:pPr>
        <w:jc w:val="both"/>
        <w:rPr>
          <w:rFonts w:ascii="Tahoma" w:hAnsi="Tahoma" w:cs="Tahoma"/>
          <w:sz w:val="22"/>
          <w:lang w:val="en-US"/>
        </w:rPr>
      </w:pPr>
    </w:p>
    <w:p w14:paraId="329044E0" w14:textId="77777777" w:rsidR="00251863" w:rsidRDefault="00251863" w:rsidP="00251863">
      <w:pPr>
        <w:jc w:val="both"/>
        <w:rPr>
          <w:rFonts w:ascii="Tahoma" w:hAnsi="Tahoma" w:cs="Tahoma"/>
          <w:sz w:val="22"/>
          <w:lang w:val="en-US"/>
        </w:rPr>
      </w:pPr>
      <w:r w:rsidRPr="00251863">
        <w:rPr>
          <w:rFonts w:ascii="Tahoma" w:hAnsi="Tahoma" w:cs="Tahoma"/>
          <w:sz w:val="22"/>
          <w:lang w:val="en-US"/>
        </w:rPr>
        <w:t>[bank signature]</w:t>
      </w:r>
    </w:p>
    <w:p w14:paraId="63AF1300" w14:textId="77777777" w:rsidR="00251863" w:rsidRDefault="00251863" w:rsidP="00251863">
      <w:pPr>
        <w:jc w:val="both"/>
        <w:rPr>
          <w:rFonts w:ascii="Tahoma" w:hAnsi="Tahoma" w:cs="Tahoma"/>
          <w:sz w:val="22"/>
          <w:lang w:val="en-US"/>
        </w:rPr>
        <w:sectPr w:rsidR="00251863" w:rsidSect="00307016">
          <w:pgSz w:w="11906" w:h="16838"/>
          <w:pgMar w:top="1417" w:right="1417" w:bottom="1417" w:left="1417" w:header="708" w:footer="708" w:gutter="0"/>
          <w:cols w:space="708"/>
          <w:docGrid w:linePitch="360"/>
        </w:sectPr>
      </w:pPr>
    </w:p>
    <w:p w14:paraId="4E78C7BB" w14:textId="59C9D589" w:rsidR="00251863" w:rsidRPr="00251863" w:rsidRDefault="00251863" w:rsidP="00251863">
      <w:pPr>
        <w:jc w:val="both"/>
        <w:rPr>
          <w:rFonts w:ascii="Tahoma" w:hAnsi="Tahoma" w:cs="Tahoma"/>
          <w:b/>
          <w:sz w:val="22"/>
          <w:lang w:val="en-US"/>
        </w:rPr>
      </w:pPr>
      <w:r w:rsidRPr="00251863">
        <w:rPr>
          <w:rFonts w:ascii="Tahoma" w:hAnsi="Tahoma" w:cs="Tahoma"/>
          <w:b/>
          <w:sz w:val="22"/>
          <w:lang w:val="en-US"/>
        </w:rPr>
        <w:lastRenderedPageBreak/>
        <w:t xml:space="preserve">Annex </w:t>
      </w:r>
      <w:r w:rsidR="00B73270">
        <w:rPr>
          <w:rFonts w:ascii="Tahoma" w:hAnsi="Tahoma" w:cs="Tahoma"/>
          <w:b/>
          <w:sz w:val="22"/>
          <w:lang w:val="en-US"/>
        </w:rPr>
        <w:t>4</w:t>
      </w:r>
      <w:r w:rsidRPr="00251863">
        <w:rPr>
          <w:rFonts w:ascii="Tahoma" w:hAnsi="Tahoma" w:cs="Tahoma"/>
          <w:b/>
          <w:sz w:val="22"/>
          <w:lang w:val="en-US"/>
        </w:rPr>
        <w:t>: Final Bond Model</w:t>
      </w:r>
    </w:p>
    <w:p w14:paraId="0A933DE2" w14:textId="77777777" w:rsidR="00251863" w:rsidRPr="00251863" w:rsidRDefault="00251863" w:rsidP="00251863">
      <w:pPr>
        <w:jc w:val="both"/>
        <w:rPr>
          <w:rFonts w:ascii="Tahoma" w:hAnsi="Tahoma" w:cs="Tahoma"/>
          <w:sz w:val="22"/>
          <w:lang w:val="en-US"/>
        </w:rPr>
      </w:pPr>
    </w:p>
    <w:p w14:paraId="4DB9BE9F"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Bank:</w:t>
      </w:r>
    </w:p>
    <w:p w14:paraId="69D2CA74"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Reference of the Deposit: N ° ............... .................................. .......... .</w:t>
      </w:r>
    </w:p>
    <w:p w14:paraId="56ADA52C" w14:textId="77777777" w:rsidR="00251863" w:rsidRPr="00251863" w:rsidRDefault="00251863" w:rsidP="00251863">
      <w:pPr>
        <w:jc w:val="both"/>
        <w:rPr>
          <w:rFonts w:ascii="Tahoma" w:hAnsi="Tahoma" w:cs="Tahoma"/>
          <w:sz w:val="22"/>
          <w:lang w:val="en-US"/>
        </w:rPr>
      </w:pPr>
    </w:p>
    <w:p w14:paraId="5EA66B70"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A [indicate the Client and his address] Cameroon, hereinafter referred to as the Employer "</w:t>
      </w:r>
    </w:p>
    <w:p w14:paraId="31749B74" w14:textId="77777777" w:rsidR="00251863" w:rsidRPr="00251863" w:rsidRDefault="00251863" w:rsidP="00251863">
      <w:pPr>
        <w:jc w:val="both"/>
        <w:rPr>
          <w:rFonts w:ascii="Tahoma" w:hAnsi="Tahoma" w:cs="Tahoma"/>
          <w:sz w:val="22"/>
          <w:lang w:val="en-US"/>
        </w:rPr>
      </w:pPr>
    </w:p>
    <w:p w14:paraId="617C7CF7" w14:textId="4C6A8CD5" w:rsidR="00251863" w:rsidRPr="00251863" w:rsidRDefault="00251863" w:rsidP="00251863">
      <w:pPr>
        <w:jc w:val="both"/>
        <w:rPr>
          <w:rFonts w:ascii="Tahoma" w:hAnsi="Tahoma" w:cs="Tahoma"/>
          <w:sz w:val="22"/>
          <w:lang w:val="en-US"/>
        </w:rPr>
      </w:pPr>
      <w:r w:rsidRPr="00251863">
        <w:rPr>
          <w:rFonts w:ascii="Tahoma" w:hAnsi="Tahoma" w:cs="Tahoma"/>
          <w:sz w:val="22"/>
          <w:lang w:val="en-US"/>
        </w:rPr>
        <w:t xml:space="preserve">Whereas; ... </w:t>
      </w:r>
      <w:r w:rsidR="00B83129" w:rsidRPr="00251863">
        <w:rPr>
          <w:rFonts w:ascii="Tahoma" w:hAnsi="Tahoma" w:cs="Tahoma"/>
          <w:sz w:val="22"/>
          <w:lang w:val="en-US"/>
        </w:rPr>
        <w:t xml:space="preserve">................................................... ........... </w:t>
      </w:r>
      <w:r w:rsidRPr="00251863">
        <w:rPr>
          <w:rFonts w:ascii="Tahoma" w:hAnsi="Tahoma" w:cs="Tahoma"/>
          <w:sz w:val="22"/>
          <w:lang w:val="en-US"/>
        </w:rPr>
        <w:t>[</w:t>
      </w:r>
      <w:proofErr w:type="gramStart"/>
      <w:r w:rsidRPr="00251863">
        <w:rPr>
          <w:rFonts w:ascii="Tahoma" w:hAnsi="Tahoma" w:cs="Tahoma"/>
          <w:sz w:val="22"/>
          <w:lang w:val="en-US"/>
        </w:rPr>
        <w:t>name</w:t>
      </w:r>
      <w:proofErr w:type="gramEnd"/>
      <w:r w:rsidRPr="00251863">
        <w:rPr>
          <w:rFonts w:ascii="Tahoma" w:hAnsi="Tahoma" w:cs="Tahoma"/>
          <w:sz w:val="22"/>
          <w:lang w:val="en-US"/>
        </w:rPr>
        <w:t xml:space="preserve"> and address of the undertaking], hereinafter referred to as "the contractor", undertook, in execution of the designated contract "the contract", to carry out [indicate the nature of the work ]</w:t>
      </w:r>
    </w:p>
    <w:p w14:paraId="7FD30909" w14:textId="77777777" w:rsidR="00251863" w:rsidRPr="00251863" w:rsidRDefault="00251863" w:rsidP="00251863">
      <w:pPr>
        <w:jc w:val="both"/>
        <w:rPr>
          <w:rFonts w:ascii="Tahoma" w:hAnsi="Tahoma" w:cs="Tahoma"/>
          <w:sz w:val="22"/>
          <w:lang w:val="en-US"/>
        </w:rPr>
      </w:pPr>
    </w:p>
    <w:p w14:paraId="5E0EA164"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Whereas he; is stipulated in the contract that the contractor will give the Client a final bond, equal to [indicate the percentage between 2 and 5%] of the amount of the works of the corresponding contract, as a guarantee of the execution performance obligations in accordance with market conditions,</w:t>
      </w:r>
    </w:p>
    <w:p w14:paraId="725274BB" w14:textId="77777777" w:rsidR="00251863" w:rsidRPr="00251863" w:rsidRDefault="00251863" w:rsidP="00251863">
      <w:pPr>
        <w:jc w:val="both"/>
        <w:rPr>
          <w:rFonts w:ascii="Tahoma" w:hAnsi="Tahoma" w:cs="Tahoma"/>
          <w:sz w:val="22"/>
          <w:lang w:val="en-US"/>
        </w:rPr>
      </w:pPr>
    </w:p>
    <w:p w14:paraId="6055305A" w14:textId="77777777" w:rsidR="00251863" w:rsidRPr="00251863" w:rsidRDefault="00251863" w:rsidP="00251863">
      <w:pPr>
        <w:jc w:val="both"/>
        <w:rPr>
          <w:rFonts w:ascii="Tahoma" w:hAnsi="Tahoma" w:cs="Tahoma"/>
          <w:sz w:val="22"/>
          <w:lang w:val="en-US"/>
        </w:rPr>
      </w:pPr>
      <w:r w:rsidRPr="00251863">
        <w:rPr>
          <w:rFonts w:ascii="Tahoma" w:hAnsi="Tahoma" w:cs="Tahoma"/>
          <w:sz w:val="22"/>
          <w:lang w:val="en-US"/>
        </w:rPr>
        <w:t>Whereas; we agreed to give the contractor this bond.</w:t>
      </w:r>
    </w:p>
    <w:p w14:paraId="3F2CE7CE" w14:textId="77777777" w:rsidR="00251863" w:rsidRPr="00251863" w:rsidRDefault="00251863" w:rsidP="00251863">
      <w:pPr>
        <w:jc w:val="both"/>
        <w:rPr>
          <w:rFonts w:ascii="Tahoma" w:hAnsi="Tahoma" w:cs="Tahoma"/>
          <w:sz w:val="22"/>
          <w:lang w:val="en-US"/>
        </w:rPr>
      </w:pPr>
    </w:p>
    <w:p w14:paraId="38C58E05" w14:textId="77777777" w:rsidR="00251863" w:rsidRDefault="00251863" w:rsidP="00251863">
      <w:pPr>
        <w:jc w:val="both"/>
        <w:rPr>
          <w:rFonts w:ascii="Tahoma" w:hAnsi="Tahoma" w:cs="Tahoma"/>
          <w:sz w:val="22"/>
          <w:lang w:val="en-US"/>
        </w:rPr>
      </w:pPr>
      <w:r w:rsidRPr="00251863">
        <w:rPr>
          <w:rFonts w:ascii="Tahoma" w:hAnsi="Tahoma" w:cs="Tahoma"/>
          <w:sz w:val="22"/>
          <w:lang w:val="en-US"/>
        </w:rPr>
        <w:t>We,</w:t>
      </w:r>
      <w:proofErr w:type="gramStart"/>
      <w:r w:rsidRPr="00251863">
        <w:rPr>
          <w:rFonts w:ascii="Tahoma" w:hAnsi="Tahoma" w:cs="Tahoma"/>
          <w:sz w:val="22"/>
          <w:lang w:val="en-US"/>
        </w:rPr>
        <w:t>................................................ ..........................</w:t>
      </w:r>
      <w:proofErr w:type="gramEnd"/>
      <w:r w:rsidRPr="00251863">
        <w:rPr>
          <w:rFonts w:ascii="Tahoma" w:hAnsi="Tahoma" w:cs="Tahoma"/>
          <w:sz w:val="22"/>
          <w:lang w:val="en-US"/>
        </w:rPr>
        <w:t xml:space="preserve"> ......... .. [name and bank address], represented .......... .................................................. .... .......... ... .. [names of signatories], hereinafter referred to as "the bank", we undertake to pay to the Owner, within a maximum period of eight (08) weeks, upon request in writing stating that the Contractor has not fulfilled its contractual obligations under the Contract, without being able to defer payment or raise any dispute for any reason, any amount up to ... .............................................. .......... [in figures and in letters].</w:t>
      </w:r>
    </w:p>
    <w:p w14:paraId="0DE63AE6"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We agree that no changes or additions or other changes to the Market will release us from any obligation under this Final Bond and we hereby waive any change, addendum or change.</w:t>
      </w:r>
    </w:p>
    <w:p w14:paraId="546E3E4E" w14:textId="77777777" w:rsidR="00557A38" w:rsidRPr="00557A38" w:rsidRDefault="00557A38" w:rsidP="00557A38">
      <w:pPr>
        <w:jc w:val="both"/>
        <w:rPr>
          <w:rFonts w:ascii="Tahoma" w:hAnsi="Tahoma" w:cs="Tahoma"/>
          <w:sz w:val="22"/>
          <w:lang w:val="en-US"/>
        </w:rPr>
      </w:pPr>
    </w:p>
    <w:p w14:paraId="24590B62"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This final bond shall take effect upon signature and upon notification of the contract. The deposit is released within [insert time] from the date of provisional acceptance of the work.</w:t>
      </w:r>
    </w:p>
    <w:p w14:paraId="0716684D" w14:textId="77777777" w:rsidR="00557A38" w:rsidRPr="00557A38" w:rsidRDefault="00557A38" w:rsidP="00557A38">
      <w:pPr>
        <w:jc w:val="both"/>
        <w:rPr>
          <w:rFonts w:ascii="Tahoma" w:hAnsi="Tahoma" w:cs="Tahoma"/>
          <w:sz w:val="22"/>
          <w:lang w:val="en-US"/>
        </w:rPr>
      </w:pPr>
    </w:p>
    <w:p w14:paraId="01AC0035"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After the aforementioned period, the deposit becomes moot and must be automatically returned to us without any form of procedure.</w:t>
      </w:r>
    </w:p>
    <w:p w14:paraId="3E90A781" w14:textId="77777777" w:rsidR="00557A38" w:rsidRPr="00557A38" w:rsidRDefault="00557A38" w:rsidP="00557A38">
      <w:pPr>
        <w:jc w:val="both"/>
        <w:rPr>
          <w:rFonts w:ascii="Tahoma" w:hAnsi="Tahoma" w:cs="Tahoma"/>
          <w:sz w:val="22"/>
          <w:lang w:val="en-US"/>
        </w:rPr>
      </w:pPr>
    </w:p>
    <w:p w14:paraId="4E76C6D2"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Any request for payment made by the Client under this guarantee must be made by registered letter with acknowledgment of receipt, received at the bank during the period of validity of this commitment.</w:t>
      </w:r>
    </w:p>
    <w:p w14:paraId="3DB657A8" w14:textId="77777777" w:rsidR="00557A38" w:rsidRPr="00557A38" w:rsidRDefault="00557A38" w:rsidP="00557A38">
      <w:pPr>
        <w:jc w:val="both"/>
        <w:rPr>
          <w:rFonts w:ascii="Tahoma" w:hAnsi="Tahoma" w:cs="Tahoma"/>
          <w:sz w:val="22"/>
          <w:lang w:val="en-US"/>
        </w:rPr>
      </w:pPr>
    </w:p>
    <w:p w14:paraId="174D9B0E"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This final guarantee is submitted for its interpretation and execution under Cameroonian law. The Cameroonian courts will have exclusive jurisdiction to rule on all matters relating to this undertaking and its consequences.</w:t>
      </w:r>
    </w:p>
    <w:p w14:paraId="17422574"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Signed and authenticated by the bank</w:t>
      </w:r>
    </w:p>
    <w:p w14:paraId="5FA3A3E9" w14:textId="77777777" w:rsidR="00251863" w:rsidRDefault="00557A38" w:rsidP="00557A38">
      <w:pPr>
        <w:jc w:val="both"/>
        <w:rPr>
          <w:rFonts w:ascii="Tahoma" w:hAnsi="Tahoma" w:cs="Tahoma"/>
          <w:sz w:val="22"/>
          <w:lang w:val="en-US"/>
        </w:rPr>
      </w:pPr>
      <w:r w:rsidRPr="00557A38">
        <w:rPr>
          <w:rFonts w:ascii="Tahoma" w:hAnsi="Tahoma" w:cs="Tahoma"/>
          <w:sz w:val="22"/>
          <w:lang w:val="en-US"/>
        </w:rPr>
        <w:t xml:space="preserve">to ............... .......................... </w:t>
      </w:r>
      <w:proofErr w:type="gramStart"/>
      <w:r w:rsidRPr="00557A38">
        <w:rPr>
          <w:rFonts w:ascii="Tahoma" w:hAnsi="Tahoma" w:cs="Tahoma"/>
          <w:sz w:val="22"/>
          <w:lang w:val="en-US"/>
        </w:rPr>
        <w:t>......... ..,</w:t>
      </w:r>
      <w:proofErr w:type="gramEnd"/>
      <w:r w:rsidRPr="00557A38">
        <w:rPr>
          <w:rFonts w:ascii="Tahoma" w:hAnsi="Tahoma" w:cs="Tahoma"/>
          <w:sz w:val="22"/>
          <w:lang w:val="en-US"/>
        </w:rPr>
        <w:t xml:space="preserve"> the ............... ...... .................... ......... ..</w:t>
      </w:r>
    </w:p>
    <w:p w14:paraId="23D41A82" w14:textId="77777777" w:rsidR="00251863" w:rsidRDefault="00251863" w:rsidP="00251863">
      <w:pPr>
        <w:jc w:val="both"/>
        <w:rPr>
          <w:rFonts w:ascii="Tahoma" w:hAnsi="Tahoma" w:cs="Tahoma"/>
          <w:sz w:val="22"/>
          <w:lang w:val="en-US"/>
        </w:rPr>
      </w:pPr>
    </w:p>
    <w:p w14:paraId="1B09A02E" w14:textId="77777777" w:rsidR="00251863" w:rsidRDefault="00251863" w:rsidP="00251863">
      <w:pPr>
        <w:jc w:val="both"/>
        <w:rPr>
          <w:rFonts w:ascii="Tahoma" w:hAnsi="Tahoma" w:cs="Tahoma"/>
          <w:sz w:val="22"/>
          <w:lang w:val="en-US"/>
        </w:rPr>
      </w:pPr>
    </w:p>
    <w:p w14:paraId="5B52CBF7" w14:textId="77777777" w:rsidR="00557A38" w:rsidRDefault="00557A38" w:rsidP="00251863">
      <w:pPr>
        <w:jc w:val="both"/>
        <w:rPr>
          <w:rFonts w:ascii="Tahoma" w:hAnsi="Tahoma" w:cs="Tahoma"/>
          <w:sz w:val="22"/>
          <w:lang w:val="en-US"/>
        </w:rPr>
        <w:sectPr w:rsidR="00557A38" w:rsidSect="00307016">
          <w:pgSz w:w="11906" w:h="16838"/>
          <w:pgMar w:top="1417" w:right="1417" w:bottom="1417" w:left="1417" w:header="708" w:footer="708" w:gutter="0"/>
          <w:cols w:space="708"/>
          <w:docGrid w:linePitch="360"/>
        </w:sectPr>
      </w:pPr>
    </w:p>
    <w:p w14:paraId="1267B8F8" w14:textId="5A438B3C" w:rsidR="00557A38" w:rsidRPr="00557A38" w:rsidRDefault="00557A38" w:rsidP="00557A38">
      <w:pPr>
        <w:jc w:val="both"/>
        <w:rPr>
          <w:rFonts w:ascii="Tahoma" w:hAnsi="Tahoma" w:cs="Tahoma"/>
          <w:b/>
          <w:sz w:val="22"/>
          <w:lang w:val="en-US"/>
        </w:rPr>
      </w:pPr>
      <w:r w:rsidRPr="00557A38">
        <w:rPr>
          <w:rFonts w:ascii="Tahoma" w:hAnsi="Tahoma" w:cs="Tahoma"/>
          <w:b/>
          <w:sz w:val="22"/>
          <w:lang w:val="en-US"/>
        </w:rPr>
        <w:lastRenderedPageBreak/>
        <w:t xml:space="preserve">Annex </w:t>
      </w:r>
      <w:r w:rsidR="00B73270">
        <w:rPr>
          <w:rFonts w:ascii="Tahoma" w:hAnsi="Tahoma" w:cs="Tahoma"/>
          <w:b/>
          <w:sz w:val="22"/>
          <w:lang w:val="en-US"/>
        </w:rPr>
        <w:t>5</w:t>
      </w:r>
      <w:r w:rsidRPr="00557A38">
        <w:rPr>
          <w:rFonts w:ascii="Tahoma" w:hAnsi="Tahoma" w:cs="Tahoma"/>
          <w:b/>
          <w:sz w:val="22"/>
          <w:lang w:val="en-US"/>
        </w:rPr>
        <w:t>: Model of a Start Advance Bond</w:t>
      </w:r>
    </w:p>
    <w:p w14:paraId="302FCDB3" w14:textId="77777777" w:rsidR="00557A38" w:rsidRPr="00557A38" w:rsidRDefault="00557A38" w:rsidP="00557A38">
      <w:pPr>
        <w:jc w:val="both"/>
        <w:rPr>
          <w:rFonts w:ascii="Tahoma" w:hAnsi="Tahoma" w:cs="Tahoma"/>
          <w:sz w:val="22"/>
          <w:lang w:val="en-US"/>
        </w:rPr>
      </w:pPr>
    </w:p>
    <w:p w14:paraId="34F30A12" w14:textId="77777777" w:rsidR="00557A38" w:rsidRPr="00557A38" w:rsidRDefault="00557A38" w:rsidP="00557A38">
      <w:pPr>
        <w:jc w:val="both"/>
        <w:rPr>
          <w:rFonts w:ascii="Tahoma" w:hAnsi="Tahoma" w:cs="Tahoma"/>
          <w:sz w:val="22"/>
          <w:lang w:val="en-US"/>
        </w:rPr>
      </w:pPr>
    </w:p>
    <w:p w14:paraId="6AD6174C"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Bank: reference, address ............... ........................................ ......................................</w:t>
      </w:r>
    </w:p>
    <w:p w14:paraId="3248B8BE" w14:textId="77777777" w:rsidR="00557A38" w:rsidRPr="00557A38" w:rsidRDefault="00557A38" w:rsidP="00557A38">
      <w:pPr>
        <w:jc w:val="both"/>
        <w:rPr>
          <w:rFonts w:ascii="Tahoma" w:hAnsi="Tahoma" w:cs="Tahoma"/>
          <w:sz w:val="22"/>
          <w:lang w:val="en-US"/>
        </w:rPr>
      </w:pPr>
    </w:p>
    <w:p w14:paraId="2AE42DDC"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We the undersigned (bank, address), declare hereby guarantee, on behalf of: ............... .......................... .................................................. ........ [the holder], for the benefit of the Owner [Address of the Owner]</w:t>
      </w:r>
    </w:p>
    <w:p w14:paraId="0EC02CCA"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 The beneficiary ")</w:t>
      </w:r>
    </w:p>
    <w:p w14:paraId="7D82E904" w14:textId="77777777" w:rsidR="00557A38" w:rsidRPr="00557A38" w:rsidRDefault="00557A38" w:rsidP="00557A38">
      <w:pPr>
        <w:jc w:val="both"/>
        <w:rPr>
          <w:rFonts w:ascii="Tahoma" w:hAnsi="Tahoma" w:cs="Tahoma"/>
          <w:sz w:val="22"/>
          <w:lang w:val="en-US"/>
        </w:rPr>
      </w:pPr>
    </w:p>
    <w:p w14:paraId="22324208" w14:textId="77777777" w:rsidR="00557A38" w:rsidRPr="00557A38" w:rsidRDefault="00557A38" w:rsidP="00557A38">
      <w:pPr>
        <w:jc w:val="both"/>
        <w:rPr>
          <w:rFonts w:ascii="Tahoma" w:hAnsi="Tahoma" w:cs="Tahoma"/>
          <w:sz w:val="22"/>
          <w:lang w:val="en-US"/>
        </w:rPr>
      </w:pPr>
    </w:p>
    <w:p w14:paraId="7D1BDEE1"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 xml:space="preserve">Payment, without dispute and upon receipt of the first written request of the beneficiary, declaring that ............ ................. ...... .. [the holder] does not has not paid its obligations, relating to the repayment of the start-up loan according to market conditions ............ ................. ...... .. </w:t>
      </w:r>
      <w:proofErr w:type="gramStart"/>
      <w:r w:rsidRPr="00557A38">
        <w:rPr>
          <w:rFonts w:ascii="Tahoma" w:hAnsi="Tahoma" w:cs="Tahoma"/>
          <w:sz w:val="22"/>
          <w:lang w:val="en-US"/>
        </w:rPr>
        <w:t>of</w:t>
      </w:r>
      <w:proofErr w:type="gramEnd"/>
      <w:r w:rsidRPr="00557A38">
        <w:rPr>
          <w:rFonts w:ascii="Tahoma" w:hAnsi="Tahoma" w:cs="Tahoma"/>
          <w:sz w:val="22"/>
          <w:lang w:val="en-US"/>
        </w:rPr>
        <w:t xml:space="preserve"> ... ........................... ...... .. </w:t>
      </w:r>
      <w:proofErr w:type="gramStart"/>
      <w:r w:rsidRPr="00557A38">
        <w:rPr>
          <w:rFonts w:ascii="Tahoma" w:hAnsi="Tahoma" w:cs="Tahoma"/>
          <w:sz w:val="22"/>
          <w:lang w:val="en-US"/>
        </w:rPr>
        <w:t>relating</w:t>
      </w:r>
      <w:proofErr w:type="gramEnd"/>
      <w:r w:rsidRPr="00557A38">
        <w:rPr>
          <w:rFonts w:ascii="Tahoma" w:hAnsi="Tahoma" w:cs="Tahoma"/>
          <w:sz w:val="22"/>
          <w:lang w:val="en-US"/>
        </w:rPr>
        <w:t xml:space="preserve"> to the work [indicate the purpose of the work, the references of the Call for Tenders and the lot, if possible], of the maximum total sum corresponding to the advance of [twenty (20)%] of the amount of all taxes included in the contract No ............ ........... ................................, payable upon notification of the corresponding service order, that is: ......... ... .......................................... </w:t>
      </w:r>
      <w:proofErr w:type="gramStart"/>
      <w:r w:rsidRPr="00557A38">
        <w:rPr>
          <w:rFonts w:ascii="Tahoma" w:hAnsi="Tahoma" w:cs="Tahoma"/>
          <w:sz w:val="22"/>
          <w:lang w:val="en-US"/>
        </w:rPr>
        <w:t>...... ..</w:t>
      </w:r>
      <w:proofErr w:type="gramEnd"/>
      <w:r w:rsidRPr="00557A38">
        <w:rPr>
          <w:rFonts w:ascii="Tahoma" w:hAnsi="Tahoma" w:cs="Tahoma"/>
          <w:sz w:val="22"/>
          <w:lang w:val="en-US"/>
        </w:rPr>
        <w:t xml:space="preserve"> CFA francs</w:t>
      </w:r>
    </w:p>
    <w:p w14:paraId="314263DC" w14:textId="77777777" w:rsidR="00557A38" w:rsidRPr="00557A38" w:rsidRDefault="00557A38" w:rsidP="00557A38">
      <w:pPr>
        <w:jc w:val="both"/>
        <w:rPr>
          <w:rFonts w:ascii="Tahoma" w:hAnsi="Tahoma" w:cs="Tahoma"/>
          <w:sz w:val="22"/>
          <w:lang w:val="en-US"/>
        </w:rPr>
      </w:pPr>
    </w:p>
    <w:p w14:paraId="5AFDCE28" w14:textId="77777777" w:rsidR="00557A38" w:rsidRPr="00557A38" w:rsidRDefault="00557A38" w:rsidP="00557A38">
      <w:pPr>
        <w:jc w:val="both"/>
        <w:rPr>
          <w:rFonts w:ascii="Tahoma" w:hAnsi="Tahoma" w:cs="Tahoma"/>
          <w:sz w:val="22"/>
          <w:lang w:val="en-US"/>
        </w:rPr>
      </w:pPr>
    </w:p>
    <w:p w14:paraId="55DAA933"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This guarantee will come into effect and will take effect after transfer of the respective shares of this advance to the accounts of ............ ......................... ..................... ... .. [</w:t>
      </w:r>
      <w:proofErr w:type="gramStart"/>
      <w:r w:rsidRPr="00557A38">
        <w:rPr>
          <w:rFonts w:ascii="Tahoma" w:hAnsi="Tahoma" w:cs="Tahoma"/>
          <w:sz w:val="22"/>
          <w:lang w:val="en-US"/>
        </w:rPr>
        <w:t>the</w:t>
      </w:r>
      <w:proofErr w:type="gramEnd"/>
      <w:r w:rsidRPr="00557A38">
        <w:rPr>
          <w:rFonts w:ascii="Tahoma" w:hAnsi="Tahoma" w:cs="Tahoma"/>
          <w:sz w:val="22"/>
          <w:lang w:val="en-US"/>
        </w:rPr>
        <w:t xml:space="preserve"> holder] open at the bank ...... ............... .. ...... .. ............ ................. ...... .. under number ............ ........... ...... ...... .. ............ ................. ...... ..</w:t>
      </w:r>
    </w:p>
    <w:p w14:paraId="4099ED1B" w14:textId="77777777" w:rsidR="00557A38" w:rsidRPr="00557A38" w:rsidRDefault="00557A38" w:rsidP="00557A38">
      <w:pPr>
        <w:jc w:val="both"/>
        <w:rPr>
          <w:rFonts w:ascii="Tahoma" w:hAnsi="Tahoma" w:cs="Tahoma"/>
          <w:sz w:val="22"/>
          <w:lang w:val="en-US"/>
        </w:rPr>
      </w:pPr>
    </w:p>
    <w:p w14:paraId="6C2A0E01" w14:textId="77777777" w:rsidR="00557A38" w:rsidRPr="00557A38" w:rsidRDefault="00557A38" w:rsidP="00557A38">
      <w:pPr>
        <w:jc w:val="both"/>
        <w:rPr>
          <w:rFonts w:ascii="Tahoma" w:hAnsi="Tahoma" w:cs="Tahoma"/>
          <w:sz w:val="22"/>
          <w:lang w:val="en-US"/>
        </w:rPr>
      </w:pPr>
    </w:p>
    <w:p w14:paraId="24683D77"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It will remain in effect until repayment of the advance in accordance with the procedure set by the SCC. However, the amount of the deposit will be reduced proportionately to the repayment of the advance as and when repayment.</w:t>
      </w:r>
    </w:p>
    <w:p w14:paraId="4E0AD6DF" w14:textId="77777777" w:rsidR="00557A38" w:rsidRPr="00557A38" w:rsidRDefault="00557A38" w:rsidP="00557A38">
      <w:pPr>
        <w:jc w:val="both"/>
        <w:rPr>
          <w:rFonts w:ascii="Tahoma" w:hAnsi="Tahoma" w:cs="Tahoma"/>
          <w:sz w:val="22"/>
          <w:lang w:val="en-US"/>
        </w:rPr>
      </w:pPr>
    </w:p>
    <w:p w14:paraId="10E1FE49"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The law and jurisdiction applicable to the guarantee are those of the Republic of Cameroon.</w:t>
      </w:r>
    </w:p>
    <w:p w14:paraId="48E4DEC1" w14:textId="77777777" w:rsidR="00557A38" w:rsidRPr="00557A38" w:rsidRDefault="00557A38" w:rsidP="00557A38">
      <w:pPr>
        <w:jc w:val="both"/>
        <w:rPr>
          <w:rFonts w:ascii="Tahoma" w:hAnsi="Tahoma" w:cs="Tahoma"/>
          <w:sz w:val="22"/>
          <w:lang w:val="en-US"/>
        </w:rPr>
      </w:pPr>
    </w:p>
    <w:p w14:paraId="0F4280B6" w14:textId="77777777" w:rsidR="00557A38" w:rsidRPr="00557A38" w:rsidRDefault="00557A38" w:rsidP="00557A38">
      <w:pPr>
        <w:jc w:val="both"/>
        <w:rPr>
          <w:rFonts w:ascii="Tahoma" w:hAnsi="Tahoma" w:cs="Tahoma"/>
          <w:sz w:val="22"/>
          <w:lang w:val="en-US"/>
        </w:rPr>
      </w:pPr>
    </w:p>
    <w:p w14:paraId="05507D7E"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Signed and authenticated by the bank</w:t>
      </w:r>
    </w:p>
    <w:p w14:paraId="7BEB072A"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 xml:space="preserve">to ............... .......................... </w:t>
      </w:r>
      <w:proofErr w:type="gramStart"/>
      <w:r w:rsidRPr="00557A38">
        <w:rPr>
          <w:rFonts w:ascii="Tahoma" w:hAnsi="Tahoma" w:cs="Tahoma"/>
          <w:sz w:val="22"/>
          <w:lang w:val="en-US"/>
        </w:rPr>
        <w:t>......... ..,</w:t>
      </w:r>
      <w:proofErr w:type="gramEnd"/>
      <w:r w:rsidRPr="00557A38">
        <w:rPr>
          <w:rFonts w:ascii="Tahoma" w:hAnsi="Tahoma" w:cs="Tahoma"/>
          <w:sz w:val="22"/>
          <w:lang w:val="en-US"/>
        </w:rPr>
        <w:t xml:space="preserve"> the ............... ...... .................... ......... ..</w:t>
      </w:r>
    </w:p>
    <w:p w14:paraId="027EBF89" w14:textId="77777777" w:rsidR="00557A38" w:rsidRPr="00557A38" w:rsidRDefault="00557A38" w:rsidP="00557A38">
      <w:pPr>
        <w:jc w:val="both"/>
        <w:rPr>
          <w:rFonts w:ascii="Tahoma" w:hAnsi="Tahoma" w:cs="Tahoma"/>
          <w:sz w:val="22"/>
          <w:lang w:val="en-US"/>
        </w:rPr>
      </w:pPr>
    </w:p>
    <w:p w14:paraId="5386A630" w14:textId="77777777" w:rsidR="00557A38" w:rsidRPr="00557A38" w:rsidRDefault="00557A38" w:rsidP="00557A38">
      <w:pPr>
        <w:jc w:val="both"/>
        <w:rPr>
          <w:rFonts w:ascii="Tahoma" w:hAnsi="Tahoma" w:cs="Tahoma"/>
          <w:sz w:val="22"/>
          <w:lang w:val="en-US"/>
        </w:rPr>
      </w:pPr>
    </w:p>
    <w:p w14:paraId="6FA25ADA" w14:textId="77777777" w:rsidR="00251863" w:rsidRDefault="00557A38" w:rsidP="00557A38">
      <w:pPr>
        <w:jc w:val="both"/>
        <w:rPr>
          <w:rFonts w:ascii="Tahoma" w:hAnsi="Tahoma" w:cs="Tahoma"/>
          <w:sz w:val="22"/>
          <w:lang w:val="en-US"/>
        </w:rPr>
      </w:pPr>
      <w:r w:rsidRPr="00557A38">
        <w:rPr>
          <w:rFonts w:ascii="Tahoma" w:hAnsi="Tahoma" w:cs="Tahoma"/>
          <w:sz w:val="22"/>
          <w:lang w:val="en-US"/>
        </w:rPr>
        <w:t>[bank signature]</w:t>
      </w:r>
    </w:p>
    <w:p w14:paraId="42843EC1" w14:textId="77777777" w:rsidR="00557A38" w:rsidRDefault="00557A38" w:rsidP="00251863">
      <w:pPr>
        <w:jc w:val="both"/>
        <w:rPr>
          <w:rFonts w:ascii="Tahoma" w:hAnsi="Tahoma" w:cs="Tahoma"/>
          <w:sz w:val="22"/>
          <w:lang w:val="en-US"/>
        </w:rPr>
      </w:pPr>
    </w:p>
    <w:p w14:paraId="666838C5" w14:textId="77777777" w:rsidR="00557A38" w:rsidRDefault="00557A38" w:rsidP="00251863">
      <w:pPr>
        <w:jc w:val="both"/>
        <w:rPr>
          <w:rFonts w:ascii="Tahoma" w:hAnsi="Tahoma" w:cs="Tahoma"/>
          <w:sz w:val="22"/>
          <w:lang w:val="en-US"/>
        </w:rPr>
      </w:pPr>
    </w:p>
    <w:p w14:paraId="4756C26B" w14:textId="77777777" w:rsidR="00557A38" w:rsidRDefault="00557A38" w:rsidP="00251863">
      <w:pPr>
        <w:jc w:val="both"/>
        <w:rPr>
          <w:rFonts w:ascii="Tahoma" w:hAnsi="Tahoma" w:cs="Tahoma"/>
          <w:sz w:val="22"/>
          <w:lang w:val="en-US"/>
        </w:rPr>
      </w:pPr>
    </w:p>
    <w:p w14:paraId="666D6F71" w14:textId="77777777" w:rsidR="00557A38" w:rsidRDefault="00557A38" w:rsidP="00251863">
      <w:pPr>
        <w:jc w:val="both"/>
        <w:rPr>
          <w:rFonts w:ascii="Tahoma" w:hAnsi="Tahoma" w:cs="Tahoma"/>
          <w:sz w:val="22"/>
          <w:lang w:val="en-US"/>
        </w:rPr>
        <w:sectPr w:rsidR="00557A38" w:rsidSect="00307016">
          <w:pgSz w:w="11906" w:h="16838"/>
          <w:pgMar w:top="1417" w:right="1417" w:bottom="1417" w:left="1417" w:header="708" w:footer="708" w:gutter="0"/>
          <w:cols w:space="708"/>
          <w:docGrid w:linePitch="360"/>
        </w:sectPr>
      </w:pPr>
    </w:p>
    <w:p w14:paraId="0F592376" w14:textId="24741C8F" w:rsidR="00557A38" w:rsidRPr="00557A38" w:rsidRDefault="00557A38" w:rsidP="00557A38">
      <w:pPr>
        <w:jc w:val="both"/>
        <w:rPr>
          <w:rFonts w:ascii="Tahoma" w:hAnsi="Tahoma" w:cs="Tahoma"/>
          <w:b/>
          <w:sz w:val="22"/>
          <w:lang w:val="en-US"/>
        </w:rPr>
      </w:pPr>
      <w:r w:rsidRPr="00557A38">
        <w:rPr>
          <w:rFonts w:ascii="Tahoma" w:hAnsi="Tahoma" w:cs="Tahoma"/>
          <w:b/>
          <w:sz w:val="22"/>
          <w:lang w:val="en-US"/>
        </w:rPr>
        <w:lastRenderedPageBreak/>
        <w:t xml:space="preserve">Appendix </w:t>
      </w:r>
      <w:r w:rsidR="00B73270">
        <w:rPr>
          <w:rFonts w:ascii="Tahoma" w:hAnsi="Tahoma" w:cs="Tahoma"/>
          <w:b/>
          <w:sz w:val="22"/>
          <w:lang w:val="en-US"/>
        </w:rPr>
        <w:t>6</w:t>
      </w:r>
      <w:r w:rsidRPr="00557A38">
        <w:rPr>
          <w:rFonts w:ascii="Tahoma" w:hAnsi="Tahoma" w:cs="Tahoma"/>
          <w:b/>
          <w:sz w:val="22"/>
          <w:lang w:val="en-US"/>
        </w:rPr>
        <w:t xml:space="preserve">: </w:t>
      </w:r>
      <w:r w:rsidRPr="00557A38">
        <w:rPr>
          <w:rFonts w:ascii="Arial" w:hAnsi="Arial" w:cs="Arial"/>
          <w:b/>
          <w:lang w:val="en-GB"/>
        </w:rPr>
        <w:t>MODEL RETENTION FUND</w:t>
      </w:r>
    </w:p>
    <w:p w14:paraId="69B21E70" w14:textId="77777777" w:rsidR="00557A38" w:rsidRPr="00557A38" w:rsidRDefault="00557A38" w:rsidP="00557A38">
      <w:pPr>
        <w:jc w:val="both"/>
        <w:rPr>
          <w:rFonts w:ascii="Tahoma" w:hAnsi="Tahoma" w:cs="Tahoma"/>
          <w:sz w:val="22"/>
          <w:lang w:val="en-US"/>
        </w:rPr>
      </w:pPr>
    </w:p>
    <w:p w14:paraId="71468DD8"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Bank: ............ ........................... ........................</w:t>
      </w:r>
    </w:p>
    <w:p w14:paraId="3ABC8B89"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Reference of the Deposit: N ° ............ ........................... ........................</w:t>
      </w:r>
    </w:p>
    <w:p w14:paraId="6E41C82E"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A [indicate the Owner]</w:t>
      </w:r>
    </w:p>
    <w:p w14:paraId="6CA97C80"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[Address of the Contracting Authority]</w:t>
      </w:r>
    </w:p>
    <w:p w14:paraId="3D1A3B01" w14:textId="77777777" w:rsidR="00557A38" w:rsidRPr="00557A38" w:rsidRDefault="00557A38" w:rsidP="00557A38">
      <w:pPr>
        <w:jc w:val="both"/>
        <w:rPr>
          <w:rFonts w:ascii="Tahoma" w:hAnsi="Tahoma" w:cs="Tahoma"/>
          <w:sz w:val="22"/>
          <w:lang w:val="en-US"/>
        </w:rPr>
      </w:pPr>
    </w:p>
    <w:p w14:paraId="32565C9F"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hereinafter referred to as "the Client"</w:t>
      </w:r>
    </w:p>
    <w:p w14:paraId="362C0FA3" w14:textId="77777777" w:rsidR="00557A38" w:rsidRPr="00557A38" w:rsidRDefault="00557A38" w:rsidP="00557A38">
      <w:pPr>
        <w:jc w:val="both"/>
        <w:rPr>
          <w:rFonts w:ascii="Tahoma" w:hAnsi="Tahoma" w:cs="Tahoma"/>
          <w:sz w:val="22"/>
          <w:lang w:val="en-US"/>
        </w:rPr>
      </w:pPr>
    </w:p>
    <w:p w14:paraId="5360ABD1"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Whereas; ............ ........... ...... ............ .................. [name and address of the company], hereinafter referred to as " the Contractor ", undertook, in execution of the contract, to carry out the work of [indicate the purpose of the work]</w:t>
      </w:r>
    </w:p>
    <w:p w14:paraId="3EAC5555" w14:textId="77777777" w:rsidR="00557A38" w:rsidRPr="00557A38" w:rsidRDefault="00557A38" w:rsidP="00557A38">
      <w:pPr>
        <w:jc w:val="both"/>
        <w:rPr>
          <w:rFonts w:ascii="Tahoma" w:hAnsi="Tahoma" w:cs="Tahoma"/>
          <w:sz w:val="22"/>
          <w:lang w:val="en-US"/>
        </w:rPr>
      </w:pPr>
    </w:p>
    <w:p w14:paraId="745260A3"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whereas he; is stipulated in the contract that the holdback of [% below 10% to be specified] of the TTC amount of the contract may be replaced by a joint and several guarantee,</w:t>
      </w:r>
    </w:p>
    <w:p w14:paraId="1752475A" w14:textId="77777777" w:rsidR="00557A38" w:rsidRPr="00557A38" w:rsidRDefault="00557A38" w:rsidP="00557A38">
      <w:pPr>
        <w:jc w:val="both"/>
        <w:rPr>
          <w:rFonts w:ascii="Tahoma" w:hAnsi="Tahoma" w:cs="Tahoma"/>
          <w:sz w:val="22"/>
          <w:lang w:val="en-US"/>
        </w:rPr>
      </w:pPr>
    </w:p>
    <w:p w14:paraId="4A87FE2B"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Whereas; we have agreed to give the contractor this bond, We, ............ ........................... ............. .............. ..................... [name and bank address], represented by ................... ........ .................................... .............................. .. ............ [names of signatories], and hereinafter referred to as "the bank",</w:t>
      </w:r>
    </w:p>
    <w:p w14:paraId="5E2E937B" w14:textId="77777777" w:rsidR="00557A38" w:rsidRPr="00557A38" w:rsidRDefault="00557A38" w:rsidP="00557A38">
      <w:pPr>
        <w:jc w:val="both"/>
        <w:rPr>
          <w:rFonts w:ascii="Tahoma" w:hAnsi="Tahoma" w:cs="Tahoma"/>
          <w:sz w:val="22"/>
          <w:lang w:val="en-US"/>
        </w:rPr>
      </w:pPr>
    </w:p>
    <w:p w14:paraId="3BDCCA0C" w14:textId="77777777" w:rsidR="00557A38" w:rsidRDefault="00557A38" w:rsidP="00557A38">
      <w:pPr>
        <w:jc w:val="both"/>
        <w:rPr>
          <w:rFonts w:ascii="Tahoma" w:hAnsi="Tahoma" w:cs="Tahoma"/>
          <w:sz w:val="22"/>
          <w:lang w:val="en-US"/>
        </w:rPr>
      </w:pPr>
      <w:r w:rsidRPr="00557A38">
        <w:rPr>
          <w:rFonts w:ascii="Tahoma" w:hAnsi="Tahoma" w:cs="Tahoma"/>
          <w:sz w:val="22"/>
          <w:lang w:val="en-US"/>
        </w:rPr>
        <w:t>Therefore, we hereby affirm that we are the guarantors and responsible to the Owner, in the name of the contractor, for a maximum amount of ............. ......... ........................ [in figures and in words], corresponding to [less than 10% to be specified] of the amount of the contract,</w:t>
      </w:r>
    </w:p>
    <w:p w14:paraId="20400B93"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And we undertake to pay the Owner, within a maximum period of eight (08) weeks, upon a simple written request from the latter stating that the contractor has not satisfied his contractual commitments or that he is found to be the Principal's debtor under the amended contract, if necessary by its amendments, without being able to defer payment or raise any dispute for any reason whatsoever, any sum (s) within the limits of the amount equal to [percentage less than 10% to be specified] of the cumulative amount of work included in the final statement, without the Owner having to prove or give the reasons or the reason for his request for the amount of the sum indicated above .</w:t>
      </w:r>
    </w:p>
    <w:p w14:paraId="5408B861" w14:textId="77777777" w:rsidR="00557A38" w:rsidRPr="00557A38" w:rsidRDefault="00557A38" w:rsidP="00557A38">
      <w:pPr>
        <w:jc w:val="both"/>
        <w:rPr>
          <w:rFonts w:ascii="Tahoma" w:hAnsi="Tahoma" w:cs="Tahoma"/>
          <w:sz w:val="22"/>
          <w:lang w:val="en-US"/>
        </w:rPr>
      </w:pPr>
    </w:p>
    <w:p w14:paraId="6D9640FF" w14:textId="77777777" w:rsidR="00557A38" w:rsidRDefault="00557A38" w:rsidP="00557A38">
      <w:pPr>
        <w:jc w:val="both"/>
        <w:rPr>
          <w:rFonts w:ascii="Tahoma" w:hAnsi="Tahoma" w:cs="Tahoma"/>
          <w:sz w:val="22"/>
          <w:lang w:val="en-US"/>
        </w:rPr>
      </w:pPr>
      <w:r w:rsidRPr="00557A38">
        <w:rPr>
          <w:rFonts w:ascii="Tahoma" w:hAnsi="Tahoma" w:cs="Tahoma"/>
          <w:sz w:val="22"/>
          <w:lang w:val="en-US"/>
        </w:rPr>
        <w:t>We agree that no changes or additions or other changes to the market will release us from any obligation under this warranty and we hereby waive any change, addendum or change.</w:t>
      </w:r>
    </w:p>
    <w:p w14:paraId="384855B9" w14:textId="77777777" w:rsidR="00557A38" w:rsidRDefault="00557A38" w:rsidP="00557A38">
      <w:pPr>
        <w:jc w:val="both"/>
        <w:rPr>
          <w:rFonts w:ascii="Tahoma" w:hAnsi="Tahoma" w:cs="Tahoma"/>
          <w:sz w:val="22"/>
          <w:lang w:val="en-US"/>
        </w:rPr>
      </w:pPr>
    </w:p>
    <w:p w14:paraId="4A0D6104"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This guarantee comes into force upon signature. It will be released within thirty (30) days from the date of final acceptance of the works, and on release delivered by the Owner.</w:t>
      </w:r>
    </w:p>
    <w:p w14:paraId="7E4FA2E0" w14:textId="77777777" w:rsidR="00557A38" w:rsidRPr="00557A38" w:rsidRDefault="00557A38" w:rsidP="00557A38">
      <w:pPr>
        <w:jc w:val="both"/>
        <w:rPr>
          <w:rFonts w:ascii="Tahoma" w:hAnsi="Tahoma" w:cs="Tahoma"/>
          <w:sz w:val="22"/>
          <w:lang w:val="en-US"/>
        </w:rPr>
      </w:pPr>
    </w:p>
    <w:p w14:paraId="50287611"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Any request for payment made by the Client under this guarantee must be made by registered letter with acknowledgment of receipt, received at the bank during the period of validity of this commitment.</w:t>
      </w:r>
    </w:p>
    <w:p w14:paraId="3B464C68" w14:textId="77777777" w:rsidR="00557A38" w:rsidRPr="00557A38" w:rsidRDefault="00557A38" w:rsidP="00557A38">
      <w:pPr>
        <w:jc w:val="both"/>
        <w:rPr>
          <w:rFonts w:ascii="Tahoma" w:hAnsi="Tahoma" w:cs="Tahoma"/>
          <w:sz w:val="22"/>
          <w:lang w:val="en-US"/>
        </w:rPr>
      </w:pPr>
    </w:p>
    <w:p w14:paraId="12EE10A5"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This deposit is subject for its interpretation and execution under Cameroon law. The Cameroonian courts will have exclusive jurisdiction to rule on all matters relating to this undertaking and its consequences.</w:t>
      </w:r>
    </w:p>
    <w:p w14:paraId="52013BC5" w14:textId="77777777" w:rsidR="00557A38" w:rsidRPr="00557A38" w:rsidRDefault="00557A38" w:rsidP="00557A38">
      <w:pPr>
        <w:jc w:val="both"/>
        <w:rPr>
          <w:rFonts w:ascii="Tahoma" w:hAnsi="Tahoma" w:cs="Tahoma"/>
          <w:sz w:val="22"/>
          <w:lang w:val="en-US"/>
        </w:rPr>
      </w:pPr>
    </w:p>
    <w:p w14:paraId="145EC664"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Signed and authenticated by the bank</w:t>
      </w:r>
    </w:p>
    <w:p w14:paraId="12EDAB4B" w14:textId="77777777" w:rsidR="00557A38" w:rsidRPr="00557A38" w:rsidRDefault="00557A38" w:rsidP="00557A38">
      <w:pPr>
        <w:jc w:val="both"/>
        <w:rPr>
          <w:rFonts w:ascii="Tahoma" w:hAnsi="Tahoma" w:cs="Tahoma"/>
          <w:sz w:val="22"/>
          <w:lang w:val="en-US"/>
        </w:rPr>
      </w:pPr>
      <w:r w:rsidRPr="00557A38">
        <w:rPr>
          <w:rFonts w:ascii="Tahoma" w:hAnsi="Tahoma" w:cs="Tahoma"/>
          <w:sz w:val="22"/>
          <w:lang w:val="en-US"/>
        </w:rPr>
        <w:t xml:space="preserve">to ............... .......................... </w:t>
      </w:r>
      <w:proofErr w:type="gramStart"/>
      <w:r w:rsidRPr="00557A38">
        <w:rPr>
          <w:rFonts w:ascii="Tahoma" w:hAnsi="Tahoma" w:cs="Tahoma"/>
          <w:sz w:val="22"/>
          <w:lang w:val="en-US"/>
        </w:rPr>
        <w:t>......... ..,</w:t>
      </w:r>
      <w:proofErr w:type="gramEnd"/>
      <w:r w:rsidRPr="00557A38">
        <w:rPr>
          <w:rFonts w:ascii="Tahoma" w:hAnsi="Tahoma" w:cs="Tahoma"/>
          <w:sz w:val="22"/>
          <w:lang w:val="en-US"/>
        </w:rPr>
        <w:t xml:space="preserve"> the ............... ...... .................... ......... ..</w:t>
      </w:r>
    </w:p>
    <w:p w14:paraId="42D1223B" w14:textId="77777777" w:rsidR="00557A38" w:rsidRDefault="00557A38" w:rsidP="00557A38">
      <w:pPr>
        <w:jc w:val="both"/>
        <w:rPr>
          <w:rFonts w:ascii="Tahoma" w:hAnsi="Tahoma" w:cs="Tahoma"/>
          <w:sz w:val="22"/>
          <w:lang w:val="en-US"/>
        </w:rPr>
      </w:pPr>
      <w:r w:rsidRPr="00557A38">
        <w:rPr>
          <w:rFonts w:ascii="Tahoma" w:hAnsi="Tahoma" w:cs="Tahoma"/>
          <w:sz w:val="22"/>
          <w:lang w:val="en-US"/>
        </w:rPr>
        <w:t>[bank signature]</w:t>
      </w:r>
    </w:p>
    <w:p w14:paraId="6C1AFDEF" w14:textId="77777777" w:rsidR="00557A38" w:rsidRDefault="00557A38" w:rsidP="00557A38">
      <w:pPr>
        <w:jc w:val="both"/>
        <w:rPr>
          <w:rFonts w:ascii="Tahoma" w:hAnsi="Tahoma" w:cs="Tahoma"/>
          <w:sz w:val="22"/>
          <w:lang w:val="en-US"/>
        </w:rPr>
      </w:pPr>
    </w:p>
    <w:p w14:paraId="628CA51F" w14:textId="77777777" w:rsidR="00557A38" w:rsidRDefault="00557A38" w:rsidP="00557A38">
      <w:pPr>
        <w:jc w:val="both"/>
        <w:rPr>
          <w:rFonts w:ascii="Tahoma" w:hAnsi="Tahoma" w:cs="Tahoma"/>
          <w:sz w:val="22"/>
          <w:lang w:val="en-US"/>
        </w:rPr>
        <w:sectPr w:rsidR="00557A38" w:rsidSect="00307016">
          <w:pgSz w:w="11906" w:h="16838"/>
          <w:pgMar w:top="1417" w:right="1417" w:bottom="1417" w:left="1417" w:header="708" w:footer="708" w:gutter="0"/>
          <w:cols w:space="708"/>
          <w:docGrid w:linePitch="360"/>
        </w:sectPr>
      </w:pPr>
    </w:p>
    <w:p w14:paraId="2871EFC5" w14:textId="0DF330F1" w:rsidR="00B73270" w:rsidRPr="00B73270" w:rsidRDefault="00B73270" w:rsidP="00B73270">
      <w:pPr>
        <w:rPr>
          <w:b/>
          <w:lang w:val="en-US"/>
        </w:rPr>
      </w:pPr>
      <w:r w:rsidRPr="00B73270">
        <w:rPr>
          <w:b/>
          <w:lang w:val="en-US"/>
        </w:rPr>
        <w:lastRenderedPageBreak/>
        <w:t>ANNEX No.</w:t>
      </w:r>
      <w:r>
        <w:rPr>
          <w:b/>
          <w:lang w:val="en-US"/>
        </w:rPr>
        <w:t>7</w:t>
      </w:r>
      <w:r w:rsidRPr="00B73270">
        <w:rPr>
          <w:b/>
          <w:lang w:val="en-US"/>
        </w:rPr>
        <w:t>:  MODEL OF COMMITMENT OF AVAILABILITY</w:t>
      </w:r>
    </w:p>
    <w:p w14:paraId="36082F8F" w14:textId="77777777" w:rsidR="00B73270" w:rsidRPr="00B73270" w:rsidRDefault="00B73270" w:rsidP="00B73270">
      <w:pPr>
        <w:rPr>
          <w:lang w:val="en-US"/>
        </w:rPr>
      </w:pPr>
    </w:p>
    <w:p w14:paraId="7315565D" w14:textId="77777777" w:rsidR="00B73270" w:rsidRPr="00B73270" w:rsidRDefault="00B73270" w:rsidP="00B73270">
      <w:pPr>
        <w:jc w:val="center"/>
        <w:rPr>
          <w:b/>
          <w:u w:val="single"/>
          <w:lang w:val="en-US"/>
        </w:rPr>
      </w:pPr>
    </w:p>
    <w:p w14:paraId="149F30B0" w14:textId="77777777" w:rsidR="00B73270" w:rsidRPr="00B73270" w:rsidRDefault="00B73270" w:rsidP="00B73270">
      <w:pPr>
        <w:jc w:val="center"/>
        <w:rPr>
          <w:b/>
          <w:u w:val="single"/>
          <w:lang w:val="en-US"/>
        </w:rPr>
      </w:pPr>
      <w:r w:rsidRPr="00B73270">
        <w:rPr>
          <w:b/>
          <w:u w:val="single"/>
          <w:lang w:val="en-US"/>
        </w:rPr>
        <w:t>To Whom It May Concern:</w:t>
      </w:r>
    </w:p>
    <w:p w14:paraId="3A1B9000" w14:textId="77777777" w:rsidR="00B73270" w:rsidRPr="00B73270" w:rsidRDefault="00B73270" w:rsidP="00B73270">
      <w:pPr>
        <w:jc w:val="center"/>
        <w:rPr>
          <w:b/>
          <w:u w:val="single"/>
          <w:lang w:val="en-US"/>
        </w:rPr>
      </w:pPr>
    </w:p>
    <w:p w14:paraId="4E703574" w14:textId="77777777" w:rsidR="00B73270" w:rsidRPr="00B73270" w:rsidRDefault="00B73270" w:rsidP="00B73270">
      <w:pPr>
        <w:rPr>
          <w:lang w:val="en-US"/>
        </w:rPr>
      </w:pPr>
    </w:p>
    <w:p w14:paraId="41BF7ABB" w14:textId="77777777" w:rsidR="00B73270" w:rsidRPr="00B73270" w:rsidRDefault="00B73270" w:rsidP="00B73270">
      <w:pPr>
        <w:rPr>
          <w:lang w:val="en-US"/>
        </w:rPr>
      </w:pPr>
    </w:p>
    <w:p w14:paraId="69D43EBC" w14:textId="77777777" w:rsidR="00B73270" w:rsidRPr="00B73270" w:rsidRDefault="00B73270" w:rsidP="00B73270">
      <w:pPr>
        <w:rPr>
          <w:lang w:val="en-US"/>
        </w:rPr>
      </w:pPr>
      <w:r w:rsidRPr="00B73270">
        <w:rPr>
          <w:b/>
          <w:lang w:val="en-US"/>
        </w:rPr>
        <w:t xml:space="preserve">Subject: </w:t>
      </w:r>
      <w:r w:rsidRPr="00B73270">
        <w:rPr>
          <w:b/>
          <w:u w:val="single"/>
          <w:lang w:val="en-US"/>
        </w:rPr>
        <w:t>COMMITMENT OF AVAILBILITY</w:t>
      </w:r>
      <w:r w:rsidRPr="00B73270">
        <w:rPr>
          <w:lang w:val="en-US"/>
        </w:rPr>
        <w:t>.</w:t>
      </w:r>
    </w:p>
    <w:p w14:paraId="0E77943B" w14:textId="77777777" w:rsidR="00B73270" w:rsidRPr="00B73270" w:rsidRDefault="00B73270" w:rsidP="00B73270">
      <w:pPr>
        <w:rPr>
          <w:lang w:val="en-US"/>
        </w:rPr>
      </w:pPr>
    </w:p>
    <w:p w14:paraId="1C7E5E6C" w14:textId="77777777" w:rsidR="00B73270" w:rsidRPr="00B73270" w:rsidRDefault="00B73270" w:rsidP="00B73270">
      <w:pPr>
        <w:rPr>
          <w:lang w:val="en-US"/>
        </w:rPr>
      </w:pPr>
    </w:p>
    <w:p w14:paraId="36F9178C" w14:textId="77777777" w:rsidR="00B73270" w:rsidRPr="00B73270" w:rsidRDefault="00B73270" w:rsidP="00B73270">
      <w:pPr>
        <w:rPr>
          <w:lang w:val="en-US"/>
        </w:rPr>
      </w:pPr>
    </w:p>
    <w:p w14:paraId="0D092630" w14:textId="0986B757" w:rsidR="00B73270" w:rsidRPr="00B73270" w:rsidRDefault="00B73270" w:rsidP="00B73270">
      <w:pPr>
        <w:tabs>
          <w:tab w:val="left" w:pos="8163"/>
        </w:tabs>
        <w:spacing w:line="360" w:lineRule="auto"/>
        <w:ind w:firstLine="720"/>
        <w:jc w:val="both"/>
        <w:rPr>
          <w:lang w:val="en-US"/>
        </w:rPr>
      </w:pPr>
      <w:r w:rsidRPr="00B73270">
        <w:rPr>
          <w:lang w:val="en-US"/>
        </w:rPr>
        <w:t>I the undersigned</w:t>
      </w:r>
      <w:proofErr w:type="gramStart"/>
      <w:r w:rsidRPr="00B73270">
        <w:rPr>
          <w:lang w:val="en-US"/>
        </w:rPr>
        <w:t>,  (</w:t>
      </w:r>
      <w:proofErr w:type="gramEnd"/>
      <w:r w:rsidRPr="00B73270">
        <w:rPr>
          <w:lang w:val="en-US"/>
        </w:rPr>
        <w:t>specify Name, qualification -diploma or certificate) and holder of National Identity Card N</w:t>
      </w:r>
      <w:r w:rsidRPr="00B73270">
        <w:rPr>
          <w:vertAlign w:val="superscript"/>
          <w:lang w:val="en-US"/>
        </w:rPr>
        <w:t>o</w:t>
      </w:r>
      <w:r w:rsidRPr="00B73270">
        <w:rPr>
          <w:lang w:val="en-US"/>
        </w:rPr>
        <w:t xml:space="preserve"> _________________ issued on ________________ at ________ Tel: __________is committed and will be available to work as (specify post occupied)   with </w:t>
      </w:r>
      <w:r w:rsidRPr="00B73270">
        <w:rPr>
          <w:b/>
          <w:lang w:val="en-US"/>
        </w:rPr>
        <w:t>(</w:t>
      </w:r>
      <w:r w:rsidRPr="00B73270">
        <w:rPr>
          <w:lang w:val="en-US"/>
        </w:rPr>
        <w:t>name of enterprise</w:t>
      </w:r>
      <w:r w:rsidRPr="00B73270">
        <w:rPr>
          <w:b/>
          <w:lang w:val="en-US"/>
        </w:rPr>
        <w:t>)</w:t>
      </w:r>
      <w:r w:rsidRPr="00B73270">
        <w:rPr>
          <w:lang w:val="en-US"/>
        </w:rPr>
        <w:t xml:space="preserve"> if  Open National Invitation  to Tenders No.   …………………………………………… for …………. (</w:t>
      </w:r>
      <w:proofErr w:type="gramStart"/>
      <w:r w:rsidRPr="00B73270">
        <w:rPr>
          <w:lang w:val="en-US"/>
        </w:rPr>
        <w:t>indicate</w:t>
      </w:r>
      <w:proofErr w:type="gramEnd"/>
      <w:r w:rsidRPr="00B73270">
        <w:rPr>
          <w:lang w:val="en-US"/>
        </w:rPr>
        <w:t xml:space="preserve"> the name of project) ………… is awarded to ETS ………………………………………….. </w:t>
      </w:r>
    </w:p>
    <w:p w14:paraId="330AA820" w14:textId="77777777" w:rsidR="00B73270" w:rsidRPr="00B73270" w:rsidRDefault="00B73270" w:rsidP="00B73270">
      <w:pPr>
        <w:rPr>
          <w:lang w:val="en-US"/>
        </w:rPr>
      </w:pPr>
    </w:p>
    <w:p w14:paraId="3AE09F4E" w14:textId="77777777" w:rsidR="00B73270" w:rsidRPr="00B73270" w:rsidRDefault="00B73270" w:rsidP="00B73270">
      <w:pPr>
        <w:ind w:left="4536"/>
        <w:jc w:val="center"/>
        <w:rPr>
          <w:lang w:val="en-US"/>
        </w:rPr>
      </w:pPr>
      <w:r w:rsidRPr="00B73270">
        <w:rPr>
          <w:lang w:val="en-US"/>
        </w:rPr>
        <w:t>Done at ___________ the ___________</w:t>
      </w:r>
    </w:p>
    <w:p w14:paraId="564C3858" w14:textId="77777777" w:rsidR="00B73270" w:rsidRPr="00B73270" w:rsidRDefault="00B73270" w:rsidP="00B73270">
      <w:pPr>
        <w:ind w:left="4536" w:firstLine="3060"/>
        <w:jc w:val="center"/>
        <w:rPr>
          <w:lang w:val="en-US"/>
        </w:rPr>
      </w:pPr>
    </w:p>
    <w:p w14:paraId="451A6CF9" w14:textId="77777777" w:rsidR="00B73270" w:rsidRPr="00B73270" w:rsidRDefault="00B73270" w:rsidP="00B73270">
      <w:pPr>
        <w:ind w:left="4536"/>
        <w:jc w:val="center"/>
        <w:rPr>
          <w:lang w:val="en-US"/>
        </w:rPr>
      </w:pPr>
    </w:p>
    <w:p w14:paraId="21D3609B" w14:textId="77777777" w:rsidR="00B73270" w:rsidRPr="00B73270" w:rsidRDefault="00B73270" w:rsidP="00B73270">
      <w:pPr>
        <w:ind w:left="4536"/>
        <w:jc w:val="center"/>
        <w:rPr>
          <w:lang w:val="en-US"/>
        </w:rPr>
      </w:pPr>
      <w:r w:rsidRPr="00B73270">
        <w:rPr>
          <w:lang w:val="en-US"/>
        </w:rPr>
        <w:t>Sign; ______________</w:t>
      </w:r>
    </w:p>
    <w:p w14:paraId="452DCD1C" w14:textId="77777777" w:rsidR="00B73270" w:rsidRPr="00B73270" w:rsidRDefault="00B73270" w:rsidP="00B73270">
      <w:pPr>
        <w:rPr>
          <w:lang w:val="en-US"/>
        </w:rPr>
      </w:pPr>
    </w:p>
    <w:p w14:paraId="09228ADC" w14:textId="77777777" w:rsidR="00B73270" w:rsidRPr="00B73270" w:rsidRDefault="00B73270" w:rsidP="00B73270">
      <w:pPr>
        <w:rPr>
          <w:lang w:val="en-US"/>
        </w:rPr>
      </w:pPr>
    </w:p>
    <w:p w14:paraId="0D35CBAD" w14:textId="77777777" w:rsidR="00B73270" w:rsidRPr="00B73270" w:rsidRDefault="00B73270" w:rsidP="00B73270">
      <w:pPr>
        <w:rPr>
          <w:lang w:val="en-US"/>
        </w:rPr>
      </w:pPr>
    </w:p>
    <w:p w14:paraId="63D376B3" w14:textId="519F0F38" w:rsidR="00B73270" w:rsidRPr="00B73270" w:rsidRDefault="00B73270" w:rsidP="00B73270">
      <w:pPr>
        <w:jc w:val="center"/>
        <w:rPr>
          <w:b/>
          <w:lang w:val="en-US"/>
        </w:rPr>
      </w:pPr>
      <w:r w:rsidRPr="00B73270">
        <w:rPr>
          <w:lang w:val="en-US"/>
        </w:rPr>
        <w:br w:type="page"/>
      </w:r>
      <w:r w:rsidRPr="00B73270">
        <w:rPr>
          <w:b/>
          <w:lang w:val="en-US"/>
        </w:rPr>
        <w:lastRenderedPageBreak/>
        <w:t xml:space="preserve">ANNEX No. </w:t>
      </w:r>
      <w:r w:rsidR="00F3259C">
        <w:rPr>
          <w:b/>
          <w:lang w:val="en-US"/>
        </w:rPr>
        <w:t>8</w:t>
      </w:r>
      <w:r w:rsidRPr="00B73270">
        <w:rPr>
          <w:b/>
          <w:lang w:val="en-US"/>
        </w:rPr>
        <w:t xml:space="preserve">:   MODEL REFERENCES OF THE ENTERPRISE </w:t>
      </w:r>
    </w:p>
    <w:p w14:paraId="427D9C7A" w14:textId="77777777" w:rsidR="00B73270" w:rsidRPr="00915B14" w:rsidRDefault="00B73270" w:rsidP="00B73270">
      <w:pPr>
        <w:pStyle w:val="BodyText3"/>
        <w:rPr>
          <w:b/>
          <w:bCs/>
          <w:sz w:val="24"/>
          <w:szCs w:val="24"/>
        </w:rPr>
      </w:pPr>
    </w:p>
    <w:p w14:paraId="67E8B9ED" w14:textId="1C8C23AE" w:rsidR="00B73270" w:rsidRPr="00915B14" w:rsidRDefault="00B73270" w:rsidP="00B73270">
      <w:pPr>
        <w:pStyle w:val="BodyText3"/>
        <w:rPr>
          <w:sz w:val="24"/>
          <w:szCs w:val="24"/>
          <w:u w:val="single"/>
        </w:rPr>
      </w:pPr>
      <w:r w:rsidRPr="00915B14">
        <w:rPr>
          <w:sz w:val="24"/>
          <w:szCs w:val="24"/>
          <w:u w:val="single"/>
        </w:rPr>
        <w:t xml:space="preserve">The most representative services and similar to those described in the Special technical conditions above over the </w:t>
      </w:r>
      <w:r w:rsidRPr="00915B14">
        <w:rPr>
          <w:b/>
          <w:sz w:val="24"/>
          <w:szCs w:val="24"/>
          <w:u w:val="single"/>
        </w:rPr>
        <w:t>last</w:t>
      </w:r>
      <w:r w:rsidRPr="00915B14">
        <w:rPr>
          <w:b/>
          <w:bCs/>
          <w:sz w:val="24"/>
          <w:szCs w:val="24"/>
          <w:u w:val="single"/>
        </w:rPr>
        <w:t xml:space="preserve"> </w:t>
      </w:r>
      <w:r>
        <w:rPr>
          <w:b/>
          <w:bCs/>
          <w:sz w:val="24"/>
          <w:szCs w:val="24"/>
          <w:u w:val="single"/>
        </w:rPr>
        <w:t>fiv</w:t>
      </w:r>
      <w:r w:rsidRPr="00915B14">
        <w:rPr>
          <w:b/>
          <w:bCs/>
          <w:sz w:val="24"/>
          <w:szCs w:val="24"/>
          <w:u w:val="single"/>
        </w:rPr>
        <w:t>e years</w:t>
      </w:r>
    </w:p>
    <w:p w14:paraId="6631AF7B" w14:textId="77777777" w:rsidR="00B73270" w:rsidRPr="00915B14" w:rsidRDefault="00B73270" w:rsidP="00B73270">
      <w:pPr>
        <w:pStyle w:val="BodyText3"/>
        <w:rPr>
          <w:sz w:val="24"/>
          <w:szCs w:val="24"/>
        </w:rPr>
      </w:pPr>
    </w:p>
    <w:p w14:paraId="1B260197" w14:textId="77777777" w:rsidR="00B73270" w:rsidRPr="00915B14" w:rsidRDefault="00B73270" w:rsidP="00B73270">
      <w:pPr>
        <w:pStyle w:val="BodyText3"/>
        <w:rPr>
          <w:sz w:val="24"/>
          <w:szCs w:val="24"/>
        </w:rPr>
      </w:pPr>
    </w:p>
    <w:tbl>
      <w:tblPr>
        <w:tblW w:w="10294" w:type="dxa"/>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894"/>
        <w:gridCol w:w="1417"/>
        <w:gridCol w:w="1843"/>
        <w:gridCol w:w="1843"/>
        <w:gridCol w:w="2136"/>
        <w:gridCol w:w="1619"/>
      </w:tblGrid>
      <w:tr w:rsidR="00B73270" w:rsidRPr="00915B14" w14:paraId="328DB8C7" w14:textId="77777777" w:rsidTr="005C3F4F">
        <w:trPr>
          <w:trHeight w:val="544"/>
        </w:trPr>
        <w:tc>
          <w:tcPr>
            <w:tcW w:w="542" w:type="dxa"/>
            <w:vAlign w:val="center"/>
          </w:tcPr>
          <w:p w14:paraId="1C17B3A8" w14:textId="77777777" w:rsidR="00B73270" w:rsidRPr="00915B14" w:rsidRDefault="00B73270" w:rsidP="00DF2821">
            <w:pPr>
              <w:jc w:val="center"/>
              <w:rPr>
                <w:b/>
                <w:bCs/>
              </w:rPr>
            </w:pPr>
            <w:r w:rsidRPr="00915B14">
              <w:rPr>
                <w:b/>
                <w:bCs/>
              </w:rPr>
              <w:t>N°</w:t>
            </w:r>
          </w:p>
        </w:tc>
        <w:tc>
          <w:tcPr>
            <w:tcW w:w="894" w:type="dxa"/>
            <w:vAlign w:val="center"/>
          </w:tcPr>
          <w:p w14:paraId="5453F78A" w14:textId="77777777" w:rsidR="00B73270" w:rsidRPr="00915B14" w:rsidRDefault="00B73270" w:rsidP="00DF2821">
            <w:pPr>
              <w:jc w:val="center"/>
              <w:rPr>
                <w:b/>
                <w:bCs/>
              </w:rPr>
            </w:pPr>
            <w:r w:rsidRPr="00915B14">
              <w:rPr>
                <w:b/>
                <w:bCs/>
              </w:rPr>
              <w:t>Year</w:t>
            </w:r>
          </w:p>
        </w:tc>
        <w:tc>
          <w:tcPr>
            <w:tcW w:w="1417" w:type="dxa"/>
            <w:vAlign w:val="center"/>
          </w:tcPr>
          <w:p w14:paraId="344C5C39" w14:textId="77777777" w:rsidR="00B73270" w:rsidRPr="00915B14" w:rsidRDefault="00B73270" w:rsidP="00DF2821">
            <w:pPr>
              <w:jc w:val="center"/>
              <w:rPr>
                <w:b/>
                <w:bCs/>
              </w:rPr>
            </w:pPr>
            <w:r w:rsidRPr="00915B14">
              <w:rPr>
                <w:b/>
                <w:bCs/>
              </w:rPr>
              <w:t>Contract</w:t>
            </w:r>
          </w:p>
        </w:tc>
        <w:tc>
          <w:tcPr>
            <w:tcW w:w="1843" w:type="dxa"/>
            <w:vAlign w:val="center"/>
          </w:tcPr>
          <w:p w14:paraId="707AD08B" w14:textId="77777777" w:rsidR="00B73270" w:rsidRPr="00915B14" w:rsidRDefault="00B73270" w:rsidP="00DF2821">
            <w:pPr>
              <w:jc w:val="center"/>
              <w:rPr>
                <w:b/>
                <w:bCs/>
              </w:rPr>
            </w:pPr>
            <w:r w:rsidRPr="00915B14">
              <w:rPr>
                <w:b/>
                <w:bCs/>
              </w:rPr>
              <w:t>Purpose</w:t>
            </w:r>
          </w:p>
        </w:tc>
        <w:tc>
          <w:tcPr>
            <w:tcW w:w="1843" w:type="dxa"/>
            <w:vAlign w:val="center"/>
          </w:tcPr>
          <w:p w14:paraId="329F5C88" w14:textId="77777777" w:rsidR="00B73270" w:rsidRPr="00915B14" w:rsidRDefault="00B73270" w:rsidP="00DF2821">
            <w:pPr>
              <w:jc w:val="center"/>
              <w:rPr>
                <w:b/>
                <w:bCs/>
              </w:rPr>
            </w:pPr>
            <w:r w:rsidRPr="00915B14">
              <w:rPr>
                <w:b/>
                <w:bCs/>
              </w:rPr>
              <w:t>Funding</w:t>
            </w:r>
          </w:p>
        </w:tc>
        <w:tc>
          <w:tcPr>
            <w:tcW w:w="2136" w:type="dxa"/>
            <w:vAlign w:val="center"/>
          </w:tcPr>
          <w:p w14:paraId="26ADA6F3" w14:textId="77777777" w:rsidR="00B73270" w:rsidRPr="00915B14" w:rsidRDefault="00B73270" w:rsidP="00DF2821">
            <w:pPr>
              <w:jc w:val="center"/>
              <w:rPr>
                <w:b/>
                <w:bCs/>
              </w:rPr>
            </w:pPr>
            <w:r w:rsidRPr="00915B14">
              <w:rPr>
                <w:b/>
                <w:bCs/>
              </w:rPr>
              <w:t>Amount (ATI) (CFAF)</w:t>
            </w:r>
          </w:p>
        </w:tc>
        <w:tc>
          <w:tcPr>
            <w:tcW w:w="1619" w:type="dxa"/>
          </w:tcPr>
          <w:p w14:paraId="6EEA6E13" w14:textId="77777777" w:rsidR="00B73270" w:rsidRPr="00915B14" w:rsidRDefault="00B73270" w:rsidP="00DF2821">
            <w:pPr>
              <w:jc w:val="center"/>
              <w:rPr>
                <w:b/>
                <w:bCs/>
              </w:rPr>
            </w:pPr>
            <w:r w:rsidRPr="00915B14">
              <w:rPr>
                <w:b/>
                <w:bCs/>
              </w:rPr>
              <w:t>Acceptance date</w:t>
            </w:r>
          </w:p>
        </w:tc>
      </w:tr>
      <w:tr w:rsidR="00B73270" w:rsidRPr="00915B14" w14:paraId="072A3FDC" w14:textId="77777777" w:rsidTr="005C3F4F">
        <w:trPr>
          <w:trHeight w:val="775"/>
        </w:trPr>
        <w:tc>
          <w:tcPr>
            <w:tcW w:w="542" w:type="dxa"/>
            <w:vAlign w:val="center"/>
          </w:tcPr>
          <w:p w14:paraId="01F67719" w14:textId="77777777" w:rsidR="00B73270" w:rsidRPr="00915B14" w:rsidRDefault="00B73270" w:rsidP="00DF2821">
            <w:pPr>
              <w:jc w:val="center"/>
            </w:pPr>
            <w:r w:rsidRPr="00915B14">
              <w:t>1</w:t>
            </w:r>
          </w:p>
        </w:tc>
        <w:tc>
          <w:tcPr>
            <w:tcW w:w="894" w:type="dxa"/>
            <w:vAlign w:val="center"/>
          </w:tcPr>
          <w:p w14:paraId="6743B486" w14:textId="77777777" w:rsidR="00B73270" w:rsidRPr="00915B14" w:rsidRDefault="00B73270" w:rsidP="00DF2821">
            <w:pPr>
              <w:jc w:val="center"/>
            </w:pPr>
          </w:p>
        </w:tc>
        <w:tc>
          <w:tcPr>
            <w:tcW w:w="1417" w:type="dxa"/>
            <w:vAlign w:val="center"/>
          </w:tcPr>
          <w:p w14:paraId="2B716C99" w14:textId="77777777" w:rsidR="00B73270" w:rsidRPr="00915B14" w:rsidRDefault="00B73270" w:rsidP="00DF2821"/>
        </w:tc>
        <w:tc>
          <w:tcPr>
            <w:tcW w:w="1843" w:type="dxa"/>
            <w:vAlign w:val="center"/>
          </w:tcPr>
          <w:p w14:paraId="395FF3FD" w14:textId="77777777" w:rsidR="00B73270" w:rsidRPr="00915B14" w:rsidRDefault="00B73270" w:rsidP="00DF2821"/>
        </w:tc>
        <w:tc>
          <w:tcPr>
            <w:tcW w:w="1843" w:type="dxa"/>
            <w:vAlign w:val="center"/>
          </w:tcPr>
          <w:p w14:paraId="311FF28C" w14:textId="77777777" w:rsidR="00B73270" w:rsidRPr="00915B14" w:rsidRDefault="00B73270" w:rsidP="00DF2821">
            <w:pPr>
              <w:jc w:val="center"/>
            </w:pPr>
          </w:p>
        </w:tc>
        <w:tc>
          <w:tcPr>
            <w:tcW w:w="2136" w:type="dxa"/>
            <w:vAlign w:val="center"/>
          </w:tcPr>
          <w:p w14:paraId="31A8C332" w14:textId="77777777" w:rsidR="00B73270" w:rsidRPr="00915B14" w:rsidRDefault="00B73270" w:rsidP="00DF2821">
            <w:pPr>
              <w:jc w:val="right"/>
            </w:pPr>
          </w:p>
        </w:tc>
        <w:tc>
          <w:tcPr>
            <w:tcW w:w="1619" w:type="dxa"/>
          </w:tcPr>
          <w:p w14:paraId="325522F1" w14:textId="77777777" w:rsidR="00B73270" w:rsidRPr="00915B14" w:rsidRDefault="00B73270" w:rsidP="00DF2821">
            <w:pPr>
              <w:jc w:val="right"/>
            </w:pPr>
          </w:p>
        </w:tc>
      </w:tr>
      <w:tr w:rsidR="00B73270" w:rsidRPr="00915B14" w14:paraId="0F948A88" w14:textId="77777777" w:rsidTr="005C3F4F">
        <w:trPr>
          <w:trHeight w:val="775"/>
        </w:trPr>
        <w:tc>
          <w:tcPr>
            <w:tcW w:w="542" w:type="dxa"/>
            <w:vAlign w:val="center"/>
          </w:tcPr>
          <w:p w14:paraId="7AE09942" w14:textId="77777777" w:rsidR="00B73270" w:rsidRPr="00915B14" w:rsidRDefault="00B73270" w:rsidP="00DF2821">
            <w:pPr>
              <w:jc w:val="center"/>
            </w:pPr>
            <w:r w:rsidRPr="00915B14">
              <w:t>2</w:t>
            </w:r>
          </w:p>
        </w:tc>
        <w:tc>
          <w:tcPr>
            <w:tcW w:w="894" w:type="dxa"/>
            <w:vAlign w:val="center"/>
          </w:tcPr>
          <w:p w14:paraId="15647DFA" w14:textId="77777777" w:rsidR="00B73270" w:rsidRPr="00915B14" w:rsidRDefault="00B73270" w:rsidP="00DF2821">
            <w:pPr>
              <w:jc w:val="center"/>
            </w:pPr>
          </w:p>
        </w:tc>
        <w:tc>
          <w:tcPr>
            <w:tcW w:w="1417" w:type="dxa"/>
            <w:vAlign w:val="center"/>
          </w:tcPr>
          <w:p w14:paraId="4B41A32E" w14:textId="77777777" w:rsidR="00B73270" w:rsidRPr="00915B14" w:rsidRDefault="00B73270" w:rsidP="00DF2821"/>
        </w:tc>
        <w:tc>
          <w:tcPr>
            <w:tcW w:w="1843" w:type="dxa"/>
            <w:vAlign w:val="center"/>
          </w:tcPr>
          <w:p w14:paraId="301E00DE" w14:textId="77777777" w:rsidR="00B73270" w:rsidRPr="00915B14" w:rsidRDefault="00B73270" w:rsidP="00DF2821"/>
        </w:tc>
        <w:tc>
          <w:tcPr>
            <w:tcW w:w="1843" w:type="dxa"/>
            <w:vAlign w:val="center"/>
          </w:tcPr>
          <w:p w14:paraId="0A14005F" w14:textId="77777777" w:rsidR="00B73270" w:rsidRPr="00915B14" w:rsidRDefault="00B73270" w:rsidP="00DF2821">
            <w:pPr>
              <w:jc w:val="center"/>
            </w:pPr>
          </w:p>
        </w:tc>
        <w:tc>
          <w:tcPr>
            <w:tcW w:w="2136" w:type="dxa"/>
            <w:vAlign w:val="center"/>
          </w:tcPr>
          <w:p w14:paraId="3C5EE712" w14:textId="77777777" w:rsidR="00B73270" w:rsidRPr="00915B14" w:rsidRDefault="00B73270" w:rsidP="00DF2821">
            <w:pPr>
              <w:jc w:val="right"/>
            </w:pPr>
          </w:p>
        </w:tc>
        <w:tc>
          <w:tcPr>
            <w:tcW w:w="1619" w:type="dxa"/>
          </w:tcPr>
          <w:p w14:paraId="1FD37DF9" w14:textId="77777777" w:rsidR="00B73270" w:rsidRPr="00915B14" w:rsidRDefault="00B73270" w:rsidP="00DF2821">
            <w:pPr>
              <w:jc w:val="right"/>
            </w:pPr>
          </w:p>
        </w:tc>
      </w:tr>
      <w:tr w:rsidR="00B73270" w:rsidRPr="00915B14" w14:paraId="5DBA80E0" w14:textId="77777777" w:rsidTr="005C3F4F">
        <w:trPr>
          <w:trHeight w:val="775"/>
        </w:trPr>
        <w:tc>
          <w:tcPr>
            <w:tcW w:w="542" w:type="dxa"/>
            <w:vAlign w:val="center"/>
          </w:tcPr>
          <w:p w14:paraId="50934B69" w14:textId="77777777" w:rsidR="00B73270" w:rsidRPr="00915B14" w:rsidRDefault="00B73270" w:rsidP="00DF2821">
            <w:pPr>
              <w:jc w:val="center"/>
            </w:pPr>
          </w:p>
        </w:tc>
        <w:tc>
          <w:tcPr>
            <w:tcW w:w="894" w:type="dxa"/>
            <w:vAlign w:val="center"/>
          </w:tcPr>
          <w:p w14:paraId="3DC0EA57" w14:textId="77777777" w:rsidR="00B73270" w:rsidRPr="00915B14" w:rsidRDefault="00B73270" w:rsidP="00DF2821">
            <w:pPr>
              <w:jc w:val="center"/>
            </w:pPr>
          </w:p>
        </w:tc>
        <w:tc>
          <w:tcPr>
            <w:tcW w:w="1417" w:type="dxa"/>
            <w:vAlign w:val="center"/>
          </w:tcPr>
          <w:p w14:paraId="2CEAD45D" w14:textId="77777777" w:rsidR="00B73270" w:rsidRPr="00915B14" w:rsidRDefault="00B73270" w:rsidP="00DF2821"/>
        </w:tc>
        <w:tc>
          <w:tcPr>
            <w:tcW w:w="1843" w:type="dxa"/>
            <w:vAlign w:val="center"/>
          </w:tcPr>
          <w:p w14:paraId="47E1B592" w14:textId="77777777" w:rsidR="00B73270" w:rsidRPr="00915B14" w:rsidRDefault="00B73270" w:rsidP="00DF2821"/>
        </w:tc>
        <w:tc>
          <w:tcPr>
            <w:tcW w:w="1843" w:type="dxa"/>
            <w:vAlign w:val="center"/>
          </w:tcPr>
          <w:p w14:paraId="38FF8E50" w14:textId="77777777" w:rsidR="00B73270" w:rsidRPr="00915B14" w:rsidRDefault="00B73270" w:rsidP="00DF2821">
            <w:pPr>
              <w:jc w:val="center"/>
            </w:pPr>
          </w:p>
        </w:tc>
        <w:tc>
          <w:tcPr>
            <w:tcW w:w="2136" w:type="dxa"/>
            <w:vAlign w:val="center"/>
          </w:tcPr>
          <w:p w14:paraId="3F035899" w14:textId="77777777" w:rsidR="00B73270" w:rsidRPr="00915B14" w:rsidRDefault="00B73270" w:rsidP="00DF2821">
            <w:pPr>
              <w:jc w:val="right"/>
            </w:pPr>
          </w:p>
        </w:tc>
        <w:tc>
          <w:tcPr>
            <w:tcW w:w="1619" w:type="dxa"/>
          </w:tcPr>
          <w:p w14:paraId="7E6AAEA2" w14:textId="77777777" w:rsidR="00B73270" w:rsidRPr="00915B14" w:rsidRDefault="00B73270" w:rsidP="00DF2821">
            <w:pPr>
              <w:jc w:val="right"/>
            </w:pPr>
          </w:p>
        </w:tc>
      </w:tr>
      <w:tr w:rsidR="00B73270" w:rsidRPr="00915B14" w14:paraId="449CC5A8" w14:textId="77777777" w:rsidTr="005C3F4F">
        <w:trPr>
          <w:trHeight w:val="775"/>
        </w:trPr>
        <w:tc>
          <w:tcPr>
            <w:tcW w:w="542" w:type="dxa"/>
            <w:vAlign w:val="center"/>
          </w:tcPr>
          <w:p w14:paraId="56EEED50" w14:textId="77777777" w:rsidR="00B73270" w:rsidRPr="00915B14" w:rsidRDefault="00B73270" w:rsidP="00DF2821">
            <w:pPr>
              <w:jc w:val="center"/>
            </w:pPr>
          </w:p>
        </w:tc>
        <w:tc>
          <w:tcPr>
            <w:tcW w:w="894" w:type="dxa"/>
            <w:vAlign w:val="center"/>
          </w:tcPr>
          <w:p w14:paraId="2712EB08" w14:textId="77777777" w:rsidR="00B73270" w:rsidRPr="00915B14" w:rsidRDefault="00B73270" w:rsidP="00DF2821">
            <w:pPr>
              <w:jc w:val="center"/>
            </w:pPr>
          </w:p>
        </w:tc>
        <w:tc>
          <w:tcPr>
            <w:tcW w:w="1417" w:type="dxa"/>
            <w:vAlign w:val="center"/>
          </w:tcPr>
          <w:p w14:paraId="1BCF6B00" w14:textId="77777777" w:rsidR="00B73270" w:rsidRPr="00915B14" w:rsidRDefault="00B73270" w:rsidP="00DF2821"/>
        </w:tc>
        <w:tc>
          <w:tcPr>
            <w:tcW w:w="1843" w:type="dxa"/>
            <w:vAlign w:val="center"/>
          </w:tcPr>
          <w:p w14:paraId="7F489159" w14:textId="77777777" w:rsidR="00B73270" w:rsidRPr="00915B14" w:rsidRDefault="00B73270" w:rsidP="00DF2821"/>
        </w:tc>
        <w:tc>
          <w:tcPr>
            <w:tcW w:w="1843" w:type="dxa"/>
            <w:vAlign w:val="center"/>
          </w:tcPr>
          <w:p w14:paraId="1DFD05EF" w14:textId="77777777" w:rsidR="00B73270" w:rsidRPr="00915B14" w:rsidRDefault="00B73270" w:rsidP="00DF2821">
            <w:pPr>
              <w:jc w:val="center"/>
            </w:pPr>
          </w:p>
        </w:tc>
        <w:tc>
          <w:tcPr>
            <w:tcW w:w="2136" w:type="dxa"/>
            <w:vAlign w:val="center"/>
          </w:tcPr>
          <w:p w14:paraId="0ED96C62" w14:textId="77777777" w:rsidR="00B73270" w:rsidRPr="00915B14" w:rsidRDefault="00B73270" w:rsidP="00DF2821">
            <w:pPr>
              <w:jc w:val="right"/>
            </w:pPr>
          </w:p>
        </w:tc>
        <w:tc>
          <w:tcPr>
            <w:tcW w:w="1619" w:type="dxa"/>
          </w:tcPr>
          <w:p w14:paraId="461F94D0" w14:textId="77777777" w:rsidR="00B73270" w:rsidRPr="00915B14" w:rsidRDefault="00B73270" w:rsidP="00DF2821">
            <w:pPr>
              <w:jc w:val="right"/>
            </w:pPr>
          </w:p>
        </w:tc>
      </w:tr>
      <w:tr w:rsidR="00B73270" w:rsidRPr="00915B14" w14:paraId="1A415442" w14:textId="77777777" w:rsidTr="005C3F4F">
        <w:trPr>
          <w:trHeight w:val="775"/>
        </w:trPr>
        <w:tc>
          <w:tcPr>
            <w:tcW w:w="542" w:type="dxa"/>
            <w:vAlign w:val="center"/>
          </w:tcPr>
          <w:p w14:paraId="4D578C8E" w14:textId="77777777" w:rsidR="00B73270" w:rsidRPr="00915B14" w:rsidRDefault="00B73270" w:rsidP="00DF2821">
            <w:pPr>
              <w:jc w:val="center"/>
            </w:pPr>
          </w:p>
        </w:tc>
        <w:tc>
          <w:tcPr>
            <w:tcW w:w="894" w:type="dxa"/>
            <w:vAlign w:val="center"/>
          </w:tcPr>
          <w:p w14:paraId="32B80B37" w14:textId="77777777" w:rsidR="00B73270" w:rsidRPr="00915B14" w:rsidRDefault="00B73270" w:rsidP="00DF2821">
            <w:pPr>
              <w:jc w:val="center"/>
            </w:pPr>
          </w:p>
        </w:tc>
        <w:tc>
          <w:tcPr>
            <w:tcW w:w="1417" w:type="dxa"/>
            <w:vAlign w:val="center"/>
          </w:tcPr>
          <w:p w14:paraId="5992F879" w14:textId="77777777" w:rsidR="00B73270" w:rsidRPr="00915B14" w:rsidRDefault="00B73270" w:rsidP="00DF2821"/>
        </w:tc>
        <w:tc>
          <w:tcPr>
            <w:tcW w:w="1843" w:type="dxa"/>
            <w:vAlign w:val="center"/>
          </w:tcPr>
          <w:p w14:paraId="76531C56" w14:textId="77777777" w:rsidR="00B73270" w:rsidRPr="00915B14" w:rsidRDefault="00B73270" w:rsidP="00DF2821"/>
        </w:tc>
        <w:tc>
          <w:tcPr>
            <w:tcW w:w="1843" w:type="dxa"/>
            <w:vAlign w:val="center"/>
          </w:tcPr>
          <w:p w14:paraId="6D72FC09" w14:textId="77777777" w:rsidR="00B73270" w:rsidRPr="00915B14" w:rsidRDefault="00B73270" w:rsidP="00DF2821">
            <w:pPr>
              <w:jc w:val="center"/>
            </w:pPr>
          </w:p>
        </w:tc>
        <w:tc>
          <w:tcPr>
            <w:tcW w:w="2136" w:type="dxa"/>
            <w:vAlign w:val="center"/>
          </w:tcPr>
          <w:p w14:paraId="6F3BDB94" w14:textId="77777777" w:rsidR="00B73270" w:rsidRPr="00915B14" w:rsidRDefault="00B73270" w:rsidP="00DF2821">
            <w:pPr>
              <w:jc w:val="right"/>
            </w:pPr>
          </w:p>
        </w:tc>
        <w:tc>
          <w:tcPr>
            <w:tcW w:w="1619" w:type="dxa"/>
          </w:tcPr>
          <w:p w14:paraId="6663B5C6" w14:textId="77777777" w:rsidR="00B73270" w:rsidRPr="00915B14" w:rsidRDefault="00B73270" w:rsidP="00DF2821">
            <w:pPr>
              <w:jc w:val="right"/>
            </w:pPr>
          </w:p>
        </w:tc>
      </w:tr>
      <w:tr w:rsidR="00B73270" w:rsidRPr="00915B14" w14:paraId="1B9D11EE" w14:textId="77777777" w:rsidTr="005C3F4F">
        <w:trPr>
          <w:trHeight w:val="775"/>
        </w:trPr>
        <w:tc>
          <w:tcPr>
            <w:tcW w:w="542" w:type="dxa"/>
            <w:vAlign w:val="center"/>
          </w:tcPr>
          <w:p w14:paraId="574A2DF5" w14:textId="77777777" w:rsidR="00B73270" w:rsidRPr="00915B14" w:rsidRDefault="00B73270" w:rsidP="00DF2821">
            <w:pPr>
              <w:jc w:val="center"/>
            </w:pPr>
          </w:p>
        </w:tc>
        <w:tc>
          <w:tcPr>
            <w:tcW w:w="894" w:type="dxa"/>
            <w:vAlign w:val="center"/>
          </w:tcPr>
          <w:p w14:paraId="53D202DE" w14:textId="77777777" w:rsidR="00B73270" w:rsidRPr="00915B14" w:rsidRDefault="00B73270" w:rsidP="00DF2821">
            <w:pPr>
              <w:jc w:val="center"/>
            </w:pPr>
          </w:p>
        </w:tc>
        <w:tc>
          <w:tcPr>
            <w:tcW w:w="1417" w:type="dxa"/>
            <w:vAlign w:val="center"/>
          </w:tcPr>
          <w:p w14:paraId="3AC4E9F2" w14:textId="77777777" w:rsidR="00B73270" w:rsidRPr="00915B14" w:rsidRDefault="00B73270" w:rsidP="00DF2821"/>
        </w:tc>
        <w:tc>
          <w:tcPr>
            <w:tcW w:w="1843" w:type="dxa"/>
            <w:vAlign w:val="center"/>
          </w:tcPr>
          <w:p w14:paraId="2F4FC6F3" w14:textId="77777777" w:rsidR="00B73270" w:rsidRPr="00915B14" w:rsidRDefault="00B73270" w:rsidP="00DF2821"/>
        </w:tc>
        <w:tc>
          <w:tcPr>
            <w:tcW w:w="1843" w:type="dxa"/>
            <w:vAlign w:val="center"/>
          </w:tcPr>
          <w:p w14:paraId="2290308C" w14:textId="77777777" w:rsidR="00B73270" w:rsidRPr="00915B14" w:rsidRDefault="00B73270" w:rsidP="00DF2821">
            <w:pPr>
              <w:jc w:val="center"/>
            </w:pPr>
          </w:p>
        </w:tc>
        <w:tc>
          <w:tcPr>
            <w:tcW w:w="2136" w:type="dxa"/>
            <w:vAlign w:val="center"/>
          </w:tcPr>
          <w:p w14:paraId="10A31D4A" w14:textId="77777777" w:rsidR="00B73270" w:rsidRPr="00915B14" w:rsidRDefault="00B73270" w:rsidP="00DF2821">
            <w:pPr>
              <w:jc w:val="right"/>
            </w:pPr>
          </w:p>
        </w:tc>
        <w:tc>
          <w:tcPr>
            <w:tcW w:w="1619" w:type="dxa"/>
          </w:tcPr>
          <w:p w14:paraId="5CA75CB9" w14:textId="77777777" w:rsidR="00B73270" w:rsidRPr="00915B14" w:rsidRDefault="00B73270" w:rsidP="00DF2821">
            <w:pPr>
              <w:jc w:val="right"/>
            </w:pPr>
          </w:p>
        </w:tc>
      </w:tr>
      <w:tr w:rsidR="00B73270" w:rsidRPr="00915B14" w14:paraId="2C9E9A4D" w14:textId="77777777" w:rsidTr="005C3F4F">
        <w:trPr>
          <w:trHeight w:val="775"/>
        </w:trPr>
        <w:tc>
          <w:tcPr>
            <w:tcW w:w="542" w:type="dxa"/>
            <w:vAlign w:val="center"/>
          </w:tcPr>
          <w:p w14:paraId="73C5A070" w14:textId="77777777" w:rsidR="00B73270" w:rsidRPr="00915B14" w:rsidRDefault="00B73270" w:rsidP="00DF2821">
            <w:pPr>
              <w:jc w:val="center"/>
            </w:pPr>
          </w:p>
        </w:tc>
        <w:tc>
          <w:tcPr>
            <w:tcW w:w="894" w:type="dxa"/>
            <w:vAlign w:val="center"/>
          </w:tcPr>
          <w:p w14:paraId="7FA8E5BD" w14:textId="77777777" w:rsidR="00B73270" w:rsidRPr="00915B14" w:rsidRDefault="00B73270" w:rsidP="00DF2821">
            <w:pPr>
              <w:jc w:val="center"/>
            </w:pPr>
          </w:p>
        </w:tc>
        <w:tc>
          <w:tcPr>
            <w:tcW w:w="1417" w:type="dxa"/>
            <w:vAlign w:val="center"/>
          </w:tcPr>
          <w:p w14:paraId="0D828A03" w14:textId="77777777" w:rsidR="00B73270" w:rsidRPr="00915B14" w:rsidRDefault="00B73270" w:rsidP="00DF2821"/>
        </w:tc>
        <w:tc>
          <w:tcPr>
            <w:tcW w:w="1843" w:type="dxa"/>
            <w:vAlign w:val="center"/>
          </w:tcPr>
          <w:p w14:paraId="63F53C6D" w14:textId="77777777" w:rsidR="00B73270" w:rsidRPr="00915B14" w:rsidRDefault="00B73270" w:rsidP="00DF2821"/>
        </w:tc>
        <w:tc>
          <w:tcPr>
            <w:tcW w:w="1843" w:type="dxa"/>
            <w:vAlign w:val="center"/>
          </w:tcPr>
          <w:p w14:paraId="521C094C" w14:textId="77777777" w:rsidR="00B73270" w:rsidRPr="00915B14" w:rsidRDefault="00B73270" w:rsidP="00DF2821">
            <w:pPr>
              <w:jc w:val="center"/>
            </w:pPr>
          </w:p>
        </w:tc>
        <w:tc>
          <w:tcPr>
            <w:tcW w:w="2136" w:type="dxa"/>
            <w:vAlign w:val="center"/>
          </w:tcPr>
          <w:p w14:paraId="189D9170" w14:textId="77777777" w:rsidR="00B73270" w:rsidRPr="00915B14" w:rsidRDefault="00B73270" w:rsidP="00DF2821">
            <w:pPr>
              <w:jc w:val="right"/>
            </w:pPr>
          </w:p>
        </w:tc>
        <w:tc>
          <w:tcPr>
            <w:tcW w:w="1619" w:type="dxa"/>
          </w:tcPr>
          <w:p w14:paraId="6FE12D95" w14:textId="77777777" w:rsidR="00B73270" w:rsidRPr="00915B14" w:rsidRDefault="00B73270" w:rsidP="00DF2821">
            <w:pPr>
              <w:jc w:val="right"/>
            </w:pPr>
          </w:p>
        </w:tc>
      </w:tr>
    </w:tbl>
    <w:p w14:paraId="5B924879" w14:textId="77777777" w:rsidR="00B73270" w:rsidRPr="00915B14" w:rsidRDefault="00B73270" w:rsidP="00B73270">
      <w:pPr>
        <w:pStyle w:val="BodyText3"/>
        <w:rPr>
          <w:bCs/>
          <w:iCs/>
          <w:sz w:val="24"/>
          <w:szCs w:val="24"/>
        </w:rPr>
      </w:pPr>
    </w:p>
    <w:p w14:paraId="15F33542" w14:textId="77777777" w:rsidR="00B73270" w:rsidRPr="00915B14" w:rsidRDefault="00B73270" w:rsidP="00B73270">
      <w:pPr>
        <w:pStyle w:val="BodyText3"/>
        <w:rPr>
          <w:b/>
          <w:sz w:val="24"/>
          <w:szCs w:val="24"/>
        </w:rPr>
      </w:pPr>
    </w:p>
    <w:p w14:paraId="2E4EDCA6" w14:textId="1116BF37" w:rsidR="00B73270" w:rsidRPr="00915B14" w:rsidRDefault="00B73270" w:rsidP="00B73270">
      <w:pPr>
        <w:pStyle w:val="BodyText3"/>
        <w:rPr>
          <w:bCs/>
          <w:iCs/>
          <w:sz w:val="24"/>
          <w:szCs w:val="24"/>
        </w:rPr>
      </w:pPr>
      <w:proofErr w:type="gramStart"/>
      <w:r w:rsidRPr="00915B14">
        <w:rPr>
          <w:b/>
          <w:sz w:val="24"/>
          <w:szCs w:val="24"/>
        </w:rPr>
        <w:t xml:space="preserve">NB </w:t>
      </w:r>
      <w:r w:rsidRPr="00915B14">
        <w:rPr>
          <w:sz w:val="24"/>
          <w:szCs w:val="24"/>
        </w:rPr>
        <w:t>:</w:t>
      </w:r>
      <w:proofErr w:type="gramEnd"/>
      <w:r w:rsidRPr="00915B14">
        <w:rPr>
          <w:sz w:val="24"/>
          <w:szCs w:val="24"/>
        </w:rPr>
        <w:t xml:space="preserve"> for each contract named in the above board,  please </w:t>
      </w:r>
      <w:r w:rsidRPr="00915B14">
        <w:rPr>
          <w:bCs/>
          <w:iCs/>
          <w:sz w:val="24"/>
          <w:szCs w:val="24"/>
        </w:rPr>
        <w:t xml:space="preserve">join : </w:t>
      </w:r>
    </w:p>
    <w:p w14:paraId="2273A493" w14:textId="0828677C" w:rsidR="00B73270" w:rsidRPr="00915B14" w:rsidRDefault="00B73270" w:rsidP="001F36A1">
      <w:pPr>
        <w:pStyle w:val="BodyText3"/>
        <w:numPr>
          <w:ilvl w:val="0"/>
          <w:numId w:val="68"/>
        </w:numPr>
        <w:spacing w:after="0"/>
        <w:jc w:val="both"/>
        <w:rPr>
          <w:bCs/>
          <w:iCs/>
          <w:sz w:val="24"/>
          <w:szCs w:val="24"/>
        </w:rPr>
      </w:pPr>
      <w:r w:rsidRPr="00915B14">
        <w:rPr>
          <w:bCs/>
          <w:iCs/>
          <w:sz w:val="24"/>
          <w:szCs w:val="24"/>
        </w:rPr>
        <w:t>Photocopy of first</w:t>
      </w:r>
      <w:r w:rsidR="00F3259C">
        <w:rPr>
          <w:bCs/>
          <w:iCs/>
          <w:sz w:val="24"/>
          <w:szCs w:val="24"/>
        </w:rPr>
        <w:t>,second</w:t>
      </w:r>
      <w:r w:rsidRPr="00915B14">
        <w:rPr>
          <w:bCs/>
          <w:iCs/>
          <w:sz w:val="24"/>
          <w:szCs w:val="24"/>
        </w:rPr>
        <w:t xml:space="preserve"> and last pages of the contract, </w:t>
      </w:r>
    </w:p>
    <w:p w14:paraId="497D4DD4" w14:textId="77777777" w:rsidR="00B73270" w:rsidRPr="00915B14" w:rsidRDefault="00B73270" w:rsidP="001F36A1">
      <w:pPr>
        <w:pStyle w:val="BodyText3"/>
        <w:numPr>
          <w:ilvl w:val="0"/>
          <w:numId w:val="68"/>
        </w:numPr>
        <w:spacing w:after="0"/>
        <w:jc w:val="both"/>
        <w:rPr>
          <w:sz w:val="24"/>
          <w:szCs w:val="24"/>
        </w:rPr>
      </w:pPr>
      <w:r w:rsidRPr="00915B14">
        <w:rPr>
          <w:bCs/>
          <w:iCs/>
          <w:sz w:val="24"/>
          <w:szCs w:val="24"/>
        </w:rPr>
        <w:t xml:space="preserve">Photocopy of </w:t>
      </w:r>
      <w:r w:rsidRPr="00915B14">
        <w:rPr>
          <w:bCs/>
          <w:sz w:val="24"/>
          <w:szCs w:val="24"/>
        </w:rPr>
        <w:t xml:space="preserve">provisional (or final) acceptance report. </w:t>
      </w:r>
    </w:p>
    <w:p w14:paraId="671FA138" w14:textId="77777777" w:rsidR="00B73270" w:rsidRPr="00915B14" w:rsidRDefault="00B73270" w:rsidP="00B73270">
      <w:pPr>
        <w:pStyle w:val="BodyText3"/>
        <w:ind w:left="708"/>
        <w:rPr>
          <w:sz w:val="24"/>
          <w:szCs w:val="24"/>
        </w:rPr>
      </w:pPr>
    </w:p>
    <w:p w14:paraId="4378CE11" w14:textId="77777777" w:rsidR="00B73270" w:rsidRPr="00915B14" w:rsidRDefault="00B73270" w:rsidP="00B73270">
      <w:pPr>
        <w:pStyle w:val="BodyText3"/>
        <w:ind w:left="708"/>
        <w:rPr>
          <w:sz w:val="24"/>
          <w:szCs w:val="24"/>
        </w:rPr>
      </w:pPr>
    </w:p>
    <w:p w14:paraId="0C862B29" w14:textId="77777777" w:rsidR="00B73270" w:rsidRPr="00915B14" w:rsidRDefault="00B73270" w:rsidP="00B73270">
      <w:pPr>
        <w:pStyle w:val="BodyText3"/>
        <w:spacing w:line="360" w:lineRule="auto"/>
        <w:ind w:left="708"/>
        <w:jc w:val="right"/>
        <w:rPr>
          <w:sz w:val="24"/>
          <w:szCs w:val="24"/>
        </w:rPr>
      </w:pPr>
      <w:r w:rsidRPr="00915B14">
        <w:rPr>
          <w:sz w:val="24"/>
          <w:szCs w:val="24"/>
        </w:rPr>
        <w:t xml:space="preserve">Done </w:t>
      </w:r>
      <w:proofErr w:type="gramStart"/>
      <w:r w:rsidRPr="00915B14">
        <w:rPr>
          <w:sz w:val="24"/>
          <w:szCs w:val="24"/>
        </w:rPr>
        <w:t>on ..</w:t>
      </w:r>
      <w:proofErr w:type="gramEnd"/>
      <w:r w:rsidRPr="00915B14">
        <w:rPr>
          <w:sz w:val="24"/>
          <w:szCs w:val="24"/>
        </w:rPr>
        <w:t>……………………, at ………………………….</w:t>
      </w:r>
    </w:p>
    <w:p w14:paraId="1232743A" w14:textId="77777777" w:rsidR="00B73270" w:rsidRPr="00915B14" w:rsidRDefault="00B73270" w:rsidP="00B73270">
      <w:pPr>
        <w:pStyle w:val="BodyText3"/>
        <w:spacing w:line="360" w:lineRule="auto"/>
        <w:ind w:left="708"/>
        <w:jc w:val="right"/>
        <w:rPr>
          <w:sz w:val="24"/>
          <w:szCs w:val="24"/>
        </w:rPr>
      </w:pPr>
      <w:r w:rsidRPr="00915B14">
        <w:rPr>
          <w:sz w:val="24"/>
          <w:szCs w:val="24"/>
        </w:rPr>
        <w:t>Mr (Messrs)</w:t>
      </w:r>
      <w:proofErr w:type="gramStart"/>
      <w:r w:rsidRPr="00915B14">
        <w:rPr>
          <w:sz w:val="24"/>
          <w:szCs w:val="24"/>
        </w:rPr>
        <w:t>..</w:t>
      </w:r>
      <w:proofErr w:type="gramEnd"/>
      <w:r w:rsidRPr="00915B14">
        <w:rPr>
          <w:sz w:val="24"/>
          <w:szCs w:val="24"/>
        </w:rPr>
        <w:t>……………………………………………….</w:t>
      </w:r>
    </w:p>
    <w:p w14:paraId="34A18E9E" w14:textId="77777777" w:rsidR="00B73270" w:rsidRPr="00915B14" w:rsidRDefault="00B73270" w:rsidP="00B73270">
      <w:pPr>
        <w:pStyle w:val="BodyText3"/>
        <w:spacing w:line="360" w:lineRule="auto"/>
        <w:ind w:left="708"/>
        <w:jc w:val="right"/>
        <w:rPr>
          <w:sz w:val="24"/>
          <w:szCs w:val="24"/>
        </w:rPr>
      </w:pPr>
      <w:r w:rsidRPr="00915B14">
        <w:rPr>
          <w:sz w:val="24"/>
          <w:szCs w:val="24"/>
        </w:rPr>
        <w:t>Signature(s)…………………………………………………</w:t>
      </w:r>
    </w:p>
    <w:p w14:paraId="34E90A0F" w14:textId="77777777" w:rsidR="00B73270" w:rsidRPr="00915B14" w:rsidRDefault="00B73270" w:rsidP="00B73270">
      <w:pPr>
        <w:pStyle w:val="BodyText3"/>
        <w:spacing w:line="360" w:lineRule="auto"/>
        <w:ind w:left="708"/>
        <w:jc w:val="right"/>
        <w:rPr>
          <w:sz w:val="24"/>
          <w:szCs w:val="24"/>
        </w:rPr>
      </w:pPr>
    </w:p>
    <w:p w14:paraId="6B339FF0" w14:textId="77777777" w:rsidR="00B73270" w:rsidRPr="00B73270" w:rsidRDefault="00B73270" w:rsidP="00B73270">
      <w:pPr>
        <w:rPr>
          <w:b/>
          <w:lang w:val="en-US"/>
        </w:rPr>
      </w:pPr>
    </w:p>
    <w:p w14:paraId="368BA6C2" w14:textId="51030692" w:rsidR="00B73270" w:rsidRPr="00B73270" w:rsidRDefault="00B73270" w:rsidP="00B73270">
      <w:pPr>
        <w:spacing w:line="360" w:lineRule="auto"/>
        <w:jc w:val="center"/>
        <w:rPr>
          <w:b/>
          <w:bCs/>
          <w:lang w:val="en-US"/>
        </w:rPr>
      </w:pPr>
      <w:r w:rsidRPr="00B73270">
        <w:rPr>
          <w:b/>
          <w:lang w:val="en-US"/>
        </w:rPr>
        <w:br w:type="page"/>
      </w:r>
      <w:r w:rsidRPr="00B73270">
        <w:rPr>
          <w:b/>
          <w:lang w:val="en-US"/>
        </w:rPr>
        <w:lastRenderedPageBreak/>
        <w:t xml:space="preserve">ANNEX No. </w:t>
      </w:r>
      <w:r w:rsidR="00F3259C">
        <w:rPr>
          <w:b/>
          <w:lang w:val="en-US"/>
        </w:rPr>
        <w:t>9</w:t>
      </w:r>
      <w:r w:rsidRPr="00B73270">
        <w:rPr>
          <w:b/>
          <w:lang w:val="en-US"/>
        </w:rPr>
        <w:t xml:space="preserve">:   MODEL </w:t>
      </w:r>
      <w:r w:rsidRPr="00B73270">
        <w:rPr>
          <w:b/>
          <w:bCs/>
          <w:lang w:val="en-US"/>
        </w:rPr>
        <w:t>EQUIPMENT LIST.</w:t>
      </w:r>
    </w:p>
    <w:p w14:paraId="268941F6" w14:textId="77777777" w:rsidR="00B73270" w:rsidRPr="00B73270" w:rsidRDefault="00B73270" w:rsidP="00B73270">
      <w:pPr>
        <w:spacing w:line="360" w:lineRule="auto"/>
        <w:rPr>
          <w:b/>
          <w:bCs/>
          <w:lang w:val="en-U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9"/>
        <w:gridCol w:w="1825"/>
        <w:gridCol w:w="1741"/>
        <w:gridCol w:w="1777"/>
        <w:gridCol w:w="1786"/>
      </w:tblGrid>
      <w:tr w:rsidR="00B73270" w:rsidRPr="00915B14" w14:paraId="428AB3F3" w14:textId="77777777" w:rsidTr="00DF2821">
        <w:trPr>
          <w:trHeight w:val="525"/>
        </w:trPr>
        <w:tc>
          <w:tcPr>
            <w:tcW w:w="2090" w:type="dxa"/>
            <w:tcBorders>
              <w:top w:val="single" w:sz="4" w:space="0" w:color="000000"/>
              <w:left w:val="single" w:sz="4" w:space="0" w:color="000000"/>
              <w:bottom w:val="single" w:sz="4" w:space="0" w:color="000000"/>
              <w:right w:val="single" w:sz="4" w:space="0" w:color="000000"/>
            </w:tcBorders>
          </w:tcPr>
          <w:p w14:paraId="7AB439E7" w14:textId="77777777" w:rsidR="00B73270" w:rsidRPr="00915B14" w:rsidRDefault="00B73270" w:rsidP="00DF2821">
            <w:pPr>
              <w:spacing w:line="360" w:lineRule="auto"/>
              <w:rPr>
                <w:b/>
              </w:rPr>
            </w:pPr>
            <w:r w:rsidRPr="00915B14">
              <w:rPr>
                <w:b/>
              </w:rPr>
              <w:t>DESIGNATION</w:t>
            </w:r>
          </w:p>
        </w:tc>
        <w:tc>
          <w:tcPr>
            <w:tcW w:w="2059" w:type="dxa"/>
            <w:tcBorders>
              <w:top w:val="single" w:sz="4" w:space="0" w:color="000000"/>
              <w:left w:val="single" w:sz="4" w:space="0" w:color="000000"/>
              <w:bottom w:val="single" w:sz="4" w:space="0" w:color="000000"/>
              <w:right w:val="single" w:sz="4" w:space="0" w:color="000000"/>
            </w:tcBorders>
          </w:tcPr>
          <w:p w14:paraId="6F1E5451" w14:textId="77777777" w:rsidR="00B73270" w:rsidRPr="00915B14" w:rsidRDefault="00B73270" w:rsidP="00DF2821">
            <w:pPr>
              <w:spacing w:line="360" w:lineRule="auto"/>
              <w:rPr>
                <w:b/>
              </w:rPr>
            </w:pPr>
            <w:r w:rsidRPr="00915B14">
              <w:rPr>
                <w:b/>
              </w:rPr>
              <w:t>NUMBER</w:t>
            </w:r>
          </w:p>
        </w:tc>
        <w:tc>
          <w:tcPr>
            <w:tcW w:w="2059" w:type="dxa"/>
            <w:tcBorders>
              <w:top w:val="single" w:sz="4" w:space="0" w:color="000000"/>
              <w:left w:val="single" w:sz="4" w:space="0" w:color="000000"/>
              <w:bottom w:val="single" w:sz="4" w:space="0" w:color="000000"/>
              <w:right w:val="single" w:sz="4" w:space="0" w:color="000000"/>
            </w:tcBorders>
          </w:tcPr>
          <w:p w14:paraId="79959BF0" w14:textId="77777777" w:rsidR="00B73270" w:rsidRPr="00915B14" w:rsidRDefault="00B73270" w:rsidP="00DF2821">
            <w:pPr>
              <w:spacing w:line="360" w:lineRule="auto"/>
              <w:rPr>
                <w:b/>
              </w:rPr>
            </w:pPr>
            <w:r w:rsidRPr="00915B14">
              <w:rPr>
                <w:b/>
              </w:rPr>
              <w:t>AGE-STATE</w:t>
            </w:r>
          </w:p>
        </w:tc>
        <w:tc>
          <w:tcPr>
            <w:tcW w:w="2059" w:type="dxa"/>
            <w:tcBorders>
              <w:top w:val="single" w:sz="4" w:space="0" w:color="000000"/>
              <w:left w:val="single" w:sz="4" w:space="0" w:color="000000"/>
              <w:bottom w:val="single" w:sz="4" w:space="0" w:color="000000"/>
              <w:right w:val="single" w:sz="4" w:space="0" w:color="000000"/>
            </w:tcBorders>
          </w:tcPr>
          <w:p w14:paraId="7B8C3168" w14:textId="77777777" w:rsidR="00B73270" w:rsidRPr="00915B14" w:rsidRDefault="00B73270" w:rsidP="00DF2821">
            <w:pPr>
              <w:spacing w:line="360" w:lineRule="auto"/>
              <w:rPr>
                <w:b/>
              </w:rPr>
            </w:pPr>
            <w:r w:rsidRPr="00915B14">
              <w:rPr>
                <w:b/>
              </w:rPr>
              <w:t>ORIGIN</w:t>
            </w:r>
          </w:p>
        </w:tc>
        <w:tc>
          <w:tcPr>
            <w:tcW w:w="2060" w:type="dxa"/>
            <w:tcBorders>
              <w:top w:val="single" w:sz="4" w:space="0" w:color="000000"/>
              <w:left w:val="single" w:sz="4" w:space="0" w:color="000000"/>
              <w:bottom w:val="single" w:sz="4" w:space="0" w:color="000000"/>
              <w:right w:val="single" w:sz="4" w:space="0" w:color="000000"/>
            </w:tcBorders>
          </w:tcPr>
          <w:p w14:paraId="4C506049" w14:textId="77777777" w:rsidR="00B73270" w:rsidRPr="00915B14" w:rsidRDefault="00B73270" w:rsidP="00DF2821">
            <w:pPr>
              <w:spacing w:line="360" w:lineRule="auto"/>
              <w:rPr>
                <w:b/>
              </w:rPr>
            </w:pPr>
            <w:r w:rsidRPr="00915B14">
              <w:rPr>
                <w:b/>
              </w:rPr>
              <w:t>STATUS</w:t>
            </w:r>
          </w:p>
        </w:tc>
      </w:tr>
      <w:tr w:rsidR="00B73270" w:rsidRPr="00915B14" w14:paraId="0BB9011D" w14:textId="77777777" w:rsidTr="00DF2821">
        <w:trPr>
          <w:trHeight w:val="1610"/>
        </w:trPr>
        <w:tc>
          <w:tcPr>
            <w:tcW w:w="2090" w:type="dxa"/>
            <w:tcBorders>
              <w:top w:val="single" w:sz="4" w:space="0" w:color="000000"/>
              <w:left w:val="single" w:sz="4" w:space="0" w:color="000000"/>
              <w:bottom w:val="single" w:sz="4" w:space="0" w:color="000000"/>
              <w:right w:val="single" w:sz="4" w:space="0" w:color="000000"/>
            </w:tcBorders>
          </w:tcPr>
          <w:p w14:paraId="5E264C8A"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7E532D1C"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57F6895A"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2800170A" w14:textId="77777777" w:rsidR="00B73270" w:rsidRPr="00915B14" w:rsidRDefault="00B73270" w:rsidP="00DF2821"/>
          <w:p w14:paraId="2680B034" w14:textId="77777777" w:rsidR="00B73270" w:rsidRPr="00915B14" w:rsidRDefault="00B73270" w:rsidP="00DF2821"/>
        </w:tc>
        <w:tc>
          <w:tcPr>
            <w:tcW w:w="2060" w:type="dxa"/>
            <w:tcBorders>
              <w:top w:val="single" w:sz="4" w:space="0" w:color="000000"/>
              <w:left w:val="single" w:sz="4" w:space="0" w:color="000000"/>
              <w:bottom w:val="single" w:sz="4" w:space="0" w:color="000000"/>
              <w:right w:val="single" w:sz="4" w:space="0" w:color="000000"/>
            </w:tcBorders>
          </w:tcPr>
          <w:p w14:paraId="31F47F00" w14:textId="77777777" w:rsidR="00B73270" w:rsidRPr="00915B14" w:rsidRDefault="00B73270" w:rsidP="00DF2821"/>
        </w:tc>
      </w:tr>
      <w:tr w:rsidR="00B73270" w:rsidRPr="00915B14" w14:paraId="3916AA58" w14:textId="77777777" w:rsidTr="00DF2821">
        <w:trPr>
          <w:trHeight w:val="1610"/>
        </w:trPr>
        <w:tc>
          <w:tcPr>
            <w:tcW w:w="2090" w:type="dxa"/>
            <w:tcBorders>
              <w:top w:val="single" w:sz="4" w:space="0" w:color="000000"/>
              <w:left w:val="single" w:sz="4" w:space="0" w:color="000000"/>
              <w:bottom w:val="single" w:sz="4" w:space="0" w:color="000000"/>
              <w:right w:val="single" w:sz="4" w:space="0" w:color="000000"/>
            </w:tcBorders>
          </w:tcPr>
          <w:p w14:paraId="536C6E68"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01D46074"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4B84FF5B"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48452F43" w14:textId="77777777" w:rsidR="00B73270" w:rsidRPr="00915B14" w:rsidRDefault="00B73270" w:rsidP="00DF2821"/>
        </w:tc>
        <w:tc>
          <w:tcPr>
            <w:tcW w:w="2060" w:type="dxa"/>
            <w:tcBorders>
              <w:top w:val="single" w:sz="4" w:space="0" w:color="000000"/>
              <w:left w:val="single" w:sz="4" w:space="0" w:color="000000"/>
              <w:bottom w:val="single" w:sz="4" w:space="0" w:color="000000"/>
              <w:right w:val="single" w:sz="4" w:space="0" w:color="000000"/>
            </w:tcBorders>
          </w:tcPr>
          <w:p w14:paraId="2132E8B8" w14:textId="77777777" w:rsidR="00B73270" w:rsidRPr="00915B14" w:rsidRDefault="00B73270" w:rsidP="00DF2821"/>
        </w:tc>
      </w:tr>
      <w:tr w:rsidR="00B73270" w:rsidRPr="00915B14" w14:paraId="2B944806" w14:textId="77777777" w:rsidTr="00DF2821">
        <w:trPr>
          <w:trHeight w:val="1610"/>
        </w:trPr>
        <w:tc>
          <w:tcPr>
            <w:tcW w:w="2090" w:type="dxa"/>
            <w:tcBorders>
              <w:top w:val="single" w:sz="4" w:space="0" w:color="000000"/>
              <w:left w:val="single" w:sz="4" w:space="0" w:color="000000"/>
              <w:bottom w:val="single" w:sz="4" w:space="0" w:color="000000"/>
              <w:right w:val="single" w:sz="4" w:space="0" w:color="000000"/>
            </w:tcBorders>
          </w:tcPr>
          <w:p w14:paraId="3591C118"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33A9885E"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09E13F0A"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213C21A6" w14:textId="77777777" w:rsidR="00B73270" w:rsidRPr="00915B14" w:rsidRDefault="00B73270" w:rsidP="00DF2821"/>
        </w:tc>
        <w:tc>
          <w:tcPr>
            <w:tcW w:w="2060" w:type="dxa"/>
            <w:tcBorders>
              <w:top w:val="single" w:sz="4" w:space="0" w:color="000000"/>
              <w:left w:val="single" w:sz="4" w:space="0" w:color="000000"/>
              <w:bottom w:val="single" w:sz="4" w:space="0" w:color="000000"/>
              <w:right w:val="single" w:sz="4" w:space="0" w:color="000000"/>
            </w:tcBorders>
          </w:tcPr>
          <w:p w14:paraId="1AE3ADEE" w14:textId="77777777" w:rsidR="00B73270" w:rsidRPr="00915B14" w:rsidRDefault="00B73270" w:rsidP="00DF2821"/>
        </w:tc>
      </w:tr>
      <w:tr w:rsidR="00B73270" w:rsidRPr="00915B14" w14:paraId="4666D91A" w14:textId="77777777" w:rsidTr="00DF2821">
        <w:trPr>
          <w:trHeight w:val="1610"/>
        </w:trPr>
        <w:tc>
          <w:tcPr>
            <w:tcW w:w="2090" w:type="dxa"/>
            <w:tcBorders>
              <w:top w:val="single" w:sz="4" w:space="0" w:color="000000"/>
              <w:left w:val="single" w:sz="4" w:space="0" w:color="000000"/>
              <w:bottom w:val="single" w:sz="4" w:space="0" w:color="000000"/>
              <w:right w:val="single" w:sz="4" w:space="0" w:color="000000"/>
            </w:tcBorders>
          </w:tcPr>
          <w:p w14:paraId="729BC95F"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5D892E62"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72C53C97" w14:textId="77777777" w:rsidR="00B73270" w:rsidRPr="00915B14" w:rsidRDefault="00B73270" w:rsidP="00DF2821"/>
        </w:tc>
        <w:tc>
          <w:tcPr>
            <w:tcW w:w="2059" w:type="dxa"/>
            <w:tcBorders>
              <w:top w:val="single" w:sz="4" w:space="0" w:color="000000"/>
              <w:left w:val="single" w:sz="4" w:space="0" w:color="000000"/>
              <w:bottom w:val="single" w:sz="4" w:space="0" w:color="000000"/>
              <w:right w:val="single" w:sz="4" w:space="0" w:color="000000"/>
            </w:tcBorders>
          </w:tcPr>
          <w:p w14:paraId="13B268A4" w14:textId="77777777" w:rsidR="00B73270" w:rsidRPr="00915B14" w:rsidRDefault="00B73270" w:rsidP="00DF2821"/>
        </w:tc>
        <w:tc>
          <w:tcPr>
            <w:tcW w:w="2060" w:type="dxa"/>
            <w:tcBorders>
              <w:top w:val="single" w:sz="4" w:space="0" w:color="000000"/>
              <w:left w:val="single" w:sz="4" w:space="0" w:color="000000"/>
              <w:bottom w:val="single" w:sz="4" w:space="0" w:color="000000"/>
              <w:right w:val="single" w:sz="4" w:space="0" w:color="000000"/>
            </w:tcBorders>
          </w:tcPr>
          <w:p w14:paraId="3E6511C0" w14:textId="77777777" w:rsidR="00B73270" w:rsidRPr="00915B14" w:rsidRDefault="00B73270" w:rsidP="00DF2821"/>
        </w:tc>
      </w:tr>
    </w:tbl>
    <w:p w14:paraId="72A398ED" w14:textId="77777777" w:rsidR="00B73270" w:rsidRPr="00915B14" w:rsidRDefault="00B73270" w:rsidP="00B73270">
      <w:pPr>
        <w:rPr>
          <w:b/>
        </w:rPr>
      </w:pPr>
    </w:p>
    <w:p w14:paraId="092EBE2D" w14:textId="77777777" w:rsidR="00B73270" w:rsidRPr="00915B14" w:rsidRDefault="00B73270" w:rsidP="00B73270">
      <w:pPr>
        <w:rPr>
          <w:b/>
        </w:rPr>
      </w:pPr>
    </w:p>
    <w:p w14:paraId="61428469" w14:textId="77777777" w:rsidR="00B73270" w:rsidRPr="00915B14" w:rsidRDefault="00B73270" w:rsidP="00B73270">
      <w:pPr>
        <w:rPr>
          <w:b/>
        </w:rPr>
      </w:pPr>
    </w:p>
    <w:p w14:paraId="05DDAFD0" w14:textId="2A3AB370" w:rsidR="00F3259C" w:rsidRDefault="00B73270" w:rsidP="00B73270">
      <w:pPr>
        <w:spacing w:line="360" w:lineRule="auto"/>
        <w:jc w:val="center"/>
        <w:rPr>
          <w:b/>
        </w:rPr>
      </w:pPr>
      <w:r w:rsidRPr="00915B14">
        <w:rPr>
          <w:b/>
        </w:rPr>
        <w:br w:type="page"/>
      </w:r>
      <w:r w:rsidRPr="00915B14">
        <w:rPr>
          <w:b/>
        </w:rPr>
        <w:lastRenderedPageBreak/>
        <w:t>ANNEX No.</w:t>
      </w:r>
      <w:r w:rsidR="00F3259C">
        <w:rPr>
          <w:b/>
        </w:rPr>
        <w:t>10</w:t>
      </w:r>
      <w:r w:rsidRPr="00915B14">
        <w:rPr>
          <w:b/>
        </w:rPr>
        <w:t xml:space="preserve">:   </w:t>
      </w:r>
    </w:p>
    <w:p w14:paraId="4FDE9599" w14:textId="4B2C8456" w:rsidR="00B73270" w:rsidRPr="00915B14" w:rsidRDefault="00B73270" w:rsidP="00B73270">
      <w:pPr>
        <w:spacing w:line="360" w:lineRule="auto"/>
        <w:jc w:val="center"/>
        <w:rPr>
          <w:b/>
          <w:bCs/>
        </w:rPr>
      </w:pPr>
      <w:r w:rsidRPr="00915B14">
        <w:rPr>
          <w:b/>
        </w:rPr>
        <w:t>KEY STAFF</w:t>
      </w:r>
    </w:p>
    <w:tbl>
      <w:tblPr>
        <w:tblW w:w="9573" w:type="dxa"/>
        <w:tblInd w:w="111"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1869"/>
        <w:gridCol w:w="1259"/>
        <w:gridCol w:w="1429"/>
        <w:gridCol w:w="1346"/>
        <w:gridCol w:w="1877"/>
        <w:gridCol w:w="1793"/>
      </w:tblGrid>
      <w:tr w:rsidR="00F3259C" w:rsidRPr="00F56AB5" w14:paraId="7D23E4F8" w14:textId="77777777" w:rsidTr="00F3259C">
        <w:trPr>
          <w:trHeight w:val="1341"/>
        </w:trPr>
        <w:tc>
          <w:tcPr>
            <w:tcW w:w="1869" w:type="dxa"/>
          </w:tcPr>
          <w:p w14:paraId="049B5578" w14:textId="36503E60" w:rsidR="00F3259C" w:rsidRPr="00030CEB" w:rsidRDefault="00F3259C" w:rsidP="00DF2821">
            <w:pPr>
              <w:widowControl w:val="0"/>
              <w:tabs>
                <w:tab w:val="left" w:pos="9072"/>
              </w:tabs>
              <w:autoSpaceDE w:val="0"/>
              <w:autoSpaceDN w:val="0"/>
              <w:spacing w:before="63"/>
              <w:ind w:left="173"/>
              <w:jc w:val="center"/>
              <w:rPr>
                <w:rFonts w:ascii="Bookman Old Style" w:eastAsia="Arial Narrow" w:hAnsi="Bookman Old Style" w:cs="Arial Narrow"/>
                <w:b/>
              </w:rPr>
            </w:pPr>
            <w:r w:rsidRPr="00030CEB">
              <w:rPr>
                <w:rFonts w:ascii="Bookman Old Style" w:eastAsia="Arial Narrow" w:hAnsi="Bookman Old Style" w:cs="Arial Narrow"/>
                <w:b/>
                <w:spacing w:val="-5"/>
              </w:rPr>
              <w:t>N</w:t>
            </w:r>
            <w:r>
              <w:rPr>
                <w:rFonts w:ascii="Bookman Old Style" w:eastAsia="Arial Narrow" w:hAnsi="Bookman Old Style" w:cs="Arial Narrow"/>
                <w:b/>
                <w:spacing w:val="-5"/>
              </w:rPr>
              <w:t>ame</w:t>
            </w:r>
          </w:p>
        </w:tc>
        <w:tc>
          <w:tcPr>
            <w:tcW w:w="1259" w:type="dxa"/>
          </w:tcPr>
          <w:p w14:paraId="562A886D" w14:textId="4457DFD1" w:rsidR="00F3259C" w:rsidRPr="00030CEB" w:rsidRDefault="00F3259C" w:rsidP="00DF2821">
            <w:pPr>
              <w:widowControl w:val="0"/>
              <w:tabs>
                <w:tab w:val="left" w:pos="9072"/>
              </w:tabs>
              <w:autoSpaceDE w:val="0"/>
              <w:autoSpaceDN w:val="0"/>
              <w:spacing w:before="62" w:line="360" w:lineRule="auto"/>
              <w:ind w:left="158" w:firstLine="24"/>
              <w:rPr>
                <w:rFonts w:ascii="Bookman Old Style" w:eastAsia="Arial Narrow" w:hAnsi="Bookman Old Style" w:cs="Arial Narrow"/>
                <w:b/>
                <w:sz w:val="20"/>
              </w:rPr>
            </w:pPr>
            <w:r>
              <w:rPr>
                <w:rFonts w:ascii="Bookman Old Style" w:eastAsia="Arial Narrow" w:hAnsi="Bookman Old Style" w:cs="Arial Narrow"/>
                <w:b/>
                <w:spacing w:val="-2"/>
                <w:sz w:val="20"/>
              </w:rPr>
              <w:t>Proposed Function</w:t>
            </w:r>
          </w:p>
        </w:tc>
        <w:tc>
          <w:tcPr>
            <w:tcW w:w="1429" w:type="dxa"/>
          </w:tcPr>
          <w:p w14:paraId="38C0A167" w14:textId="5FC47598" w:rsidR="00F3259C" w:rsidRPr="00030CEB" w:rsidRDefault="00F3259C" w:rsidP="00F3259C">
            <w:pPr>
              <w:widowControl w:val="0"/>
              <w:tabs>
                <w:tab w:val="left" w:pos="9072"/>
              </w:tabs>
              <w:autoSpaceDE w:val="0"/>
              <w:autoSpaceDN w:val="0"/>
              <w:spacing w:before="62" w:line="360" w:lineRule="auto"/>
              <w:ind w:left="56"/>
              <w:rPr>
                <w:rFonts w:ascii="Bookman Old Style" w:eastAsia="Arial Narrow" w:hAnsi="Bookman Old Style" w:cs="Arial Narrow"/>
                <w:b/>
                <w:sz w:val="20"/>
              </w:rPr>
            </w:pPr>
            <w:r>
              <w:rPr>
                <w:rFonts w:ascii="Bookman Old Style" w:eastAsia="Arial Narrow" w:hAnsi="Bookman Old Style" w:cs="Arial Narrow"/>
                <w:b/>
                <w:spacing w:val="-2"/>
                <w:sz w:val="20"/>
              </w:rPr>
              <w:t>Minimum Qualification</w:t>
            </w:r>
          </w:p>
        </w:tc>
        <w:tc>
          <w:tcPr>
            <w:tcW w:w="1346" w:type="dxa"/>
          </w:tcPr>
          <w:p w14:paraId="50FCC429" w14:textId="7A6A5131" w:rsidR="00F3259C" w:rsidRPr="00030CEB" w:rsidRDefault="00F3259C" w:rsidP="00F3259C">
            <w:pPr>
              <w:widowControl w:val="0"/>
              <w:tabs>
                <w:tab w:val="left" w:pos="9072"/>
              </w:tabs>
              <w:autoSpaceDE w:val="0"/>
              <w:autoSpaceDN w:val="0"/>
              <w:spacing w:before="62"/>
              <w:ind w:left="79" w:right="44"/>
              <w:jc w:val="center"/>
              <w:rPr>
                <w:rFonts w:ascii="Bookman Old Style" w:eastAsia="Arial Narrow" w:hAnsi="Bookman Old Style" w:cs="Arial Narrow"/>
                <w:b/>
                <w:sz w:val="20"/>
              </w:rPr>
            </w:pPr>
            <w:r>
              <w:rPr>
                <w:rFonts w:ascii="Bookman Old Style" w:eastAsia="Arial Narrow" w:hAnsi="Bookman Old Style" w:cs="Arial Narrow"/>
                <w:b/>
                <w:spacing w:val="-2"/>
                <w:sz w:val="20"/>
              </w:rPr>
              <w:t>General Years of Experience</w:t>
            </w:r>
          </w:p>
          <w:p w14:paraId="30355BC2" w14:textId="6814BC62" w:rsidR="00F3259C" w:rsidRPr="00030CEB" w:rsidRDefault="00F3259C" w:rsidP="00DF2821">
            <w:pPr>
              <w:widowControl w:val="0"/>
              <w:tabs>
                <w:tab w:val="left" w:pos="9072"/>
              </w:tabs>
              <w:autoSpaceDE w:val="0"/>
              <w:autoSpaceDN w:val="0"/>
              <w:spacing w:before="177"/>
              <w:ind w:left="79" w:right="45"/>
              <w:jc w:val="center"/>
              <w:rPr>
                <w:rFonts w:ascii="Bookman Old Style" w:eastAsia="Arial Narrow" w:hAnsi="Bookman Old Style" w:cs="Arial Narrow"/>
                <w:b/>
                <w:sz w:val="20"/>
              </w:rPr>
            </w:pPr>
          </w:p>
        </w:tc>
        <w:tc>
          <w:tcPr>
            <w:tcW w:w="1877" w:type="dxa"/>
          </w:tcPr>
          <w:p w14:paraId="10A4A6BB" w14:textId="220962BC" w:rsidR="00F3259C" w:rsidRPr="00F3259C" w:rsidRDefault="00F3259C" w:rsidP="00DF2821">
            <w:pPr>
              <w:widowControl w:val="0"/>
              <w:tabs>
                <w:tab w:val="left" w:pos="9072"/>
              </w:tabs>
              <w:autoSpaceDE w:val="0"/>
              <w:autoSpaceDN w:val="0"/>
              <w:ind w:left="219" w:right="184" w:hanging="4"/>
              <w:jc w:val="center"/>
              <w:rPr>
                <w:rFonts w:ascii="Bookman Old Style" w:eastAsia="Arial Narrow" w:hAnsi="Bookman Old Style" w:cs="Arial Narrow"/>
                <w:b/>
                <w:sz w:val="20"/>
                <w:lang w:val="en-US"/>
              </w:rPr>
            </w:pPr>
            <w:r w:rsidRPr="00F3259C">
              <w:rPr>
                <w:rFonts w:ascii="Bookman Old Style" w:eastAsia="Arial Narrow" w:hAnsi="Bookman Old Style" w:cs="Arial Narrow"/>
                <w:b/>
                <w:sz w:val="20"/>
                <w:lang w:val="en-US"/>
              </w:rPr>
              <w:t>Specific Experience with respect t</w:t>
            </w:r>
            <w:r>
              <w:rPr>
                <w:rFonts w:ascii="Bookman Old Style" w:eastAsia="Arial Narrow" w:hAnsi="Bookman Old Style" w:cs="Arial Narrow"/>
                <w:b/>
                <w:sz w:val="20"/>
                <w:lang w:val="en-US"/>
              </w:rPr>
              <w:t>o Similar Project</w:t>
            </w:r>
          </w:p>
        </w:tc>
        <w:tc>
          <w:tcPr>
            <w:tcW w:w="1793" w:type="dxa"/>
          </w:tcPr>
          <w:p w14:paraId="179D005E" w14:textId="0357203F" w:rsidR="00F3259C" w:rsidRPr="00F3259C" w:rsidRDefault="00F3259C" w:rsidP="00F3259C">
            <w:pPr>
              <w:widowControl w:val="0"/>
              <w:tabs>
                <w:tab w:val="left" w:pos="9072"/>
              </w:tabs>
              <w:autoSpaceDE w:val="0"/>
              <w:autoSpaceDN w:val="0"/>
              <w:spacing w:before="62" w:line="422" w:lineRule="auto"/>
              <w:ind w:left="20" w:right="229"/>
              <w:jc w:val="both"/>
              <w:rPr>
                <w:rFonts w:ascii="Bookman Old Style" w:eastAsia="Arial Narrow" w:hAnsi="Bookman Old Style" w:cs="Arial Narrow"/>
                <w:b/>
                <w:sz w:val="20"/>
                <w:lang w:val="en-US"/>
              </w:rPr>
            </w:pPr>
            <w:r w:rsidRPr="00F3259C">
              <w:rPr>
                <w:rFonts w:ascii="Bookman Old Style" w:eastAsia="Arial Narrow" w:hAnsi="Bookman Old Style" w:cs="Arial Narrow"/>
                <w:b/>
                <w:sz w:val="20"/>
                <w:lang w:val="en-US"/>
              </w:rPr>
              <w:t>Post occupied for similar P</w:t>
            </w:r>
            <w:r>
              <w:rPr>
                <w:rFonts w:ascii="Bookman Old Style" w:eastAsia="Arial Narrow" w:hAnsi="Bookman Old Style" w:cs="Arial Narrow"/>
                <w:b/>
                <w:sz w:val="20"/>
                <w:lang w:val="en-US"/>
              </w:rPr>
              <w:t>roject</w:t>
            </w:r>
          </w:p>
        </w:tc>
      </w:tr>
      <w:tr w:rsidR="00F3259C" w:rsidRPr="00F56AB5" w14:paraId="66D7E75E" w14:textId="77777777" w:rsidTr="00F3259C">
        <w:trPr>
          <w:trHeight w:val="618"/>
        </w:trPr>
        <w:tc>
          <w:tcPr>
            <w:tcW w:w="1869" w:type="dxa"/>
          </w:tcPr>
          <w:p w14:paraId="65140197"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259" w:type="dxa"/>
          </w:tcPr>
          <w:p w14:paraId="4B8DF5AA"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429" w:type="dxa"/>
          </w:tcPr>
          <w:p w14:paraId="2016659C"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346" w:type="dxa"/>
          </w:tcPr>
          <w:p w14:paraId="1644C5E6"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877" w:type="dxa"/>
          </w:tcPr>
          <w:p w14:paraId="6768D32E"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793" w:type="dxa"/>
          </w:tcPr>
          <w:p w14:paraId="3B7A889E"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r>
      <w:tr w:rsidR="00F3259C" w:rsidRPr="00F56AB5" w14:paraId="09DEC36E" w14:textId="77777777" w:rsidTr="00F3259C">
        <w:trPr>
          <w:trHeight w:val="619"/>
        </w:trPr>
        <w:tc>
          <w:tcPr>
            <w:tcW w:w="1869" w:type="dxa"/>
          </w:tcPr>
          <w:p w14:paraId="03D3F66A"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259" w:type="dxa"/>
          </w:tcPr>
          <w:p w14:paraId="75A0FE3F"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429" w:type="dxa"/>
          </w:tcPr>
          <w:p w14:paraId="3C46AA80"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346" w:type="dxa"/>
          </w:tcPr>
          <w:p w14:paraId="7E07D4D3"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877" w:type="dxa"/>
          </w:tcPr>
          <w:p w14:paraId="0D7CAB2D"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793" w:type="dxa"/>
          </w:tcPr>
          <w:p w14:paraId="02BF8F07"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r>
      <w:tr w:rsidR="00F3259C" w:rsidRPr="00F56AB5" w14:paraId="760E24FE" w14:textId="77777777" w:rsidTr="00F3259C">
        <w:trPr>
          <w:trHeight w:val="618"/>
        </w:trPr>
        <w:tc>
          <w:tcPr>
            <w:tcW w:w="1869" w:type="dxa"/>
          </w:tcPr>
          <w:p w14:paraId="41FC1C2B"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259" w:type="dxa"/>
          </w:tcPr>
          <w:p w14:paraId="7FD179D8"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429" w:type="dxa"/>
          </w:tcPr>
          <w:p w14:paraId="223C5B64"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346" w:type="dxa"/>
          </w:tcPr>
          <w:p w14:paraId="008AD1FD"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877" w:type="dxa"/>
          </w:tcPr>
          <w:p w14:paraId="68A69566"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793" w:type="dxa"/>
          </w:tcPr>
          <w:p w14:paraId="59BE56A0"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r>
      <w:tr w:rsidR="00F3259C" w:rsidRPr="00F56AB5" w14:paraId="64B07222" w14:textId="77777777" w:rsidTr="00F3259C">
        <w:trPr>
          <w:trHeight w:val="618"/>
        </w:trPr>
        <w:tc>
          <w:tcPr>
            <w:tcW w:w="1869" w:type="dxa"/>
          </w:tcPr>
          <w:p w14:paraId="17AE218E"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259" w:type="dxa"/>
          </w:tcPr>
          <w:p w14:paraId="0E4A130A"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429" w:type="dxa"/>
          </w:tcPr>
          <w:p w14:paraId="4AC920ED"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346" w:type="dxa"/>
          </w:tcPr>
          <w:p w14:paraId="21010A14"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877" w:type="dxa"/>
          </w:tcPr>
          <w:p w14:paraId="3FEC5CE9"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793" w:type="dxa"/>
          </w:tcPr>
          <w:p w14:paraId="69B52099"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r>
      <w:tr w:rsidR="00F3259C" w:rsidRPr="00F56AB5" w14:paraId="7F60E578" w14:textId="77777777" w:rsidTr="00F3259C">
        <w:trPr>
          <w:trHeight w:val="618"/>
        </w:trPr>
        <w:tc>
          <w:tcPr>
            <w:tcW w:w="1869" w:type="dxa"/>
          </w:tcPr>
          <w:p w14:paraId="60177969"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259" w:type="dxa"/>
          </w:tcPr>
          <w:p w14:paraId="7F99A308"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429" w:type="dxa"/>
          </w:tcPr>
          <w:p w14:paraId="44106DB5"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346" w:type="dxa"/>
          </w:tcPr>
          <w:p w14:paraId="454D7FB6"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877" w:type="dxa"/>
          </w:tcPr>
          <w:p w14:paraId="4929437B"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793" w:type="dxa"/>
          </w:tcPr>
          <w:p w14:paraId="4F0EA1C5"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r>
      <w:tr w:rsidR="00F3259C" w:rsidRPr="00F56AB5" w14:paraId="564DF8F2" w14:textId="77777777" w:rsidTr="00F3259C">
        <w:trPr>
          <w:trHeight w:val="633"/>
        </w:trPr>
        <w:tc>
          <w:tcPr>
            <w:tcW w:w="1869" w:type="dxa"/>
          </w:tcPr>
          <w:p w14:paraId="435023CE"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259" w:type="dxa"/>
          </w:tcPr>
          <w:p w14:paraId="747A6F5F"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429" w:type="dxa"/>
          </w:tcPr>
          <w:p w14:paraId="180F920A"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346" w:type="dxa"/>
          </w:tcPr>
          <w:p w14:paraId="28624D4B"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877" w:type="dxa"/>
          </w:tcPr>
          <w:p w14:paraId="5E3C10E8"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c>
          <w:tcPr>
            <w:tcW w:w="1793" w:type="dxa"/>
          </w:tcPr>
          <w:p w14:paraId="41618C3E" w14:textId="77777777" w:rsidR="00F3259C" w:rsidRPr="00F3259C" w:rsidRDefault="00F3259C" w:rsidP="00DF2821">
            <w:pPr>
              <w:widowControl w:val="0"/>
              <w:tabs>
                <w:tab w:val="left" w:pos="9072"/>
              </w:tabs>
              <w:autoSpaceDE w:val="0"/>
              <w:autoSpaceDN w:val="0"/>
              <w:rPr>
                <w:rFonts w:ascii="Bookman Old Style" w:eastAsia="Arial Narrow" w:hAnsi="Bookman Old Style" w:cs="Arial Narrow"/>
                <w:lang w:val="en-US"/>
              </w:rPr>
            </w:pPr>
          </w:p>
        </w:tc>
      </w:tr>
    </w:tbl>
    <w:p w14:paraId="291DE62D" w14:textId="77777777" w:rsidR="00B73270" w:rsidRPr="00F3259C" w:rsidRDefault="00B73270" w:rsidP="00B73270">
      <w:pPr>
        <w:rPr>
          <w:lang w:val="en-US"/>
        </w:rPr>
      </w:pPr>
    </w:p>
    <w:p w14:paraId="4513F607" w14:textId="77777777" w:rsidR="00F3259C" w:rsidRPr="00F3259C" w:rsidRDefault="00F3259C" w:rsidP="00B73270">
      <w:pPr>
        <w:rPr>
          <w:lang w:val="en-US"/>
        </w:rPr>
      </w:pPr>
    </w:p>
    <w:p w14:paraId="03DB06AA" w14:textId="77777777" w:rsidR="00F3259C" w:rsidRPr="00F3259C" w:rsidRDefault="00F3259C" w:rsidP="00B73270">
      <w:pPr>
        <w:rPr>
          <w:lang w:val="en-US"/>
        </w:rPr>
      </w:pPr>
    </w:p>
    <w:tbl>
      <w:tblPr>
        <w:tblW w:w="97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7"/>
        <w:gridCol w:w="1149"/>
        <w:gridCol w:w="2203"/>
        <w:gridCol w:w="1840"/>
        <w:gridCol w:w="2171"/>
      </w:tblGrid>
      <w:tr w:rsidR="00B73270" w:rsidRPr="00915B14" w14:paraId="6390465C" w14:textId="77777777" w:rsidTr="00F3259C">
        <w:trPr>
          <w:trHeight w:val="386"/>
        </w:trPr>
        <w:tc>
          <w:tcPr>
            <w:tcW w:w="2377" w:type="dxa"/>
            <w:tcBorders>
              <w:top w:val="single" w:sz="4" w:space="0" w:color="auto"/>
              <w:left w:val="single" w:sz="4" w:space="0" w:color="auto"/>
              <w:bottom w:val="single" w:sz="4" w:space="0" w:color="auto"/>
              <w:right w:val="single" w:sz="4" w:space="0" w:color="auto"/>
            </w:tcBorders>
          </w:tcPr>
          <w:p w14:paraId="7B140CC8" w14:textId="77777777" w:rsidR="00B73270" w:rsidRPr="00F3259C" w:rsidRDefault="00B73270" w:rsidP="00DF2821">
            <w:pPr>
              <w:spacing w:line="480" w:lineRule="auto"/>
              <w:ind w:firstLine="720"/>
              <w:rPr>
                <w:lang w:val="en-US"/>
              </w:rPr>
            </w:pPr>
          </w:p>
        </w:tc>
        <w:tc>
          <w:tcPr>
            <w:tcW w:w="1149" w:type="dxa"/>
            <w:tcBorders>
              <w:top w:val="single" w:sz="4" w:space="0" w:color="000000"/>
              <w:left w:val="single" w:sz="4" w:space="0" w:color="auto"/>
              <w:bottom w:val="single" w:sz="4" w:space="0" w:color="000000"/>
              <w:right w:val="single" w:sz="4" w:space="0" w:color="000000"/>
            </w:tcBorders>
          </w:tcPr>
          <w:p w14:paraId="4B3B5CF3" w14:textId="77777777" w:rsidR="00B73270" w:rsidRPr="00915B14" w:rsidRDefault="00B73270" w:rsidP="00DF2821">
            <w:pPr>
              <w:spacing w:line="480" w:lineRule="auto"/>
              <w:rPr>
                <w:b/>
                <w:bCs/>
              </w:rPr>
            </w:pPr>
            <w:r w:rsidRPr="00915B14">
              <w:rPr>
                <w:b/>
                <w:bCs/>
              </w:rPr>
              <w:t>NAME</w:t>
            </w:r>
          </w:p>
        </w:tc>
        <w:tc>
          <w:tcPr>
            <w:tcW w:w="2203" w:type="dxa"/>
            <w:tcBorders>
              <w:top w:val="single" w:sz="4" w:space="0" w:color="000000"/>
              <w:left w:val="single" w:sz="4" w:space="0" w:color="000000"/>
              <w:bottom w:val="single" w:sz="4" w:space="0" w:color="000000"/>
              <w:right w:val="single" w:sz="4" w:space="0" w:color="000000"/>
            </w:tcBorders>
          </w:tcPr>
          <w:p w14:paraId="3F69BFB4" w14:textId="77777777" w:rsidR="00B73270" w:rsidRPr="00915B14" w:rsidRDefault="00B73270" w:rsidP="00DF2821">
            <w:pPr>
              <w:spacing w:line="480" w:lineRule="auto"/>
              <w:rPr>
                <w:b/>
                <w:bCs/>
              </w:rPr>
            </w:pPr>
            <w:r w:rsidRPr="00915B14">
              <w:rPr>
                <w:b/>
                <w:bCs/>
              </w:rPr>
              <w:t>QUALIFICATION</w:t>
            </w:r>
          </w:p>
        </w:tc>
        <w:tc>
          <w:tcPr>
            <w:tcW w:w="1840" w:type="dxa"/>
            <w:tcBorders>
              <w:top w:val="single" w:sz="4" w:space="0" w:color="000000"/>
              <w:left w:val="single" w:sz="4" w:space="0" w:color="000000"/>
              <w:bottom w:val="single" w:sz="4" w:space="0" w:color="000000"/>
              <w:right w:val="single" w:sz="4" w:space="0" w:color="000000"/>
            </w:tcBorders>
          </w:tcPr>
          <w:p w14:paraId="56EC25AB" w14:textId="77777777" w:rsidR="00B73270" w:rsidRPr="00915B14" w:rsidRDefault="00B73270" w:rsidP="00DF2821">
            <w:pPr>
              <w:spacing w:line="480" w:lineRule="auto"/>
              <w:rPr>
                <w:b/>
                <w:bCs/>
              </w:rPr>
            </w:pPr>
            <w:r w:rsidRPr="00915B14">
              <w:rPr>
                <w:b/>
                <w:bCs/>
              </w:rPr>
              <w:t>EXPERIENCE</w:t>
            </w:r>
          </w:p>
        </w:tc>
        <w:tc>
          <w:tcPr>
            <w:tcW w:w="2171" w:type="dxa"/>
            <w:tcBorders>
              <w:top w:val="single" w:sz="4" w:space="0" w:color="000000"/>
              <w:left w:val="single" w:sz="4" w:space="0" w:color="000000"/>
              <w:bottom w:val="single" w:sz="4" w:space="0" w:color="000000"/>
              <w:right w:val="single" w:sz="4" w:space="0" w:color="000000"/>
            </w:tcBorders>
          </w:tcPr>
          <w:p w14:paraId="3C6E03B0" w14:textId="77777777" w:rsidR="00B73270" w:rsidRPr="00915B14" w:rsidRDefault="00B73270" w:rsidP="00DF2821">
            <w:pPr>
              <w:spacing w:line="480" w:lineRule="auto"/>
              <w:rPr>
                <w:b/>
                <w:bCs/>
              </w:rPr>
            </w:pPr>
            <w:r w:rsidRPr="00915B14">
              <w:rPr>
                <w:b/>
                <w:bCs/>
              </w:rPr>
              <w:t>FUNCTION</w:t>
            </w:r>
          </w:p>
        </w:tc>
      </w:tr>
      <w:tr w:rsidR="00B73270" w:rsidRPr="00915B14" w14:paraId="1A52DC3F" w14:textId="77777777" w:rsidTr="00F3259C">
        <w:trPr>
          <w:trHeight w:val="773"/>
        </w:trPr>
        <w:tc>
          <w:tcPr>
            <w:tcW w:w="2377" w:type="dxa"/>
            <w:vMerge w:val="restart"/>
            <w:tcBorders>
              <w:top w:val="single" w:sz="4" w:space="0" w:color="000000"/>
              <w:left w:val="single" w:sz="4" w:space="0" w:color="000000"/>
              <w:bottom w:val="single" w:sz="4" w:space="0" w:color="000000"/>
              <w:right w:val="single" w:sz="4" w:space="0" w:color="000000"/>
            </w:tcBorders>
            <w:vAlign w:val="center"/>
          </w:tcPr>
          <w:p w14:paraId="3486BFE3" w14:textId="77777777" w:rsidR="00B73270" w:rsidRPr="00915B14" w:rsidRDefault="00B73270" w:rsidP="00DF2821">
            <w:pPr>
              <w:spacing w:line="480" w:lineRule="auto"/>
              <w:jc w:val="center"/>
              <w:rPr>
                <w:b/>
                <w:bCs/>
              </w:rPr>
            </w:pPr>
            <w:r w:rsidRPr="00915B14">
              <w:rPr>
                <w:b/>
                <w:bCs/>
              </w:rPr>
              <w:t>SUPPORT STAFF</w:t>
            </w:r>
          </w:p>
        </w:tc>
        <w:tc>
          <w:tcPr>
            <w:tcW w:w="1149" w:type="dxa"/>
            <w:tcBorders>
              <w:top w:val="single" w:sz="4" w:space="0" w:color="000000"/>
              <w:left w:val="single" w:sz="4" w:space="0" w:color="000000"/>
              <w:bottom w:val="single" w:sz="4" w:space="0" w:color="000000"/>
              <w:right w:val="single" w:sz="4" w:space="0" w:color="000000"/>
            </w:tcBorders>
          </w:tcPr>
          <w:p w14:paraId="307C3684" w14:textId="77777777" w:rsidR="00B73270" w:rsidRPr="00915B14" w:rsidRDefault="00B73270" w:rsidP="00DF2821">
            <w:pPr>
              <w:spacing w:line="360" w:lineRule="auto"/>
            </w:pPr>
          </w:p>
        </w:tc>
        <w:tc>
          <w:tcPr>
            <w:tcW w:w="2203" w:type="dxa"/>
            <w:tcBorders>
              <w:top w:val="single" w:sz="4" w:space="0" w:color="000000"/>
              <w:left w:val="single" w:sz="4" w:space="0" w:color="000000"/>
              <w:bottom w:val="single" w:sz="4" w:space="0" w:color="000000"/>
              <w:right w:val="single" w:sz="4" w:space="0" w:color="000000"/>
            </w:tcBorders>
          </w:tcPr>
          <w:p w14:paraId="284431A2" w14:textId="77777777" w:rsidR="00B73270" w:rsidRPr="00915B14" w:rsidRDefault="00B73270" w:rsidP="00DF2821">
            <w:pPr>
              <w:spacing w:line="360" w:lineRule="auto"/>
            </w:pPr>
          </w:p>
        </w:tc>
        <w:tc>
          <w:tcPr>
            <w:tcW w:w="1840" w:type="dxa"/>
            <w:tcBorders>
              <w:top w:val="single" w:sz="4" w:space="0" w:color="000000"/>
              <w:left w:val="single" w:sz="4" w:space="0" w:color="000000"/>
              <w:bottom w:val="single" w:sz="4" w:space="0" w:color="000000"/>
              <w:right w:val="single" w:sz="4" w:space="0" w:color="000000"/>
            </w:tcBorders>
          </w:tcPr>
          <w:p w14:paraId="5B30D8DC" w14:textId="77777777" w:rsidR="00B73270" w:rsidRPr="00915B14" w:rsidRDefault="00B73270" w:rsidP="00DF2821">
            <w:pPr>
              <w:spacing w:line="360" w:lineRule="auto"/>
            </w:pPr>
          </w:p>
        </w:tc>
        <w:tc>
          <w:tcPr>
            <w:tcW w:w="2171" w:type="dxa"/>
            <w:tcBorders>
              <w:top w:val="single" w:sz="4" w:space="0" w:color="000000"/>
              <w:left w:val="single" w:sz="4" w:space="0" w:color="000000"/>
              <w:bottom w:val="single" w:sz="4" w:space="0" w:color="000000"/>
              <w:right w:val="single" w:sz="4" w:space="0" w:color="000000"/>
            </w:tcBorders>
          </w:tcPr>
          <w:p w14:paraId="7BFC54EC" w14:textId="77777777" w:rsidR="00B73270" w:rsidRPr="00915B14" w:rsidRDefault="00B73270" w:rsidP="00DF2821">
            <w:pPr>
              <w:spacing w:line="360" w:lineRule="auto"/>
            </w:pPr>
          </w:p>
        </w:tc>
      </w:tr>
      <w:tr w:rsidR="00B73270" w:rsidRPr="00915B14" w14:paraId="7C03F041" w14:textId="77777777" w:rsidTr="00F3259C">
        <w:trPr>
          <w:trHeight w:val="163"/>
        </w:trPr>
        <w:tc>
          <w:tcPr>
            <w:tcW w:w="0" w:type="auto"/>
            <w:vMerge/>
            <w:tcBorders>
              <w:top w:val="single" w:sz="4" w:space="0" w:color="000000"/>
              <w:left w:val="single" w:sz="4" w:space="0" w:color="000000"/>
              <w:bottom w:val="single" w:sz="4" w:space="0" w:color="000000"/>
              <w:right w:val="single" w:sz="4" w:space="0" w:color="000000"/>
            </w:tcBorders>
            <w:vAlign w:val="center"/>
          </w:tcPr>
          <w:p w14:paraId="77D80FC3" w14:textId="77777777" w:rsidR="00B73270" w:rsidRPr="00915B14" w:rsidRDefault="00B73270" w:rsidP="00DF2821">
            <w:pPr>
              <w:rPr>
                <w:b/>
                <w:bCs/>
              </w:rPr>
            </w:pPr>
          </w:p>
        </w:tc>
        <w:tc>
          <w:tcPr>
            <w:tcW w:w="1149" w:type="dxa"/>
            <w:tcBorders>
              <w:top w:val="single" w:sz="4" w:space="0" w:color="000000"/>
              <w:left w:val="single" w:sz="4" w:space="0" w:color="000000"/>
              <w:bottom w:val="single" w:sz="4" w:space="0" w:color="000000"/>
              <w:right w:val="single" w:sz="4" w:space="0" w:color="000000"/>
            </w:tcBorders>
          </w:tcPr>
          <w:p w14:paraId="36E1927E" w14:textId="77777777" w:rsidR="00B73270" w:rsidRPr="00915B14" w:rsidRDefault="00B73270" w:rsidP="00DF2821">
            <w:pPr>
              <w:spacing w:line="480" w:lineRule="auto"/>
            </w:pPr>
          </w:p>
        </w:tc>
        <w:tc>
          <w:tcPr>
            <w:tcW w:w="2203" w:type="dxa"/>
            <w:tcBorders>
              <w:top w:val="single" w:sz="4" w:space="0" w:color="000000"/>
              <w:left w:val="single" w:sz="4" w:space="0" w:color="000000"/>
              <w:bottom w:val="single" w:sz="4" w:space="0" w:color="000000"/>
              <w:right w:val="single" w:sz="4" w:space="0" w:color="000000"/>
            </w:tcBorders>
          </w:tcPr>
          <w:p w14:paraId="06BDBFEC" w14:textId="77777777" w:rsidR="00B73270" w:rsidRPr="00915B14" w:rsidRDefault="00B73270" w:rsidP="00DF2821">
            <w:pPr>
              <w:spacing w:line="480" w:lineRule="auto"/>
            </w:pPr>
          </w:p>
        </w:tc>
        <w:tc>
          <w:tcPr>
            <w:tcW w:w="1840" w:type="dxa"/>
            <w:tcBorders>
              <w:top w:val="single" w:sz="4" w:space="0" w:color="000000"/>
              <w:left w:val="single" w:sz="4" w:space="0" w:color="000000"/>
              <w:bottom w:val="single" w:sz="4" w:space="0" w:color="000000"/>
              <w:right w:val="single" w:sz="4" w:space="0" w:color="000000"/>
            </w:tcBorders>
          </w:tcPr>
          <w:p w14:paraId="38787389" w14:textId="77777777" w:rsidR="00B73270" w:rsidRPr="00915B14" w:rsidRDefault="00B73270" w:rsidP="00DF2821">
            <w:pPr>
              <w:spacing w:line="480" w:lineRule="auto"/>
            </w:pPr>
          </w:p>
        </w:tc>
        <w:tc>
          <w:tcPr>
            <w:tcW w:w="2171" w:type="dxa"/>
            <w:tcBorders>
              <w:top w:val="single" w:sz="4" w:space="0" w:color="000000"/>
              <w:left w:val="single" w:sz="4" w:space="0" w:color="000000"/>
              <w:bottom w:val="single" w:sz="4" w:space="0" w:color="000000"/>
              <w:right w:val="single" w:sz="4" w:space="0" w:color="000000"/>
            </w:tcBorders>
          </w:tcPr>
          <w:p w14:paraId="7FF52E73" w14:textId="77777777" w:rsidR="00B73270" w:rsidRPr="00915B14" w:rsidRDefault="00B73270" w:rsidP="00DF2821">
            <w:pPr>
              <w:spacing w:line="480" w:lineRule="auto"/>
            </w:pPr>
          </w:p>
        </w:tc>
      </w:tr>
      <w:tr w:rsidR="00B73270" w:rsidRPr="00915B14" w14:paraId="2FFC2D93" w14:textId="77777777" w:rsidTr="00F3259C">
        <w:trPr>
          <w:trHeight w:val="386"/>
        </w:trPr>
        <w:tc>
          <w:tcPr>
            <w:tcW w:w="0" w:type="auto"/>
            <w:vMerge/>
            <w:tcBorders>
              <w:top w:val="single" w:sz="4" w:space="0" w:color="000000"/>
              <w:left w:val="single" w:sz="4" w:space="0" w:color="000000"/>
              <w:bottom w:val="single" w:sz="4" w:space="0" w:color="000000"/>
              <w:right w:val="single" w:sz="4" w:space="0" w:color="000000"/>
            </w:tcBorders>
            <w:vAlign w:val="center"/>
          </w:tcPr>
          <w:p w14:paraId="3E24DED5" w14:textId="77777777" w:rsidR="00B73270" w:rsidRPr="00915B14" w:rsidRDefault="00B73270" w:rsidP="00DF2821">
            <w:pPr>
              <w:rPr>
                <w:b/>
                <w:bCs/>
              </w:rPr>
            </w:pPr>
          </w:p>
        </w:tc>
        <w:tc>
          <w:tcPr>
            <w:tcW w:w="1149" w:type="dxa"/>
            <w:tcBorders>
              <w:top w:val="single" w:sz="4" w:space="0" w:color="000000"/>
              <w:left w:val="single" w:sz="4" w:space="0" w:color="000000"/>
              <w:bottom w:val="single" w:sz="4" w:space="0" w:color="000000"/>
              <w:right w:val="single" w:sz="4" w:space="0" w:color="000000"/>
            </w:tcBorders>
          </w:tcPr>
          <w:p w14:paraId="2785568A" w14:textId="77777777" w:rsidR="00B73270" w:rsidRPr="00915B14" w:rsidRDefault="00B73270" w:rsidP="00DF2821">
            <w:pPr>
              <w:spacing w:line="480" w:lineRule="auto"/>
            </w:pPr>
          </w:p>
        </w:tc>
        <w:tc>
          <w:tcPr>
            <w:tcW w:w="2203" w:type="dxa"/>
            <w:tcBorders>
              <w:top w:val="single" w:sz="4" w:space="0" w:color="000000"/>
              <w:left w:val="single" w:sz="4" w:space="0" w:color="000000"/>
              <w:bottom w:val="single" w:sz="4" w:space="0" w:color="000000"/>
              <w:right w:val="single" w:sz="4" w:space="0" w:color="000000"/>
            </w:tcBorders>
          </w:tcPr>
          <w:p w14:paraId="4155B8B6" w14:textId="77777777" w:rsidR="00B73270" w:rsidRPr="00915B14" w:rsidRDefault="00B73270" w:rsidP="00DF2821">
            <w:pPr>
              <w:spacing w:line="480" w:lineRule="auto"/>
            </w:pPr>
          </w:p>
        </w:tc>
        <w:tc>
          <w:tcPr>
            <w:tcW w:w="1840" w:type="dxa"/>
            <w:tcBorders>
              <w:top w:val="single" w:sz="4" w:space="0" w:color="000000"/>
              <w:left w:val="single" w:sz="4" w:space="0" w:color="000000"/>
              <w:bottom w:val="single" w:sz="4" w:space="0" w:color="000000"/>
              <w:right w:val="single" w:sz="4" w:space="0" w:color="000000"/>
            </w:tcBorders>
          </w:tcPr>
          <w:p w14:paraId="109BEA06" w14:textId="77777777" w:rsidR="00B73270" w:rsidRPr="00915B14" w:rsidRDefault="00B73270" w:rsidP="00DF2821">
            <w:pPr>
              <w:spacing w:line="480" w:lineRule="auto"/>
            </w:pPr>
          </w:p>
        </w:tc>
        <w:tc>
          <w:tcPr>
            <w:tcW w:w="2171" w:type="dxa"/>
            <w:tcBorders>
              <w:top w:val="single" w:sz="4" w:space="0" w:color="000000"/>
              <w:left w:val="single" w:sz="4" w:space="0" w:color="000000"/>
              <w:bottom w:val="single" w:sz="4" w:space="0" w:color="000000"/>
              <w:right w:val="single" w:sz="4" w:space="0" w:color="000000"/>
            </w:tcBorders>
          </w:tcPr>
          <w:p w14:paraId="486D9BBB" w14:textId="77777777" w:rsidR="00B73270" w:rsidRPr="00915B14" w:rsidRDefault="00B73270" w:rsidP="00DF2821">
            <w:pPr>
              <w:spacing w:line="480" w:lineRule="auto"/>
            </w:pPr>
          </w:p>
        </w:tc>
      </w:tr>
      <w:tr w:rsidR="00B73270" w:rsidRPr="00915B14" w14:paraId="2852C751" w14:textId="77777777" w:rsidTr="00F3259C">
        <w:trPr>
          <w:trHeight w:val="163"/>
        </w:trPr>
        <w:tc>
          <w:tcPr>
            <w:tcW w:w="0" w:type="auto"/>
            <w:vMerge/>
            <w:tcBorders>
              <w:top w:val="single" w:sz="4" w:space="0" w:color="000000"/>
              <w:left w:val="single" w:sz="4" w:space="0" w:color="000000"/>
              <w:bottom w:val="single" w:sz="4" w:space="0" w:color="000000"/>
              <w:right w:val="single" w:sz="4" w:space="0" w:color="000000"/>
            </w:tcBorders>
            <w:vAlign w:val="center"/>
          </w:tcPr>
          <w:p w14:paraId="786D35AB" w14:textId="77777777" w:rsidR="00B73270" w:rsidRPr="00915B14" w:rsidRDefault="00B73270" w:rsidP="00DF2821">
            <w:pPr>
              <w:rPr>
                <w:b/>
                <w:bCs/>
              </w:rPr>
            </w:pPr>
          </w:p>
        </w:tc>
        <w:tc>
          <w:tcPr>
            <w:tcW w:w="1149" w:type="dxa"/>
            <w:tcBorders>
              <w:top w:val="single" w:sz="4" w:space="0" w:color="000000"/>
              <w:left w:val="single" w:sz="4" w:space="0" w:color="000000"/>
              <w:bottom w:val="single" w:sz="4" w:space="0" w:color="000000"/>
              <w:right w:val="single" w:sz="4" w:space="0" w:color="000000"/>
            </w:tcBorders>
          </w:tcPr>
          <w:p w14:paraId="10B0D616" w14:textId="77777777" w:rsidR="00B73270" w:rsidRPr="00915B14" w:rsidRDefault="00B73270" w:rsidP="00DF2821">
            <w:pPr>
              <w:spacing w:line="480" w:lineRule="auto"/>
            </w:pPr>
          </w:p>
        </w:tc>
        <w:tc>
          <w:tcPr>
            <w:tcW w:w="2203" w:type="dxa"/>
            <w:tcBorders>
              <w:top w:val="single" w:sz="4" w:space="0" w:color="000000"/>
              <w:left w:val="single" w:sz="4" w:space="0" w:color="000000"/>
              <w:bottom w:val="single" w:sz="4" w:space="0" w:color="000000"/>
              <w:right w:val="single" w:sz="4" w:space="0" w:color="000000"/>
            </w:tcBorders>
          </w:tcPr>
          <w:p w14:paraId="6B11D24C" w14:textId="77777777" w:rsidR="00B73270" w:rsidRPr="00915B14" w:rsidRDefault="00B73270" w:rsidP="00DF2821">
            <w:pPr>
              <w:spacing w:line="480" w:lineRule="auto"/>
            </w:pPr>
          </w:p>
        </w:tc>
        <w:tc>
          <w:tcPr>
            <w:tcW w:w="1840" w:type="dxa"/>
            <w:tcBorders>
              <w:top w:val="single" w:sz="4" w:space="0" w:color="000000"/>
              <w:left w:val="single" w:sz="4" w:space="0" w:color="000000"/>
              <w:bottom w:val="single" w:sz="4" w:space="0" w:color="000000"/>
              <w:right w:val="single" w:sz="4" w:space="0" w:color="000000"/>
            </w:tcBorders>
          </w:tcPr>
          <w:p w14:paraId="25BD9251" w14:textId="77777777" w:rsidR="00B73270" w:rsidRPr="00915B14" w:rsidRDefault="00B73270" w:rsidP="00DF2821">
            <w:pPr>
              <w:spacing w:line="480" w:lineRule="auto"/>
            </w:pPr>
          </w:p>
        </w:tc>
        <w:tc>
          <w:tcPr>
            <w:tcW w:w="2171" w:type="dxa"/>
            <w:tcBorders>
              <w:top w:val="single" w:sz="4" w:space="0" w:color="000000"/>
              <w:left w:val="single" w:sz="4" w:space="0" w:color="000000"/>
              <w:bottom w:val="single" w:sz="4" w:space="0" w:color="000000"/>
              <w:right w:val="single" w:sz="4" w:space="0" w:color="000000"/>
            </w:tcBorders>
          </w:tcPr>
          <w:p w14:paraId="74A2E5B2" w14:textId="77777777" w:rsidR="00B73270" w:rsidRPr="00915B14" w:rsidRDefault="00B73270" w:rsidP="00DF2821">
            <w:pPr>
              <w:spacing w:line="480" w:lineRule="auto"/>
            </w:pPr>
          </w:p>
        </w:tc>
      </w:tr>
      <w:tr w:rsidR="00B73270" w:rsidRPr="00915B14" w14:paraId="75EBAA3E" w14:textId="77777777" w:rsidTr="00F3259C">
        <w:trPr>
          <w:trHeight w:val="163"/>
        </w:trPr>
        <w:tc>
          <w:tcPr>
            <w:tcW w:w="0" w:type="auto"/>
            <w:vMerge/>
            <w:tcBorders>
              <w:top w:val="single" w:sz="4" w:space="0" w:color="000000"/>
              <w:left w:val="single" w:sz="4" w:space="0" w:color="000000"/>
              <w:bottom w:val="single" w:sz="4" w:space="0" w:color="000000"/>
              <w:right w:val="single" w:sz="4" w:space="0" w:color="000000"/>
            </w:tcBorders>
            <w:vAlign w:val="center"/>
          </w:tcPr>
          <w:p w14:paraId="0AB52667" w14:textId="77777777" w:rsidR="00B73270" w:rsidRPr="00915B14" w:rsidRDefault="00B73270" w:rsidP="00DF2821">
            <w:pPr>
              <w:rPr>
                <w:b/>
                <w:bCs/>
              </w:rPr>
            </w:pPr>
          </w:p>
        </w:tc>
        <w:tc>
          <w:tcPr>
            <w:tcW w:w="1149" w:type="dxa"/>
            <w:tcBorders>
              <w:top w:val="single" w:sz="4" w:space="0" w:color="000000"/>
              <w:left w:val="single" w:sz="4" w:space="0" w:color="000000"/>
              <w:bottom w:val="single" w:sz="4" w:space="0" w:color="000000"/>
              <w:right w:val="single" w:sz="4" w:space="0" w:color="000000"/>
            </w:tcBorders>
          </w:tcPr>
          <w:p w14:paraId="628EE4D4" w14:textId="77777777" w:rsidR="00B73270" w:rsidRPr="00915B14" w:rsidRDefault="00B73270" w:rsidP="00DF2821">
            <w:pPr>
              <w:spacing w:line="480" w:lineRule="auto"/>
            </w:pPr>
          </w:p>
        </w:tc>
        <w:tc>
          <w:tcPr>
            <w:tcW w:w="2203" w:type="dxa"/>
            <w:tcBorders>
              <w:top w:val="single" w:sz="4" w:space="0" w:color="000000"/>
              <w:left w:val="single" w:sz="4" w:space="0" w:color="000000"/>
              <w:bottom w:val="single" w:sz="4" w:space="0" w:color="000000"/>
              <w:right w:val="single" w:sz="4" w:space="0" w:color="000000"/>
            </w:tcBorders>
          </w:tcPr>
          <w:p w14:paraId="1EED87B0" w14:textId="77777777" w:rsidR="00B73270" w:rsidRPr="00915B14" w:rsidRDefault="00B73270" w:rsidP="00DF2821">
            <w:pPr>
              <w:spacing w:line="480" w:lineRule="auto"/>
            </w:pPr>
          </w:p>
        </w:tc>
        <w:tc>
          <w:tcPr>
            <w:tcW w:w="1840" w:type="dxa"/>
            <w:tcBorders>
              <w:top w:val="single" w:sz="4" w:space="0" w:color="000000"/>
              <w:left w:val="single" w:sz="4" w:space="0" w:color="000000"/>
              <w:bottom w:val="single" w:sz="4" w:space="0" w:color="000000"/>
              <w:right w:val="single" w:sz="4" w:space="0" w:color="000000"/>
            </w:tcBorders>
          </w:tcPr>
          <w:p w14:paraId="197B2948" w14:textId="77777777" w:rsidR="00B73270" w:rsidRPr="00915B14" w:rsidRDefault="00B73270" w:rsidP="00DF2821">
            <w:pPr>
              <w:spacing w:line="480" w:lineRule="auto"/>
            </w:pPr>
          </w:p>
        </w:tc>
        <w:tc>
          <w:tcPr>
            <w:tcW w:w="2171" w:type="dxa"/>
            <w:tcBorders>
              <w:top w:val="single" w:sz="4" w:space="0" w:color="000000"/>
              <w:left w:val="single" w:sz="4" w:space="0" w:color="000000"/>
              <w:bottom w:val="single" w:sz="4" w:space="0" w:color="000000"/>
              <w:right w:val="single" w:sz="4" w:space="0" w:color="000000"/>
            </w:tcBorders>
          </w:tcPr>
          <w:p w14:paraId="24EB676E" w14:textId="77777777" w:rsidR="00B73270" w:rsidRPr="00915B14" w:rsidRDefault="00B73270" w:rsidP="00DF2821">
            <w:pPr>
              <w:spacing w:line="480" w:lineRule="auto"/>
            </w:pPr>
          </w:p>
        </w:tc>
      </w:tr>
    </w:tbl>
    <w:p w14:paraId="6CEF1112" w14:textId="77777777" w:rsidR="00B73270" w:rsidRPr="00915B14" w:rsidRDefault="00B73270" w:rsidP="00B73270">
      <w:pPr>
        <w:spacing w:line="480" w:lineRule="auto"/>
      </w:pPr>
    </w:p>
    <w:p w14:paraId="2A6EC5D1" w14:textId="63938FB7" w:rsidR="00B73270" w:rsidRPr="00B73270" w:rsidRDefault="00B73270" w:rsidP="00B73270">
      <w:pPr>
        <w:jc w:val="center"/>
        <w:rPr>
          <w:b/>
          <w:lang w:val="en-US"/>
        </w:rPr>
      </w:pPr>
      <w:r w:rsidRPr="00B73270">
        <w:rPr>
          <w:b/>
          <w:lang w:val="en-US"/>
        </w:rPr>
        <w:br w:type="page"/>
      </w:r>
      <w:r w:rsidRPr="00B73270">
        <w:rPr>
          <w:b/>
          <w:lang w:val="en-US"/>
        </w:rPr>
        <w:lastRenderedPageBreak/>
        <w:t>ANNEX No: 1</w:t>
      </w:r>
      <w:r w:rsidR="00F3259C">
        <w:rPr>
          <w:b/>
          <w:lang w:val="en-US"/>
        </w:rPr>
        <w:t>1</w:t>
      </w:r>
    </w:p>
    <w:p w14:paraId="76A7BA84" w14:textId="77777777" w:rsidR="00B73270" w:rsidRPr="00B73270" w:rsidRDefault="00B73270" w:rsidP="00B73270">
      <w:pPr>
        <w:rPr>
          <w:b/>
          <w:lang w:val="en-US"/>
        </w:rPr>
      </w:pPr>
    </w:p>
    <w:p w14:paraId="1BAB40C2" w14:textId="77777777" w:rsidR="00B73270" w:rsidRPr="00B73270" w:rsidRDefault="00B73270" w:rsidP="00B73270">
      <w:pPr>
        <w:jc w:val="center"/>
        <w:rPr>
          <w:b/>
          <w:lang w:val="en-US"/>
        </w:rPr>
      </w:pPr>
      <w:r w:rsidRPr="00B73270">
        <w:rPr>
          <w:b/>
          <w:lang w:val="en-US"/>
        </w:rPr>
        <w:t xml:space="preserve">SITE VISIT REPORT </w:t>
      </w:r>
      <w:r w:rsidRPr="00B73270">
        <w:rPr>
          <w:lang w:val="en-US"/>
        </w:rPr>
        <w:t>[not more than five (05) pages]</w:t>
      </w:r>
    </w:p>
    <w:p w14:paraId="13E00E0C" w14:textId="77777777" w:rsidR="00B73270" w:rsidRPr="00B73270" w:rsidRDefault="00B73270" w:rsidP="00B73270">
      <w:pPr>
        <w:rPr>
          <w:b/>
          <w:lang w:val="en-US"/>
        </w:rPr>
      </w:pPr>
    </w:p>
    <w:p w14:paraId="1587A559" w14:textId="77777777" w:rsidR="00B73270" w:rsidRPr="00B73270" w:rsidRDefault="00B73270" w:rsidP="00B73270">
      <w:pPr>
        <w:rPr>
          <w:b/>
          <w:lang w:val="en-US"/>
        </w:rPr>
      </w:pPr>
    </w:p>
    <w:p w14:paraId="0FDF09A6" w14:textId="77777777" w:rsidR="00B73270" w:rsidRPr="00915B14" w:rsidRDefault="00B73270" w:rsidP="001F36A1">
      <w:pPr>
        <w:numPr>
          <w:ilvl w:val="0"/>
          <w:numId w:val="69"/>
        </w:numPr>
        <w:spacing w:after="200" w:line="276" w:lineRule="auto"/>
      </w:pPr>
      <w:r w:rsidRPr="00915B14">
        <w:t>INTRODUCTION</w:t>
      </w:r>
    </w:p>
    <w:p w14:paraId="7A81CF43" w14:textId="77777777" w:rsidR="00B73270" w:rsidRPr="00B73270" w:rsidRDefault="00B73270" w:rsidP="00B73270">
      <w:pPr>
        <w:rPr>
          <w:lang w:val="en-US"/>
        </w:rPr>
      </w:pPr>
      <w:r w:rsidRPr="00B73270">
        <w:rPr>
          <w:lang w:val="en-US"/>
        </w:rPr>
        <w:t>TENDER Nº (with project title) …………………………………………………………………</w:t>
      </w:r>
    </w:p>
    <w:p w14:paraId="60F932C0" w14:textId="77777777" w:rsidR="00B73270" w:rsidRPr="00B73270" w:rsidRDefault="00B73270" w:rsidP="00B73270">
      <w:pPr>
        <w:jc w:val="both"/>
        <w:rPr>
          <w:lang w:val="en-US"/>
        </w:rPr>
      </w:pPr>
      <w:r w:rsidRPr="00B73270">
        <w:rPr>
          <w:lang w:val="en-US"/>
        </w:rPr>
        <w:t>NAME OF ENTERPRISE ……………………………………………………………………..</w:t>
      </w:r>
    </w:p>
    <w:p w14:paraId="531CE1DD" w14:textId="2D6768B1" w:rsidR="00B73270" w:rsidRDefault="00B73270" w:rsidP="00B73270">
      <w:pPr>
        <w:jc w:val="both"/>
        <w:rPr>
          <w:lang w:val="en-US"/>
        </w:rPr>
      </w:pPr>
      <w:r w:rsidRPr="00B73270">
        <w:rPr>
          <w:lang w:val="en-US"/>
        </w:rPr>
        <w:t>DATE:……………………………………………TIME: …………………………………….</w:t>
      </w:r>
    </w:p>
    <w:p w14:paraId="65C40851" w14:textId="77777777" w:rsidR="00F3259C" w:rsidRPr="00B73270" w:rsidRDefault="00F3259C" w:rsidP="00B73270">
      <w:pPr>
        <w:jc w:val="both"/>
        <w:rPr>
          <w:lang w:val="en-US"/>
        </w:rPr>
      </w:pPr>
    </w:p>
    <w:p w14:paraId="1611CDA1" w14:textId="77777777" w:rsidR="00B73270" w:rsidRPr="00B73270" w:rsidRDefault="00B73270" w:rsidP="00B73270">
      <w:pPr>
        <w:jc w:val="both"/>
        <w:rPr>
          <w:lang w:val="en-US"/>
        </w:rPr>
      </w:pPr>
      <w:r w:rsidRPr="00B73270">
        <w:rPr>
          <w:lang w:val="en-US"/>
        </w:rPr>
        <w:t>II) COMMENTARY:</w:t>
      </w:r>
    </w:p>
    <w:p w14:paraId="440A5402" w14:textId="77777777" w:rsidR="00B73270" w:rsidRPr="00B73270" w:rsidRDefault="00B73270" w:rsidP="00B73270">
      <w:pPr>
        <w:pStyle w:val="ListParagraph"/>
        <w:ind w:left="360"/>
        <w:jc w:val="both"/>
        <w:rPr>
          <w:lang w:val="en-US"/>
        </w:rPr>
      </w:pPr>
      <w:r w:rsidRPr="00B73270">
        <w:rPr>
          <w:lang w:val="en-US"/>
        </w:rPr>
        <w:t>II-1) Nature of the project site …………………………………………………….</w:t>
      </w:r>
    </w:p>
    <w:p w14:paraId="5B45A53F" w14:textId="77777777" w:rsidR="00B73270" w:rsidRPr="00B73270" w:rsidRDefault="00B73270" w:rsidP="00B73270">
      <w:pPr>
        <w:pStyle w:val="ListParagraph"/>
        <w:tabs>
          <w:tab w:val="left" w:pos="2407"/>
        </w:tabs>
        <w:ind w:left="0"/>
        <w:jc w:val="both"/>
        <w:rPr>
          <w:lang w:val="en-US"/>
        </w:rPr>
      </w:pPr>
    </w:p>
    <w:p w14:paraId="19E13788" w14:textId="77777777" w:rsidR="00B73270" w:rsidRPr="00B73270" w:rsidRDefault="00B73270" w:rsidP="00B73270">
      <w:pPr>
        <w:pStyle w:val="ListParagraph"/>
        <w:ind w:left="360"/>
        <w:jc w:val="both"/>
        <w:rPr>
          <w:lang w:val="en-US"/>
        </w:rPr>
      </w:pPr>
      <w:r w:rsidRPr="00B73270">
        <w:rPr>
          <w:lang w:val="en-US"/>
        </w:rPr>
        <w:t>II-2) Accessibility to the project site: ……………………………………………………</w:t>
      </w:r>
    </w:p>
    <w:p w14:paraId="701C277B" w14:textId="77777777" w:rsidR="00B73270" w:rsidRPr="00B73270" w:rsidRDefault="00B73270" w:rsidP="00B73270">
      <w:pPr>
        <w:pStyle w:val="ListParagraph"/>
        <w:jc w:val="both"/>
        <w:rPr>
          <w:lang w:val="en-US"/>
        </w:rPr>
      </w:pPr>
    </w:p>
    <w:p w14:paraId="03239A0A" w14:textId="77777777" w:rsidR="00B73270" w:rsidRPr="00B73270" w:rsidRDefault="00B73270" w:rsidP="00B73270">
      <w:pPr>
        <w:pStyle w:val="ListParagraph"/>
        <w:ind w:left="360"/>
        <w:jc w:val="both"/>
        <w:rPr>
          <w:lang w:val="en-US"/>
        </w:rPr>
      </w:pPr>
      <w:r w:rsidRPr="00B73270">
        <w:rPr>
          <w:lang w:val="en-US"/>
        </w:rPr>
        <w:t>II-3) Vegetation (trees, shrubs etc) ………………………………………………………</w:t>
      </w:r>
    </w:p>
    <w:p w14:paraId="07D92AF5" w14:textId="77777777" w:rsidR="00B73270" w:rsidRPr="00B73270" w:rsidRDefault="00B73270" w:rsidP="00B73270">
      <w:pPr>
        <w:pStyle w:val="ListParagraph"/>
        <w:tabs>
          <w:tab w:val="left" w:pos="1150"/>
          <w:tab w:val="left" w:pos="2364"/>
        </w:tabs>
        <w:ind w:left="180" w:firstLine="540"/>
        <w:jc w:val="both"/>
        <w:rPr>
          <w:lang w:val="en-US"/>
        </w:rPr>
      </w:pPr>
      <w:r w:rsidRPr="00B73270">
        <w:rPr>
          <w:lang w:val="en-US"/>
        </w:rPr>
        <w:tab/>
      </w:r>
      <w:r w:rsidRPr="00B73270">
        <w:rPr>
          <w:lang w:val="en-US"/>
        </w:rPr>
        <w:tab/>
      </w:r>
    </w:p>
    <w:p w14:paraId="3151AAC3" w14:textId="77777777" w:rsidR="00B73270" w:rsidRPr="00B73270" w:rsidRDefault="00B73270" w:rsidP="00B73270">
      <w:pPr>
        <w:pStyle w:val="ListParagraph"/>
        <w:ind w:left="0"/>
        <w:jc w:val="both"/>
        <w:rPr>
          <w:lang w:val="en-US"/>
        </w:rPr>
      </w:pPr>
      <w:r w:rsidRPr="00B73270">
        <w:rPr>
          <w:lang w:val="en-US"/>
        </w:rPr>
        <w:t>II-4) Topography of the site ……………………..</w:t>
      </w:r>
    </w:p>
    <w:p w14:paraId="2510B653" w14:textId="77777777" w:rsidR="00B73270" w:rsidRPr="00B73270" w:rsidRDefault="00B73270" w:rsidP="00B73270">
      <w:pPr>
        <w:pStyle w:val="ListParagraph"/>
        <w:ind w:left="0"/>
        <w:jc w:val="both"/>
        <w:rPr>
          <w:lang w:val="en-US"/>
        </w:rPr>
      </w:pPr>
    </w:p>
    <w:p w14:paraId="0D2F614A" w14:textId="77777777" w:rsidR="00B73270" w:rsidRPr="00B73270" w:rsidRDefault="00B73270" w:rsidP="00B73270">
      <w:pPr>
        <w:pStyle w:val="ListParagraph"/>
        <w:ind w:left="0"/>
        <w:jc w:val="both"/>
        <w:rPr>
          <w:lang w:val="en-US"/>
        </w:rPr>
      </w:pPr>
      <w:r w:rsidRPr="00B73270">
        <w:rPr>
          <w:lang w:val="en-US"/>
        </w:rPr>
        <w:t>III) AVAILABILITY OF SERVICES (water, electricity, etc)</w:t>
      </w:r>
    </w:p>
    <w:p w14:paraId="6DB40884" w14:textId="77777777" w:rsidR="00B73270" w:rsidRPr="00B73270" w:rsidRDefault="00B73270" w:rsidP="00B73270">
      <w:pPr>
        <w:pStyle w:val="ListParagraph"/>
        <w:jc w:val="both"/>
        <w:rPr>
          <w:lang w:val="en-US"/>
        </w:rPr>
      </w:pPr>
    </w:p>
    <w:p w14:paraId="2EB7B417" w14:textId="77777777" w:rsidR="00B73270" w:rsidRPr="007C4ACE" w:rsidRDefault="00B73270" w:rsidP="007C4ACE">
      <w:pPr>
        <w:tabs>
          <w:tab w:val="left" w:pos="7200"/>
        </w:tabs>
        <w:jc w:val="both"/>
        <w:rPr>
          <w:lang w:val="en-US"/>
        </w:rPr>
      </w:pPr>
      <w:r w:rsidRPr="007C4ACE">
        <w:rPr>
          <w:lang w:val="en-US"/>
        </w:rPr>
        <w:t xml:space="preserve">IV) AVAILABILITY OF CONSTRUCTIONAL MATERIAL (stones, sand, gravel, wood etc) </w:t>
      </w:r>
    </w:p>
    <w:p w14:paraId="5884A973" w14:textId="77777777" w:rsidR="00B73270" w:rsidRPr="00B73270" w:rsidRDefault="00B73270" w:rsidP="00B73270">
      <w:pPr>
        <w:pStyle w:val="ListParagraph"/>
        <w:ind w:left="180" w:firstLine="540"/>
        <w:jc w:val="both"/>
        <w:rPr>
          <w:lang w:val="en-US"/>
        </w:rPr>
      </w:pPr>
    </w:p>
    <w:p w14:paraId="74658B79" w14:textId="77777777" w:rsidR="00B73270" w:rsidRPr="00B73270" w:rsidRDefault="00B73270" w:rsidP="00B73270">
      <w:pPr>
        <w:pStyle w:val="ListParagraph"/>
        <w:ind w:left="0"/>
        <w:jc w:val="both"/>
        <w:rPr>
          <w:lang w:val="en-US"/>
        </w:rPr>
      </w:pPr>
    </w:p>
    <w:p w14:paraId="0CA3DBA9" w14:textId="77777777" w:rsidR="007C4ACE" w:rsidRDefault="00B73270" w:rsidP="007C4ACE">
      <w:pPr>
        <w:jc w:val="both"/>
        <w:rPr>
          <w:lang w:val="fr-CM"/>
        </w:rPr>
      </w:pPr>
      <w:proofErr w:type="gramStart"/>
      <w:r w:rsidRPr="007C4ACE">
        <w:rPr>
          <w:lang w:val="fr-CM"/>
        </w:rPr>
        <w:t>V)DIFFICULTIES</w:t>
      </w:r>
      <w:proofErr w:type="gramEnd"/>
      <w:r w:rsidRPr="007C4ACE">
        <w:rPr>
          <w:lang w:val="fr-CM"/>
        </w:rPr>
        <w:t xml:space="preserve">: </w:t>
      </w:r>
    </w:p>
    <w:p w14:paraId="76A493F8" w14:textId="67FDBF61" w:rsidR="00B73270" w:rsidRPr="007C4ACE" w:rsidRDefault="00B73270" w:rsidP="007C4ACE">
      <w:pPr>
        <w:jc w:val="both"/>
        <w:rPr>
          <w:lang w:val="fr-CM"/>
        </w:rPr>
      </w:pPr>
      <w:r w:rsidRPr="007C4ACE">
        <w:rPr>
          <w:lang w:val="fr-CM"/>
        </w:rPr>
        <w:t>………………………….……………………………………………….</w:t>
      </w:r>
    </w:p>
    <w:p w14:paraId="22CD8A68" w14:textId="77777777" w:rsidR="00B73270" w:rsidRPr="007C4ACE" w:rsidRDefault="00B73270" w:rsidP="007C4ACE">
      <w:pPr>
        <w:jc w:val="both"/>
        <w:rPr>
          <w:lang w:val="fr-CM"/>
        </w:rPr>
      </w:pPr>
      <w:r w:rsidRPr="007C4ACE">
        <w:rPr>
          <w:lang w:val="fr-CM"/>
        </w:rPr>
        <w:t>…………………………………………………………………………………………………………………….…………………………………………………………………………………………………………………….</w:t>
      </w:r>
    </w:p>
    <w:p w14:paraId="03F549C8" w14:textId="77777777" w:rsidR="007C4ACE" w:rsidRDefault="007C4ACE" w:rsidP="007C4ACE">
      <w:pPr>
        <w:jc w:val="both"/>
        <w:rPr>
          <w:lang w:val="fr-CM"/>
        </w:rPr>
      </w:pPr>
    </w:p>
    <w:p w14:paraId="79BAE9D4" w14:textId="77777777" w:rsidR="007C4ACE" w:rsidRDefault="00B73270" w:rsidP="007C4ACE">
      <w:pPr>
        <w:jc w:val="both"/>
        <w:rPr>
          <w:lang w:val="fr-CM"/>
        </w:rPr>
      </w:pPr>
      <w:r w:rsidRPr="007C4ACE">
        <w:rPr>
          <w:lang w:val="fr-CM"/>
        </w:rPr>
        <w:t>V)CONCLUSION</w:t>
      </w:r>
    </w:p>
    <w:p w14:paraId="42436E41" w14:textId="741C38C6" w:rsidR="00B73270" w:rsidRPr="007C4ACE" w:rsidRDefault="00B73270" w:rsidP="007C4ACE">
      <w:pPr>
        <w:jc w:val="both"/>
        <w:rPr>
          <w:lang w:val="fr-CM"/>
        </w:rPr>
      </w:pPr>
      <w:r w:rsidRPr="007C4ACE">
        <w:rPr>
          <w:lang w:val="fr-CM"/>
        </w:rPr>
        <w:t xml:space="preserve"> …………………………………………………………………………</w:t>
      </w:r>
    </w:p>
    <w:p w14:paraId="2FE98F7A" w14:textId="77777777" w:rsidR="00B73270" w:rsidRPr="007C4ACE" w:rsidRDefault="00B73270" w:rsidP="007C4ACE">
      <w:pPr>
        <w:jc w:val="both"/>
        <w:rPr>
          <w:lang w:val="fr-CM"/>
        </w:rPr>
      </w:pPr>
      <w:r w:rsidRPr="007C4ACE">
        <w:rPr>
          <w:lang w:val="fr-CM"/>
        </w:rPr>
        <w:t>……………………………….…………………………………………………………………………………………………………………….</w:t>
      </w:r>
    </w:p>
    <w:p w14:paraId="2E320952" w14:textId="77777777" w:rsidR="00B73270" w:rsidRPr="00C9174C" w:rsidRDefault="00B73270" w:rsidP="00B73270">
      <w:pPr>
        <w:pStyle w:val="ListParagraph"/>
        <w:jc w:val="both"/>
        <w:rPr>
          <w:lang w:val="fr-CM"/>
        </w:rPr>
      </w:pPr>
    </w:p>
    <w:p w14:paraId="509C6C00" w14:textId="77777777" w:rsidR="00B73270" w:rsidRPr="00C9174C" w:rsidRDefault="00B73270" w:rsidP="00B73270">
      <w:pPr>
        <w:pStyle w:val="ListParagraph"/>
        <w:jc w:val="both"/>
        <w:rPr>
          <w:lang w:val="fr-CM"/>
        </w:rPr>
      </w:pPr>
    </w:p>
    <w:p w14:paraId="1BE81458" w14:textId="76CF5DAF" w:rsidR="00B73270" w:rsidRPr="00002E70" w:rsidRDefault="00B73270" w:rsidP="00B73270">
      <w:pPr>
        <w:pStyle w:val="ListParagraph"/>
        <w:jc w:val="center"/>
      </w:pPr>
      <w:r w:rsidRPr="00002E70">
        <w:t>SIGNATURE:</w:t>
      </w:r>
    </w:p>
    <w:p w14:paraId="31612D5D" w14:textId="77777777" w:rsidR="00B73270" w:rsidRPr="00002E70" w:rsidRDefault="00B73270" w:rsidP="00B73270">
      <w:pPr>
        <w:pStyle w:val="ListParagraph"/>
        <w:jc w:val="center"/>
      </w:pPr>
    </w:p>
    <w:p w14:paraId="781627DE" w14:textId="77777777" w:rsidR="00B73270" w:rsidRPr="00002E70" w:rsidRDefault="00B73270" w:rsidP="00B73270">
      <w:pPr>
        <w:pStyle w:val="ListParagraph"/>
        <w:jc w:val="center"/>
      </w:pPr>
    </w:p>
    <w:p w14:paraId="47A294C3" w14:textId="77777777" w:rsidR="00B73270" w:rsidRPr="00204ED5" w:rsidRDefault="00B73270" w:rsidP="00B73270">
      <w:pPr>
        <w:rPr>
          <w:b/>
          <w:lang w:val="en-US"/>
        </w:rPr>
      </w:pPr>
      <w:r w:rsidRPr="00204ED5">
        <w:rPr>
          <w:b/>
          <w:lang w:val="en-US"/>
        </w:rPr>
        <w:t>`</w:t>
      </w:r>
    </w:p>
    <w:p w14:paraId="4331DA93" w14:textId="77777777" w:rsidR="00B73270" w:rsidRPr="00204ED5" w:rsidRDefault="00B73270" w:rsidP="00B73270">
      <w:pPr>
        <w:rPr>
          <w:b/>
          <w:lang w:val="en-US"/>
        </w:rPr>
      </w:pPr>
    </w:p>
    <w:p w14:paraId="48A7744C" w14:textId="77777777" w:rsidR="00557A38" w:rsidRPr="00251863" w:rsidRDefault="00557A38" w:rsidP="00557A38">
      <w:pPr>
        <w:jc w:val="both"/>
        <w:rPr>
          <w:rFonts w:ascii="Tahoma" w:hAnsi="Tahoma" w:cs="Tahoma"/>
          <w:sz w:val="22"/>
          <w:lang w:val="en-US"/>
        </w:rPr>
      </w:pPr>
    </w:p>
    <w:p w14:paraId="5B255FE0" w14:textId="77777777" w:rsidR="00D30F3E" w:rsidRDefault="00D30F3E" w:rsidP="005073E8">
      <w:pPr>
        <w:jc w:val="center"/>
        <w:rPr>
          <w:rFonts w:ascii="Tahoma" w:hAnsi="Tahoma" w:cs="Tahoma"/>
          <w:sz w:val="22"/>
          <w:lang w:val="en-US"/>
        </w:rPr>
      </w:pPr>
    </w:p>
    <w:p w14:paraId="4DC858DB" w14:textId="77777777" w:rsidR="006B185C" w:rsidRDefault="006B185C" w:rsidP="005073E8">
      <w:pPr>
        <w:jc w:val="center"/>
        <w:rPr>
          <w:rFonts w:ascii="Tahoma" w:hAnsi="Tahoma" w:cs="Tahoma"/>
          <w:sz w:val="22"/>
          <w:lang w:val="en-US"/>
        </w:rPr>
      </w:pPr>
    </w:p>
    <w:p w14:paraId="654ED23E" w14:textId="77777777" w:rsidR="006B185C" w:rsidRDefault="006B185C" w:rsidP="005073E8">
      <w:pPr>
        <w:jc w:val="center"/>
        <w:rPr>
          <w:rFonts w:ascii="Tahoma" w:hAnsi="Tahoma" w:cs="Tahoma"/>
          <w:sz w:val="22"/>
          <w:lang w:val="en-US"/>
        </w:rPr>
      </w:pPr>
    </w:p>
    <w:p w14:paraId="27D1DBC8" w14:textId="77777777" w:rsidR="006B185C" w:rsidRDefault="006B185C" w:rsidP="005073E8">
      <w:pPr>
        <w:jc w:val="center"/>
        <w:rPr>
          <w:rFonts w:ascii="Tahoma" w:hAnsi="Tahoma" w:cs="Tahoma"/>
          <w:sz w:val="22"/>
          <w:lang w:val="en-US"/>
        </w:rPr>
      </w:pPr>
    </w:p>
    <w:p w14:paraId="6C4E16CE" w14:textId="77777777" w:rsidR="006B185C" w:rsidRDefault="006B185C" w:rsidP="005073E8">
      <w:pPr>
        <w:jc w:val="center"/>
        <w:rPr>
          <w:rFonts w:ascii="Tahoma" w:hAnsi="Tahoma" w:cs="Tahoma"/>
          <w:sz w:val="22"/>
          <w:lang w:val="en-US"/>
        </w:rPr>
      </w:pPr>
    </w:p>
    <w:p w14:paraId="16945B29" w14:textId="77777777" w:rsidR="006B185C" w:rsidRDefault="006B185C" w:rsidP="005073E8">
      <w:pPr>
        <w:jc w:val="center"/>
        <w:rPr>
          <w:rFonts w:ascii="Tahoma" w:hAnsi="Tahoma" w:cs="Tahoma"/>
          <w:sz w:val="22"/>
          <w:lang w:val="en-US"/>
        </w:rPr>
      </w:pPr>
    </w:p>
    <w:p w14:paraId="629CE578" w14:textId="77777777" w:rsidR="006B185C" w:rsidRDefault="006B185C" w:rsidP="005073E8">
      <w:pPr>
        <w:jc w:val="center"/>
        <w:rPr>
          <w:rFonts w:ascii="Tahoma" w:hAnsi="Tahoma" w:cs="Tahoma"/>
          <w:sz w:val="22"/>
          <w:lang w:val="en-US"/>
        </w:rPr>
      </w:pPr>
    </w:p>
    <w:p w14:paraId="0C7B20AD" w14:textId="77777777" w:rsidR="006B185C" w:rsidRPr="006B185C" w:rsidRDefault="006B185C" w:rsidP="006B185C">
      <w:pPr>
        <w:tabs>
          <w:tab w:val="left" w:pos="2775"/>
        </w:tabs>
        <w:jc w:val="center"/>
        <w:rPr>
          <w:b/>
          <w:sz w:val="28"/>
          <w:szCs w:val="28"/>
          <w:lang w:val="en-US"/>
        </w:rPr>
      </w:pPr>
      <w:r w:rsidRPr="006B185C">
        <w:rPr>
          <w:b/>
          <w:sz w:val="28"/>
          <w:szCs w:val="28"/>
          <w:lang w:val="en-US"/>
        </w:rPr>
        <w:lastRenderedPageBreak/>
        <w:t xml:space="preserve">ATTESTATION OF SITE VISIT </w:t>
      </w:r>
    </w:p>
    <w:p w14:paraId="6AA1541A" w14:textId="04BD6CC6" w:rsidR="006B185C" w:rsidRPr="006B185C" w:rsidRDefault="006B185C" w:rsidP="006B185C">
      <w:pPr>
        <w:tabs>
          <w:tab w:val="left" w:pos="1890"/>
        </w:tabs>
        <w:rPr>
          <w:b/>
          <w:sz w:val="28"/>
          <w:szCs w:val="28"/>
          <w:lang w:val="en-US"/>
        </w:rPr>
      </w:pPr>
    </w:p>
    <w:p w14:paraId="4A245FAF" w14:textId="7202A24C" w:rsidR="006B185C" w:rsidRPr="006B185C" w:rsidRDefault="006B185C" w:rsidP="006B185C">
      <w:pPr>
        <w:tabs>
          <w:tab w:val="left" w:pos="1890"/>
        </w:tabs>
        <w:spacing w:line="480" w:lineRule="auto"/>
        <w:rPr>
          <w:lang w:val="en-US"/>
        </w:rPr>
      </w:pPr>
      <w:r w:rsidRPr="006B185C">
        <w:rPr>
          <w:lang w:val="en-US"/>
        </w:rPr>
        <w:t>I the under signed Mr.…………………………………………………………..</w:t>
      </w:r>
    </w:p>
    <w:p w14:paraId="7077882D" w14:textId="09973D39" w:rsidR="006B185C" w:rsidRPr="006B185C" w:rsidRDefault="006B185C" w:rsidP="006B185C">
      <w:pPr>
        <w:tabs>
          <w:tab w:val="left" w:pos="1890"/>
        </w:tabs>
        <w:spacing w:line="480" w:lineRule="auto"/>
        <w:rPr>
          <w:lang w:val="en-US"/>
        </w:rPr>
      </w:pPr>
      <w:r>
        <w:rPr>
          <w:lang w:val="en-US"/>
        </w:rPr>
        <w:t xml:space="preserve">In the capacity of </w:t>
      </w:r>
      <w:r w:rsidRPr="006B185C">
        <w:rPr>
          <w:lang w:val="en-US"/>
        </w:rPr>
        <w:t>………………………</w:t>
      </w:r>
      <w:r>
        <w:rPr>
          <w:lang w:val="en-US"/>
        </w:rPr>
        <w:t>representing</w:t>
      </w:r>
      <w:r w:rsidRPr="006B185C">
        <w:rPr>
          <w:lang w:val="en-US"/>
        </w:rPr>
        <w:t>………………………………company</w:t>
      </w:r>
    </w:p>
    <w:p w14:paraId="165AE921" w14:textId="35588EC7" w:rsidR="006B185C" w:rsidRPr="006B185C" w:rsidRDefault="006B185C" w:rsidP="006B185C">
      <w:pPr>
        <w:tabs>
          <w:tab w:val="left" w:pos="1890"/>
        </w:tabs>
        <w:spacing w:line="480" w:lineRule="auto"/>
        <w:rPr>
          <w:lang w:val="en-US"/>
        </w:rPr>
      </w:pPr>
      <w:r w:rsidRPr="006B185C">
        <w:rPr>
          <w:lang w:val="en-US"/>
        </w:rPr>
        <w:t xml:space="preserve">Hereby make a sworn statement that on this day …………………. I have visited the </w:t>
      </w:r>
      <w:r>
        <w:rPr>
          <w:lang w:val="en-US"/>
        </w:rPr>
        <w:t>project</w:t>
      </w:r>
      <w:r w:rsidRPr="006B185C">
        <w:rPr>
          <w:lang w:val="en-US"/>
        </w:rPr>
        <w:t>-site</w:t>
      </w:r>
      <w:r>
        <w:rPr>
          <w:lang w:val="en-US"/>
        </w:rPr>
        <w:t xml:space="preserve"> f</w:t>
      </w:r>
      <w:r w:rsidRPr="006B185C">
        <w:rPr>
          <w:lang w:val="en-US"/>
        </w:rPr>
        <w:t xml:space="preserve">or the </w:t>
      </w:r>
      <w:r>
        <w:rPr>
          <w:lang w:val="en-US"/>
        </w:rPr>
        <w:t>…………………………………………………………………………………..</w:t>
      </w:r>
    </w:p>
    <w:p w14:paraId="38AE64FD" w14:textId="77777777" w:rsidR="006B185C" w:rsidRPr="006B185C" w:rsidRDefault="006B185C" w:rsidP="006B185C">
      <w:pPr>
        <w:tabs>
          <w:tab w:val="left" w:pos="1890"/>
        </w:tabs>
        <w:spacing w:line="480" w:lineRule="auto"/>
        <w:rPr>
          <w:lang w:val="en-US"/>
        </w:rPr>
      </w:pPr>
      <w:r w:rsidRPr="006B185C">
        <w:rPr>
          <w:lang w:val="en-US"/>
        </w:rPr>
        <w:t>Subject of Open National Invitation to Tender No ………………………. ………………..</w:t>
      </w:r>
    </w:p>
    <w:p w14:paraId="15651B20" w14:textId="77777777" w:rsidR="006B185C" w:rsidRPr="006B185C" w:rsidRDefault="006B185C" w:rsidP="006B185C">
      <w:pPr>
        <w:tabs>
          <w:tab w:val="left" w:pos="1890"/>
        </w:tabs>
        <w:spacing w:line="480" w:lineRule="auto"/>
        <w:rPr>
          <w:lang w:val="en-US"/>
        </w:rPr>
      </w:pPr>
      <w:r w:rsidRPr="006B185C">
        <w:rPr>
          <w:lang w:val="en-US"/>
        </w:rPr>
        <w:t>Following this visit the observations listed below were made:</w:t>
      </w:r>
    </w:p>
    <w:p w14:paraId="1F5D8FB5" w14:textId="77777777" w:rsidR="006B185C" w:rsidRPr="006B185C" w:rsidRDefault="006B185C" w:rsidP="006B185C">
      <w:pPr>
        <w:tabs>
          <w:tab w:val="left" w:pos="1890"/>
        </w:tabs>
        <w:rPr>
          <w:lang w:val="en-US"/>
        </w:rPr>
      </w:pPr>
    </w:p>
    <w:p w14:paraId="635ECB79" w14:textId="77777777" w:rsidR="006B185C" w:rsidRDefault="006B185C" w:rsidP="001F36A1">
      <w:pPr>
        <w:numPr>
          <w:ilvl w:val="0"/>
          <w:numId w:val="70"/>
        </w:numPr>
        <w:tabs>
          <w:tab w:val="left" w:pos="1890"/>
        </w:tabs>
        <w:jc w:val="both"/>
        <w:rPr>
          <w:b/>
        </w:rPr>
      </w:pPr>
      <w:r w:rsidRPr="003D79C3">
        <w:rPr>
          <w:b/>
          <w:u w:val="single"/>
        </w:rPr>
        <w:t>Technial observations</w:t>
      </w:r>
      <w:r w:rsidRPr="0030658A">
        <w:rPr>
          <w:b/>
        </w:rPr>
        <w:t xml:space="preserve">: </w:t>
      </w:r>
    </w:p>
    <w:p w14:paraId="46B0CE0D" w14:textId="77777777" w:rsidR="006B185C" w:rsidRDefault="006B185C" w:rsidP="006B185C">
      <w:pPr>
        <w:tabs>
          <w:tab w:val="left" w:pos="1890"/>
        </w:tabs>
        <w:ind w:left="1080"/>
        <w:jc w:val="both"/>
        <w:rPr>
          <w:b/>
          <w:u w:val="single"/>
        </w:rPr>
      </w:pPr>
    </w:p>
    <w:p w14:paraId="09417AA8" w14:textId="77777777" w:rsidR="006B185C" w:rsidRDefault="006B185C" w:rsidP="006B185C">
      <w:pPr>
        <w:pStyle w:val="ListParagraph"/>
        <w:tabs>
          <w:tab w:val="left" w:pos="1890"/>
        </w:tabs>
        <w:ind w:left="1440"/>
        <w:jc w:val="both"/>
      </w:pPr>
    </w:p>
    <w:p w14:paraId="300B40AB" w14:textId="77777777" w:rsidR="006B185C" w:rsidRDefault="006B185C" w:rsidP="006B185C">
      <w:pPr>
        <w:tabs>
          <w:tab w:val="left" w:pos="1890"/>
        </w:tabs>
        <w:jc w:val="both"/>
      </w:pPr>
    </w:p>
    <w:p w14:paraId="3ABCBE75" w14:textId="77777777" w:rsidR="006B185C" w:rsidRPr="00137428" w:rsidRDefault="006B185C" w:rsidP="006B185C">
      <w:pPr>
        <w:pStyle w:val="ListParagraph"/>
        <w:tabs>
          <w:tab w:val="left" w:pos="1890"/>
        </w:tabs>
        <w:ind w:left="1440"/>
        <w:jc w:val="both"/>
      </w:pPr>
    </w:p>
    <w:p w14:paraId="75E35C47" w14:textId="77777777" w:rsidR="006B185C" w:rsidRDefault="006B185C" w:rsidP="006B185C">
      <w:pPr>
        <w:tabs>
          <w:tab w:val="left" w:pos="1890"/>
        </w:tabs>
        <w:ind w:left="1080"/>
        <w:jc w:val="both"/>
        <w:rPr>
          <w:b/>
          <w:u w:val="single"/>
        </w:rPr>
      </w:pPr>
    </w:p>
    <w:p w14:paraId="2E57FE77" w14:textId="77777777" w:rsidR="006B185C" w:rsidRDefault="006B185C" w:rsidP="006B185C">
      <w:pPr>
        <w:tabs>
          <w:tab w:val="left" w:pos="1890"/>
        </w:tabs>
        <w:ind w:left="1080"/>
        <w:jc w:val="both"/>
        <w:rPr>
          <w:b/>
          <w:u w:val="single"/>
        </w:rPr>
      </w:pPr>
    </w:p>
    <w:p w14:paraId="00C9D9A6" w14:textId="77777777" w:rsidR="006B185C" w:rsidRPr="0030658A" w:rsidRDefault="006B185C" w:rsidP="006B185C">
      <w:pPr>
        <w:tabs>
          <w:tab w:val="left" w:pos="1890"/>
        </w:tabs>
        <w:ind w:left="1080"/>
        <w:jc w:val="both"/>
        <w:rPr>
          <w:b/>
        </w:rPr>
      </w:pPr>
    </w:p>
    <w:p w14:paraId="5AAF748B" w14:textId="77777777" w:rsidR="006B185C" w:rsidRPr="0030658A" w:rsidRDefault="006B185C" w:rsidP="006B185C">
      <w:pPr>
        <w:tabs>
          <w:tab w:val="left" w:pos="1890"/>
        </w:tabs>
        <w:jc w:val="both"/>
        <w:rPr>
          <w:b/>
        </w:rPr>
      </w:pPr>
    </w:p>
    <w:p w14:paraId="1816DE07" w14:textId="77777777" w:rsidR="006B185C" w:rsidRDefault="006B185C" w:rsidP="006B185C">
      <w:pPr>
        <w:tabs>
          <w:tab w:val="left" w:pos="1890"/>
        </w:tabs>
        <w:rPr>
          <w:b/>
          <w:u w:val="single"/>
        </w:rPr>
      </w:pPr>
    </w:p>
    <w:p w14:paraId="40507634" w14:textId="77777777" w:rsidR="006B185C" w:rsidRDefault="006B185C" w:rsidP="006B185C">
      <w:pPr>
        <w:tabs>
          <w:tab w:val="left" w:pos="1890"/>
        </w:tabs>
        <w:rPr>
          <w:b/>
          <w:u w:val="single"/>
        </w:rPr>
      </w:pPr>
    </w:p>
    <w:p w14:paraId="69D3838D" w14:textId="77777777" w:rsidR="006B185C" w:rsidRDefault="006B185C" w:rsidP="006B185C">
      <w:pPr>
        <w:tabs>
          <w:tab w:val="left" w:pos="1890"/>
        </w:tabs>
        <w:rPr>
          <w:b/>
          <w:u w:val="single"/>
        </w:rPr>
      </w:pPr>
    </w:p>
    <w:p w14:paraId="726AB02E" w14:textId="77777777" w:rsidR="006B185C" w:rsidRDefault="006B185C" w:rsidP="006B185C">
      <w:pPr>
        <w:tabs>
          <w:tab w:val="left" w:pos="1890"/>
        </w:tabs>
        <w:rPr>
          <w:b/>
          <w:u w:val="single"/>
        </w:rPr>
      </w:pPr>
    </w:p>
    <w:p w14:paraId="01F5CD80" w14:textId="77777777" w:rsidR="006B185C" w:rsidRDefault="006B185C" w:rsidP="006B185C">
      <w:pPr>
        <w:tabs>
          <w:tab w:val="left" w:pos="1890"/>
        </w:tabs>
        <w:rPr>
          <w:b/>
        </w:rPr>
      </w:pPr>
      <w:r>
        <w:rPr>
          <w:b/>
        </w:rPr>
        <w:tab/>
      </w:r>
      <w:r>
        <w:rPr>
          <w:b/>
        </w:rPr>
        <w:tab/>
      </w:r>
      <w:r>
        <w:rPr>
          <w:b/>
        </w:rPr>
        <w:tab/>
      </w:r>
      <w:r>
        <w:rPr>
          <w:b/>
        </w:rPr>
        <w:tab/>
      </w:r>
      <w:r>
        <w:rPr>
          <w:b/>
        </w:rPr>
        <w:tab/>
      </w:r>
      <w:r>
        <w:rPr>
          <w:b/>
        </w:rPr>
        <w:tab/>
      </w:r>
    </w:p>
    <w:p w14:paraId="4DD9537B" w14:textId="77777777" w:rsidR="006B185C" w:rsidRDefault="006B185C" w:rsidP="006B185C">
      <w:pPr>
        <w:tabs>
          <w:tab w:val="left" w:pos="1890"/>
        </w:tabs>
        <w:jc w:val="center"/>
        <w:rPr>
          <w:b/>
        </w:rPr>
      </w:pPr>
      <w:r>
        <w:rPr>
          <w:b/>
        </w:rPr>
        <w:t>-------------------------------</w:t>
      </w:r>
    </w:p>
    <w:p w14:paraId="2564876E" w14:textId="77777777" w:rsidR="006B185C" w:rsidRDefault="006B185C" w:rsidP="006B185C">
      <w:pPr>
        <w:tabs>
          <w:tab w:val="left" w:pos="1890"/>
        </w:tabs>
        <w:jc w:val="center"/>
      </w:pPr>
      <w:r>
        <w:rPr>
          <w:b/>
        </w:rPr>
        <w:t xml:space="preserve">Signature </w:t>
      </w:r>
    </w:p>
    <w:p w14:paraId="274C3532" w14:textId="77777777" w:rsidR="006B185C" w:rsidRDefault="006B185C" w:rsidP="005073E8">
      <w:pPr>
        <w:jc w:val="center"/>
        <w:rPr>
          <w:rFonts w:ascii="Tahoma" w:hAnsi="Tahoma" w:cs="Tahoma"/>
          <w:sz w:val="22"/>
          <w:lang w:val="en-US"/>
        </w:rPr>
      </w:pPr>
    </w:p>
    <w:p w14:paraId="1BC017D8" w14:textId="77777777" w:rsidR="006B185C" w:rsidRPr="00251863" w:rsidRDefault="006B185C" w:rsidP="005073E8">
      <w:pPr>
        <w:jc w:val="center"/>
        <w:rPr>
          <w:rFonts w:ascii="Tahoma" w:hAnsi="Tahoma" w:cs="Tahoma"/>
          <w:sz w:val="22"/>
          <w:lang w:val="en-US"/>
        </w:rPr>
      </w:pPr>
    </w:p>
    <w:p w14:paraId="43DBED2A" w14:textId="77777777" w:rsidR="005073E8" w:rsidRPr="009510AA" w:rsidRDefault="005073E8" w:rsidP="005073E8">
      <w:pPr>
        <w:rPr>
          <w:rFonts w:ascii="Arial" w:hAnsi="Arial" w:cs="Arial"/>
          <w:sz w:val="36"/>
          <w:szCs w:val="36"/>
          <w:lang w:val="en-GB"/>
        </w:rPr>
      </w:pPr>
    </w:p>
    <w:p w14:paraId="67264776" w14:textId="77777777" w:rsidR="005073E8" w:rsidRDefault="005073E8" w:rsidP="005073E8">
      <w:pPr>
        <w:rPr>
          <w:rFonts w:ascii="Arial" w:hAnsi="Arial" w:cs="Arial"/>
          <w:sz w:val="36"/>
          <w:szCs w:val="36"/>
          <w:lang w:val="en-GB"/>
        </w:rPr>
      </w:pPr>
    </w:p>
    <w:p w14:paraId="7D8A0D72" w14:textId="77777777" w:rsidR="00204ED5" w:rsidRDefault="00204ED5" w:rsidP="005073E8">
      <w:pPr>
        <w:rPr>
          <w:rFonts w:ascii="Arial" w:hAnsi="Arial" w:cs="Arial"/>
          <w:sz w:val="36"/>
          <w:szCs w:val="36"/>
          <w:lang w:val="en-GB"/>
        </w:rPr>
      </w:pPr>
    </w:p>
    <w:p w14:paraId="27544035" w14:textId="77777777" w:rsidR="00366AB2" w:rsidRDefault="00366AB2" w:rsidP="005073E8">
      <w:pPr>
        <w:rPr>
          <w:rFonts w:ascii="Arial" w:hAnsi="Arial" w:cs="Arial"/>
          <w:sz w:val="36"/>
          <w:szCs w:val="36"/>
          <w:lang w:val="en-GB"/>
        </w:rPr>
      </w:pPr>
    </w:p>
    <w:p w14:paraId="5BA7EF14" w14:textId="77777777" w:rsidR="00366AB2" w:rsidRDefault="00366AB2" w:rsidP="005073E8">
      <w:pPr>
        <w:rPr>
          <w:rFonts w:ascii="Arial" w:hAnsi="Arial" w:cs="Arial"/>
          <w:sz w:val="36"/>
          <w:szCs w:val="36"/>
          <w:lang w:val="en-GB"/>
        </w:rPr>
      </w:pPr>
    </w:p>
    <w:p w14:paraId="11726A26" w14:textId="77777777" w:rsidR="00366AB2" w:rsidRDefault="00366AB2" w:rsidP="005073E8">
      <w:pPr>
        <w:rPr>
          <w:rFonts w:ascii="Arial" w:hAnsi="Arial" w:cs="Arial"/>
          <w:sz w:val="36"/>
          <w:szCs w:val="36"/>
          <w:lang w:val="en-GB"/>
        </w:rPr>
      </w:pPr>
    </w:p>
    <w:p w14:paraId="70B85A56" w14:textId="77777777" w:rsidR="00366AB2" w:rsidRDefault="00366AB2" w:rsidP="005073E8">
      <w:pPr>
        <w:rPr>
          <w:rFonts w:ascii="Arial" w:hAnsi="Arial" w:cs="Arial"/>
          <w:sz w:val="36"/>
          <w:szCs w:val="36"/>
          <w:lang w:val="en-GB"/>
        </w:rPr>
      </w:pPr>
    </w:p>
    <w:p w14:paraId="0CA18594" w14:textId="77777777" w:rsidR="00366AB2" w:rsidRDefault="00366AB2" w:rsidP="005073E8">
      <w:pPr>
        <w:rPr>
          <w:rFonts w:ascii="Arial" w:hAnsi="Arial" w:cs="Arial"/>
          <w:sz w:val="36"/>
          <w:szCs w:val="36"/>
          <w:lang w:val="en-GB"/>
        </w:rPr>
      </w:pPr>
    </w:p>
    <w:p w14:paraId="094CC4A6" w14:textId="77777777" w:rsidR="00366AB2" w:rsidRDefault="00366AB2" w:rsidP="005073E8">
      <w:pPr>
        <w:rPr>
          <w:rFonts w:ascii="Arial" w:hAnsi="Arial" w:cs="Arial"/>
          <w:sz w:val="36"/>
          <w:szCs w:val="36"/>
          <w:lang w:val="en-GB"/>
        </w:rPr>
      </w:pPr>
    </w:p>
    <w:p w14:paraId="3FE2693F" w14:textId="77777777" w:rsidR="00366AB2" w:rsidRDefault="00366AB2" w:rsidP="005073E8">
      <w:pPr>
        <w:rPr>
          <w:rFonts w:ascii="Arial" w:hAnsi="Arial" w:cs="Arial"/>
          <w:sz w:val="36"/>
          <w:szCs w:val="36"/>
          <w:lang w:val="en-GB"/>
        </w:rPr>
      </w:pPr>
    </w:p>
    <w:p w14:paraId="65D52347" w14:textId="77777777" w:rsidR="00366AB2" w:rsidRPr="009510AA" w:rsidRDefault="00366AB2" w:rsidP="005073E8">
      <w:pPr>
        <w:rPr>
          <w:rFonts w:ascii="Arial" w:hAnsi="Arial" w:cs="Arial"/>
          <w:sz w:val="36"/>
          <w:szCs w:val="36"/>
          <w:lang w:val="en-GB"/>
        </w:rPr>
      </w:pPr>
    </w:p>
    <w:p w14:paraId="2B74D041" w14:textId="77777777" w:rsidR="00BA414B" w:rsidRDefault="00BA414B" w:rsidP="00BA414B">
      <w:pPr>
        <w:jc w:val="center"/>
        <w:rPr>
          <w:b/>
          <w:lang w:val="en-US"/>
        </w:rPr>
      </w:pPr>
    </w:p>
    <w:p w14:paraId="42906697" w14:textId="5D9B5766" w:rsidR="005073E8" w:rsidRPr="009510AA" w:rsidRDefault="00BA414B" w:rsidP="00BA414B">
      <w:pPr>
        <w:jc w:val="center"/>
        <w:rPr>
          <w:rFonts w:ascii="Arial" w:hAnsi="Arial" w:cs="Arial"/>
          <w:sz w:val="36"/>
          <w:szCs w:val="36"/>
          <w:lang w:val="en-GB"/>
        </w:rPr>
      </w:pPr>
      <w:r w:rsidRPr="00B73270">
        <w:rPr>
          <w:b/>
          <w:lang w:val="en-US"/>
        </w:rPr>
        <w:t>ANNEX No: 1</w:t>
      </w:r>
      <w:r>
        <w:rPr>
          <w:b/>
          <w:lang w:val="en-US"/>
        </w:rPr>
        <w:t>2</w:t>
      </w:r>
    </w:p>
    <w:p w14:paraId="70C11F06" w14:textId="4FFAF200" w:rsidR="00204ED5" w:rsidRDefault="00204ED5" w:rsidP="00204ED5">
      <w:pPr>
        <w:widowControl w:val="0"/>
        <w:overflowPunct w:val="0"/>
        <w:autoSpaceDE w:val="0"/>
        <w:autoSpaceDN w:val="0"/>
        <w:adjustRightInd w:val="0"/>
        <w:rPr>
          <w:rFonts w:ascii="Arial" w:hAnsi="Arial" w:cs="Arial"/>
          <w:i/>
          <w:lang w:val="en-GB"/>
        </w:rPr>
      </w:pPr>
      <w:r>
        <w:rPr>
          <w:rFonts w:ascii="Arial" w:hAnsi="Arial" w:cs="Arial"/>
          <w:lang w:val="en-GB"/>
        </w:rPr>
        <w:t xml:space="preserve">To: </w:t>
      </w:r>
      <w:r w:rsidRPr="00785C1F">
        <w:rPr>
          <w:rFonts w:ascii="Arial" w:hAnsi="Arial" w:cs="Arial"/>
          <w:i/>
          <w:lang w:val="en-GB"/>
        </w:rPr>
        <w:t>The</w:t>
      </w:r>
      <w:r>
        <w:rPr>
          <w:rFonts w:ascii="Arial" w:hAnsi="Arial" w:cs="Arial"/>
          <w:lang w:val="en-GB"/>
        </w:rPr>
        <w:t xml:space="preserve"> </w:t>
      </w:r>
      <w:r>
        <w:rPr>
          <w:rFonts w:ascii="Arial" w:hAnsi="Arial" w:cs="Arial"/>
          <w:i/>
          <w:lang w:val="en-GB"/>
        </w:rPr>
        <w:t>Project Owner</w:t>
      </w:r>
    </w:p>
    <w:p w14:paraId="754FC5D1" w14:textId="77777777" w:rsidR="00204ED5" w:rsidRPr="008359C0" w:rsidRDefault="00204ED5" w:rsidP="00204ED5">
      <w:pPr>
        <w:widowControl w:val="0"/>
        <w:overflowPunct w:val="0"/>
        <w:autoSpaceDE w:val="0"/>
        <w:autoSpaceDN w:val="0"/>
        <w:adjustRightInd w:val="0"/>
        <w:rPr>
          <w:rFonts w:ascii="Arial" w:hAnsi="Arial" w:cs="Arial"/>
          <w:lang w:val="en-GB"/>
        </w:rPr>
      </w:pPr>
    </w:p>
    <w:p w14:paraId="3BD01BE5" w14:textId="77777777" w:rsidR="00204ED5" w:rsidRPr="008359C0" w:rsidRDefault="00204ED5" w:rsidP="00204ED5">
      <w:pPr>
        <w:widowControl w:val="0"/>
        <w:overflowPunct w:val="0"/>
        <w:autoSpaceDE w:val="0"/>
        <w:autoSpaceDN w:val="0"/>
        <w:adjustRightInd w:val="0"/>
        <w:rPr>
          <w:rFonts w:ascii="Arial" w:hAnsi="Arial" w:cs="Arial"/>
          <w:sz w:val="32"/>
          <w:szCs w:val="32"/>
          <w:lang w:val="en-GB"/>
        </w:rPr>
      </w:pPr>
      <w:r>
        <w:rPr>
          <w:rFonts w:ascii="Arial" w:hAnsi="Arial" w:cs="Arial"/>
          <w:sz w:val="32"/>
          <w:szCs w:val="32"/>
          <w:lang w:val="en-GB"/>
        </w:rPr>
        <w:t>Subject:</w:t>
      </w:r>
      <w:r w:rsidRPr="008359C0">
        <w:rPr>
          <w:rFonts w:ascii="Arial" w:hAnsi="Arial" w:cs="Arial"/>
          <w:sz w:val="32"/>
          <w:szCs w:val="32"/>
          <w:lang w:val="en-GB"/>
        </w:rPr>
        <w:t xml:space="preserve"> Letter of submission of </w:t>
      </w:r>
      <w:r>
        <w:rPr>
          <w:rFonts w:ascii="Arial" w:hAnsi="Arial" w:cs="Arial"/>
          <w:sz w:val="32"/>
          <w:szCs w:val="32"/>
          <w:lang w:val="en-GB"/>
        </w:rPr>
        <w:t>Technical</w:t>
      </w:r>
      <w:r w:rsidRPr="008359C0">
        <w:rPr>
          <w:rFonts w:ascii="Arial" w:hAnsi="Arial" w:cs="Arial"/>
          <w:sz w:val="32"/>
          <w:szCs w:val="32"/>
          <w:lang w:val="en-GB"/>
        </w:rPr>
        <w:t xml:space="preserve"> offer</w:t>
      </w:r>
      <w:r>
        <w:rPr>
          <w:rFonts w:ascii="Arial" w:hAnsi="Arial" w:cs="Arial"/>
          <w:sz w:val="32"/>
          <w:szCs w:val="32"/>
          <w:lang w:val="en-GB"/>
        </w:rPr>
        <w:t xml:space="preserve"> </w:t>
      </w:r>
    </w:p>
    <w:p w14:paraId="39CAFDA1" w14:textId="77777777" w:rsidR="00204ED5" w:rsidRPr="008359C0" w:rsidRDefault="00204ED5" w:rsidP="00204ED5">
      <w:pPr>
        <w:widowControl w:val="0"/>
        <w:overflowPunct w:val="0"/>
        <w:autoSpaceDE w:val="0"/>
        <w:autoSpaceDN w:val="0"/>
        <w:adjustRightInd w:val="0"/>
        <w:jc w:val="both"/>
        <w:rPr>
          <w:rFonts w:ascii="Arial" w:hAnsi="Arial" w:cs="Arial"/>
          <w:lang w:val="en-GB"/>
        </w:rPr>
      </w:pPr>
    </w:p>
    <w:p w14:paraId="3B70D05F" w14:textId="77777777" w:rsidR="00204ED5" w:rsidRPr="008359C0" w:rsidRDefault="00204ED5" w:rsidP="00204ED5">
      <w:pPr>
        <w:widowControl w:val="0"/>
        <w:overflowPunct w:val="0"/>
        <w:autoSpaceDE w:val="0"/>
        <w:autoSpaceDN w:val="0"/>
        <w:adjustRightInd w:val="0"/>
        <w:jc w:val="both"/>
        <w:rPr>
          <w:rFonts w:ascii="Arial" w:hAnsi="Arial" w:cs="Arial"/>
          <w:lang w:val="en-GB"/>
        </w:rPr>
      </w:pPr>
      <w:r w:rsidRPr="008359C0">
        <w:rPr>
          <w:rFonts w:ascii="Arial" w:hAnsi="Arial" w:cs="Arial"/>
          <w:lang w:val="en-GB"/>
        </w:rPr>
        <w:t>Sir,</w:t>
      </w:r>
    </w:p>
    <w:p w14:paraId="71F69FE7" w14:textId="77777777" w:rsidR="00204ED5" w:rsidRPr="008359C0" w:rsidRDefault="00204ED5" w:rsidP="00204ED5">
      <w:pPr>
        <w:widowControl w:val="0"/>
        <w:overflowPunct w:val="0"/>
        <w:autoSpaceDE w:val="0"/>
        <w:autoSpaceDN w:val="0"/>
        <w:adjustRightInd w:val="0"/>
        <w:jc w:val="both"/>
        <w:rPr>
          <w:rFonts w:ascii="Arial" w:hAnsi="Arial" w:cs="Arial"/>
          <w:lang w:val="en-GB"/>
        </w:rPr>
      </w:pPr>
      <w:r w:rsidRPr="008359C0">
        <w:rPr>
          <w:rFonts w:ascii="Arial" w:hAnsi="Arial" w:cs="Arial"/>
          <w:lang w:val="en-GB"/>
        </w:rPr>
        <w:t xml:space="preserve"> </w:t>
      </w:r>
    </w:p>
    <w:p w14:paraId="1D61677E" w14:textId="68AF060A" w:rsidR="00204ED5" w:rsidRPr="008359C0" w:rsidRDefault="00204ED5" w:rsidP="00204ED5">
      <w:pPr>
        <w:widowControl w:val="0"/>
        <w:overflowPunct w:val="0"/>
        <w:autoSpaceDE w:val="0"/>
        <w:autoSpaceDN w:val="0"/>
        <w:adjustRightInd w:val="0"/>
        <w:jc w:val="both"/>
        <w:rPr>
          <w:rFonts w:ascii="Arial" w:hAnsi="Arial" w:cs="Arial"/>
          <w:lang w:val="en-GB"/>
        </w:rPr>
      </w:pPr>
      <w:r w:rsidRPr="008359C0">
        <w:rPr>
          <w:rFonts w:ascii="Arial" w:hAnsi="Arial" w:cs="Arial"/>
          <w:lang w:val="en-GB"/>
        </w:rPr>
        <w:t xml:space="preserve">We, the undersigned, are pleased to propose our services as service provider for </w:t>
      </w:r>
      <w:r w:rsidRPr="00A4366A">
        <w:rPr>
          <w:rFonts w:ascii="Arial" w:hAnsi="Arial" w:cs="Arial"/>
          <w:b/>
          <w:lang w:val="en-GB"/>
        </w:rPr>
        <w:t>“</w:t>
      </w:r>
      <w:r>
        <w:rPr>
          <w:rFonts w:ascii="Arial" w:hAnsi="Arial" w:cs="Arial"/>
          <w:b/>
          <w:lang w:val="en-GB"/>
        </w:rPr>
        <w:t>Subject Matter of Bid/offer”</w:t>
      </w:r>
      <w:r w:rsidRPr="008359C0">
        <w:rPr>
          <w:rFonts w:ascii="Arial" w:hAnsi="Arial" w:cs="Arial"/>
          <w:lang w:val="en-GB"/>
        </w:rPr>
        <w:t xml:space="preserve"> in accordance with invitation to tender</w:t>
      </w:r>
      <w:r>
        <w:rPr>
          <w:rFonts w:ascii="Arial" w:hAnsi="Arial" w:cs="Arial"/>
          <w:lang w:val="en-GB"/>
        </w:rPr>
        <w:t xml:space="preserve"> “</w:t>
      </w:r>
      <w:r>
        <w:rPr>
          <w:rFonts w:ascii="Arial" w:hAnsi="Arial" w:cs="Arial"/>
          <w:b/>
          <w:lang w:val="en-GB"/>
        </w:rPr>
        <w:t>Bid reference”</w:t>
      </w:r>
      <w:r>
        <w:rPr>
          <w:rFonts w:ascii="Arial" w:hAnsi="Arial" w:cs="Arial"/>
          <w:lang w:val="en-GB"/>
        </w:rPr>
        <w:t xml:space="preserve"> </w:t>
      </w:r>
      <w:r w:rsidRPr="008359C0">
        <w:rPr>
          <w:rFonts w:ascii="Arial" w:hAnsi="Arial" w:cs="Arial"/>
          <w:lang w:val="en-GB"/>
        </w:rPr>
        <w:t xml:space="preserve">  of </w:t>
      </w:r>
      <w:r>
        <w:rPr>
          <w:rFonts w:ascii="Arial" w:hAnsi="Arial" w:cs="Arial"/>
          <w:lang w:val="en-GB"/>
        </w:rPr>
        <w:t xml:space="preserve">the </w:t>
      </w:r>
      <w:r>
        <w:rPr>
          <w:rFonts w:ascii="Arial" w:hAnsi="Arial" w:cs="Arial"/>
          <w:b/>
          <w:lang w:val="en-GB"/>
        </w:rPr>
        <w:t>_____________</w:t>
      </w:r>
      <w:r w:rsidRPr="008359C0">
        <w:rPr>
          <w:rFonts w:ascii="Arial" w:hAnsi="Arial" w:cs="Arial"/>
          <w:lang w:val="en-GB"/>
        </w:rPr>
        <w:t xml:space="preserve"> and our offer. We</w:t>
      </w:r>
      <w:r>
        <w:rPr>
          <w:rFonts w:ascii="Arial" w:hAnsi="Arial" w:cs="Arial"/>
          <w:lang w:val="en-GB"/>
        </w:rPr>
        <w:t xml:space="preserve"> hereby submit our technical bids</w:t>
      </w:r>
      <w:r w:rsidRPr="008359C0">
        <w:rPr>
          <w:rFonts w:ascii="Arial" w:hAnsi="Arial" w:cs="Arial"/>
          <w:lang w:val="en-GB"/>
        </w:rPr>
        <w:t>.</w:t>
      </w:r>
    </w:p>
    <w:p w14:paraId="3CCC08F1" w14:textId="77777777" w:rsidR="00204ED5" w:rsidRPr="008359C0" w:rsidRDefault="00204ED5" w:rsidP="00204ED5">
      <w:pPr>
        <w:widowControl w:val="0"/>
        <w:overflowPunct w:val="0"/>
        <w:autoSpaceDE w:val="0"/>
        <w:autoSpaceDN w:val="0"/>
        <w:adjustRightInd w:val="0"/>
        <w:jc w:val="both"/>
        <w:rPr>
          <w:rFonts w:ascii="Arial" w:hAnsi="Arial" w:cs="Arial"/>
          <w:lang w:val="en-GB"/>
        </w:rPr>
      </w:pPr>
    </w:p>
    <w:p w14:paraId="7A7FD9EB" w14:textId="57786AB4" w:rsidR="00204ED5" w:rsidRPr="008359C0" w:rsidRDefault="00204ED5" w:rsidP="00204ED5">
      <w:pPr>
        <w:widowControl w:val="0"/>
        <w:overflowPunct w:val="0"/>
        <w:autoSpaceDE w:val="0"/>
        <w:autoSpaceDN w:val="0"/>
        <w:adjustRightInd w:val="0"/>
        <w:jc w:val="both"/>
        <w:rPr>
          <w:rFonts w:ascii="Arial" w:hAnsi="Arial" w:cs="Arial"/>
          <w:lang w:val="en-GB"/>
        </w:rPr>
      </w:pPr>
      <w:r w:rsidRPr="008359C0">
        <w:rPr>
          <w:rFonts w:ascii="Arial" w:hAnsi="Arial" w:cs="Arial"/>
          <w:lang w:val="en-GB"/>
        </w:rPr>
        <w:t xml:space="preserve">If negotiations take place during the period of validity of the offer that is before </w:t>
      </w:r>
      <w:r>
        <w:rPr>
          <w:rFonts w:ascii="Arial" w:hAnsi="Arial" w:cs="Arial"/>
          <w:b/>
          <w:lang w:val="en-GB"/>
        </w:rPr>
        <w:t>__________________</w:t>
      </w:r>
      <w:r w:rsidRPr="008359C0">
        <w:rPr>
          <w:rFonts w:ascii="Arial" w:hAnsi="Arial" w:cs="Arial"/>
          <w:lang w:val="en-GB"/>
        </w:rPr>
        <w:t xml:space="preserve"> we pledge to negotiate on the basis of the personnel proposed here. For us our bid is binding, subject to the modifications resulting from the negotiation of the contract.</w:t>
      </w:r>
    </w:p>
    <w:p w14:paraId="19AF9473" w14:textId="77777777" w:rsidR="00204ED5" w:rsidRPr="008359C0" w:rsidRDefault="00204ED5" w:rsidP="00204ED5">
      <w:pPr>
        <w:widowControl w:val="0"/>
        <w:overflowPunct w:val="0"/>
        <w:autoSpaceDE w:val="0"/>
        <w:autoSpaceDN w:val="0"/>
        <w:adjustRightInd w:val="0"/>
        <w:jc w:val="both"/>
        <w:rPr>
          <w:rFonts w:ascii="Arial" w:hAnsi="Arial" w:cs="Arial"/>
          <w:lang w:val="en-GB"/>
        </w:rPr>
      </w:pPr>
      <w:r w:rsidRPr="008359C0">
        <w:rPr>
          <w:rFonts w:ascii="Arial" w:hAnsi="Arial" w:cs="Arial"/>
          <w:lang w:val="en-GB"/>
        </w:rPr>
        <w:t>We know that you are not bound by any of the proposals received.</w:t>
      </w:r>
    </w:p>
    <w:p w14:paraId="7FDEB99E" w14:textId="77777777" w:rsidR="00204ED5" w:rsidRPr="008359C0" w:rsidRDefault="00204ED5" w:rsidP="00204ED5">
      <w:pPr>
        <w:widowControl w:val="0"/>
        <w:overflowPunct w:val="0"/>
        <w:autoSpaceDE w:val="0"/>
        <w:autoSpaceDN w:val="0"/>
        <w:adjustRightInd w:val="0"/>
        <w:jc w:val="both"/>
        <w:rPr>
          <w:rFonts w:ascii="Arial" w:hAnsi="Arial" w:cs="Arial"/>
          <w:lang w:val="en-GB"/>
        </w:rPr>
      </w:pPr>
    </w:p>
    <w:p w14:paraId="1E83EB4B" w14:textId="77777777" w:rsidR="00204ED5" w:rsidRPr="008359C0" w:rsidRDefault="00204ED5" w:rsidP="00204ED5">
      <w:pPr>
        <w:widowControl w:val="0"/>
        <w:overflowPunct w:val="0"/>
        <w:autoSpaceDE w:val="0"/>
        <w:autoSpaceDN w:val="0"/>
        <w:adjustRightInd w:val="0"/>
        <w:jc w:val="both"/>
        <w:rPr>
          <w:rFonts w:ascii="Arial" w:hAnsi="Arial" w:cs="Arial"/>
          <w:lang w:val="en-GB"/>
        </w:rPr>
      </w:pPr>
      <w:r w:rsidRPr="008359C0">
        <w:rPr>
          <w:rFonts w:ascii="Arial" w:hAnsi="Arial" w:cs="Arial"/>
          <w:lang w:val="en-GB"/>
        </w:rPr>
        <w:t xml:space="preserve">Yours faithfully, </w:t>
      </w:r>
    </w:p>
    <w:p w14:paraId="45E670B1" w14:textId="77777777" w:rsidR="00204ED5" w:rsidRPr="008359C0" w:rsidRDefault="00204ED5" w:rsidP="00204ED5">
      <w:pPr>
        <w:widowControl w:val="0"/>
        <w:overflowPunct w:val="0"/>
        <w:autoSpaceDE w:val="0"/>
        <w:autoSpaceDN w:val="0"/>
        <w:adjustRightInd w:val="0"/>
        <w:rPr>
          <w:rFonts w:ascii="Arial" w:hAnsi="Arial" w:cs="Arial"/>
          <w:lang w:val="en-GB"/>
        </w:rPr>
      </w:pPr>
    </w:p>
    <w:p w14:paraId="347E04FA" w14:textId="77777777" w:rsidR="00204ED5" w:rsidRPr="008359C0" w:rsidRDefault="00204ED5" w:rsidP="00204ED5">
      <w:pPr>
        <w:widowControl w:val="0"/>
        <w:overflowPunct w:val="0"/>
        <w:autoSpaceDE w:val="0"/>
        <w:autoSpaceDN w:val="0"/>
        <w:adjustRightInd w:val="0"/>
        <w:rPr>
          <w:rFonts w:ascii="Arial" w:hAnsi="Arial" w:cs="Arial"/>
          <w:lang w:val="en-GB"/>
        </w:rPr>
      </w:pPr>
    </w:p>
    <w:p w14:paraId="669C9233" w14:textId="77777777" w:rsidR="00204ED5" w:rsidRDefault="00204ED5" w:rsidP="00204ED5">
      <w:pPr>
        <w:widowControl w:val="0"/>
        <w:overflowPunct w:val="0"/>
        <w:autoSpaceDE w:val="0"/>
        <w:autoSpaceDN w:val="0"/>
        <w:adjustRightInd w:val="0"/>
        <w:rPr>
          <w:rFonts w:ascii="Arial" w:hAnsi="Arial" w:cs="Arial"/>
          <w:lang w:val="en-GB"/>
        </w:rPr>
      </w:pPr>
      <w:r w:rsidRPr="008359C0">
        <w:rPr>
          <w:rFonts w:ascii="Arial" w:hAnsi="Arial" w:cs="Arial"/>
          <w:lang w:val="en-GB"/>
        </w:rPr>
        <w:t xml:space="preserve">Signature of empowered </w:t>
      </w:r>
      <w:r>
        <w:rPr>
          <w:rFonts w:ascii="Arial" w:hAnsi="Arial" w:cs="Arial"/>
          <w:lang w:val="en-GB"/>
        </w:rPr>
        <w:t>r</w:t>
      </w:r>
      <w:r w:rsidRPr="008359C0">
        <w:rPr>
          <w:rFonts w:ascii="Arial" w:hAnsi="Arial" w:cs="Arial"/>
          <w:lang w:val="en-GB"/>
        </w:rPr>
        <w:t>epresentative</w:t>
      </w:r>
      <w:proofErr w:type="gramStart"/>
      <w:r w:rsidRPr="008359C0">
        <w:rPr>
          <w:rFonts w:ascii="Arial" w:hAnsi="Arial" w:cs="Arial"/>
          <w:lang w:val="en-GB"/>
        </w:rPr>
        <w:t>:</w:t>
      </w:r>
      <w:r>
        <w:rPr>
          <w:rFonts w:ascii="Arial" w:hAnsi="Arial" w:cs="Arial"/>
          <w:lang w:val="en-GB"/>
        </w:rPr>
        <w:t>_</w:t>
      </w:r>
      <w:proofErr w:type="gramEnd"/>
      <w:r>
        <w:rPr>
          <w:rFonts w:ascii="Arial" w:hAnsi="Arial" w:cs="Arial"/>
          <w:lang w:val="en-GB"/>
        </w:rPr>
        <w:t>_______________________________</w:t>
      </w:r>
    </w:p>
    <w:p w14:paraId="2E9A2B6F" w14:textId="6D2A06D5" w:rsidR="00204ED5" w:rsidRPr="00A4366A" w:rsidRDefault="00204ED5" w:rsidP="00204ED5">
      <w:pPr>
        <w:widowControl w:val="0"/>
        <w:overflowPunct w:val="0"/>
        <w:autoSpaceDE w:val="0"/>
        <w:autoSpaceDN w:val="0"/>
        <w:adjustRightInd w:val="0"/>
        <w:rPr>
          <w:rFonts w:ascii="Arial" w:hAnsi="Arial" w:cs="Arial"/>
          <w:b/>
          <w:u w:val="single"/>
          <w:lang w:val="en-GB"/>
        </w:rPr>
      </w:pPr>
      <w:r w:rsidRPr="008359C0">
        <w:rPr>
          <w:rFonts w:ascii="Arial" w:hAnsi="Arial" w:cs="Arial"/>
          <w:lang w:val="en-GB"/>
        </w:rPr>
        <w:t>Name and title of signatory</w:t>
      </w:r>
      <w:proofErr w:type="gramStart"/>
      <w:r w:rsidRPr="008359C0">
        <w:rPr>
          <w:rFonts w:ascii="Arial" w:hAnsi="Arial" w:cs="Arial"/>
          <w:lang w:val="en-GB"/>
        </w:rPr>
        <w:t>:</w:t>
      </w:r>
      <w:r>
        <w:rPr>
          <w:rFonts w:ascii="Arial" w:hAnsi="Arial" w:cs="Arial"/>
          <w:lang w:val="en-GB"/>
        </w:rPr>
        <w:t>_</w:t>
      </w:r>
      <w:proofErr w:type="gramEnd"/>
      <w:r>
        <w:rPr>
          <w:rFonts w:ascii="Arial" w:hAnsi="Arial" w:cs="Arial"/>
          <w:lang w:val="en-GB"/>
        </w:rPr>
        <w:t xml:space="preserve">_________________________________________.          </w:t>
      </w:r>
    </w:p>
    <w:p w14:paraId="6B80FE17" w14:textId="61B4B7F0" w:rsidR="00204ED5" w:rsidRPr="008359C0" w:rsidRDefault="00204ED5" w:rsidP="00204ED5">
      <w:pPr>
        <w:widowControl w:val="0"/>
        <w:overflowPunct w:val="0"/>
        <w:autoSpaceDE w:val="0"/>
        <w:autoSpaceDN w:val="0"/>
        <w:adjustRightInd w:val="0"/>
        <w:rPr>
          <w:rFonts w:ascii="Arial" w:hAnsi="Arial" w:cs="Arial"/>
          <w:lang w:val="en-GB"/>
        </w:rPr>
      </w:pPr>
      <w:r w:rsidRPr="008359C0">
        <w:rPr>
          <w:rFonts w:ascii="Arial" w:hAnsi="Arial" w:cs="Arial"/>
          <w:lang w:val="en-GB"/>
        </w:rPr>
        <w:t>Name of candidate firm</w:t>
      </w:r>
      <w:proofErr w:type="gramStart"/>
      <w:r>
        <w:rPr>
          <w:rFonts w:ascii="Arial" w:hAnsi="Arial" w:cs="Arial"/>
          <w:lang w:val="en-GB"/>
        </w:rPr>
        <w:t>:_</w:t>
      </w:r>
      <w:proofErr w:type="gramEnd"/>
      <w:r>
        <w:rPr>
          <w:rFonts w:ascii="Arial" w:hAnsi="Arial" w:cs="Arial"/>
          <w:lang w:val="en-GB"/>
        </w:rPr>
        <w:t>____________________________________________.</w:t>
      </w:r>
    </w:p>
    <w:p w14:paraId="4EA09E1C" w14:textId="63BF4CA1" w:rsidR="00204ED5" w:rsidRPr="00A4366A" w:rsidRDefault="00204ED5" w:rsidP="00204ED5">
      <w:pPr>
        <w:widowControl w:val="0"/>
        <w:overflowPunct w:val="0"/>
        <w:autoSpaceDE w:val="0"/>
        <w:autoSpaceDN w:val="0"/>
        <w:adjustRightInd w:val="0"/>
        <w:rPr>
          <w:rFonts w:ascii="Arial" w:hAnsi="Arial" w:cs="Arial"/>
          <w:b/>
          <w:u w:val="single"/>
          <w:lang w:val="en-GB"/>
        </w:rPr>
      </w:pPr>
      <w:r w:rsidRPr="008359C0">
        <w:rPr>
          <w:rFonts w:ascii="Arial" w:hAnsi="Arial" w:cs="Arial"/>
          <w:lang w:val="en-GB"/>
        </w:rPr>
        <w:t>Address</w:t>
      </w:r>
      <w:r>
        <w:rPr>
          <w:rFonts w:ascii="Arial" w:hAnsi="Arial" w:cs="Arial"/>
          <w:lang w:val="en-GB"/>
        </w:rPr>
        <w:t>__________________________________________________________.</w:t>
      </w:r>
    </w:p>
    <w:p w14:paraId="02DE656D" w14:textId="77777777" w:rsidR="00204ED5" w:rsidRDefault="00204ED5" w:rsidP="00204ED5">
      <w:pPr>
        <w:pStyle w:val="ListParagraph"/>
        <w:rPr>
          <w:b/>
          <w:lang w:val="en-US"/>
        </w:rPr>
      </w:pPr>
      <w:r w:rsidRPr="00E43C88">
        <w:rPr>
          <w:b/>
          <w:lang w:val="en-US"/>
        </w:rPr>
        <w:t xml:space="preserve">            </w:t>
      </w:r>
    </w:p>
    <w:p w14:paraId="38BC77D6" w14:textId="77777777" w:rsidR="005073E8" w:rsidRPr="009510AA" w:rsidRDefault="005073E8" w:rsidP="005073E8">
      <w:pPr>
        <w:rPr>
          <w:rFonts w:ascii="Arial" w:hAnsi="Arial" w:cs="Arial"/>
          <w:sz w:val="36"/>
          <w:szCs w:val="36"/>
          <w:lang w:val="en-GB"/>
        </w:rPr>
      </w:pPr>
    </w:p>
    <w:p w14:paraId="314E236F" w14:textId="77777777" w:rsidR="005073E8" w:rsidRDefault="005073E8" w:rsidP="005073E8">
      <w:pPr>
        <w:rPr>
          <w:rFonts w:ascii="Arial" w:hAnsi="Arial" w:cs="Arial"/>
          <w:sz w:val="36"/>
          <w:szCs w:val="36"/>
          <w:lang w:val="en-GB"/>
        </w:rPr>
      </w:pPr>
    </w:p>
    <w:p w14:paraId="54EE0DE3" w14:textId="77777777" w:rsidR="00BA414B" w:rsidRDefault="00BA414B" w:rsidP="005073E8">
      <w:pPr>
        <w:rPr>
          <w:rFonts w:ascii="Arial" w:hAnsi="Arial" w:cs="Arial"/>
          <w:sz w:val="36"/>
          <w:szCs w:val="36"/>
          <w:lang w:val="en-GB"/>
        </w:rPr>
      </w:pPr>
    </w:p>
    <w:p w14:paraId="12189710" w14:textId="77777777" w:rsidR="00BA414B" w:rsidRDefault="00BA414B" w:rsidP="005073E8">
      <w:pPr>
        <w:rPr>
          <w:rFonts w:ascii="Arial" w:hAnsi="Arial" w:cs="Arial"/>
          <w:sz w:val="36"/>
          <w:szCs w:val="36"/>
          <w:lang w:val="en-GB"/>
        </w:rPr>
      </w:pPr>
    </w:p>
    <w:p w14:paraId="33588974" w14:textId="77777777" w:rsidR="00BA414B" w:rsidRDefault="00BA414B" w:rsidP="005073E8">
      <w:pPr>
        <w:rPr>
          <w:rFonts w:ascii="Arial" w:hAnsi="Arial" w:cs="Arial"/>
          <w:sz w:val="36"/>
          <w:szCs w:val="36"/>
          <w:lang w:val="en-GB"/>
        </w:rPr>
      </w:pPr>
    </w:p>
    <w:p w14:paraId="533455E9" w14:textId="77777777" w:rsidR="00BA414B" w:rsidRDefault="00BA414B" w:rsidP="005073E8">
      <w:pPr>
        <w:rPr>
          <w:rFonts w:ascii="Arial" w:hAnsi="Arial" w:cs="Arial"/>
          <w:sz w:val="36"/>
          <w:szCs w:val="36"/>
          <w:lang w:val="en-GB"/>
        </w:rPr>
      </w:pPr>
    </w:p>
    <w:p w14:paraId="76E1BB44" w14:textId="77777777" w:rsidR="00BA414B" w:rsidRDefault="00BA414B" w:rsidP="005073E8">
      <w:pPr>
        <w:rPr>
          <w:rFonts w:ascii="Arial" w:hAnsi="Arial" w:cs="Arial"/>
          <w:sz w:val="36"/>
          <w:szCs w:val="36"/>
          <w:lang w:val="en-GB"/>
        </w:rPr>
      </w:pPr>
    </w:p>
    <w:p w14:paraId="635243B4" w14:textId="77777777" w:rsidR="00BA414B" w:rsidRDefault="00BA414B" w:rsidP="005073E8">
      <w:pPr>
        <w:rPr>
          <w:rFonts w:ascii="Arial" w:hAnsi="Arial" w:cs="Arial"/>
          <w:sz w:val="36"/>
          <w:szCs w:val="36"/>
          <w:lang w:val="en-GB"/>
        </w:rPr>
      </w:pPr>
    </w:p>
    <w:p w14:paraId="197C221D" w14:textId="77777777" w:rsidR="00BA414B" w:rsidRDefault="00BA414B" w:rsidP="005073E8">
      <w:pPr>
        <w:rPr>
          <w:rFonts w:ascii="Arial" w:hAnsi="Arial" w:cs="Arial"/>
          <w:sz w:val="36"/>
          <w:szCs w:val="36"/>
          <w:lang w:val="en-GB"/>
        </w:rPr>
      </w:pPr>
    </w:p>
    <w:p w14:paraId="7D387707" w14:textId="77777777" w:rsidR="00BA414B" w:rsidRDefault="00BA414B" w:rsidP="005073E8">
      <w:pPr>
        <w:rPr>
          <w:rFonts w:ascii="Arial" w:hAnsi="Arial" w:cs="Arial"/>
          <w:sz w:val="36"/>
          <w:szCs w:val="36"/>
          <w:lang w:val="en-GB"/>
        </w:rPr>
      </w:pPr>
    </w:p>
    <w:p w14:paraId="4C8D3AF8" w14:textId="77777777" w:rsidR="00BA414B" w:rsidRDefault="00BA414B" w:rsidP="005073E8">
      <w:pPr>
        <w:rPr>
          <w:rFonts w:ascii="Arial" w:hAnsi="Arial" w:cs="Arial"/>
          <w:sz w:val="36"/>
          <w:szCs w:val="36"/>
          <w:lang w:val="en-GB"/>
        </w:rPr>
      </w:pPr>
    </w:p>
    <w:p w14:paraId="0B93D9BE" w14:textId="77777777" w:rsidR="00BA414B" w:rsidRDefault="00BA414B" w:rsidP="005073E8">
      <w:pPr>
        <w:rPr>
          <w:rFonts w:ascii="Arial" w:hAnsi="Arial" w:cs="Arial"/>
          <w:sz w:val="36"/>
          <w:szCs w:val="36"/>
          <w:lang w:val="en-GB"/>
        </w:rPr>
      </w:pPr>
    </w:p>
    <w:p w14:paraId="3D937E65" w14:textId="77777777" w:rsidR="00BA414B" w:rsidRDefault="00BA414B" w:rsidP="005073E8">
      <w:pPr>
        <w:rPr>
          <w:rFonts w:ascii="Arial" w:hAnsi="Arial" w:cs="Arial"/>
          <w:sz w:val="36"/>
          <w:szCs w:val="36"/>
          <w:lang w:val="en-GB"/>
        </w:rPr>
      </w:pPr>
    </w:p>
    <w:p w14:paraId="5734D35C" w14:textId="77777777" w:rsidR="00BA414B" w:rsidRDefault="00BA414B" w:rsidP="005073E8">
      <w:pPr>
        <w:rPr>
          <w:rFonts w:ascii="Arial" w:hAnsi="Arial" w:cs="Arial"/>
          <w:sz w:val="36"/>
          <w:szCs w:val="36"/>
          <w:lang w:val="en-GB"/>
        </w:rPr>
      </w:pPr>
    </w:p>
    <w:p w14:paraId="4BFA8C3D" w14:textId="77777777" w:rsidR="00BA414B" w:rsidRDefault="00BA414B" w:rsidP="005073E8">
      <w:pPr>
        <w:rPr>
          <w:rFonts w:ascii="Arial" w:hAnsi="Arial" w:cs="Arial"/>
          <w:sz w:val="36"/>
          <w:szCs w:val="36"/>
          <w:lang w:val="en-GB"/>
        </w:rPr>
      </w:pPr>
    </w:p>
    <w:p w14:paraId="49B2909B" w14:textId="77777777" w:rsidR="00BA414B" w:rsidRDefault="00BA414B" w:rsidP="005073E8">
      <w:pPr>
        <w:rPr>
          <w:rFonts w:ascii="Arial" w:hAnsi="Arial" w:cs="Arial"/>
          <w:sz w:val="36"/>
          <w:szCs w:val="36"/>
          <w:lang w:val="en-GB"/>
        </w:rPr>
      </w:pPr>
    </w:p>
    <w:p w14:paraId="55F8A3A6" w14:textId="324FC75D" w:rsidR="00BA414B" w:rsidRPr="009510AA" w:rsidRDefault="00BA414B" w:rsidP="00BA414B">
      <w:pPr>
        <w:jc w:val="center"/>
        <w:rPr>
          <w:rFonts w:ascii="Arial" w:hAnsi="Arial" w:cs="Arial"/>
          <w:sz w:val="36"/>
          <w:szCs w:val="36"/>
          <w:lang w:val="en-GB"/>
        </w:rPr>
      </w:pPr>
      <w:r w:rsidRPr="00B73270">
        <w:rPr>
          <w:b/>
          <w:lang w:val="en-US"/>
        </w:rPr>
        <w:lastRenderedPageBreak/>
        <w:t>ANNEX No: 1</w:t>
      </w:r>
      <w:r>
        <w:rPr>
          <w:b/>
          <w:lang w:val="en-US"/>
        </w:rPr>
        <w:t>3</w:t>
      </w:r>
    </w:p>
    <w:p w14:paraId="3EAAFDE2" w14:textId="77777777" w:rsidR="00BA414B" w:rsidRDefault="00BA414B" w:rsidP="00BA414B">
      <w:pPr>
        <w:widowControl w:val="0"/>
        <w:overflowPunct w:val="0"/>
        <w:autoSpaceDE w:val="0"/>
        <w:autoSpaceDN w:val="0"/>
        <w:adjustRightInd w:val="0"/>
        <w:rPr>
          <w:rFonts w:ascii="Arial" w:hAnsi="Arial" w:cs="Arial"/>
          <w:i/>
          <w:lang w:val="en-GB"/>
        </w:rPr>
      </w:pPr>
      <w:r>
        <w:rPr>
          <w:rFonts w:ascii="Arial" w:hAnsi="Arial" w:cs="Arial"/>
          <w:lang w:val="en-GB"/>
        </w:rPr>
        <w:t xml:space="preserve">To: </w:t>
      </w:r>
      <w:r w:rsidRPr="00785C1F">
        <w:rPr>
          <w:rFonts w:ascii="Arial" w:hAnsi="Arial" w:cs="Arial"/>
          <w:i/>
          <w:lang w:val="en-GB"/>
        </w:rPr>
        <w:t>The</w:t>
      </w:r>
      <w:r>
        <w:rPr>
          <w:rFonts w:ascii="Arial" w:hAnsi="Arial" w:cs="Arial"/>
          <w:lang w:val="en-GB"/>
        </w:rPr>
        <w:t xml:space="preserve"> </w:t>
      </w:r>
      <w:r>
        <w:rPr>
          <w:rFonts w:ascii="Arial" w:hAnsi="Arial" w:cs="Arial"/>
          <w:i/>
          <w:lang w:val="en-GB"/>
        </w:rPr>
        <w:t>Project Owner</w:t>
      </w:r>
    </w:p>
    <w:p w14:paraId="40DA9421" w14:textId="77777777" w:rsidR="00BA414B" w:rsidRPr="008359C0" w:rsidRDefault="00BA414B" w:rsidP="00BA414B">
      <w:pPr>
        <w:widowControl w:val="0"/>
        <w:overflowPunct w:val="0"/>
        <w:autoSpaceDE w:val="0"/>
        <w:autoSpaceDN w:val="0"/>
        <w:adjustRightInd w:val="0"/>
        <w:rPr>
          <w:rFonts w:ascii="Arial" w:hAnsi="Arial" w:cs="Arial"/>
          <w:lang w:val="en-GB"/>
        </w:rPr>
      </w:pPr>
    </w:p>
    <w:p w14:paraId="1C718557" w14:textId="4DF2099C" w:rsidR="00BA414B" w:rsidRPr="008359C0" w:rsidRDefault="00BA414B" w:rsidP="00BA414B">
      <w:pPr>
        <w:widowControl w:val="0"/>
        <w:overflowPunct w:val="0"/>
        <w:autoSpaceDE w:val="0"/>
        <w:autoSpaceDN w:val="0"/>
        <w:adjustRightInd w:val="0"/>
        <w:rPr>
          <w:rFonts w:ascii="Arial" w:hAnsi="Arial" w:cs="Arial"/>
          <w:sz w:val="32"/>
          <w:szCs w:val="32"/>
          <w:lang w:val="en-GB"/>
        </w:rPr>
      </w:pPr>
      <w:r>
        <w:rPr>
          <w:rFonts w:ascii="Arial" w:hAnsi="Arial" w:cs="Arial"/>
          <w:sz w:val="32"/>
          <w:szCs w:val="32"/>
          <w:lang w:val="en-GB"/>
        </w:rPr>
        <w:t>Subject:</w:t>
      </w:r>
      <w:r w:rsidRPr="008359C0">
        <w:rPr>
          <w:rFonts w:ascii="Arial" w:hAnsi="Arial" w:cs="Arial"/>
          <w:sz w:val="32"/>
          <w:szCs w:val="32"/>
          <w:lang w:val="en-GB"/>
        </w:rPr>
        <w:t xml:space="preserve"> Letter of submission of </w:t>
      </w:r>
      <w:proofErr w:type="gramStart"/>
      <w:r>
        <w:rPr>
          <w:rFonts w:ascii="Arial" w:hAnsi="Arial" w:cs="Arial"/>
          <w:sz w:val="32"/>
          <w:szCs w:val="32"/>
          <w:lang w:val="en-GB"/>
        </w:rPr>
        <w:t>Financial</w:t>
      </w:r>
      <w:proofErr w:type="gramEnd"/>
      <w:r w:rsidRPr="008359C0">
        <w:rPr>
          <w:rFonts w:ascii="Arial" w:hAnsi="Arial" w:cs="Arial"/>
          <w:sz w:val="32"/>
          <w:szCs w:val="32"/>
          <w:lang w:val="en-GB"/>
        </w:rPr>
        <w:t xml:space="preserve"> offer</w:t>
      </w:r>
      <w:r>
        <w:rPr>
          <w:rFonts w:ascii="Arial" w:hAnsi="Arial" w:cs="Arial"/>
          <w:sz w:val="32"/>
          <w:szCs w:val="32"/>
          <w:lang w:val="en-GB"/>
        </w:rPr>
        <w:t xml:space="preserve"> </w:t>
      </w:r>
    </w:p>
    <w:p w14:paraId="4A151BCB" w14:textId="77777777" w:rsidR="00BA414B" w:rsidRPr="008359C0" w:rsidRDefault="00BA414B" w:rsidP="00BA414B">
      <w:pPr>
        <w:widowControl w:val="0"/>
        <w:overflowPunct w:val="0"/>
        <w:autoSpaceDE w:val="0"/>
        <w:autoSpaceDN w:val="0"/>
        <w:adjustRightInd w:val="0"/>
        <w:jc w:val="both"/>
        <w:rPr>
          <w:rFonts w:ascii="Arial" w:hAnsi="Arial" w:cs="Arial"/>
          <w:lang w:val="en-GB"/>
        </w:rPr>
      </w:pPr>
    </w:p>
    <w:p w14:paraId="26D815A3" w14:textId="77777777" w:rsidR="00BA414B" w:rsidRPr="008359C0" w:rsidRDefault="00BA414B" w:rsidP="00BA414B">
      <w:pPr>
        <w:widowControl w:val="0"/>
        <w:overflowPunct w:val="0"/>
        <w:autoSpaceDE w:val="0"/>
        <w:autoSpaceDN w:val="0"/>
        <w:adjustRightInd w:val="0"/>
        <w:jc w:val="both"/>
        <w:rPr>
          <w:rFonts w:ascii="Arial" w:hAnsi="Arial" w:cs="Arial"/>
          <w:lang w:val="en-GB"/>
        </w:rPr>
      </w:pPr>
      <w:r w:rsidRPr="008359C0">
        <w:rPr>
          <w:rFonts w:ascii="Arial" w:hAnsi="Arial" w:cs="Arial"/>
          <w:lang w:val="en-GB"/>
        </w:rPr>
        <w:t>Sir,</w:t>
      </w:r>
    </w:p>
    <w:p w14:paraId="4AC2CE5A" w14:textId="77777777" w:rsidR="00BA414B" w:rsidRPr="008359C0" w:rsidRDefault="00BA414B" w:rsidP="00BA414B">
      <w:pPr>
        <w:widowControl w:val="0"/>
        <w:overflowPunct w:val="0"/>
        <w:autoSpaceDE w:val="0"/>
        <w:autoSpaceDN w:val="0"/>
        <w:adjustRightInd w:val="0"/>
        <w:jc w:val="both"/>
        <w:rPr>
          <w:rFonts w:ascii="Arial" w:hAnsi="Arial" w:cs="Arial"/>
          <w:lang w:val="en-GB"/>
        </w:rPr>
      </w:pPr>
      <w:r w:rsidRPr="008359C0">
        <w:rPr>
          <w:rFonts w:ascii="Arial" w:hAnsi="Arial" w:cs="Arial"/>
          <w:lang w:val="en-GB"/>
        </w:rPr>
        <w:t xml:space="preserve"> </w:t>
      </w:r>
    </w:p>
    <w:p w14:paraId="2E733F1E" w14:textId="77777777" w:rsidR="00BA414B" w:rsidRPr="008359C0" w:rsidRDefault="00BA414B" w:rsidP="00BA414B">
      <w:pPr>
        <w:widowControl w:val="0"/>
        <w:overflowPunct w:val="0"/>
        <w:autoSpaceDE w:val="0"/>
        <w:autoSpaceDN w:val="0"/>
        <w:adjustRightInd w:val="0"/>
        <w:jc w:val="both"/>
        <w:rPr>
          <w:rFonts w:ascii="Arial" w:hAnsi="Arial" w:cs="Arial"/>
          <w:lang w:val="en-GB"/>
        </w:rPr>
      </w:pPr>
      <w:r w:rsidRPr="008359C0">
        <w:rPr>
          <w:rFonts w:ascii="Arial" w:hAnsi="Arial" w:cs="Arial"/>
          <w:lang w:val="en-GB"/>
        </w:rPr>
        <w:t xml:space="preserve">We, the undersigned, are pleased to propose our services as service provider for </w:t>
      </w:r>
      <w:r w:rsidRPr="00A4366A">
        <w:rPr>
          <w:rFonts w:ascii="Arial" w:hAnsi="Arial" w:cs="Arial"/>
          <w:b/>
          <w:lang w:val="en-GB"/>
        </w:rPr>
        <w:t>“</w:t>
      </w:r>
      <w:r>
        <w:rPr>
          <w:rFonts w:ascii="Arial" w:hAnsi="Arial" w:cs="Arial"/>
          <w:b/>
          <w:lang w:val="en-GB"/>
        </w:rPr>
        <w:t>Subject Matter of Bid/offer”</w:t>
      </w:r>
      <w:r w:rsidRPr="008359C0">
        <w:rPr>
          <w:rFonts w:ascii="Arial" w:hAnsi="Arial" w:cs="Arial"/>
          <w:lang w:val="en-GB"/>
        </w:rPr>
        <w:t xml:space="preserve"> in accordance with invitation to tender</w:t>
      </w:r>
      <w:r>
        <w:rPr>
          <w:rFonts w:ascii="Arial" w:hAnsi="Arial" w:cs="Arial"/>
          <w:lang w:val="en-GB"/>
        </w:rPr>
        <w:t xml:space="preserve"> “</w:t>
      </w:r>
      <w:r>
        <w:rPr>
          <w:rFonts w:ascii="Arial" w:hAnsi="Arial" w:cs="Arial"/>
          <w:b/>
          <w:lang w:val="en-GB"/>
        </w:rPr>
        <w:t>Bid reference”</w:t>
      </w:r>
      <w:r>
        <w:rPr>
          <w:rFonts w:ascii="Arial" w:hAnsi="Arial" w:cs="Arial"/>
          <w:lang w:val="en-GB"/>
        </w:rPr>
        <w:t xml:space="preserve"> </w:t>
      </w:r>
      <w:r w:rsidRPr="008359C0">
        <w:rPr>
          <w:rFonts w:ascii="Arial" w:hAnsi="Arial" w:cs="Arial"/>
          <w:lang w:val="en-GB"/>
        </w:rPr>
        <w:t xml:space="preserve">  of </w:t>
      </w:r>
      <w:r>
        <w:rPr>
          <w:rFonts w:ascii="Arial" w:hAnsi="Arial" w:cs="Arial"/>
          <w:lang w:val="en-GB"/>
        </w:rPr>
        <w:t xml:space="preserve">the </w:t>
      </w:r>
      <w:r>
        <w:rPr>
          <w:rFonts w:ascii="Arial" w:hAnsi="Arial" w:cs="Arial"/>
          <w:b/>
          <w:lang w:val="en-GB"/>
        </w:rPr>
        <w:t>_____________</w:t>
      </w:r>
      <w:r w:rsidRPr="008359C0">
        <w:rPr>
          <w:rFonts w:ascii="Arial" w:hAnsi="Arial" w:cs="Arial"/>
          <w:lang w:val="en-GB"/>
        </w:rPr>
        <w:t xml:space="preserve"> and our offer. We</w:t>
      </w:r>
      <w:r>
        <w:rPr>
          <w:rFonts w:ascii="Arial" w:hAnsi="Arial" w:cs="Arial"/>
          <w:lang w:val="en-GB"/>
        </w:rPr>
        <w:t xml:space="preserve"> hereby submit our technical bids</w:t>
      </w:r>
      <w:r w:rsidRPr="008359C0">
        <w:rPr>
          <w:rFonts w:ascii="Arial" w:hAnsi="Arial" w:cs="Arial"/>
          <w:lang w:val="en-GB"/>
        </w:rPr>
        <w:t>.</w:t>
      </w:r>
    </w:p>
    <w:p w14:paraId="1649355F" w14:textId="77777777" w:rsidR="00BA414B" w:rsidRPr="008359C0" w:rsidRDefault="00BA414B" w:rsidP="00BA414B">
      <w:pPr>
        <w:widowControl w:val="0"/>
        <w:overflowPunct w:val="0"/>
        <w:autoSpaceDE w:val="0"/>
        <w:autoSpaceDN w:val="0"/>
        <w:adjustRightInd w:val="0"/>
        <w:jc w:val="both"/>
        <w:rPr>
          <w:rFonts w:ascii="Arial" w:hAnsi="Arial" w:cs="Arial"/>
          <w:lang w:val="en-GB"/>
        </w:rPr>
      </w:pPr>
    </w:p>
    <w:p w14:paraId="68EEA911" w14:textId="2FE4AB6A" w:rsidR="006B185C" w:rsidRPr="008359C0" w:rsidRDefault="006B185C" w:rsidP="006B185C">
      <w:pPr>
        <w:rPr>
          <w:rFonts w:ascii="Arial" w:hAnsi="Arial" w:cs="Arial"/>
          <w:lang w:val="en-GB"/>
        </w:rPr>
      </w:pPr>
      <w:r w:rsidRPr="008359C0">
        <w:rPr>
          <w:rFonts w:ascii="Arial" w:hAnsi="Arial" w:cs="Arial"/>
          <w:lang w:val="en-GB"/>
        </w:rPr>
        <w:t xml:space="preserve">Find herewith our financial offer which stands </w:t>
      </w:r>
      <w:proofErr w:type="gramStart"/>
      <w:r w:rsidRPr="008359C0">
        <w:rPr>
          <w:rFonts w:ascii="Arial" w:hAnsi="Arial" w:cs="Arial"/>
          <w:lang w:val="en-GB"/>
        </w:rPr>
        <w:t xml:space="preserve">as </w:t>
      </w:r>
      <w:r>
        <w:rPr>
          <w:rFonts w:ascii="Arial" w:hAnsi="Arial" w:cs="Arial"/>
          <w:lang w:val="en-GB"/>
        </w:rPr>
        <w:t xml:space="preserve"> [</w:t>
      </w:r>
      <w:proofErr w:type="gramEnd"/>
      <w:r>
        <w:rPr>
          <w:rFonts w:ascii="Arial" w:hAnsi="Arial" w:cs="Arial"/>
          <w:lang w:val="en-GB"/>
        </w:rPr>
        <w:t>insert Amount in words and Figures]</w:t>
      </w:r>
      <w:r>
        <w:rPr>
          <w:rFonts w:ascii="Arial" w:hAnsi="Arial" w:cs="Arial"/>
          <w:b/>
          <w:lang w:val="en-GB"/>
        </w:rPr>
        <w:t>___________________</w:t>
      </w:r>
      <w:r w:rsidRPr="00540816">
        <w:rPr>
          <w:rFonts w:ascii="Arial" w:hAnsi="Arial" w:cs="Arial"/>
          <w:b/>
          <w:lang w:val="en-GB"/>
        </w:rPr>
        <w:t xml:space="preserve"> F</w:t>
      </w:r>
      <w:r>
        <w:rPr>
          <w:rFonts w:ascii="Arial" w:hAnsi="Arial" w:cs="Arial"/>
          <w:b/>
          <w:lang w:val="en-GB"/>
        </w:rPr>
        <w:t xml:space="preserve">rancs </w:t>
      </w:r>
      <w:r w:rsidRPr="00540816">
        <w:rPr>
          <w:rFonts w:ascii="Arial" w:hAnsi="Arial" w:cs="Arial"/>
          <w:b/>
          <w:lang w:val="en-GB"/>
        </w:rPr>
        <w:t>CFA</w:t>
      </w:r>
      <w:r>
        <w:rPr>
          <w:rFonts w:ascii="Arial" w:hAnsi="Arial" w:cs="Arial"/>
          <w:lang w:val="en-GB"/>
        </w:rPr>
        <w:t xml:space="preserve"> </w:t>
      </w:r>
      <w:r w:rsidRPr="008359C0">
        <w:rPr>
          <w:rFonts w:ascii="Arial" w:hAnsi="Arial" w:cs="Arial"/>
          <w:lang w:val="en-GB"/>
        </w:rPr>
        <w:t>. This amount is net with of taxes, duties, dues which we have estimated at</w:t>
      </w:r>
      <w:r>
        <w:rPr>
          <w:rFonts w:ascii="Arial" w:hAnsi="Arial" w:cs="Arial"/>
          <w:lang w:val="en-GB"/>
        </w:rPr>
        <w:t xml:space="preserve"> [insert Amount in words and Figures</w:t>
      </w:r>
      <w:proofErr w:type="gramStart"/>
      <w:r>
        <w:rPr>
          <w:rFonts w:ascii="Arial" w:hAnsi="Arial" w:cs="Arial"/>
          <w:lang w:val="en-GB"/>
        </w:rPr>
        <w:t>]</w:t>
      </w:r>
      <w:r>
        <w:rPr>
          <w:rFonts w:ascii="Arial" w:hAnsi="Arial" w:cs="Arial"/>
          <w:b/>
          <w:lang w:val="en-GB"/>
        </w:rPr>
        <w:t>_</w:t>
      </w:r>
      <w:proofErr w:type="gramEnd"/>
      <w:r>
        <w:rPr>
          <w:rFonts w:ascii="Arial" w:hAnsi="Arial" w:cs="Arial"/>
          <w:b/>
          <w:lang w:val="en-GB"/>
        </w:rPr>
        <w:t>__________________</w:t>
      </w:r>
      <w:r w:rsidRPr="00540816">
        <w:rPr>
          <w:rFonts w:ascii="Arial" w:hAnsi="Arial" w:cs="Arial"/>
          <w:b/>
          <w:lang w:val="en-GB"/>
        </w:rPr>
        <w:t xml:space="preserve"> </w:t>
      </w:r>
      <w:r>
        <w:rPr>
          <w:rFonts w:ascii="Arial" w:hAnsi="Arial" w:cs="Arial"/>
          <w:lang w:val="en-GB"/>
        </w:rPr>
        <w:t xml:space="preserve"> Francs CFA for contracted duration of ____________ months.</w:t>
      </w:r>
      <w:r w:rsidRPr="008359C0">
        <w:rPr>
          <w:rFonts w:ascii="Arial" w:hAnsi="Arial" w:cs="Arial"/>
          <w:lang w:val="en-GB"/>
        </w:rPr>
        <w:t xml:space="preserve"> </w:t>
      </w:r>
    </w:p>
    <w:p w14:paraId="26D8DC1A" w14:textId="77777777" w:rsidR="006B185C" w:rsidRPr="008359C0" w:rsidRDefault="006B185C" w:rsidP="006B185C">
      <w:pPr>
        <w:widowControl w:val="0"/>
        <w:overflowPunct w:val="0"/>
        <w:autoSpaceDE w:val="0"/>
        <w:autoSpaceDN w:val="0"/>
        <w:adjustRightInd w:val="0"/>
        <w:rPr>
          <w:rFonts w:ascii="Arial" w:hAnsi="Arial" w:cs="Arial"/>
          <w:lang w:val="en-GB"/>
        </w:rPr>
      </w:pPr>
    </w:p>
    <w:p w14:paraId="68808CA3" w14:textId="0D60EE9B" w:rsidR="006B185C" w:rsidRPr="008359C0" w:rsidRDefault="006B185C" w:rsidP="006B185C">
      <w:pPr>
        <w:widowControl w:val="0"/>
        <w:overflowPunct w:val="0"/>
        <w:autoSpaceDE w:val="0"/>
        <w:autoSpaceDN w:val="0"/>
        <w:adjustRightInd w:val="0"/>
        <w:rPr>
          <w:rFonts w:ascii="Arial" w:hAnsi="Arial" w:cs="Arial"/>
          <w:lang w:val="en-GB"/>
        </w:rPr>
      </w:pPr>
      <w:r w:rsidRPr="008359C0">
        <w:rPr>
          <w:rFonts w:ascii="Arial" w:hAnsi="Arial" w:cs="Arial"/>
          <w:lang w:val="en-GB"/>
        </w:rPr>
        <w:t xml:space="preserve"> Our financial offer has for us binding on us, up to the deadline of validity of the offer, that is, up till </w:t>
      </w:r>
      <w:r>
        <w:rPr>
          <w:rFonts w:ascii="Arial" w:hAnsi="Arial" w:cs="Arial"/>
          <w:b/>
          <w:lang w:val="en-GB"/>
        </w:rPr>
        <w:t>_________________</w:t>
      </w:r>
      <w:r w:rsidRPr="008359C0">
        <w:rPr>
          <w:rFonts w:ascii="Arial" w:hAnsi="Arial" w:cs="Arial"/>
          <w:lang w:val="en-GB"/>
        </w:rPr>
        <w:t xml:space="preserve"> subject to modifications resulting from negotiation of the contract.</w:t>
      </w:r>
    </w:p>
    <w:p w14:paraId="26A03616" w14:textId="77777777" w:rsidR="006B185C" w:rsidRPr="008359C0" w:rsidRDefault="006B185C" w:rsidP="006B185C">
      <w:pPr>
        <w:widowControl w:val="0"/>
        <w:overflowPunct w:val="0"/>
        <w:autoSpaceDE w:val="0"/>
        <w:autoSpaceDN w:val="0"/>
        <w:adjustRightInd w:val="0"/>
        <w:rPr>
          <w:rFonts w:ascii="Arial" w:hAnsi="Arial" w:cs="Arial"/>
          <w:lang w:val="en-GB"/>
        </w:rPr>
      </w:pPr>
    </w:p>
    <w:p w14:paraId="6B47C0E8" w14:textId="77777777" w:rsidR="006B185C" w:rsidRPr="008359C0" w:rsidRDefault="006B185C" w:rsidP="006B185C">
      <w:pPr>
        <w:widowControl w:val="0"/>
        <w:overflowPunct w:val="0"/>
        <w:autoSpaceDE w:val="0"/>
        <w:autoSpaceDN w:val="0"/>
        <w:adjustRightInd w:val="0"/>
        <w:rPr>
          <w:rFonts w:ascii="Arial" w:hAnsi="Arial" w:cs="Arial"/>
          <w:lang w:val="en-GB"/>
        </w:rPr>
      </w:pPr>
      <w:r w:rsidRPr="008359C0">
        <w:rPr>
          <w:rFonts w:ascii="Arial" w:hAnsi="Arial" w:cs="Arial"/>
          <w:lang w:val="en-GB"/>
        </w:rPr>
        <w:t>We are aware that you are not bound to accept any offer.</w:t>
      </w:r>
    </w:p>
    <w:p w14:paraId="23DF9CA3" w14:textId="77777777" w:rsidR="00BA414B" w:rsidRPr="008359C0" w:rsidRDefault="00BA414B" w:rsidP="00BA414B">
      <w:pPr>
        <w:widowControl w:val="0"/>
        <w:overflowPunct w:val="0"/>
        <w:autoSpaceDE w:val="0"/>
        <w:autoSpaceDN w:val="0"/>
        <w:adjustRightInd w:val="0"/>
        <w:jc w:val="both"/>
        <w:rPr>
          <w:rFonts w:ascii="Arial" w:hAnsi="Arial" w:cs="Arial"/>
          <w:lang w:val="en-GB"/>
        </w:rPr>
      </w:pPr>
      <w:r w:rsidRPr="008359C0">
        <w:rPr>
          <w:rFonts w:ascii="Arial" w:hAnsi="Arial" w:cs="Arial"/>
          <w:lang w:val="en-GB"/>
        </w:rPr>
        <w:t xml:space="preserve">Yours faithfully, </w:t>
      </w:r>
    </w:p>
    <w:p w14:paraId="5488D814" w14:textId="77777777" w:rsidR="00BA414B" w:rsidRPr="008359C0" w:rsidRDefault="00BA414B" w:rsidP="00BA414B">
      <w:pPr>
        <w:widowControl w:val="0"/>
        <w:overflowPunct w:val="0"/>
        <w:autoSpaceDE w:val="0"/>
        <w:autoSpaceDN w:val="0"/>
        <w:adjustRightInd w:val="0"/>
        <w:rPr>
          <w:rFonts w:ascii="Arial" w:hAnsi="Arial" w:cs="Arial"/>
          <w:lang w:val="en-GB"/>
        </w:rPr>
      </w:pPr>
    </w:p>
    <w:p w14:paraId="20D66051" w14:textId="77777777" w:rsidR="00BA414B" w:rsidRPr="008359C0" w:rsidRDefault="00BA414B" w:rsidP="00BA414B">
      <w:pPr>
        <w:widowControl w:val="0"/>
        <w:overflowPunct w:val="0"/>
        <w:autoSpaceDE w:val="0"/>
        <w:autoSpaceDN w:val="0"/>
        <w:adjustRightInd w:val="0"/>
        <w:rPr>
          <w:rFonts w:ascii="Arial" w:hAnsi="Arial" w:cs="Arial"/>
          <w:lang w:val="en-GB"/>
        </w:rPr>
      </w:pPr>
    </w:p>
    <w:p w14:paraId="5B39D03A" w14:textId="77777777" w:rsidR="00BA414B" w:rsidRDefault="00BA414B" w:rsidP="00BA414B">
      <w:pPr>
        <w:widowControl w:val="0"/>
        <w:overflowPunct w:val="0"/>
        <w:autoSpaceDE w:val="0"/>
        <w:autoSpaceDN w:val="0"/>
        <w:adjustRightInd w:val="0"/>
        <w:rPr>
          <w:rFonts w:ascii="Arial" w:hAnsi="Arial" w:cs="Arial"/>
          <w:lang w:val="en-GB"/>
        </w:rPr>
      </w:pPr>
      <w:r w:rsidRPr="008359C0">
        <w:rPr>
          <w:rFonts w:ascii="Arial" w:hAnsi="Arial" w:cs="Arial"/>
          <w:lang w:val="en-GB"/>
        </w:rPr>
        <w:t xml:space="preserve">Signature of empowered </w:t>
      </w:r>
      <w:r>
        <w:rPr>
          <w:rFonts w:ascii="Arial" w:hAnsi="Arial" w:cs="Arial"/>
          <w:lang w:val="en-GB"/>
        </w:rPr>
        <w:t>r</w:t>
      </w:r>
      <w:r w:rsidRPr="008359C0">
        <w:rPr>
          <w:rFonts w:ascii="Arial" w:hAnsi="Arial" w:cs="Arial"/>
          <w:lang w:val="en-GB"/>
        </w:rPr>
        <w:t>epresentative</w:t>
      </w:r>
      <w:proofErr w:type="gramStart"/>
      <w:r w:rsidRPr="008359C0">
        <w:rPr>
          <w:rFonts w:ascii="Arial" w:hAnsi="Arial" w:cs="Arial"/>
          <w:lang w:val="en-GB"/>
        </w:rPr>
        <w:t>:</w:t>
      </w:r>
      <w:r>
        <w:rPr>
          <w:rFonts w:ascii="Arial" w:hAnsi="Arial" w:cs="Arial"/>
          <w:lang w:val="en-GB"/>
        </w:rPr>
        <w:t>_</w:t>
      </w:r>
      <w:proofErr w:type="gramEnd"/>
      <w:r>
        <w:rPr>
          <w:rFonts w:ascii="Arial" w:hAnsi="Arial" w:cs="Arial"/>
          <w:lang w:val="en-GB"/>
        </w:rPr>
        <w:t>_______________________________</w:t>
      </w:r>
    </w:p>
    <w:p w14:paraId="53F621E0" w14:textId="77777777" w:rsidR="00BA414B" w:rsidRPr="00A4366A" w:rsidRDefault="00BA414B" w:rsidP="00BA414B">
      <w:pPr>
        <w:widowControl w:val="0"/>
        <w:overflowPunct w:val="0"/>
        <w:autoSpaceDE w:val="0"/>
        <w:autoSpaceDN w:val="0"/>
        <w:adjustRightInd w:val="0"/>
        <w:rPr>
          <w:rFonts w:ascii="Arial" w:hAnsi="Arial" w:cs="Arial"/>
          <w:b/>
          <w:u w:val="single"/>
          <w:lang w:val="en-GB"/>
        </w:rPr>
      </w:pPr>
      <w:r w:rsidRPr="008359C0">
        <w:rPr>
          <w:rFonts w:ascii="Arial" w:hAnsi="Arial" w:cs="Arial"/>
          <w:lang w:val="en-GB"/>
        </w:rPr>
        <w:t>Name and title of signatory</w:t>
      </w:r>
      <w:proofErr w:type="gramStart"/>
      <w:r w:rsidRPr="008359C0">
        <w:rPr>
          <w:rFonts w:ascii="Arial" w:hAnsi="Arial" w:cs="Arial"/>
          <w:lang w:val="en-GB"/>
        </w:rPr>
        <w:t>:</w:t>
      </w:r>
      <w:r>
        <w:rPr>
          <w:rFonts w:ascii="Arial" w:hAnsi="Arial" w:cs="Arial"/>
          <w:lang w:val="en-GB"/>
        </w:rPr>
        <w:t>_</w:t>
      </w:r>
      <w:proofErr w:type="gramEnd"/>
      <w:r>
        <w:rPr>
          <w:rFonts w:ascii="Arial" w:hAnsi="Arial" w:cs="Arial"/>
          <w:lang w:val="en-GB"/>
        </w:rPr>
        <w:t xml:space="preserve">_________________________________________.          </w:t>
      </w:r>
    </w:p>
    <w:p w14:paraId="247E824B" w14:textId="77777777" w:rsidR="00BA414B" w:rsidRPr="008359C0" w:rsidRDefault="00BA414B" w:rsidP="00BA414B">
      <w:pPr>
        <w:widowControl w:val="0"/>
        <w:overflowPunct w:val="0"/>
        <w:autoSpaceDE w:val="0"/>
        <w:autoSpaceDN w:val="0"/>
        <w:adjustRightInd w:val="0"/>
        <w:rPr>
          <w:rFonts w:ascii="Arial" w:hAnsi="Arial" w:cs="Arial"/>
          <w:lang w:val="en-GB"/>
        </w:rPr>
      </w:pPr>
      <w:r w:rsidRPr="008359C0">
        <w:rPr>
          <w:rFonts w:ascii="Arial" w:hAnsi="Arial" w:cs="Arial"/>
          <w:lang w:val="en-GB"/>
        </w:rPr>
        <w:t>Name of candidate firm</w:t>
      </w:r>
      <w:proofErr w:type="gramStart"/>
      <w:r>
        <w:rPr>
          <w:rFonts w:ascii="Arial" w:hAnsi="Arial" w:cs="Arial"/>
          <w:lang w:val="en-GB"/>
        </w:rPr>
        <w:t>:_</w:t>
      </w:r>
      <w:proofErr w:type="gramEnd"/>
      <w:r>
        <w:rPr>
          <w:rFonts w:ascii="Arial" w:hAnsi="Arial" w:cs="Arial"/>
          <w:lang w:val="en-GB"/>
        </w:rPr>
        <w:t>____________________________________________.</w:t>
      </w:r>
    </w:p>
    <w:p w14:paraId="721C2952" w14:textId="24592AA6" w:rsidR="00BA414B" w:rsidRDefault="00BA414B" w:rsidP="00BA414B">
      <w:pPr>
        <w:rPr>
          <w:rFonts w:ascii="Arial" w:hAnsi="Arial" w:cs="Arial"/>
          <w:sz w:val="36"/>
          <w:szCs w:val="36"/>
          <w:lang w:val="en-GB"/>
        </w:rPr>
      </w:pPr>
      <w:r w:rsidRPr="008359C0">
        <w:rPr>
          <w:rFonts w:ascii="Arial" w:hAnsi="Arial" w:cs="Arial"/>
          <w:lang w:val="en-GB"/>
        </w:rPr>
        <w:t>Address</w:t>
      </w:r>
      <w:r>
        <w:rPr>
          <w:rFonts w:ascii="Arial" w:hAnsi="Arial" w:cs="Arial"/>
          <w:lang w:val="en-GB"/>
        </w:rPr>
        <w:t>__________________________________________________________.</w:t>
      </w:r>
    </w:p>
    <w:p w14:paraId="2C85A470" w14:textId="77777777" w:rsidR="00BA414B" w:rsidRPr="009510AA" w:rsidRDefault="00BA414B" w:rsidP="005073E8">
      <w:pPr>
        <w:rPr>
          <w:rFonts w:ascii="Arial" w:hAnsi="Arial" w:cs="Arial"/>
          <w:sz w:val="36"/>
          <w:szCs w:val="36"/>
          <w:lang w:val="en-GB"/>
        </w:rPr>
      </w:pPr>
    </w:p>
    <w:p w14:paraId="75563DFA" w14:textId="7D9C9F69" w:rsidR="005073E8" w:rsidRPr="000C3DC1" w:rsidRDefault="005073E8" w:rsidP="005073E8">
      <w:pPr>
        <w:ind w:left="4114" w:hanging="4114"/>
        <w:rPr>
          <w:rFonts w:ascii="Arial" w:hAnsi="Arial" w:cs="Arial"/>
          <w:b/>
          <w:lang w:val="en-US"/>
        </w:rPr>
      </w:pPr>
      <w:r w:rsidRPr="000C3DC1">
        <w:rPr>
          <w:rFonts w:ascii="Arial" w:hAnsi="Arial" w:cs="Arial"/>
          <w:b/>
          <w:lang w:val="en-US"/>
        </w:rPr>
        <w:t xml:space="preserve">                                            </w:t>
      </w:r>
    </w:p>
    <w:p w14:paraId="089494B6" w14:textId="77777777" w:rsidR="005073E8" w:rsidRPr="000C3DC1" w:rsidRDefault="005073E8" w:rsidP="005073E8">
      <w:pPr>
        <w:ind w:left="4114" w:hanging="4114"/>
        <w:rPr>
          <w:rFonts w:ascii="Arial" w:hAnsi="Arial" w:cs="Arial"/>
          <w:b/>
          <w:lang w:val="en-US"/>
        </w:rPr>
      </w:pPr>
    </w:p>
    <w:p w14:paraId="4719CB61" w14:textId="77777777" w:rsidR="005073E8" w:rsidRPr="000C3DC1" w:rsidRDefault="005073E8" w:rsidP="005073E8">
      <w:pPr>
        <w:ind w:left="4114" w:hanging="4114"/>
        <w:rPr>
          <w:rFonts w:ascii="Arial" w:hAnsi="Arial" w:cs="Arial"/>
          <w:b/>
          <w:lang w:val="en-US"/>
        </w:rPr>
      </w:pPr>
    </w:p>
    <w:p w14:paraId="439C2A18" w14:textId="77777777" w:rsidR="005073E8" w:rsidRPr="000C3DC1" w:rsidRDefault="005073E8" w:rsidP="005073E8">
      <w:pPr>
        <w:ind w:left="4114" w:hanging="4114"/>
        <w:rPr>
          <w:rFonts w:ascii="Arial" w:hAnsi="Arial" w:cs="Arial"/>
          <w:b/>
          <w:lang w:val="en-US"/>
        </w:rPr>
      </w:pPr>
    </w:p>
    <w:p w14:paraId="5907BD19" w14:textId="77777777" w:rsidR="005073E8" w:rsidRPr="000C3DC1" w:rsidRDefault="005073E8" w:rsidP="005073E8">
      <w:pPr>
        <w:ind w:left="4114" w:hanging="4114"/>
        <w:rPr>
          <w:rFonts w:ascii="Arial" w:hAnsi="Arial" w:cs="Arial"/>
          <w:b/>
          <w:lang w:val="en-US"/>
        </w:rPr>
      </w:pPr>
    </w:p>
    <w:p w14:paraId="18EE54E1" w14:textId="77777777" w:rsidR="005073E8" w:rsidRPr="000C3DC1" w:rsidRDefault="005073E8" w:rsidP="005073E8">
      <w:pPr>
        <w:ind w:left="4114" w:hanging="4114"/>
        <w:rPr>
          <w:rFonts w:ascii="Arial" w:hAnsi="Arial" w:cs="Arial"/>
          <w:b/>
          <w:lang w:val="en-US"/>
        </w:rPr>
      </w:pPr>
    </w:p>
    <w:p w14:paraId="0A3B0BB1" w14:textId="77777777" w:rsidR="005073E8" w:rsidRPr="000C3DC1" w:rsidRDefault="005073E8" w:rsidP="005073E8">
      <w:pPr>
        <w:ind w:left="4114" w:hanging="4114"/>
        <w:rPr>
          <w:rFonts w:ascii="Arial" w:hAnsi="Arial" w:cs="Arial"/>
          <w:b/>
          <w:lang w:val="en-US"/>
        </w:rPr>
      </w:pPr>
    </w:p>
    <w:p w14:paraId="163C3183" w14:textId="77777777" w:rsidR="005073E8" w:rsidRPr="000C3DC1" w:rsidRDefault="005073E8" w:rsidP="005073E8">
      <w:pPr>
        <w:ind w:left="4114" w:hanging="4114"/>
        <w:rPr>
          <w:rFonts w:ascii="Arial" w:hAnsi="Arial" w:cs="Arial"/>
          <w:b/>
          <w:lang w:val="en-US"/>
        </w:rPr>
      </w:pPr>
    </w:p>
    <w:p w14:paraId="1E442883" w14:textId="77777777" w:rsidR="005073E8" w:rsidRPr="000C3DC1" w:rsidRDefault="005073E8" w:rsidP="005073E8">
      <w:pPr>
        <w:ind w:left="4114" w:hanging="4114"/>
        <w:rPr>
          <w:rFonts w:ascii="Arial" w:hAnsi="Arial" w:cs="Arial"/>
          <w:b/>
          <w:lang w:val="en-US"/>
        </w:rPr>
      </w:pPr>
    </w:p>
    <w:p w14:paraId="37D2ECBA" w14:textId="77777777" w:rsidR="005073E8" w:rsidRPr="000C3DC1" w:rsidRDefault="005073E8" w:rsidP="005073E8">
      <w:pPr>
        <w:ind w:left="4114" w:hanging="4114"/>
        <w:rPr>
          <w:rFonts w:ascii="Arial" w:hAnsi="Arial" w:cs="Arial"/>
          <w:b/>
          <w:lang w:val="en-US"/>
        </w:rPr>
      </w:pPr>
    </w:p>
    <w:p w14:paraId="31D06BD2" w14:textId="77777777" w:rsidR="005073E8" w:rsidRPr="000C3DC1" w:rsidRDefault="005073E8" w:rsidP="005073E8">
      <w:pPr>
        <w:ind w:left="4114" w:hanging="4114"/>
        <w:rPr>
          <w:rFonts w:ascii="Arial" w:hAnsi="Arial" w:cs="Arial"/>
          <w:b/>
          <w:lang w:val="en-US"/>
        </w:rPr>
      </w:pPr>
    </w:p>
    <w:p w14:paraId="13F5B931" w14:textId="77777777" w:rsidR="005073E8" w:rsidRDefault="005073E8" w:rsidP="005073E8">
      <w:pPr>
        <w:ind w:left="4114" w:hanging="4114"/>
        <w:rPr>
          <w:rFonts w:ascii="Arial" w:hAnsi="Arial" w:cs="Arial"/>
          <w:b/>
          <w:lang w:val="en-US"/>
        </w:rPr>
      </w:pPr>
    </w:p>
    <w:p w14:paraId="6E7C1018" w14:textId="77777777" w:rsidR="006B185C" w:rsidRDefault="006B185C" w:rsidP="005073E8">
      <w:pPr>
        <w:ind w:left="4114" w:hanging="4114"/>
        <w:rPr>
          <w:rFonts w:ascii="Arial" w:hAnsi="Arial" w:cs="Arial"/>
          <w:b/>
          <w:lang w:val="en-US"/>
        </w:rPr>
      </w:pPr>
    </w:p>
    <w:p w14:paraId="2DD4D959" w14:textId="77777777" w:rsidR="006B185C" w:rsidRDefault="006B185C" w:rsidP="005073E8">
      <w:pPr>
        <w:ind w:left="4114" w:hanging="4114"/>
        <w:rPr>
          <w:rFonts w:ascii="Arial" w:hAnsi="Arial" w:cs="Arial"/>
          <w:b/>
          <w:lang w:val="en-US"/>
        </w:rPr>
      </w:pPr>
    </w:p>
    <w:p w14:paraId="5BBCF52B" w14:textId="77777777" w:rsidR="006B185C" w:rsidRDefault="006B185C" w:rsidP="005073E8">
      <w:pPr>
        <w:ind w:left="4114" w:hanging="4114"/>
        <w:rPr>
          <w:rFonts w:ascii="Arial" w:hAnsi="Arial" w:cs="Arial"/>
          <w:b/>
          <w:lang w:val="en-US"/>
        </w:rPr>
      </w:pPr>
    </w:p>
    <w:p w14:paraId="218E7BE5" w14:textId="77777777" w:rsidR="006B185C" w:rsidRDefault="006B185C" w:rsidP="005073E8">
      <w:pPr>
        <w:ind w:left="4114" w:hanging="4114"/>
        <w:rPr>
          <w:rFonts w:ascii="Arial" w:hAnsi="Arial" w:cs="Arial"/>
          <w:b/>
          <w:lang w:val="en-US"/>
        </w:rPr>
      </w:pPr>
    </w:p>
    <w:p w14:paraId="471B5ACA" w14:textId="77777777" w:rsidR="006B185C" w:rsidRDefault="006B185C" w:rsidP="005073E8">
      <w:pPr>
        <w:ind w:left="4114" w:hanging="4114"/>
        <w:rPr>
          <w:rFonts w:ascii="Arial" w:hAnsi="Arial" w:cs="Arial"/>
          <w:b/>
          <w:lang w:val="en-US"/>
        </w:rPr>
      </w:pPr>
    </w:p>
    <w:p w14:paraId="0CACC4BA" w14:textId="77777777" w:rsidR="006B185C" w:rsidRDefault="006B185C" w:rsidP="005073E8">
      <w:pPr>
        <w:ind w:left="4114" w:hanging="4114"/>
        <w:rPr>
          <w:rFonts w:ascii="Arial" w:hAnsi="Arial" w:cs="Arial"/>
          <w:b/>
          <w:lang w:val="en-US"/>
        </w:rPr>
      </w:pPr>
    </w:p>
    <w:p w14:paraId="3BAFE0C1" w14:textId="77777777" w:rsidR="006B185C" w:rsidRDefault="006B185C" w:rsidP="005073E8">
      <w:pPr>
        <w:ind w:left="4114" w:hanging="4114"/>
        <w:rPr>
          <w:rFonts w:ascii="Arial" w:hAnsi="Arial" w:cs="Arial"/>
          <w:b/>
          <w:lang w:val="en-US"/>
        </w:rPr>
      </w:pPr>
    </w:p>
    <w:p w14:paraId="02B98BD1" w14:textId="77777777" w:rsidR="006B185C" w:rsidRDefault="006B185C" w:rsidP="005073E8">
      <w:pPr>
        <w:ind w:left="4114" w:hanging="4114"/>
        <w:rPr>
          <w:rFonts w:ascii="Arial" w:hAnsi="Arial" w:cs="Arial"/>
          <w:b/>
          <w:lang w:val="en-US"/>
        </w:rPr>
      </w:pPr>
    </w:p>
    <w:p w14:paraId="55C0C521" w14:textId="77777777" w:rsidR="006B185C" w:rsidRDefault="006B185C" w:rsidP="005073E8">
      <w:pPr>
        <w:ind w:left="4114" w:hanging="4114"/>
        <w:rPr>
          <w:rFonts w:ascii="Arial" w:hAnsi="Arial" w:cs="Arial"/>
          <w:b/>
          <w:lang w:val="en-US"/>
        </w:rPr>
      </w:pPr>
    </w:p>
    <w:p w14:paraId="3509E8C4" w14:textId="77777777" w:rsidR="006B185C" w:rsidRDefault="006B185C" w:rsidP="005073E8">
      <w:pPr>
        <w:ind w:left="4114" w:hanging="4114"/>
        <w:rPr>
          <w:rFonts w:ascii="Arial" w:hAnsi="Arial" w:cs="Arial"/>
          <w:b/>
          <w:lang w:val="en-US"/>
        </w:rPr>
      </w:pPr>
    </w:p>
    <w:p w14:paraId="4B20F236" w14:textId="77777777" w:rsidR="006B185C" w:rsidRDefault="006B185C" w:rsidP="005073E8">
      <w:pPr>
        <w:ind w:left="4114" w:hanging="4114"/>
        <w:rPr>
          <w:rFonts w:ascii="Arial" w:hAnsi="Arial" w:cs="Arial"/>
          <w:b/>
          <w:lang w:val="en-US"/>
        </w:rPr>
      </w:pPr>
    </w:p>
    <w:p w14:paraId="6ABA4CAA" w14:textId="77777777" w:rsidR="006B185C" w:rsidRDefault="006B185C" w:rsidP="005073E8">
      <w:pPr>
        <w:ind w:left="4114" w:hanging="4114"/>
        <w:rPr>
          <w:rFonts w:ascii="Arial" w:hAnsi="Arial" w:cs="Arial"/>
          <w:b/>
          <w:lang w:val="en-US"/>
        </w:rPr>
      </w:pPr>
    </w:p>
    <w:p w14:paraId="37DF7769" w14:textId="77777777" w:rsidR="006B185C" w:rsidRDefault="006B185C" w:rsidP="005073E8">
      <w:pPr>
        <w:ind w:left="4114" w:hanging="4114"/>
        <w:rPr>
          <w:rFonts w:ascii="Arial" w:hAnsi="Arial" w:cs="Arial"/>
          <w:b/>
          <w:lang w:val="en-US"/>
        </w:rPr>
      </w:pPr>
    </w:p>
    <w:p w14:paraId="55A5FDD9" w14:textId="77777777" w:rsidR="006B185C" w:rsidRDefault="006B185C" w:rsidP="005073E8">
      <w:pPr>
        <w:ind w:left="4114" w:hanging="4114"/>
        <w:rPr>
          <w:rFonts w:ascii="Arial" w:hAnsi="Arial" w:cs="Arial"/>
          <w:b/>
          <w:lang w:val="en-US"/>
        </w:rPr>
      </w:pPr>
    </w:p>
    <w:p w14:paraId="43EC0C14" w14:textId="77777777" w:rsidR="006B185C" w:rsidRDefault="006B185C" w:rsidP="005073E8">
      <w:pPr>
        <w:ind w:left="4114" w:hanging="4114"/>
        <w:rPr>
          <w:rFonts w:ascii="Arial" w:hAnsi="Arial" w:cs="Arial"/>
          <w:b/>
          <w:lang w:val="en-US"/>
        </w:rPr>
      </w:pPr>
    </w:p>
    <w:p w14:paraId="598763F8" w14:textId="77777777" w:rsidR="006B185C" w:rsidRDefault="006B185C" w:rsidP="005073E8">
      <w:pPr>
        <w:ind w:left="4114" w:hanging="4114"/>
        <w:rPr>
          <w:rFonts w:ascii="Arial" w:hAnsi="Arial" w:cs="Arial"/>
          <w:b/>
          <w:lang w:val="en-US"/>
        </w:rPr>
      </w:pPr>
    </w:p>
    <w:p w14:paraId="050096B3" w14:textId="77777777" w:rsidR="006B185C" w:rsidRDefault="006B185C" w:rsidP="005073E8">
      <w:pPr>
        <w:ind w:left="4114" w:hanging="4114"/>
        <w:rPr>
          <w:rFonts w:ascii="Arial" w:hAnsi="Arial" w:cs="Arial"/>
          <w:b/>
          <w:lang w:val="en-US"/>
        </w:rPr>
      </w:pPr>
    </w:p>
    <w:p w14:paraId="1B8286D3" w14:textId="77777777" w:rsidR="006B185C" w:rsidRPr="000C3DC1" w:rsidRDefault="006B185C" w:rsidP="005073E8">
      <w:pPr>
        <w:ind w:left="4114" w:hanging="4114"/>
        <w:rPr>
          <w:rFonts w:ascii="Arial" w:hAnsi="Arial" w:cs="Arial"/>
          <w:b/>
          <w:lang w:val="en-US"/>
        </w:rPr>
      </w:pPr>
    </w:p>
    <w:p w14:paraId="54CE4F30" w14:textId="77777777" w:rsidR="005073E8" w:rsidRPr="000C3DC1" w:rsidRDefault="005073E8" w:rsidP="007033D0">
      <w:pPr>
        <w:rPr>
          <w:rFonts w:ascii="Arial" w:hAnsi="Arial" w:cs="Arial"/>
          <w:b/>
          <w:lang w:val="en-US"/>
        </w:rPr>
      </w:pPr>
    </w:p>
    <w:p w14:paraId="09C0BBBC" w14:textId="77777777" w:rsidR="00774688" w:rsidRDefault="005073E8" w:rsidP="00774688">
      <w:pPr>
        <w:jc w:val="center"/>
        <w:rPr>
          <w:rFonts w:ascii="Arial" w:hAnsi="Arial" w:cs="Arial"/>
          <w:sz w:val="60"/>
          <w:szCs w:val="60"/>
          <w:lang w:val="en-GB"/>
        </w:rPr>
      </w:pPr>
      <w:r w:rsidRPr="00774688">
        <w:rPr>
          <w:rFonts w:ascii="Arial" w:hAnsi="Arial" w:cs="Arial"/>
          <w:sz w:val="60"/>
          <w:szCs w:val="60"/>
          <w:lang w:val="en-GB"/>
        </w:rPr>
        <w:t>Document No. 12:</w:t>
      </w:r>
    </w:p>
    <w:p w14:paraId="41EEBFDD" w14:textId="77777777" w:rsidR="005073E8" w:rsidRPr="00774688" w:rsidRDefault="005073E8" w:rsidP="00774688">
      <w:pPr>
        <w:jc w:val="center"/>
        <w:rPr>
          <w:rFonts w:ascii="Arial" w:hAnsi="Arial" w:cs="Arial"/>
          <w:sz w:val="60"/>
          <w:szCs w:val="60"/>
          <w:lang w:val="en-GB"/>
        </w:rPr>
      </w:pPr>
      <w:r w:rsidRPr="00774688">
        <w:rPr>
          <w:rFonts w:ascii="Arial" w:hAnsi="Arial" w:cs="Arial"/>
          <w:sz w:val="60"/>
          <w:szCs w:val="60"/>
          <w:lang w:val="en-GB"/>
        </w:rPr>
        <w:t>List of banking establishments and financial bodies authorised to issue bonds for public contracts</w:t>
      </w:r>
    </w:p>
    <w:p w14:paraId="7F434D55" w14:textId="77777777" w:rsidR="00C30EF7" w:rsidRDefault="00C30EF7" w:rsidP="00774688">
      <w:pPr>
        <w:jc w:val="center"/>
        <w:rPr>
          <w:rFonts w:ascii="Arial" w:hAnsi="Arial" w:cs="Arial"/>
          <w:sz w:val="60"/>
          <w:szCs w:val="60"/>
          <w:lang w:val="en-GB"/>
        </w:rPr>
        <w:sectPr w:rsidR="00C30EF7" w:rsidSect="00307016">
          <w:pgSz w:w="11906" w:h="16838"/>
          <w:pgMar w:top="1417" w:right="1417" w:bottom="1417" w:left="1417" w:header="708" w:footer="708" w:gutter="0"/>
          <w:cols w:space="708"/>
          <w:docGrid w:linePitch="360"/>
        </w:sectPr>
      </w:pPr>
    </w:p>
    <w:p w14:paraId="2EFF53A6" w14:textId="0BCAB99D" w:rsidR="00B06148" w:rsidRPr="00030CEB" w:rsidRDefault="00B06148" w:rsidP="00B06148">
      <w:pPr>
        <w:widowControl w:val="0"/>
        <w:tabs>
          <w:tab w:val="left" w:pos="9072"/>
        </w:tabs>
        <w:autoSpaceDE w:val="0"/>
        <w:autoSpaceDN w:val="0"/>
        <w:spacing w:before="74"/>
        <w:ind w:left="672"/>
        <w:outlineLvl w:val="5"/>
        <w:rPr>
          <w:rFonts w:ascii="Bookman Old Style" w:eastAsia="Arial Narrow" w:hAnsi="Bookman Old Style" w:cs="Arial Narrow"/>
          <w:b/>
          <w:bCs/>
        </w:rPr>
      </w:pPr>
      <w:r w:rsidRPr="00030CEB">
        <w:rPr>
          <w:rFonts w:ascii="Bookman Old Style" w:eastAsia="Arial Narrow" w:hAnsi="Bookman Old Style" w:cs="Arial Narrow"/>
          <w:b/>
          <w:bCs/>
        </w:rPr>
        <w:lastRenderedPageBreak/>
        <w:t>B</w:t>
      </w:r>
      <w:r w:rsidRPr="00030CEB">
        <w:rPr>
          <w:rFonts w:ascii="Bookman Old Style" w:eastAsia="Arial Narrow" w:hAnsi="Bookman Old Style" w:cs="Arial Narrow"/>
          <w:b/>
          <w:bCs/>
          <w:spacing w:val="-25"/>
        </w:rPr>
        <w:t xml:space="preserve"> </w:t>
      </w:r>
      <w:r w:rsidRPr="00030CEB">
        <w:rPr>
          <w:rFonts w:ascii="Bookman Old Style" w:eastAsia="Arial Narrow" w:hAnsi="Bookman Old Style" w:cs="Arial Narrow"/>
          <w:b/>
          <w:bCs/>
          <w:spacing w:val="14"/>
        </w:rPr>
        <w:t>AN</w:t>
      </w:r>
      <w:r w:rsidRPr="00030CEB">
        <w:rPr>
          <w:rFonts w:ascii="Bookman Old Style" w:eastAsia="Arial Narrow" w:hAnsi="Bookman Old Style" w:cs="Arial Narrow"/>
          <w:b/>
          <w:bCs/>
          <w:spacing w:val="-25"/>
        </w:rPr>
        <w:t xml:space="preserve"> </w:t>
      </w:r>
      <w:r>
        <w:rPr>
          <w:rFonts w:ascii="Bookman Old Style" w:eastAsia="Arial Narrow" w:hAnsi="Bookman Old Style" w:cs="Arial Narrow"/>
          <w:b/>
          <w:bCs/>
          <w:spacing w:val="14"/>
        </w:rPr>
        <w:t>K</w:t>
      </w:r>
      <w:r w:rsidRPr="00030CEB">
        <w:rPr>
          <w:rFonts w:ascii="Bookman Old Style" w:eastAsia="Arial Narrow" w:hAnsi="Bookman Old Style" w:cs="Arial Narrow"/>
          <w:b/>
          <w:bCs/>
          <w:spacing w:val="9"/>
        </w:rPr>
        <w:t>S</w:t>
      </w:r>
    </w:p>
    <w:p w14:paraId="1438D4B5" w14:textId="77777777" w:rsidR="00B06148" w:rsidRPr="00030CEB" w:rsidRDefault="00B06148" w:rsidP="001F36A1">
      <w:pPr>
        <w:widowControl w:val="0"/>
        <w:numPr>
          <w:ilvl w:val="0"/>
          <w:numId w:val="71"/>
        </w:numPr>
        <w:tabs>
          <w:tab w:val="left" w:pos="1393"/>
          <w:tab w:val="left" w:pos="9072"/>
        </w:tabs>
        <w:autoSpaceDE w:val="0"/>
        <w:autoSpaceDN w:val="0"/>
        <w:spacing w:before="200"/>
        <w:jc w:val="both"/>
        <w:rPr>
          <w:rFonts w:ascii="Bookman Old Style" w:eastAsia="Arial Narrow" w:hAnsi="Bookman Old Style" w:cs="Arial Narrow"/>
        </w:rPr>
      </w:pPr>
      <w:r w:rsidRPr="00030CEB">
        <w:rPr>
          <w:rFonts w:ascii="Bookman Old Style" w:eastAsia="Arial Narrow" w:hAnsi="Bookman Old Style" w:cs="Arial Narrow"/>
        </w:rPr>
        <w:t>Afriland</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First</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4"/>
        </w:rPr>
        <w:t>Bank</w:t>
      </w:r>
    </w:p>
    <w:p w14:paraId="6344EF94" w14:textId="77777777" w:rsidR="00B06148" w:rsidRPr="00030CEB" w:rsidRDefault="00B06148" w:rsidP="001F36A1">
      <w:pPr>
        <w:widowControl w:val="0"/>
        <w:numPr>
          <w:ilvl w:val="0"/>
          <w:numId w:val="71"/>
        </w:numPr>
        <w:tabs>
          <w:tab w:val="left" w:pos="1393"/>
          <w:tab w:val="left" w:pos="9072"/>
        </w:tabs>
        <w:autoSpaceDE w:val="0"/>
        <w:autoSpaceDN w:val="0"/>
        <w:spacing w:before="102"/>
        <w:jc w:val="both"/>
        <w:rPr>
          <w:rFonts w:ascii="Bookman Old Style" w:eastAsia="Arial Narrow" w:hAnsi="Bookman Old Style" w:cs="Arial Narrow"/>
        </w:rPr>
      </w:pPr>
      <w:r w:rsidRPr="00030CEB">
        <w:rPr>
          <w:rFonts w:ascii="Bookman Old Style" w:eastAsia="Arial Narrow" w:hAnsi="Bookman Old Style" w:cs="Arial Narrow"/>
        </w:rPr>
        <w:t>Banque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spacing w:val="-2"/>
        </w:rPr>
        <w:t>Atlantique</w:t>
      </w:r>
    </w:p>
    <w:p w14:paraId="66A7FA13" w14:textId="77777777" w:rsidR="00B06148" w:rsidRPr="00030CEB" w:rsidRDefault="00B06148" w:rsidP="001F36A1">
      <w:pPr>
        <w:widowControl w:val="0"/>
        <w:numPr>
          <w:ilvl w:val="0"/>
          <w:numId w:val="71"/>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Banque</w:t>
      </w:r>
      <w:r w:rsidRPr="00030CEB">
        <w:rPr>
          <w:rFonts w:ascii="Bookman Old Style" w:eastAsia="Arial Narrow" w:hAnsi="Bookman Old Style" w:cs="Arial Narrow"/>
          <w:spacing w:val="-9"/>
        </w:rPr>
        <w:t xml:space="preserve"> </w:t>
      </w:r>
      <w:r w:rsidRPr="00030CEB">
        <w:rPr>
          <w:rFonts w:ascii="Bookman Old Style" w:eastAsia="Arial Narrow" w:hAnsi="Bookman Old Style" w:cs="Arial Narrow"/>
        </w:rPr>
        <w:t>Gabonaise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pour</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le</w:t>
      </w:r>
      <w:r w:rsidRPr="00030CEB">
        <w:rPr>
          <w:rFonts w:ascii="Bookman Old Style" w:eastAsia="Arial Narrow" w:hAnsi="Bookman Old Style" w:cs="Arial Narrow"/>
          <w:spacing w:val="-7"/>
        </w:rPr>
        <w:t xml:space="preserve"> </w:t>
      </w:r>
      <w:r w:rsidRPr="00030CEB">
        <w:rPr>
          <w:rFonts w:ascii="Bookman Old Style" w:eastAsia="Arial Narrow" w:hAnsi="Bookman Old Style" w:cs="Arial Narrow"/>
        </w:rPr>
        <w:t>Financement</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International</w:t>
      </w:r>
      <w:r w:rsidRPr="00030CEB">
        <w:rPr>
          <w:rFonts w:ascii="Bookman Old Style" w:eastAsia="Arial Narrow" w:hAnsi="Bookman Old Style" w:cs="Arial Narrow"/>
          <w:spacing w:val="-6"/>
        </w:rPr>
        <w:t xml:space="preserve"> </w:t>
      </w:r>
      <w:r w:rsidRPr="00030CEB">
        <w:rPr>
          <w:rFonts w:ascii="Bookman Old Style" w:eastAsia="Arial Narrow" w:hAnsi="Bookman Old Style" w:cs="Arial Narrow"/>
        </w:rPr>
        <w:t>(BGFI</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spacing w:val="-2"/>
        </w:rPr>
        <w:t>BANK)</w:t>
      </w:r>
    </w:p>
    <w:p w14:paraId="553187AA" w14:textId="77777777" w:rsidR="00B06148" w:rsidRPr="00030CEB" w:rsidRDefault="00B06148" w:rsidP="001F36A1">
      <w:pPr>
        <w:widowControl w:val="0"/>
        <w:numPr>
          <w:ilvl w:val="0"/>
          <w:numId w:val="71"/>
        </w:numPr>
        <w:tabs>
          <w:tab w:val="left" w:pos="1393"/>
          <w:tab w:val="left" w:pos="9072"/>
        </w:tabs>
        <w:autoSpaceDE w:val="0"/>
        <w:autoSpaceDN w:val="0"/>
        <w:spacing w:before="99"/>
        <w:jc w:val="both"/>
        <w:rPr>
          <w:rFonts w:ascii="Bookman Old Style" w:eastAsia="Arial Narrow" w:hAnsi="Bookman Old Style" w:cs="Arial Narrow"/>
        </w:rPr>
      </w:pPr>
      <w:r w:rsidRPr="00030CEB">
        <w:rPr>
          <w:rFonts w:ascii="Bookman Old Style" w:eastAsia="Arial Narrow" w:hAnsi="Bookman Old Style" w:cs="Arial Narrow"/>
        </w:rPr>
        <w:t>Banque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International</w:t>
      </w:r>
      <w:r w:rsidRPr="00030CEB">
        <w:rPr>
          <w:rFonts w:ascii="Bookman Old Style" w:eastAsia="Arial Narrow" w:hAnsi="Bookman Old Style" w:cs="Arial Narrow"/>
          <w:spacing w:val="-6"/>
        </w:rPr>
        <w:t xml:space="preserve"> </w:t>
      </w:r>
      <w:r w:rsidRPr="00030CEB">
        <w:rPr>
          <w:rFonts w:ascii="Bookman Old Style" w:eastAsia="Arial Narrow" w:hAnsi="Bookman Old Style" w:cs="Arial Narrow"/>
        </w:rPr>
        <w:t>du</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Cameroun</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pour</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l’Epargne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et</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le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spacing w:val="-2"/>
        </w:rPr>
        <w:t>Crédit</w:t>
      </w:r>
    </w:p>
    <w:p w14:paraId="682E59A6" w14:textId="77777777" w:rsidR="00B06148" w:rsidRPr="00030CEB" w:rsidRDefault="00B06148" w:rsidP="001F36A1">
      <w:pPr>
        <w:widowControl w:val="0"/>
        <w:numPr>
          <w:ilvl w:val="0"/>
          <w:numId w:val="71"/>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 xml:space="preserve">CITI </w:t>
      </w:r>
      <w:r w:rsidRPr="00030CEB">
        <w:rPr>
          <w:rFonts w:ascii="Bookman Old Style" w:eastAsia="Arial Narrow" w:hAnsi="Bookman Old Style" w:cs="Arial Narrow"/>
          <w:spacing w:val="-4"/>
        </w:rPr>
        <w:t>Bank</w:t>
      </w:r>
    </w:p>
    <w:p w14:paraId="55322DCA" w14:textId="77777777" w:rsidR="00B06148" w:rsidRPr="00030CEB" w:rsidRDefault="00B06148" w:rsidP="001F36A1">
      <w:pPr>
        <w:widowControl w:val="0"/>
        <w:numPr>
          <w:ilvl w:val="0"/>
          <w:numId w:val="71"/>
        </w:numPr>
        <w:tabs>
          <w:tab w:val="left" w:pos="1393"/>
          <w:tab w:val="left" w:pos="9072"/>
        </w:tabs>
        <w:autoSpaceDE w:val="0"/>
        <w:autoSpaceDN w:val="0"/>
        <w:spacing w:before="102"/>
        <w:jc w:val="both"/>
        <w:rPr>
          <w:rFonts w:ascii="Bookman Old Style" w:eastAsia="Arial Narrow" w:hAnsi="Bookman Old Style" w:cs="Arial Narrow"/>
        </w:rPr>
      </w:pPr>
      <w:r w:rsidRPr="00030CEB">
        <w:rPr>
          <w:rFonts w:ascii="Bookman Old Style" w:eastAsia="Arial Narrow" w:hAnsi="Bookman Old Style" w:cs="Arial Narrow"/>
        </w:rPr>
        <w:t>Commercial</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Bank</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of</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2"/>
        </w:rPr>
        <w:t>Cameroon</w:t>
      </w:r>
    </w:p>
    <w:p w14:paraId="01137B39" w14:textId="77777777" w:rsidR="00B06148" w:rsidRPr="00030CEB" w:rsidRDefault="00B06148" w:rsidP="001F36A1">
      <w:pPr>
        <w:widowControl w:val="0"/>
        <w:numPr>
          <w:ilvl w:val="0"/>
          <w:numId w:val="71"/>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spacing w:val="-2"/>
        </w:rPr>
        <w:t>Ecobank</w:t>
      </w:r>
    </w:p>
    <w:p w14:paraId="636AEF34" w14:textId="77777777" w:rsidR="00B06148" w:rsidRPr="00030CEB" w:rsidRDefault="00B06148" w:rsidP="001F36A1">
      <w:pPr>
        <w:widowControl w:val="0"/>
        <w:numPr>
          <w:ilvl w:val="0"/>
          <w:numId w:val="71"/>
        </w:numPr>
        <w:tabs>
          <w:tab w:val="left" w:pos="1393"/>
          <w:tab w:val="left" w:pos="9072"/>
        </w:tabs>
        <w:autoSpaceDE w:val="0"/>
        <w:autoSpaceDN w:val="0"/>
        <w:spacing w:before="102"/>
        <w:jc w:val="both"/>
        <w:rPr>
          <w:rFonts w:ascii="Bookman Old Style" w:eastAsia="Arial Narrow" w:hAnsi="Bookman Old Style" w:cs="Arial Narrow"/>
        </w:rPr>
      </w:pPr>
      <w:r w:rsidRPr="00030CEB">
        <w:rPr>
          <w:rFonts w:ascii="Bookman Old Style" w:eastAsia="Arial Narrow" w:hAnsi="Bookman Old Style" w:cs="Arial Narrow"/>
        </w:rPr>
        <w:t>National</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Financial</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Credit</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4"/>
        </w:rPr>
        <w:t>Bank</w:t>
      </w:r>
    </w:p>
    <w:p w14:paraId="18679242" w14:textId="77777777" w:rsidR="00B06148" w:rsidRPr="00030CEB" w:rsidRDefault="00B06148" w:rsidP="001F36A1">
      <w:pPr>
        <w:widowControl w:val="0"/>
        <w:numPr>
          <w:ilvl w:val="0"/>
          <w:numId w:val="71"/>
        </w:numPr>
        <w:tabs>
          <w:tab w:val="left" w:pos="1393"/>
          <w:tab w:val="left" w:pos="9072"/>
        </w:tabs>
        <w:autoSpaceDE w:val="0"/>
        <w:autoSpaceDN w:val="0"/>
        <w:spacing w:before="102"/>
        <w:jc w:val="both"/>
        <w:rPr>
          <w:rFonts w:ascii="Bookman Old Style" w:eastAsia="Arial Narrow" w:hAnsi="Bookman Old Style" w:cs="Arial Narrow"/>
        </w:rPr>
      </w:pPr>
      <w:r w:rsidRPr="00030CEB">
        <w:rPr>
          <w:rFonts w:ascii="Bookman Old Style" w:eastAsia="Arial Narrow" w:hAnsi="Bookman Old Style" w:cs="Arial Narrow"/>
        </w:rPr>
        <w:t>Société</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Camerounaise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Banque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au</w:t>
      </w:r>
      <w:r w:rsidRPr="00030CEB">
        <w:rPr>
          <w:rFonts w:ascii="Bookman Old Style" w:eastAsia="Arial Narrow" w:hAnsi="Bookman Old Style" w:cs="Arial Narrow"/>
          <w:spacing w:val="-2"/>
        </w:rPr>
        <w:t xml:space="preserve"> Cameroun</w:t>
      </w:r>
    </w:p>
    <w:p w14:paraId="5862B049" w14:textId="77777777" w:rsidR="00B06148" w:rsidRPr="00030CEB" w:rsidRDefault="00B06148" w:rsidP="001F36A1">
      <w:pPr>
        <w:widowControl w:val="0"/>
        <w:numPr>
          <w:ilvl w:val="0"/>
          <w:numId w:val="71"/>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Société</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Générale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Banque</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au</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2"/>
        </w:rPr>
        <w:t>Cameroun</w:t>
      </w:r>
    </w:p>
    <w:p w14:paraId="5D11D734" w14:textId="77777777" w:rsidR="00B06148" w:rsidRPr="00030CEB" w:rsidRDefault="00B06148" w:rsidP="001F36A1">
      <w:pPr>
        <w:widowControl w:val="0"/>
        <w:numPr>
          <w:ilvl w:val="0"/>
          <w:numId w:val="71"/>
        </w:numPr>
        <w:tabs>
          <w:tab w:val="left" w:pos="1393"/>
          <w:tab w:val="left" w:pos="9072"/>
        </w:tabs>
        <w:autoSpaceDE w:val="0"/>
        <w:autoSpaceDN w:val="0"/>
        <w:spacing w:before="102"/>
        <w:jc w:val="both"/>
        <w:rPr>
          <w:rFonts w:ascii="Bookman Old Style" w:eastAsia="Arial Narrow" w:hAnsi="Bookman Old Style" w:cs="Arial Narrow"/>
        </w:rPr>
      </w:pPr>
      <w:r w:rsidRPr="00030CEB">
        <w:rPr>
          <w:rFonts w:ascii="Bookman Old Style" w:eastAsia="Arial Narrow" w:hAnsi="Bookman Old Style" w:cs="Arial Narrow"/>
        </w:rPr>
        <w:t>Standard</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Chartered</w:t>
      </w:r>
      <w:r w:rsidRPr="00030CEB">
        <w:rPr>
          <w:rFonts w:ascii="Bookman Old Style" w:eastAsia="Arial Narrow" w:hAnsi="Bookman Old Style" w:cs="Arial Narrow"/>
          <w:spacing w:val="48"/>
        </w:rPr>
        <w:t xml:space="preserve"> </w:t>
      </w:r>
      <w:r w:rsidRPr="00030CEB">
        <w:rPr>
          <w:rFonts w:ascii="Bookman Old Style" w:eastAsia="Arial Narrow" w:hAnsi="Bookman Old Style" w:cs="Arial Narrow"/>
        </w:rPr>
        <w:t>Bank</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spacing w:val="-2"/>
        </w:rPr>
        <w:t>Cameroon</w:t>
      </w:r>
    </w:p>
    <w:p w14:paraId="1079DB4E" w14:textId="77777777" w:rsidR="00B06148" w:rsidRPr="00030CEB" w:rsidRDefault="00B06148" w:rsidP="001F36A1">
      <w:pPr>
        <w:widowControl w:val="0"/>
        <w:numPr>
          <w:ilvl w:val="0"/>
          <w:numId w:val="71"/>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Union</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Bank</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of</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spacing w:val="-2"/>
        </w:rPr>
        <w:t>Cameroon</w:t>
      </w:r>
    </w:p>
    <w:p w14:paraId="2DDF0B04" w14:textId="77777777" w:rsidR="00B06148" w:rsidRPr="00030CEB" w:rsidRDefault="00B06148" w:rsidP="001F36A1">
      <w:pPr>
        <w:widowControl w:val="0"/>
        <w:numPr>
          <w:ilvl w:val="0"/>
          <w:numId w:val="71"/>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United</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Bank</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for</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spacing w:val="-2"/>
        </w:rPr>
        <w:t>Africa.</w:t>
      </w:r>
    </w:p>
    <w:p w14:paraId="60B65D76" w14:textId="77777777" w:rsidR="00B06148" w:rsidRPr="00030CEB" w:rsidRDefault="00B06148" w:rsidP="001F36A1">
      <w:pPr>
        <w:widowControl w:val="0"/>
        <w:numPr>
          <w:ilvl w:val="0"/>
          <w:numId w:val="71"/>
        </w:numPr>
        <w:tabs>
          <w:tab w:val="left" w:pos="1393"/>
          <w:tab w:val="left" w:pos="9072"/>
        </w:tabs>
        <w:autoSpaceDE w:val="0"/>
        <w:autoSpaceDN w:val="0"/>
        <w:spacing w:before="102"/>
        <w:jc w:val="both"/>
        <w:rPr>
          <w:rFonts w:ascii="Bookman Old Style" w:eastAsia="Arial Narrow" w:hAnsi="Bookman Old Style" w:cs="Arial Narrow"/>
        </w:rPr>
      </w:pPr>
      <w:r w:rsidRPr="00030CEB">
        <w:rPr>
          <w:rFonts w:ascii="Bookman Old Style" w:eastAsia="Arial Narrow" w:hAnsi="Bookman Old Style" w:cs="Arial Narrow"/>
        </w:rPr>
        <w:t>Banque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Camerounaise</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des</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Petites</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et</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Moyennes</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Entreprises</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(BC-PME),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B.P.</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12962</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Yaoundé</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spacing w:val="-10"/>
        </w:rPr>
        <w:t>;</w:t>
      </w:r>
    </w:p>
    <w:p w14:paraId="4F2C5CDF" w14:textId="77777777" w:rsidR="00B06148" w:rsidRPr="00030CEB" w:rsidRDefault="00B06148" w:rsidP="001F36A1">
      <w:pPr>
        <w:widowControl w:val="0"/>
        <w:numPr>
          <w:ilvl w:val="0"/>
          <w:numId w:val="71"/>
        </w:numPr>
        <w:tabs>
          <w:tab w:val="left" w:pos="1393"/>
          <w:tab w:val="left" w:pos="9072"/>
        </w:tabs>
        <w:autoSpaceDE w:val="0"/>
        <w:autoSpaceDN w:val="0"/>
        <w:spacing w:before="101"/>
        <w:jc w:val="both"/>
        <w:rPr>
          <w:rFonts w:ascii="Bookman Old Style" w:eastAsia="Arial Narrow" w:hAnsi="Bookman Old Style" w:cs="Arial Narrow"/>
          <w:lang w:val="en-GB"/>
        </w:rPr>
      </w:pPr>
      <w:r w:rsidRPr="00030CEB">
        <w:rPr>
          <w:rFonts w:ascii="Bookman Old Style" w:eastAsia="Arial Narrow" w:hAnsi="Bookman Old Style" w:cs="Arial Narrow"/>
          <w:lang w:val="en-GB"/>
        </w:rPr>
        <w:t>Bank</w:t>
      </w:r>
      <w:r w:rsidRPr="00030CEB">
        <w:rPr>
          <w:rFonts w:ascii="Bookman Old Style" w:eastAsia="Arial Narrow" w:hAnsi="Bookman Old Style" w:cs="Arial Narrow"/>
          <w:spacing w:val="-4"/>
          <w:lang w:val="en-GB"/>
        </w:rPr>
        <w:t xml:space="preserve"> </w:t>
      </w:r>
      <w:r w:rsidRPr="00030CEB">
        <w:rPr>
          <w:rFonts w:ascii="Bookman Old Style" w:eastAsia="Arial Narrow" w:hAnsi="Bookman Old Style" w:cs="Arial Narrow"/>
          <w:lang w:val="en-GB"/>
        </w:rPr>
        <w:t>Of</w:t>
      </w:r>
      <w:r w:rsidRPr="00030CEB">
        <w:rPr>
          <w:rFonts w:ascii="Bookman Old Style" w:eastAsia="Arial Narrow" w:hAnsi="Bookman Old Style" w:cs="Arial Narrow"/>
          <w:spacing w:val="-4"/>
          <w:lang w:val="en-GB"/>
        </w:rPr>
        <w:t xml:space="preserve"> </w:t>
      </w:r>
      <w:r w:rsidRPr="00030CEB">
        <w:rPr>
          <w:rFonts w:ascii="Bookman Old Style" w:eastAsia="Arial Narrow" w:hAnsi="Bookman Old Style" w:cs="Arial Narrow"/>
          <w:lang w:val="en-GB"/>
        </w:rPr>
        <w:t>Africa</w:t>
      </w:r>
      <w:r w:rsidRPr="00030CEB">
        <w:rPr>
          <w:rFonts w:ascii="Bookman Old Style" w:eastAsia="Arial Narrow" w:hAnsi="Bookman Old Style" w:cs="Arial Narrow"/>
          <w:spacing w:val="-3"/>
          <w:lang w:val="en-GB"/>
        </w:rPr>
        <w:t xml:space="preserve"> </w:t>
      </w:r>
      <w:r w:rsidRPr="00030CEB">
        <w:rPr>
          <w:rFonts w:ascii="Bookman Old Style" w:eastAsia="Arial Narrow" w:hAnsi="Bookman Old Style" w:cs="Arial Narrow"/>
          <w:lang w:val="en-GB"/>
        </w:rPr>
        <w:t>Cameroun</w:t>
      </w:r>
      <w:r w:rsidRPr="00030CEB">
        <w:rPr>
          <w:rFonts w:ascii="Bookman Old Style" w:eastAsia="Arial Narrow" w:hAnsi="Bookman Old Style" w:cs="Arial Narrow"/>
          <w:spacing w:val="-3"/>
          <w:lang w:val="en-GB"/>
        </w:rPr>
        <w:t xml:space="preserve"> </w:t>
      </w:r>
      <w:r w:rsidRPr="00030CEB">
        <w:rPr>
          <w:rFonts w:ascii="Bookman Old Style" w:eastAsia="Arial Narrow" w:hAnsi="Bookman Old Style" w:cs="Arial Narrow"/>
          <w:lang w:val="en-GB"/>
        </w:rPr>
        <w:t>(BOA</w:t>
      </w:r>
      <w:r w:rsidRPr="00030CEB">
        <w:rPr>
          <w:rFonts w:ascii="Bookman Old Style" w:eastAsia="Arial Narrow" w:hAnsi="Bookman Old Style" w:cs="Arial Narrow"/>
          <w:spacing w:val="-3"/>
          <w:lang w:val="en-GB"/>
        </w:rPr>
        <w:t xml:space="preserve"> </w:t>
      </w:r>
      <w:r w:rsidRPr="00030CEB">
        <w:rPr>
          <w:rFonts w:ascii="Bookman Old Style" w:eastAsia="Arial Narrow" w:hAnsi="Bookman Old Style" w:cs="Arial Narrow"/>
          <w:lang w:val="en-GB"/>
        </w:rPr>
        <w:t>Cameroun),</w:t>
      </w:r>
      <w:r w:rsidRPr="00030CEB">
        <w:rPr>
          <w:rFonts w:ascii="Bookman Old Style" w:eastAsia="Arial Narrow" w:hAnsi="Bookman Old Style" w:cs="Arial Narrow"/>
          <w:spacing w:val="-6"/>
          <w:lang w:val="en-GB"/>
        </w:rPr>
        <w:t xml:space="preserve"> </w:t>
      </w:r>
      <w:r w:rsidRPr="00030CEB">
        <w:rPr>
          <w:rFonts w:ascii="Bookman Old Style" w:eastAsia="Arial Narrow" w:hAnsi="Bookman Old Style" w:cs="Arial Narrow"/>
          <w:lang w:val="en-GB"/>
        </w:rPr>
        <w:t>B.P.</w:t>
      </w:r>
      <w:r w:rsidRPr="00030CEB">
        <w:rPr>
          <w:rFonts w:ascii="Bookman Old Style" w:eastAsia="Arial Narrow" w:hAnsi="Bookman Old Style" w:cs="Arial Narrow"/>
          <w:spacing w:val="-5"/>
          <w:lang w:val="en-GB"/>
        </w:rPr>
        <w:t xml:space="preserve"> </w:t>
      </w:r>
      <w:r w:rsidRPr="00030CEB">
        <w:rPr>
          <w:rFonts w:ascii="Bookman Old Style" w:eastAsia="Arial Narrow" w:hAnsi="Bookman Old Style" w:cs="Arial Narrow"/>
          <w:lang w:val="en-GB"/>
        </w:rPr>
        <w:t>4593</w:t>
      </w:r>
      <w:r w:rsidRPr="00030CEB">
        <w:rPr>
          <w:rFonts w:ascii="Bookman Old Style" w:eastAsia="Arial Narrow" w:hAnsi="Bookman Old Style" w:cs="Arial Narrow"/>
          <w:spacing w:val="-4"/>
          <w:lang w:val="en-GB"/>
        </w:rPr>
        <w:t xml:space="preserve"> </w:t>
      </w:r>
      <w:r w:rsidRPr="00030CEB">
        <w:rPr>
          <w:rFonts w:ascii="Bookman Old Style" w:eastAsia="Arial Narrow" w:hAnsi="Bookman Old Style" w:cs="Arial Narrow"/>
          <w:spacing w:val="-2"/>
          <w:lang w:val="en-GB"/>
        </w:rPr>
        <w:t>Douala</w:t>
      </w:r>
    </w:p>
    <w:p w14:paraId="73F3AB27" w14:textId="77777777" w:rsidR="00B06148" w:rsidRPr="00030CEB" w:rsidRDefault="00B06148" w:rsidP="001F36A1">
      <w:pPr>
        <w:widowControl w:val="0"/>
        <w:numPr>
          <w:ilvl w:val="0"/>
          <w:numId w:val="71"/>
        </w:numPr>
        <w:tabs>
          <w:tab w:val="left" w:pos="1393"/>
          <w:tab w:val="left" w:pos="9072"/>
        </w:tabs>
        <w:autoSpaceDE w:val="0"/>
        <w:autoSpaceDN w:val="0"/>
        <w:spacing w:before="102"/>
        <w:jc w:val="both"/>
        <w:rPr>
          <w:rFonts w:ascii="Bookman Old Style" w:eastAsia="Arial Narrow" w:hAnsi="Bookman Old Style" w:cs="Arial Narrow"/>
          <w:lang w:val="en-GB"/>
        </w:rPr>
      </w:pPr>
      <w:r w:rsidRPr="00030CEB">
        <w:rPr>
          <w:rFonts w:ascii="Bookman Old Style" w:eastAsia="Arial Narrow" w:hAnsi="Bookman Old Style" w:cs="Arial Narrow"/>
          <w:lang w:val="en-GB"/>
        </w:rPr>
        <w:t>BANGE</w:t>
      </w:r>
      <w:r w:rsidRPr="00030CEB">
        <w:rPr>
          <w:rFonts w:ascii="Bookman Old Style" w:eastAsia="Arial Narrow" w:hAnsi="Bookman Old Style" w:cs="Arial Narrow"/>
          <w:spacing w:val="-2"/>
          <w:lang w:val="en-GB"/>
        </w:rPr>
        <w:t xml:space="preserve"> </w:t>
      </w:r>
      <w:r w:rsidRPr="00030CEB">
        <w:rPr>
          <w:rFonts w:ascii="Bookman Old Style" w:eastAsia="Arial Narrow" w:hAnsi="Bookman Old Style" w:cs="Arial Narrow"/>
          <w:lang w:val="en-GB"/>
        </w:rPr>
        <w:t>BANK</w:t>
      </w:r>
      <w:r w:rsidRPr="00030CEB">
        <w:rPr>
          <w:rFonts w:ascii="Bookman Old Style" w:eastAsia="Arial Narrow" w:hAnsi="Bookman Old Style" w:cs="Arial Narrow"/>
          <w:spacing w:val="-1"/>
          <w:lang w:val="en-GB"/>
        </w:rPr>
        <w:t xml:space="preserve"> </w:t>
      </w:r>
      <w:r w:rsidRPr="00030CEB">
        <w:rPr>
          <w:rFonts w:ascii="Bookman Old Style" w:eastAsia="Arial Narrow" w:hAnsi="Bookman Old Style" w:cs="Arial Narrow"/>
          <w:lang w:val="en-GB"/>
        </w:rPr>
        <w:t>CAMEROUN</w:t>
      </w:r>
      <w:r w:rsidRPr="00030CEB">
        <w:rPr>
          <w:rFonts w:ascii="Bookman Old Style" w:eastAsia="Arial Narrow" w:hAnsi="Bookman Old Style" w:cs="Arial Narrow"/>
          <w:spacing w:val="-1"/>
          <w:lang w:val="en-GB"/>
        </w:rPr>
        <w:t xml:space="preserve"> </w:t>
      </w:r>
      <w:r w:rsidRPr="00030CEB">
        <w:rPr>
          <w:rFonts w:ascii="Bookman Old Style" w:eastAsia="Arial Narrow" w:hAnsi="Bookman Old Style" w:cs="Arial Narrow"/>
          <w:lang w:val="en-GB"/>
        </w:rPr>
        <w:t>(BANGE</w:t>
      </w:r>
      <w:r w:rsidRPr="00030CEB">
        <w:rPr>
          <w:rFonts w:ascii="Bookman Old Style" w:eastAsia="Arial Narrow" w:hAnsi="Bookman Old Style" w:cs="Arial Narrow"/>
          <w:spacing w:val="-1"/>
          <w:lang w:val="en-GB"/>
        </w:rPr>
        <w:t xml:space="preserve"> </w:t>
      </w:r>
      <w:r w:rsidRPr="00030CEB">
        <w:rPr>
          <w:rFonts w:ascii="Bookman Old Style" w:eastAsia="Arial Narrow" w:hAnsi="Bookman Old Style" w:cs="Arial Narrow"/>
          <w:spacing w:val="-4"/>
          <w:lang w:val="en-GB"/>
        </w:rPr>
        <w:t>CMR);</w:t>
      </w:r>
    </w:p>
    <w:p w14:paraId="65F9F6B2" w14:textId="77777777" w:rsidR="00B06148" w:rsidRPr="00030CEB" w:rsidRDefault="00B06148" w:rsidP="001F36A1">
      <w:pPr>
        <w:widowControl w:val="0"/>
        <w:numPr>
          <w:ilvl w:val="0"/>
          <w:numId w:val="71"/>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Crédit</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Communautaire</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d’Afrique</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rPr>
        <w:t>–</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Bank</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(CCA</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rPr>
        <w:t>–</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Bank),</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BP</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:30</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388,</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Yaoundé</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spacing w:val="-10"/>
        </w:rPr>
        <w:t>;</w:t>
      </w:r>
    </w:p>
    <w:p w14:paraId="4179EA7F" w14:textId="77777777" w:rsidR="00B06148" w:rsidRPr="00030CEB" w:rsidRDefault="00B06148" w:rsidP="001F36A1">
      <w:pPr>
        <w:widowControl w:val="0"/>
        <w:numPr>
          <w:ilvl w:val="0"/>
          <w:numId w:val="71"/>
        </w:numPr>
        <w:tabs>
          <w:tab w:val="left" w:pos="1393"/>
          <w:tab w:val="left" w:pos="9072"/>
        </w:tabs>
        <w:autoSpaceDE w:val="0"/>
        <w:autoSpaceDN w:val="0"/>
        <w:spacing w:before="102"/>
        <w:jc w:val="both"/>
        <w:rPr>
          <w:rFonts w:ascii="Bookman Old Style" w:eastAsia="Arial Narrow" w:hAnsi="Bookman Old Style" w:cs="Arial Narrow"/>
        </w:rPr>
      </w:pPr>
      <w:r w:rsidRPr="00030CEB">
        <w:rPr>
          <w:rFonts w:ascii="Bookman Old Style" w:eastAsia="Arial Narrow" w:hAnsi="Bookman Old Style" w:cs="Arial Narrow"/>
        </w:rPr>
        <w:t>La</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régionale</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rPr>
        <w:t>Bank,</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BP</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30</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145</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Yaoundé,</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rPr>
        <w:t>Tél</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rPr>
        <w:t>:</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(+237)</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222</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22</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02</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5"/>
        </w:rPr>
        <w:t>39</w:t>
      </w:r>
    </w:p>
    <w:p w14:paraId="7D25F030" w14:textId="3E03D119" w:rsidR="00B06148" w:rsidRPr="00030CEB" w:rsidRDefault="00B06148" w:rsidP="001F36A1">
      <w:pPr>
        <w:widowControl w:val="0"/>
        <w:numPr>
          <w:ilvl w:val="0"/>
          <w:numId w:val="72"/>
        </w:numPr>
        <w:tabs>
          <w:tab w:val="left" w:pos="1022"/>
          <w:tab w:val="left" w:pos="9072"/>
        </w:tabs>
        <w:autoSpaceDE w:val="0"/>
        <w:autoSpaceDN w:val="0"/>
        <w:spacing w:before="231"/>
        <w:ind w:left="1022" w:hanging="350"/>
        <w:jc w:val="both"/>
        <w:outlineLvl w:val="6"/>
        <w:rPr>
          <w:rFonts w:ascii="Bookman Old Style" w:eastAsia="Arial Narrow" w:hAnsi="Bookman Old Style" w:cs="Arial Narrow"/>
          <w:b/>
          <w:bCs/>
        </w:rPr>
      </w:pPr>
      <w:r>
        <w:rPr>
          <w:rFonts w:ascii="Bookman Old Style" w:eastAsia="Arial Narrow" w:hAnsi="Bookman Old Style" w:cs="Arial Narrow"/>
          <w:b/>
          <w:bCs/>
        </w:rPr>
        <w:t>Insurance Companies</w:t>
      </w:r>
    </w:p>
    <w:p w14:paraId="337C4A6A" w14:textId="77777777" w:rsidR="00B06148" w:rsidRPr="00030CEB" w:rsidRDefault="00B06148" w:rsidP="001F36A1">
      <w:pPr>
        <w:widowControl w:val="0"/>
        <w:numPr>
          <w:ilvl w:val="1"/>
          <w:numId w:val="72"/>
        </w:numPr>
        <w:tabs>
          <w:tab w:val="left" w:pos="1393"/>
          <w:tab w:val="left" w:pos="9072"/>
        </w:tabs>
        <w:autoSpaceDE w:val="0"/>
        <w:autoSpaceDN w:val="0"/>
        <w:spacing w:before="197"/>
        <w:jc w:val="both"/>
        <w:rPr>
          <w:rFonts w:ascii="Bookman Old Style" w:eastAsia="Arial Narrow" w:hAnsi="Bookman Old Style" w:cs="Arial Narrow"/>
        </w:rPr>
      </w:pPr>
      <w:r w:rsidRPr="00030CEB">
        <w:rPr>
          <w:rFonts w:ascii="Bookman Old Style" w:eastAsia="Arial Narrow" w:hAnsi="Bookman Old Style" w:cs="Arial Narrow"/>
        </w:rPr>
        <w:t>Chanas</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spacing w:val="-2"/>
        </w:rPr>
        <w:t>assurances ;</w:t>
      </w:r>
    </w:p>
    <w:p w14:paraId="423F8A6B" w14:textId="77777777" w:rsidR="00B06148" w:rsidRPr="00030CEB" w:rsidRDefault="00B06148" w:rsidP="001F36A1">
      <w:pPr>
        <w:widowControl w:val="0"/>
        <w:numPr>
          <w:ilvl w:val="1"/>
          <w:numId w:val="72"/>
        </w:numPr>
        <w:tabs>
          <w:tab w:val="left" w:pos="1393"/>
          <w:tab w:val="left" w:pos="9072"/>
        </w:tabs>
        <w:autoSpaceDE w:val="0"/>
        <w:autoSpaceDN w:val="0"/>
        <w:spacing w:before="102"/>
        <w:jc w:val="both"/>
        <w:rPr>
          <w:rFonts w:ascii="Bookman Old Style" w:eastAsia="Arial Narrow" w:hAnsi="Bookman Old Style" w:cs="Arial Narrow"/>
        </w:rPr>
      </w:pPr>
      <w:r w:rsidRPr="00030CEB">
        <w:rPr>
          <w:rFonts w:ascii="Bookman Old Style" w:eastAsia="Arial Narrow" w:hAnsi="Bookman Old Style" w:cs="Arial Narrow"/>
        </w:rPr>
        <w:t>Activa</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spacing w:val="-2"/>
        </w:rPr>
        <w:t>Assurances</w:t>
      </w:r>
    </w:p>
    <w:p w14:paraId="1AADF068" w14:textId="77777777" w:rsidR="00B06148" w:rsidRPr="00030CEB" w:rsidRDefault="00B06148" w:rsidP="001F36A1">
      <w:pPr>
        <w:widowControl w:val="0"/>
        <w:numPr>
          <w:ilvl w:val="1"/>
          <w:numId w:val="72"/>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Atlantique</w:t>
      </w:r>
      <w:r w:rsidRPr="00030CEB">
        <w:rPr>
          <w:rFonts w:ascii="Bookman Old Style" w:eastAsia="Arial Narrow" w:hAnsi="Bookman Old Style" w:cs="Arial Narrow"/>
          <w:spacing w:val="-6"/>
        </w:rPr>
        <w:t xml:space="preserve"> </w:t>
      </w:r>
      <w:r w:rsidRPr="00030CEB">
        <w:rPr>
          <w:rFonts w:ascii="Bookman Old Style" w:eastAsia="Arial Narrow" w:hAnsi="Bookman Old Style" w:cs="Arial Narrow"/>
        </w:rPr>
        <w:t>Assurances</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S.A.,</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B.P.</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2933</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Douala</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spacing w:val="-10"/>
        </w:rPr>
        <w:t>;</w:t>
      </w:r>
    </w:p>
    <w:p w14:paraId="1DEC8ED7" w14:textId="77777777" w:rsidR="00B06148" w:rsidRPr="00030CEB" w:rsidRDefault="00B06148" w:rsidP="001F36A1">
      <w:pPr>
        <w:widowControl w:val="0"/>
        <w:numPr>
          <w:ilvl w:val="1"/>
          <w:numId w:val="72"/>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Zénithe</w:t>
      </w:r>
      <w:r w:rsidRPr="00030CEB">
        <w:rPr>
          <w:rFonts w:ascii="Bookman Old Style" w:eastAsia="Arial Narrow" w:hAnsi="Bookman Old Style" w:cs="Arial Narrow"/>
          <w:spacing w:val="-6"/>
        </w:rPr>
        <w:t xml:space="preserve"> </w:t>
      </w:r>
      <w:r w:rsidRPr="00030CEB">
        <w:rPr>
          <w:rFonts w:ascii="Bookman Old Style" w:eastAsia="Arial Narrow" w:hAnsi="Bookman Old Style" w:cs="Arial Narrow"/>
        </w:rPr>
        <w:t>Insurance</w:t>
      </w:r>
      <w:r w:rsidRPr="00030CEB">
        <w:rPr>
          <w:rFonts w:ascii="Bookman Old Style" w:eastAsia="Arial Narrow" w:hAnsi="Bookman Old Style" w:cs="Arial Narrow"/>
          <w:spacing w:val="-6"/>
        </w:rPr>
        <w:t xml:space="preserve"> </w:t>
      </w:r>
      <w:r w:rsidRPr="00030CEB">
        <w:rPr>
          <w:rFonts w:ascii="Bookman Old Style" w:eastAsia="Arial Narrow" w:hAnsi="Bookman Old Style" w:cs="Arial Narrow"/>
        </w:rPr>
        <w:t>S.A.</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10"/>
        </w:rPr>
        <w:t>;</w:t>
      </w:r>
    </w:p>
    <w:p w14:paraId="17308568" w14:textId="77777777" w:rsidR="00B06148" w:rsidRPr="00030CEB" w:rsidRDefault="00B06148" w:rsidP="001F36A1">
      <w:pPr>
        <w:widowControl w:val="0"/>
        <w:numPr>
          <w:ilvl w:val="1"/>
          <w:numId w:val="72"/>
        </w:numPr>
        <w:tabs>
          <w:tab w:val="left" w:pos="1393"/>
          <w:tab w:val="left" w:pos="9072"/>
        </w:tabs>
        <w:autoSpaceDE w:val="0"/>
        <w:autoSpaceDN w:val="0"/>
        <w:spacing w:before="102"/>
        <w:jc w:val="both"/>
        <w:rPr>
          <w:rFonts w:ascii="Bookman Old Style" w:eastAsia="Arial Narrow" w:hAnsi="Bookman Old Style" w:cs="Arial Narrow"/>
        </w:rPr>
      </w:pPr>
      <w:r w:rsidRPr="00030CEB">
        <w:rPr>
          <w:rFonts w:ascii="Bookman Old Style" w:eastAsia="Arial Narrow" w:hAnsi="Bookman Old Style" w:cs="Arial Narrow"/>
        </w:rPr>
        <w:t>Pro-Assur</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S.A</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spacing w:val="-10"/>
        </w:rPr>
        <w:t>;</w:t>
      </w:r>
    </w:p>
    <w:p w14:paraId="3B7A9C35" w14:textId="77777777" w:rsidR="00B06148" w:rsidRPr="00030CEB" w:rsidRDefault="00B06148" w:rsidP="001F36A1">
      <w:pPr>
        <w:widowControl w:val="0"/>
        <w:numPr>
          <w:ilvl w:val="1"/>
          <w:numId w:val="72"/>
        </w:numPr>
        <w:tabs>
          <w:tab w:val="left" w:pos="1393"/>
          <w:tab w:val="left" w:pos="9072"/>
        </w:tabs>
        <w:autoSpaceDE w:val="0"/>
        <w:autoSpaceDN w:val="0"/>
        <w:spacing w:before="99"/>
        <w:jc w:val="both"/>
        <w:rPr>
          <w:rFonts w:ascii="Bookman Old Style" w:eastAsia="Arial Narrow" w:hAnsi="Bookman Old Style" w:cs="Arial Narrow"/>
        </w:rPr>
      </w:pPr>
      <w:r w:rsidRPr="00030CEB">
        <w:rPr>
          <w:rFonts w:ascii="Bookman Old Style" w:eastAsia="Arial Narrow" w:hAnsi="Bookman Old Style" w:cs="Arial Narrow"/>
        </w:rPr>
        <w:t>Aréa</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Assurances</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S.A,</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B.P :1531</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Douala</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10"/>
        </w:rPr>
        <w:t>;</w:t>
      </w:r>
    </w:p>
    <w:p w14:paraId="69C76449" w14:textId="77777777" w:rsidR="00B06148" w:rsidRPr="00030CEB" w:rsidRDefault="00B06148" w:rsidP="001F36A1">
      <w:pPr>
        <w:widowControl w:val="0"/>
        <w:numPr>
          <w:ilvl w:val="1"/>
          <w:numId w:val="72"/>
        </w:numPr>
        <w:tabs>
          <w:tab w:val="left" w:pos="1393"/>
          <w:tab w:val="left" w:pos="9072"/>
        </w:tabs>
        <w:autoSpaceDE w:val="0"/>
        <w:autoSpaceDN w:val="0"/>
        <w:spacing w:before="102"/>
        <w:jc w:val="both"/>
        <w:rPr>
          <w:rFonts w:ascii="Bookman Old Style" w:eastAsia="Arial Narrow" w:hAnsi="Bookman Old Style" w:cs="Arial Narrow"/>
        </w:rPr>
      </w:pPr>
      <w:r w:rsidRPr="00030CEB">
        <w:rPr>
          <w:rFonts w:ascii="Bookman Old Style" w:eastAsia="Arial Narrow" w:hAnsi="Bookman Old Style" w:cs="Arial Narrow"/>
        </w:rPr>
        <w:t>Bénéficial</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General</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Insurance</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S.A.,</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B.P.</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2328</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Douala</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10"/>
        </w:rPr>
        <w:t>;</w:t>
      </w:r>
    </w:p>
    <w:p w14:paraId="215F25DB" w14:textId="77777777" w:rsidR="00B06148" w:rsidRPr="00030CEB" w:rsidRDefault="00B06148" w:rsidP="001F36A1">
      <w:pPr>
        <w:widowControl w:val="0"/>
        <w:numPr>
          <w:ilvl w:val="1"/>
          <w:numId w:val="72"/>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CPA</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S.A.,</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B.BP.</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 xml:space="preserve">54Douala </w:t>
      </w:r>
      <w:r w:rsidRPr="00030CEB">
        <w:rPr>
          <w:rFonts w:ascii="Bookman Old Style" w:eastAsia="Arial Narrow" w:hAnsi="Bookman Old Style" w:cs="Arial Narrow"/>
          <w:spacing w:val="-10"/>
        </w:rPr>
        <w:t>;</w:t>
      </w:r>
    </w:p>
    <w:p w14:paraId="5A3BF429" w14:textId="77777777" w:rsidR="00B06148" w:rsidRPr="00030CEB" w:rsidRDefault="00B06148" w:rsidP="001F36A1">
      <w:pPr>
        <w:widowControl w:val="0"/>
        <w:numPr>
          <w:ilvl w:val="1"/>
          <w:numId w:val="72"/>
        </w:numPr>
        <w:tabs>
          <w:tab w:val="left" w:pos="1448"/>
          <w:tab w:val="left" w:pos="9072"/>
        </w:tabs>
        <w:autoSpaceDE w:val="0"/>
        <w:autoSpaceDN w:val="0"/>
        <w:spacing w:before="102"/>
        <w:ind w:left="1448" w:hanging="776"/>
        <w:jc w:val="both"/>
        <w:rPr>
          <w:rFonts w:ascii="Bookman Old Style" w:eastAsia="Arial Narrow" w:hAnsi="Bookman Old Style" w:cs="Arial Narrow"/>
        </w:rPr>
      </w:pPr>
      <w:r w:rsidRPr="00030CEB">
        <w:rPr>
          <w:rFonts w:ascii="Bookman Old Style" w:eastAsia="Arial Narrow" w:hAnsi="Bookman Old Style" w:cs="Arial Narrow"/>
        </w:rPr>
        <w:t>NSIA</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Assurances</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S.A.,</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B.P.</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2759</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Douala</w:t>
      </w:r>
      <w:r w:rsidRPr="00030CEB">
        <w:rPr>
          <w:rFonts w:ascii="Bookman Old Style" w:eastAsia="Arial Narrow" w:hAnsi="Bookman Old Style" w:cs="Arial Narrow"/>
          <w:spacing w:val="-1"/>
        </w:rPr>
        <w:t xml:space="preserve"> </w:t>
      </w:r>
      <w:r w:rsidRPr="00030CEB">
        <w:rPr>
          <w:rFonts w:ascii="Bookman Old Style" w:eastAsia="Arial Narrow" w:hAnsi="Bookman Old Style" w:cs="Arial Narrow"/>
          <w:spacing w:val="-10"/>
        </w:rPr>
        <w:t>;</w:t>
      </w:r>
    </w:p>
    <w:p w14:paraId="4912AC2D" w14:textId="77777777" w:rsidR="00B06148" w:rsidRPr="00030CEB" w:rsidRDefault="00B06148" w:rsidP="001F36A1">
      <w:pPr>
        <w:widowControl w:val="0"/>
        <w:numPr>
          <w:ilvl w:val="1"/>
          <w:numId w:val="72"/>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SAAR</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S.A.,</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B.P.</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1011</w:t>
      </w:r>
      <w:r w:rsidRPr="00030CEB">
        <w:rPr>
          <w:rFonts w:ascii="Bookman Old Style" w:eastAsia="Arial Narrow" w:hAnsi="Bookman Old Style" w:cs="Arial Narrow"/>
          <w:spacing w:val="-2"/>
        </w:rPr>
        <w:t xml:space="preserve"> </w:t>
      </w:r>
      <w:r w:rsidRPr="00030CEB">
        <w:rPr>
          <w:rFonts w:ascii="Bookman Old Style" w:eastAsia="Arial Narrow" w:hAnsi="Bookman Old Style" w:cs="Arial Narrow"/>
        </w:rPr>
        <w:t>Douala</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10"/>
        </w:rPr>
        <w:t>;</w:t>
      </w:r>
    </w:p>
    <w:p w14:paraId="6C6407AC" w14:textId="77777777" w:rsidR="00B06148" w:rsidRPr="00030CEB" w:rsidRDefault="00B06148" w:rsidP="001F36A1">
      <w:pPr>
        <w:widowControl w:val="0"/>
        <w:numPr>
          <w:ilvl w:val="1"/>
          <w:numId w:val="72"/>
        </w:numPr>
        <w:tabs>
          <w:tab w:val="left" w:pos="1393"/>
          <w:tab w:val="left" w:pos="9072"/>
        </w:tabs>
        <w:autoSpaceDE w:val="0"/>
        <w:autoSpaceDN w:val="0"/>
        <w:spacing w:before="101"/>
        <w:jc w:val="both"/>
        <w:rPr>
          <w:rFonts w:ascii="Bookman Old Style" w:eastAsia="Arial Narrow" w:hAnsi="Bookman Old Style" w:cs="Arial Narrow"/>
        </w:rPr>
      </w:pPr>
      <w:r w:rsidRPr="00030CEB">
        <w:rPr>
          <w:rFonts w:ascii="Bookman Old Style" w:eastAsia="Arial Narrow" w:hAnsi="Bookman Old Style" w:cs="Arial Narrow"/>
        </w:rPr>
        <w:t>Saham</w:t>
      </w:r>
      <w:r w:rsidRPr="00030CEB">
        <w:rPr>
          <w:rFonts w:ascii="Bookman Old Style" w:eastAsia="Arial Narrow" w:hAnsi="Bookman Old Style" w:cs="Arial Narrow"/>
          <w:spacing w:val="-6"/>
        </w:rPr>
        <w:t xml:space="preserve"> </w:t>
      </w:r>
      <w:r w:rsidRPr="00030CEB">
        <w:rPr>
          <w:rFonts w:ascii="Bookman Old Style" w:eastAsia="Arial Narrow" w:hAnsi="Bookman Old Style" w:cs="Arial Narrow"/>
        </w:rPr>
        <w:t>Assurances</w:t>
      </w:r>
      <w:r w:rsidRPr="00030CEB">
        <w:rPr>
          <w:rFonts w:ascii="Bookman Old Style" w:eastAsia="Arial Narrow" w:hAnsi="Bookman Old Style" w:cs="Arial Narrow"/>
          <w:spacing w:val="-4"/>
        </w:rPr>
        <w:t xml:space="preserve"> </w:t>
      </w:r>
      <w:r w:rsidRPr="00030CEB">
        <w:rPr>
          <w:rFonts w:ascii="Bookman Old Style" w:eastAsia="Arial Narrow" w:hAnsi="Bookman Old Style" w:cs="Arial Narrow"/>
        </w:rPr>
        <w:t>S.A.,</w:t>
      </w:r>
      <w:r w:rsidRPr="00030CEB">
        <w:rPr>
          <w:rFonts w:ascii="Bookman Old Style" w:eastAsia="Arial Narrow" w:hAnsi="Bookman Old Style" w:cs="Arial Narrow"/>
          <w:spacing w:val="-5"/>
        </w:rPr>
        <w:t xml:space="preserve"> </w:t>
      </w:r>
      <w:r w:rsidRPr="00030CEB">
        <w:rPr>
          <w:rFonts w:ascii="Bookman Old Style" w:eastAsia="Arial Narrow" w:hAnsi="Bookman Old Style" w:cs="Arial Narrow"/>
        </w:rPr>
        <w:t>B.P.</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rPr>
        <w:t>11315</w:t>
      </w:r>
      <w:r w:rsidRPr="00030CEB">
        <w:rPr>
          <w:rFonts w:ascii="Bookman Old Style" w:eastAsia="Arial Narrow" w:hAnsi="Bookman Old Style" w:cs="Arial Narrow"/>
          <w:spacing w:val="-3"/>
        </w:rPr>
        <w:t xml:space="preserve"> </w:t>
      </w:r>
      <w:r w:rsidRPr="00030CEB">
        <w:rPr>
          <w:rFonts w:ascii="Bookman Old Style" w:eastAsia="Arial Narrow" w:hAnsi="Bookman Old Style" w:cs="Arial Narrow"/>
          <w:spacing w:val="-2"/>
        </w:rPr>
        <w:t>Douala</w:t>
      </w:r>
    </w:p>
    <w:p w14:paraId="102CE0D6" w14:textId="77777777" w:rsidR="00C30EF7" w:rsidRPr="00B06148" w:rsidRDefault="00C30EF7" w:rsidP="00774688">
      <w:pPr>
        <w:jc w:val="center"/>
        <w:rPr>
          <w:rFonts w:ascii="Arial" w:hAnsi="Arial" w:cs="Arial"/>
          <w:sz w:val="60"/>
          <w:szCs w:val="60"/>
          <w:lang w:val="fr-CM"/>
        </w:rPr>
      </w:pPr>
    </w:p>
    <w:sectPr w:rsidR="00C30EF7" w:rsidRPr="00B06148" w:rsidSect="003070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99A0C" w14:textId="77777777" w:rsidR="00AD4145" w:rsidRDefault="00AD4145" w:rsidP="005073E8">
      <w:r>
        <w:separator/>
      </w:r>
    </w:p>
  </w:endnote>
  <w:endnote w:type="continuationSeparator" w:id="0">
    <w:p w14:paraId="36D95828" w14:textId="77777777" w:rsidR="00AD4145" w:rsidRDefault="00AD4145" w:rsidP="0050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CCCD6" w14:textId="77777777" w:rsidR="00F56AB5" w:rsidRDefault="00F56AB5" w:rsidP="006008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EB251B" w14:textId="77777777" w:rsidR="00F56AB5" w:rsidRDefault="00F56AB5" w:rsidP="0060082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35AA7" w14:textId="77777777" w:rsidR="00F56AB5" w:rsidRDefault="00F56AB5" w:rsidP="006008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4CCC">
      <w:rPr>
        <w:rStyle w:val="PageNumber"/>
        <w:noProof/>
      </w:rPr>
      <w:t>216</w:t>
    </w:r>
    <w:r>
      <w:rPr>
        <w:rStyle w:val="PageNumber"/>
      </w:rPr>
      <w:fldChar w:fldCharType="end"/>
    </w:r>
  </w:p>
  <w:p w14:paraId="7939A34A" w14:textId="77777777" w:rsidR="00F56AB5" w:rsidRPr="002A460B" w:rsidRDefault="00F56AB5" w:rsidP="0060082C">
    <w:pPr>
      <w:pStyle w:val="Footer"/>
      <w:ind w:right="360"/>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AD8A9" w14:textId="77777777" w:rsidR="00AD4145" w:rsidRDefault="00AD4145" w:rsidP="005073E8">
      <w:r>
        <w:separator/>
      </w:r>
    </w:p>
  </w:footnote>
  <w:footnote w:type="continuationSeparator" w:id="0">
    <w:p w14:paraId="1528F53D" w14:textId="77777777" w:rsidR="00AD4145" w:rsidRDefault="00AD4145" w:rsidP="005073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7F"/>
    <w:multiLevelType w:val="hybridMultilevel"/>
    <w:tmpl w:val="29448614"/>
    <w:lvl w:ilvl="0" w:tplc="0B286EC0">
      <w:start w:val="1"/>
      <w:numFmt w:val="lowerLetter"/>
      <w:lvlText w:val="%1)"/>
      <w:lvlJc w:val="left"/>
      <w:pPr>
        <w:ind w:left="1702" w:hanging="360"/>
      </w:pPr>
      <w:rPr>
        <w:rFonts w:hint="default"/>
      </w:rPr>
    </w:lvl>
    <w:lvl w:ilvl="1" w:tplc="040C0019">
      <w:start w:val="1"/>
      <w:numFmt w:val="lowerLetter"/>
      <w:lvlRestart w:val="0"/>
      <w:lvlText w:val="%2."/>
      <w:lvlJc w:val="left"/>
      <w:pPr>
        <w:ind w:left="2422" w:hanging="360"/>
      </w:pPr>
    </w:lvl>
    <w:lvl w:ilvl="2" w:tplc="040C001B">
      <w:start w:val="1"/>
      <w:numFmt w:val="lowerRoman"/>
      <w:lvlRestart w:val="0"/>
      <w:lvlText w:val="%3."/>
      <w:lvlJc w:val="right"/>
      <w:pPr>
        <w:ind w:left="3142" w:hanging="180"/>
      </w:pPr>
    </w:lvl>
    <w:lvl w:ilvl="3" w:tplc="040C000F">
      <w:start w:val="1"/>
      <w:numFmt w:val="decimal"/>
      <w:lvlRestart w:val="0"/>
      <w:lvlText w:val="%4."/>
      <w:lvlJc w:val="left"/>
      <w:pPr>
        <w:ind w:left="3862" w:hanging="360"/>
      </w:pPr>
    </w:lvl>
    <w:lvl w:ilvl="4" w:tplc="040C0019">
      <w:start w:val="1"/>
      <w:numFmt w:val="lowerLetter"/>
      <w:lvlRestart w:val="0"/>
      <w:lvlText w:val="%5."/>
      <w:lvlJc w:val="left"/>
      <w:pPr>
        <w:ind w:left="4582" w:hanging="360"/>
      </w:pPr>
    </w:lvl>
    <w:lvl w:ilvl="5" w:tplc="040C001B">
      <w:start w:val="1"/>
      <w:numFmt w:val="lowerRoman"/>
      <w:lvlRestart w:val="0"/>
      <w:lvlText w:val="%6."/>
      <w:lvlJc w:val="right"/>
      <w:pPr>
        <w:ind w:left="5302" w:hanging="180"/>
      </w:pPr>
    </w:lvl>
    <w:lvl w:ilvl="6" w:tplc="040C000F">
      <w:start w:val="1"/>
      <w:numFmt w:val="decimal"/>
      <w:lvlRestart w:val="0"/>
      <w:lvlText w:val="%7."/>
      <w:lvlJc w:val="left"/>
      <w:pPr>
        <w:ind w:left="6022" w:hanging="360"/>
      </w:pPr>
    </w:lvl>
    <w:lvl w:ilvl="7" w:tplc="040C0019">
      <w:start w:val="1"/>
      <w:numFmt w:val="lowerLetter"/>
      <w:lvlRestart w:val="0"/>
      <w:lvlText w:val="%8."/>
      <w:lvlJc w:val="left"/>
      <w:pPr>
        <w:ind w:left="6742" w:hanging="360"/>
      </w:pPr>
    </w:lvl>
    <w:lvl w:ilvl="8" w:tplc="040C001B">
      <w:start w:val="1"/>
      <w:numFmt w:val="lowerRoman"/>
      <w:lvlRestart w:val="0"/>
      <w:lvlText w:val="%9."/>
      <w:lvlJc w:val="right"/>
      <w:pPr>
        <w:ind w:left="7462" w:hanging="180"/>
      </w:pPr>
    </w:lvl>
  </w:abstractNum>
  <w:abstractNum w:abstractNumId="1">
    <w:nsid w:val="0000009B"/>
    <w:multiLevelType w:val="hybridMultilevel"/>
    <w:tmpl w:val="CE948D5E"/>
    <w:lvl w:ilvl="0" w:tplc="FA9489FA">
      <w:start w:val="1"/>
      <w:numFmt w:val="upperLetter"/>
      <w:lvlText w:val="%1-"/>
      <w:lvlJc w:val="left"/>
      <w:pPr>
        <w:ind w:left="2062" w:hanging="360"/>
      </w:pPr>
      <w:rPr>
        <w:rFonts w:hint="default"/>
      </w:rPr>
    </w:lvl>
    <w:lvl w:ilvl="1" w:tplc="040C0019">
      <w:start w:val="1"/>
      <w:numFmt w:val="lowerLetter"/>
      <w:lvlText w:val="%2."/>
      <w:lvlJc w:val="left"/>
      <w:pPr>
        <w:ind w:left="2858" w:hanging="360"/>
      </w:pPr>
    </w:lvl>
    <w:lvl w:ilvl="2" w:tplc="040C001B">
      <w:start w:val="1"/>
      <w:numFmt w:val="lowerRoman"/>
      <w:lvlRestart w:val="0"/>
      <w:lvlText w:val="%3."/>
      <w:lvlJc w:val="right"/>
      <w:pPr>
        <w:ind w:left="3578" w:hanging="180"/>
      </w:pPr>
    </w:lvl>
    <w:lvl w:ilvl="3" w:tplc="040C000F">
      <w:start w:val="1"/>
      <w:numFmt w:val="decimal"/>
      <w:lvlRestart w:val="0"/>
      <w:lvlText w:val="%4."/>
      <w:lvlJc w:val="left"/>
      <w:pPr>
        <w:ind w:left="4298" w:hanging="360"/>
      </w:pPr>
    </w:lvl>
    <w:lvl w:ilvl="4" w:tplc="040C0019">
      <w:start w:val="1"/>
      <w:numFmt w:val="lowerLetter"/>
      <w:lvlRestart w:val="0"/>
      <w:lvlText w:val="%5."/>
      <w:lvlJc w:val="left"/>
      <w:pPr>
        <w:ind w:left="5018" w:hanging="360"/>
      </w:pPr>
    </w:lvl>
    <w:lvl w:ilvl="5" w:tplc="040C001B">
      <w:start w:val="1"/>
      <w:numFmt w:val="lowerRoman"/>
      <w:lvlRestart w:val="0"/>
      <w:lvlText w:val="%6."/>
      <w:lvlJc w:val="right"/>
      <w:pPr>
        <w:ind w:left="5738" w:hanging="180"/>
      </w:pPr>
    </w:lvl>
    <w:lvl w:ilvl="6" w:tplc="040C000F">
      <w:start w:val="1"/>
      <w:numFmt w:val="decimal"/>
      <w:lvlRestart w:val="0"/>
      <w:lvlText w:val="%7."/>
      <w:lvlJc w:val="left"/>
      <w:pPr>
        <w:ind w:left="6458" w:hanging="360"/>
      </w:pPr>
    </w:lvl>
    <w:lvl w:ilvl="7" w:tplc="040C0019">
      <w:start w:val="1"/>
      <w:numFmt w:val="lowerLetter"/>
      <w:lvlRestart w:val="0"/>
      <w:lvlText w:val="%8."/>
      <w:lvlJc w:val="left"/>
      <w:pPr>
        <w:ind w:left="7178" w:hanging="360"/>
      </w:pPr>
    </w:lvl>
    <w:lvl w:ilvl="8" w:tplc="040C001B">
      <w:start w:val="1"/>
      <w:numFmt w:val="lowerRoman"/>
      <w:lvlRestart w:val="0"/>
      <w:lvlText w:val="%9."/>
      <w:lvlJc w:val="right"/>
      <w:pPr>
        <w:ind w:left="7898" w:hanging="180"/>
      </w:pPr>
    </w:lvl>
  </w:abstractNum>
  <w:abstractNum w:abstractNumId="2">
    <w:nsid w:val="000000CB"/>
    <w:multiLevelType w:val="hybridMultilevel"/>
    <w:tmpl w:val="C556FA94"/>
    <w:lvl w:ilvl="0" w:tplc="A260B242">
      <w:start w:val="1"/>
      <w:numFmt w:val="lowerLetter"/>
      <w:lvlText w:val="%1)"/>
      <w:lvlJc w:val="left"/>
      <w:pPr>
        <w:tabs>
          <w:tab w:val="num" w:pos="720"/>
        </w:tabs>
        <w:ind w:left="720" w:hanging="360"/>
      </w:pPr>
      <w:rPr>
        <w:rFonts w:ascii="Tahoma" w:eastAsia="Times New Roman" w:hAnsi="Tahoma" w:cs="Tahoma"/>
        <w:color w:val="auto"/>
      </w:rPr>
    </w:lvl>
    <w:lvl w:ilvl="1" w:tplc="040C0019">
      <w:start w:val="1"/>
      <w:numFmt w:val="lowerLetter"/>
      <w:lvlRestart w:val="0"/>
      <w:lvlText w:val="%2."/>
      <w:lvlJc w:val="left"/>
      <w:pPr>
        <w:tabs>
          <w:tab w:val="num" w:pos="1440"/>
        </w:tabs>
        <w:ind w:left="1440" w:hanging="360"/>
      </w:pPr>
    </w:lvl>
    <w:lvl w:ilvl="2" w:tplc="040C001B">
      <w:start w:val="1"/>
      <w:numFmt w:val="lowerRoman"/>
      <w:lvlRestart w:val="0"/>
      <w:lvlText w:val="%3."/>
      <w:lvlJc w:val="right"/>
      <w:pPr>
        <w:tabs>
          <w:tab w:val="num" w:pos="2160"/>
        </w:tabs>
        <w:ind w:left="2160" w:hanging="180"/>
      </w:pPr>
    </w:lvl>
    <w:lvl w:ilvl="3" w:tplc="040C000F">
      <w:start w:val="1"/>
      <w:numFmt w:val="decimal"/>
      <w:lvlRestart w:val="0"/>
      <w:lvlText w:val="%4."/>
      <w:lvlJc w:val="left"/>
      <w:pPr>
        <w:tabs>
          <w:tab w:val="num" w:pos="2880"/>
        </w:tabs>
        <w:ind w:left="2880" w:hanging="360"/>
      </w:pPr>
    </w:lvl>
    <w:lvl w:ilvl="4" w:tplc="040C0019">
      <w:start w:val="1"/>
      <w:numFmt w:val="lowerLetter"/>
      <w:lvlRestart w:val="0"/>
      <w:lvlText w:val="%5."/>
      <w:lvlJc w:val="left"/>
      <w:pPr>
        <w:tabs>
          <w:tab w:val="num" w:pos="3600"/>
        </w:tabs>
        <w:ind w:left="3600" w:hanging="360"/>
      </w:pPr>
    </w:lvl>
    <w:lvl w:ilvl="5" w:tplc="040C001B">
      <w:start w:val="1"/>
      <w:numFmt w:val="lowerRoman"/>
      <w:lvlRestart w:val="0"/>
      <w:lvlText w:val="%6."/>
      <w:lvlJc w:val="right"/>
      <w:pPr>
        <w:tabs>
          <w:tab w:val="num" w:pos="4320"/>
        </w:tabs>
        <w:ind w:left="4320" w:hanging="180"/>
      </w:pPr>
    </w:lvl>
    <w:lvl w:ilvl="6" w:tplc="040C000F">
      <w:start w:val="1"/>
      <w:numFmt w:val="decimal"/>
      <w:lvlRestart w:val="0"/>
      <w:lvlText w:val="%7."/>
      <w:lvlJc w:val="left"/>
      <w:pPr>
        <w:tabs>
          <w:tab w:val="num" w:pos="5040"/>
        </w:tabs>
        <w:ind w:left="5040" w:hanging="360"/>
      </w:pPr>
    </w:lvl>
    <w:lvl w:ilvl="7" w:tplc="040C0019">
      <w:start w:val="1"/>
      <w:numFmt w:val="lowerLetter"/>
      <w:lvlRestart w:val="0"/>
      <w:lvlText w:val="%8."/>
      <w:lvlJc w:val="left"/>
      <w:pPr>
        <w:tabs>
          <w:tab w:val="num" w:pos="5760"/>
        </w:tabs>
        <w:ind w:left="5760" w:hanging="360"/>
      </w:pPr>
    </w:lvl>
    <w:lvl w:ilvl="8" w:tplc="040C001B">
      <w:start w:val="1"/>
      <w:numFmt w:val="lowerRoman"/>
      <w:lvlRestart w:val="0"/>
      <w:lvlText w:val="%9."/>
      <w:lvlJc w:val="right"/>
      <w:pPr>
        <w:tabs>
          <w:tab w:val="num" w:pos="6480"/>
        </w:tabs>
        <w:ind w:left="6480" w:hanging="180"/>
      </w:pPr>
    </w:lvl>
  </w:abstractNum>
  <w:abstractNum w:abstractNumId="3">
    <w:nsid w:val="0028274F"/>
    <w:multiLevelType w:val="hybridMultilevel"/>
    <w:tmpl w:val="1892FD6A"/>
    <w:lvl w:ilvl="0" w:tplc="00564E6C">
      <w:start w:val="1"/>
      <w:numFmt w:val="lowerLetter"/>
      <w:lvlText w:val="%1."/>
      <w:lvlJc w:val="left"/>
      <w:pPr>
        <w:ind w:left="1753" w:hanging="360"/>
      </w:pPr>
      <w:rPr>
        <w:rFonts w:hint="default"/>
      </w:rPr>
    </w:lvl>
    <w:lvl w:ilvl="1" w:tplc="040C0019" w:tentative="1">
      <w:start w:val="1"/>
      <w:numFmt w:val="lowerLetter"/>
      <w:lvlText w:val="%2."/>
      <w:lvlJc w:val="left"/>
      <w:pPr>
        <w:ind w:left="2473" w:hanging="360"/>
      </w:pPr>
    </w:lvl>
    <w:lvl w:ilvl="2" w:tplc="040C001B" w:tentative="1">
      <w:start w:val="1"/>
      <w:numFmt w:val="lowerRoman"/>
      <w:lvlText w:val="%3."/>
      <w:lvlJc w:val="right"/>
      <w:pPr>
        <w:ind w:left="3193" w:hanging="180"/>
      </w:pPr>
    </w:lvl>
    <w:lvl w:ilvl="3" w:tplc="040C000F" w:tentative="1">
      <w:start w:val="1"/>
      <w:numFmt w:val="decimal"/>
      <w:lvlText w:val="%4."/>
      <w:lvlJc w:val="left"/>
      <w:pPr>
        <w:ind w:left="3913" w:hanging="360"/>
      </w:pPr>
    </w:lvl>
    <w:lvl w:ilvl="4" w:tplc="040C0019" w:tentative="1">
      <w:start w:val="1"/>
      <w:numFmt w:val="lowerLetter"/>
      <w:lvlText w:val="%5."/>
      <w:lvlJc w:val="left"/>
      <w:pPr>
        <w:ind w:left="4633" w:hanging="360"/>
      </w:pPr>
    </w:lvl>
    <w:lvl w:ilvl="5" w:tplc="040C001B" w:tentative="1">
      <w:start w:val="1"/>
      <w:numFmt w:val="lowerRoman"/>
      <w:lvlText w:val="%6."/>
      <w:lvlJc w:val="right"/>
      <w:pPr>
        <w:ind w:left="5353" w:hanging="180"/>
      </w:pPr>
    </w:lvl>
    <w:lvl w:ilvl="6" w:tplc="040C000F" w:tentative="1">
      <w:start w:val="1"/>
      <w:numFmt w:val="decimal"/>
      <w:lvlText w:val="%7."/>
      <w:lvlJc w:val="left"/>
      <w:pPr>
        <w:ind w:left="6073" w:hanging="360"/>
      </w:pPr>
    </w:lvl>
    <w:lvl w:ilvl="7" w:tplc="040C0019" w:tentative="1">
      <w:start w:val="1"/>
      <w:numFmt w:val="lowerLetter"/>
      <w:lvlText w:val="%8."/>
      <w:lvlJc w:val="left"/>
      <w:pPr>
        <w:ind w:left="6793" w:hanging="360"/>
      </w:pPr>
    </w:lvl>
    <w:lvl w:ilvl="8" w:tplc="040C001B" w:tentative="1">
      <w:start w:val="1"/>
      <w:numFmt w:val="lowerRoman"/>
      <w:lvlText w:val="%9."/>
      <w:lvlJc w:val="right"/>
      <w:pPr>
        <w:ind w:left="7513" w:hanging="180"/>
      </w:pPr>
    </w:lvl>
  </w:abstractNum>
  <w:abstractNum w:abstractNumId="4">
    <w:nsid w:val="01AE1EFE"/>
    <w:multiLevelType w:val="hybridMultilevel"/>
    <w:tmpl w:val="FFEEE206"/>
    <w:lvl w:ilvl="0" w:tplc="C1BE2A6C">
      <w:start w:val="1"/>
      <w:numFmt w:val="upperRoman"/>
      <w:lvlText w:val="%1-"/>
      <w:lvlJc w:val="left"/>
      <w:pPr>
        <w:tabs>
          <w:tab w:val="num" w:pos="990"/>
        </w:tabs>
        <w:ind w:left="99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2342419"/>
    <w:multiLevelType w:val="hybridMultilevel"/>
    <w:tmpl w:val="C3A2C2E4"/>
    <w:lvl w:ilvl="0" w:tplc="90941FD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6">
    <w:nsid w:val="0274DDC0"/>
    <w:multiLevelType w:val="singleLevel"/>
    <w:tmpl w:val="5E2E854C"/>
    <w:lvl w:ilvl="0">
      <w:numFmt w:val="bullet"/>
      <w:lvlText w:val="·"/>
      <w:lvlJc w:val="left"/>
      <w:pPr>
        <w:tabs>
          <w:tab w:val="num" w:pos="1224"/>
        </w:tabs>
        <w:ind w:firstLine="792"/>
      </w:pPr>
      <w:rPr>
        <w:rFonts w:ascii="Symbol" w:hAnsi="Symbol"/>
        <w:snapToGrid/>
        <w:color w:val="000000"/>
        <w:sz w:val="22"/>
      </w:rPr>
    </w:lvl>
  </w:abstractNum>
  <w:abstractNum w:abstractNumId="7">
    <w:nsid w:val="036D2197"/>
    <w:multiLevelType w:val="hybridMultilevel"/>
    <w:tmpl w:val="2B247592"/>
    <w:lvl w:ilvl="0" w:tplc="059A2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6EE15B4"/>
    <w:multiLevelType w:val="hybridMultilevel"/>
    <w:tmpl w:val="7EF2A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132F96"/>
    <w:multiLevelType w:val="hybridMultilevel"/>
    <w:tmpl w:val="A89AA47A"/>
    <w:lvl w:ilvl="0" w:tplc="5E6CAC0E">
      <w:start w:val="1"/>
      <w:numFmt w:val="lowerLetter"/>
      <w:lvlText w:val="%1)"/>
      <w:lvlJc w:val="left"/>
      <w:pPr>
        <w:ind w:left="720" w:hanging="360"/>
      </w:pPr>
      <w:rPr>
        <w:rFonts w:ascii="Tahoma" w:eastAsia="Times New Roman" w:hAnsi="Tahoma" w:cs="Tahoma"/>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A947229"/>
    <w:multiLevelType w:val="hybridMultilevel"/>
    <w:tmpl w:val="85FEEF2C"/>
    <w:lvl w:ilvl="0" w:tplc="590A6440">
      <w:start w:val="1"/>
      <w:numFmt w:val="upperRoman"/>
      <w:lvlText w:val="%1)"/>
      <w:lvlJc w:val="left"/>
      <w:pPr>
        <w:ind w:left="117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B3A6E22"/>
    <w:multiLevelType w:val="multilevel"/>
    <w:tmpl w:val="539E427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12">
    <w:nsid w:val="0D3F5AE0"/>
    <w:multiLevelType w:val="hybridMultilevel"/>
    <w:tmpl w:val="7E1A0E88"/>
    <w:lvl w:ilvl="0" w:tplc="3C3299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436D06"/>
    <w:multiLevelType w:val="hybridMultilevel"/>
    <w:tmpl w:val="4ACCC9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4C33D3"/>
    <w:multiLevelType w:val="hybridMultilevel"/>
    <w:tmpl w:val="D93A2772"/>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30A1097"/>
    <w:multiLevelType w:val="hybridMultilevel"/>
    <w:tmpl w:val="4DF8B524"/>
    <w:lvl w:ilvl="0" w:tplc="CEFAC92C">
      <w:start w:val="2"/>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16881BAE"/>
    <w:multiLevelType w:val="hybridMultilevel"/>
    <w:tmpl w:val="CADE4602"/>
    <w:lvl w:ilvl="0" w:tplc="3DE28C38">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7">
    <w:nsid w:val="189A7D23"/>
    <w:multiLevelType w:val="hybridMultilevel"/>
    <w:tmpl w:val="5C36D5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D109FA"/>
    <w:multiLevelType w:val="hybridMultilevel"/>
    <w:tmpl w:val="4EAC9B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B747A93"/>
    <w:multiLevelType w:val="multilevel"/>
    <w:tmpl w:val="5E1CABA4"/>
    <w:lvl w:ilvl="0">
      <w:start w:val="8"/>
      <w:numFmt w:val="decimal"/>
      <w:lvlText w:val="%1"/>
      <w:lvlJc w:val="left"/>
      <w:pPr>
        <w:ind w:left="360" w:hanging="360"/>
      </w:pPr>
      <w:rPr>
        <w:rFonts w:hint="default"/>
        <w:b/>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608" w:hanging="1800"/>
      </w:pPr>
      <w:rPr>
        <w:rFonts w:hint="default"/>
        <w:b/>
      </w:rPr>
    </w:lvl>
  </w:abstractNum>
  <w:abstractNum w:abstractNumId="20">
    <w:nsid w:val="1C854971"/>
    <w:multiLevelType w:val="multilevel"/>
    <w:tmpl w:val="4596E9DE"/>
    <w:lvl w:ilvl="0">
      <w:start w:val="1"/>
      <w:numFmt w:val="bullet"/>
      <w:lvlText w:val=""/>
      <w:lvlJc w:val="left"/>
      <w:pPr>
        <w:ind w:left="600" w:hanging="600"/>
      </w:pPr>
      <w:rPr>
        <w:rFonts w:ascii="Symbol" w:hAnsi="Symbol"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1">
    <w:nsid w:val="1D3C49CE"/>
    <w:multiLevelType w:val="hybridMultilevel"/>
    <w:tmpl w:val="6D827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00E7934"/>
    <w:multiLevelType w:val="hybridMultilevel"/>
    <w:tmpl w:val="AE10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1A2705"/>
    <w:multiLevelType w:val="hybridMultilevel"/>
    <w:tmpl w:val="3E5E265C"/>
    <w:lvl w:ilvl="0" w:tplc="9D02CCE2">
      <w:start w:val="1"/>
      <w:numFmt w:val="decimal"/>
      <w:lvlText w:val="%1."/>
      <w:lvlJc w:val="left"/>
      <w:pPr>
        <w:tabs>
          <w:tab w:val="num" w:pos="720"/>
        </w:tabs>
        <w:ind w:left="720" w:hanging="360"/>
      </w:pPr>
      <w:rPr>
        <w:b/>
        <w:sz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226A6E79"/>
    <w:multiLevelType w:val="hybridMultilevel"/>
    <w:tmpl w:val="09488508"/>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28063312"/>
    <w:multiLevelType w:val="hybridMultilevel"/>
    <w:tmpl w:val="0E1A7AF0"/>
    <w:lvl w:ilvl="0" w:tplc="C694C5A2">
      <w:start w:val="2"/>
      <w:numFmt w:val="upperRoman"/>
      <w:lvlText w:val="%1-"/>
      <w:lvlJc w:val="left"/>
      <w:pPr>
        <w:ind w:left="1023" w:hanging="351"/>
      </w:pPr>
      <w:rPr>
        <w:rFonts w:ascii="Arial Narrow" w:eastAsia="Arial Narrow" w:hAnsi="Arial Narrow" w:cs="Arial Narrow" w:hint="default"/>
        <w:b/>
        <w:bCs/>
        <w:i w:val="0"/>
        <w:iCs w:val="0"/>
        <w:spacing w:val="-25"/>
        <w:w w:val="100"/>
        <w:sz w:val="24"/>
        <w:szCs w:val="24"/>
        <w:lang w:val="fr-FR" w:eastAsia="en-US" w:bidi="ar-SA"/>
      </w:rPr>
    </w:lvl>
    <w:lvl w:ilvl="1" w:tplc="7B607636">
      <w:start w:val="1"/>
      <w:numFmt w:val="decimal"/>
      <w:lvlText w:val="%2."/>
      <w:lvlJc w:val="left"/>
      <w:pPr>
        <w:ind w:left="1393" w:hanging="721"/>
      </w:pPr>
      <w:rPr>
        <w:rFonts w:ascii="Arial Narrow" w:eastAsia="Arial Narrow" w:hAnsi="Arial Narrow" w:cs="Arial Narrow" w:hint="default"/>
        <w:b w:val="0"/>
        <w:bCs w:val="0"/>
        <w:i w:val="0"/>
        <w:iCs w:val="0"/>
        <w:spacing w:val="0"/>
        <w:w w:val="100"/>
        <w:sz w:val="24"/>
        <w:szCs w:val="24"/>
        <w:lang w:val="fr-FR" w:eastAsia="en-US" w:bidi="ar-SA"/>
      </w:rPr>
    </w:lvl>
    <w:lvl w:ilvl="2" w:tplc="8480B2C4">
      <w:numFmt w:val="bullet"/>
      <w:lvlText w:val="•"/>
      <w:lvlJc w:val="left"/>
      <w:pPr>
        <w:ind w:left="2493" w:hanging="721"/>
      </w:pPr>
      <w:rPr>
        <w:rFonts w:hint="default"/>
        <w:lang w:val="fr-FR" w:eastAsia="en-US" w:bidi="ar-SA"/>
      </w:rPr>
    </w:lvl>
    <w:lvl w:ilvl="3" w:tplc="8BEC59FA">
      <w:numFmt w:val="bullet"/>
      <w:lvlText w:val="•"/>
      <w:lvlJc w:val="left"/>
      <w:pPr>
        <w:ind w:left="3586" w:hanging="721"/>
      </w:pPr>
      <w:rPr>
        <w:rFonts w:hint="default"/>
        <w:lang w:val="fr-FR" w:eastAsia="en-US" w:bidi="ar-SA"/>
      </w:rPr>
    </w:lvl>
    <w:lvl w:ilvl="4" w:tplc="2C3AF62E">
      <w:numFmt w:val="bullet"/>
      <w:lvlText w:val="•"/>
      <w:lvlJc w:val="left"/>
      <w:pPr>
        <w:ind w:left="4679" w:hanging="721"/>
      </w:pPr>
      <w:rPr>
        <w:rFonts w:hint="default"/>
        <w:lang w:val="fr-FR" w:eastAsia="en-US" w:bidi="ar-SA"/>
      </w:rPr>
    </w:lvl>
    <w:lvl w:ilvl="5" w:tplc="C90457E4">
      <w:numFmt w:val="bullet"/>
      <w:lvlText w:val="•"/>
      <w:lvlJc w:val="left"/>
      <w:pPr>
        <w:ind w:left="5772" w:hanging="721"/>
      </w:pPr>
      <w:rPr>
        <w:rFonts w:hint="default"/>
        <w:lang w:val="fr-FR" w:eastAsia="en-US" w:bidi="ar-SA"/>
      </w:rPr>
    </w:lvl>
    <w:lvl w:ilvl="6" w:tplc="1FA21486">
      <w:numFmt w:val="bullet"/>
      <w:lvlText w:val="•"/>
      <w:lvlJc w:val="left"/>
      <w:pPr>
        <w:ind w:left="6866" w:hanging="721"/>
      </w:pPr>
      <w:rPr>
        <w:rFonts w:hint="default"/>
        <w:lang w:val="fr-FR" w:eastAsia="en-US" w:bidi="ar-SA"/>
      </w:rPr>
    </w:lvl>
    <w:lvl w:ilvl="7" w:tplc="B7F4B7AC">
      <w:numFmt w:val="bullet"/>
      <w:lvlText w:val="•"/>
      <w:lvlJc w:val="left"/>
      <w:pPr>
        <w:ind w:left="7959" w:hanging="721"/>
      </w:pPr>
      <w:rPr>
        <w:rFonts w:hint="default"/>
        <w:lang w:val="fr-FR" w:eastAsia="en-US" w:bidi="ar-SA"/>
      </w:rPr>
    </w:lvl>
    <w:lvl w:ilvl="8" w:tplc="DE5A9DF8">
      <w:numFmt w:val="bullet"/>
      <w:lvlText w:val="•"/>
      <w:lvlJc w:val="left"/>
      <w:pPr>
        <w:ind w:left="9052" w:hanging="721"/>
      </w:pPr>
      <w:rPr>
        <w:rFonts w:hint="default"/>
        <w:lang w:val="fr-FR" w:eastAsia="en-US" w:bidi="ar-SA"/>
      </w:rPr>
    </w:lvl>
  </w:abstractNum>
  <w:abstractNum w:abstractNumId="26">
    <w:nsid w:val="2A331F15"/>
    <w:multiLevelType w:val="multilevel"/>
    <w:tmpl w:val="2E527C5E"/>
    <w:lvl w:ilvl="0">
      <w:start w:val="43"/>
      <w:numFmt w:val="decimal"/>
      <w:lvlText w:val="%1"/>
      <w:lvlJc w:val="left"/>
      <w:pPr>
        <w:ind w:left="465" w:hanging="465"/>
      </w:pPr>
      <w:rPr>
        <w:rFonts w:hint="default"/>
      </w:rPr>
    </w:lvl>
    <w:lvl w:ilvl="1">
      <w:start w:val="1"/>
      <w:numFmt w:val="decimal"/>
      <w:lvlText w:val="%1.%2"/>
      <w:lvlJc w:val="left"/>
      <w:pPr>
        <w:ind w:left="1175" w:hanging="46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7">
    <w:nsid w:val="2A43042E"/>
    <w:multiLevelType w:val="hybridMultilevel"/>
    <w:tmpl w:val="99EEA5B8"/>
    <w:lvl w:ilvl="0" w:tplc="04090001">
      <w:start w:val="1"/>
      <w:numFmt w:val="bullet"/>
      <w:lvlText w:val=""/>
      <w:lvlJc w:val="left"/>
      <w:pPr>
        <w:tabs>
          <w:tab w:val="num" w:pos="720"/>
        </w:tabs>
        <w:ind w:left="720" w:hanging="360"/>
      </w:pPr>
      <w:rPr>
        <w:rFonts w:ascii="Symbol" w:hAnsi="Symbol" w:hint="default"/>
        <w:color w:val="auto"/>
      </w:rPr>
    </w:lvl>
    <w:lvl w:ilvl="1" w:tplc="FFFFFFFF">
      <w:start w:val="1"/>
      <w:numFmt w:val="lowerLetter"/>
      <w:lvlRestart w:val="0"/>
      <w:lvlText w:val="%2."/>
      <w:lvlJc w:val="left"/>
      <w:pPr>
        <w:tabs>
          <w:tab w:val="num" w:pos="1440"/>
        </w:tabs>
        <w:ind w:left="1440" w:hanging="360"/>
      </w:pPr>
    </w:lvl>
    <w:lvl w:ilvl="2" w:tplc="FFFFFFFF">
      <w:start w:val="1"/>
      <w:numFmt w:val="lowerRoman"/>
      <w:lvlRestart w:val="0"/>
      <w:lvlText w:val="%3."/>
      <w:lvlJc w:val="right"/>
      <w:pPr>
        <w:tabs>
          <w:tab w:val="num" w:pos="2160"/>
        </w:tabs>
        <w:ind w:left="2160" w:hanging="180"/>
      </w:pPr>
    </w:lvl>
    <w:lvl w:ilvl="3" w:tplc="FFFFFFFF">
      <w:start w:val="1"/>
      <w:numFmt w:val="decimal"/>
      <w:lvlRestart w:val="0"/>
      <w:lvlText w:val="%4."/>
      <w:lvlJc w:val="left"/>
      <w:pPr>
        <w:tabs>
          <w:tab w:val="num" w:pos="2880"/>
        </w:tabs>
        <w:ind w:left="2880" w:hanging="360"/>
      </w:pPr>
    </w:lvl>
    <w:lvl w:ilvl="4" w:tplc="FFFFFFFF">
      <w:start w:val="1"/>
      <w:numFmt w:val="lowerLetter"/>
      <w:lvlRestart w:val="0"/>
      <w:lvlText w:val="%5."/>
      <w:lvlJc w:val="left"/>
      <w:pPr>
        <w:tabs>
          <w:tab w:val="num" w:pos="3600"/>
        </w:tabs>
        <w:ind w:left="3600" w:hanging="360"/>
      </w:pPr>
    </w:lvl>
    <w:lvl w:ilvl="5" w:tplc="FFFFFFFF">
      <w:start w:val="1"/>
      <w:numFmt w:val="lowerRoman"/>
      <w:lvlRestart w:val="0"/>
      <w:lvlText w:val="%6."/>
      <w:lvlJc w:val="right"/>
      <w:pPr>
        <w:tabs>
          <w:tab w:val="num" w:pos="4320"/>
        </w:tabs>
        <w:ind w:left="4320" w:hanging="180"/>
      </w:pPr>
    </w:lvl>
    <w:lvl w:ilvl="6" w:tplc="FFFFFFFF">
      <w:start w:val="1"/>
      <w:numFmt w:val="decimal"/>
      <w:lvlRestart w:val="0"/>
      <w:lvlText w:val="%7."/>
      <w:lvlJc w:val="left"/>
      <w:pPr>
        <w:tabs>
          <w:tab w:val="num" w:pos="5040"/>
        </w:tabs>
        <w:ind w:left="5040" w:hanging="360"/>
      </w:pPr>
    </w:lvl>
    <w:lvl w:ilvl="7" w:tplc="FFFFFFFF">
      <w:start w:val="1"/>
      <w:numFmt w:val="lowerLetter"/>
      <w:lvlRestart w:val="0"/>
      <w:lvlText w:val="%8."/>
      <w:lvlJc w:val="left"/>
      <w:pPr>
        <w:tabs>
          <w:tab w:val="num" w:pos="5760"/>
        </w:tabs>
        <w:ind w:left="5760" w:hanging="360"/>
      </w:pPr>
    </w:lvl>
    <w:lvl w:ilvl="8" w:tplc="FFFFFFFF">
      <w:start w:val="1"/>
      <w:numFmt w:val="lowerRoman"/>
      <w:lvlRestart w:val="0"/>
      <w:lvlText w:val="%9."/>
      <w:lvlJc w:val="right"/>
      <w:pPr>
        <w:tabs>
          <w:tab w:val="num" w:pos="6480"/>
        </w:tabs>
        <w:ind w:left="6480" w:hanging="180"/>
      </w:pPr>
    </w:lvl>
  </w:abstractNum>
  <w:abstractNum w:abstractNumId="28">
    <w:nsid w:val="2AB6368A"/>
    <w:multiLevelType w:val="hybridMultilevel"/>
    <w:tmpl w:val="5B1CB196"/>
    <w:lvl w:ilvl="0" w:tplc="07CC6BBA">
      <w:start w:val="1"/>
      <w:numFmt w:val="lowerRoman"/>
      <w:lvlText w:val="(%1)"/>
      <w:lvlJc w:val="left"/>
      <w:pPr>
        <w:ind w:left="1470" w:hanging="720"/>
      </w:pPr>
      <w:rPr>
        <w:rFonts w:hint="default"/>
      </w:rPr>
    </w:lvl>
    <w:lvl w:ilvl="1" w:tplc="040C0019" w:tentative="1">
      <w:start w:val="1"/>
      <w:numFmt w:val="lowerLetter"/>
      <w:lvlText w:val="%2."/>
      <w:lvlJc w:val="left"/>
      <w:pPr>
        <w:ind w:left="1830" w:hanging="360"/>
      </w:pPr>
    </w:lvl>
    <w:lvl w:ilvl="2" w:tplc="040C001B" w:tentative="1">
      <w:start w:val="1"/>
      <w:numFmt w:val="lowerRoman"/>
      <w:lvlText w:val="%3."/>
      <w:lvlJc w:val="right"/>
      <w:pPr>
        <w:ind w:left="2550" w:hanging="180"/>
      </w:pPr>
    </w:lvl>
    <w:lvl w:ilvl="3" w:tplc="040C000F" w:tentative="1">
      <w:start w:val="1"/>
      <w:numFmt w:val="decimal"/>
      <w:lvlText w:val="%4."/>
      <w:lvlJc w:val="left"/>
      <w:pPr>
        <w:ind w:left="3270" w:hanging="360"/>
      </w:pPr>
    </w:lvl>
    <w:lvl w:ilvl="4" w:tplc="040C0019" w:tentative="1">
      <w:start w:val="1"/>
      <w:numFmt w:val="lowerLetter"/>
      <w:lvlText w:val="%5."/>
      <w:lvlJc w:val="left"/>
      <w:pPr>
        <w:ind w:left="3990" w:hanging="360"/>
      </w:pPr>
    </w:lvl>
    <w:lvl w:ilvl="5" w:tplc="040C001B" w:tentative="1">
      <w:start w:val="1"/>
      <w:numFmt w:val="lowerRoman"/>
      <w:lvlText w:val="%6."/>
      <w:lvlJc w:val="right"/>
      <w:pPr>
        <w:ind w:left="4710" w:hanging="180"/>
      </w:pPr>
    </w:lvl>
    <w:lvl w:ilvl="6" w:tplc="040C000F" w:tentative="1">
      <w:start w:val="1"/>
      <w:numFmt w:val="decimal"/>
      <w:lvlText w:val="%7."/>
      <w:lvlJc w:val="left"/>
      <w:pPr>
        <w:ind w:left="5430" w:hanging="360"/>
      </w:pPr>
    </w:lvl>
    <w:lvl w:ilvl="7" w:tplc="040C0019" w:tentative="1">
      <w:start w:val="1"/>
      <w:numFmt w:val="lowerLetter"/>
      <w:lvlText w:val="%8."/>
      <w:lvlJc w:val="left"/>
      <w:pPr>
        <w:ind w:left="6150" w:hanging="360"/>
      </w:pPr>
    </w:lvl>
    <w:lvl w:ilvl="8" w:tplc="040C001B" w:tentative="1">
      <w:start w:val="1"/>
      <w:numFmt w:val="lowerRoman"/>
      <w:lvlText w:val="%9."/>
      <w:lvlJc w:val="right"/>
      <w:pPr>
        <w:ind w:left="6870" w:hanging="180"/>
      </w:pPr>
    </w:lvl>
  </w:abstractNum>
  <w:abstractNum w:abstractNumId="29">
    <w:nsid w:val="2B2C6B3F"/>
    <w:multiLevelType w:val="hybridMultilevel"/>
    <w:tmpl w:val="10027D96"/>
    <w:lvl w:ilvl="0" w:tplc="F8A22522">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30">
    <w:nsid w:val="2E036214"/>
    <w:multiLevelType w:val="hybridMultilevel"/>
    <w:tmpl w:val="8696C6D0"/>
    <w:lvl w:ilvl="0" w:tplc="9FECC532">
      <w:start w:val="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E384BF1"/>
    <w:multiLevelType w:val="hybridMultilevel"/>
    <w:tmpl w:val="65EA1D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11949B1"/>
    <w:multiLevelType w:val="hybridMultilevel"/>
    <w:tmpl w:val="5C36D5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32A34329"/>
    <w:multiLevelType w:val="hybridMultilevel"/>
    <w:tmpl w:val="75EEC794"/>
    <w:lvl w:ilvl="0" w:tplc="0E4A9656">
      <w:start w:val="1"/>
      <w:numFmt w:val="lowerLetter"/>
      <w:lvlText w:val="%1."/>
      <w:lvlJc w:val="left"/>
      <w:pPr>
        <w:tabs>
          <w:tab w:val="num" w:pos="1393"/>
        </w:tabs>
        <w:ind w:left="1393" w:hanging="360"/>
      </w:pPr>
      <w:rPr>
        <w:b/>
        <w:i/>
      </w:rPr>
    </w:lvl>
    <w:lvl w:ilvl="1" w:tplc="040C0019" w:tentative="1">
      <w:start w:val="1"/>
      <w:numFmt w:val="lowerLetter"/>
      <w:lvlText w:val="%2."/>
      <w:lvlJc w:val="left"/>
      <w:pPr>
        <w:tabs>
          <w:tab w:val="num" w:pos="2113"/>
        </w:tabs>
        <w:ind w:left="2113" w:hanging="360"/>
      </w:pPr>
    </w:lvl>
    <w:lvl w:ilvl="2" w:tplc="040C001B" w:tentative="1">
      <w:start w:val="1"/>
      <w:numFmt w:val="lowerRoman"/>
      <w:lvlText w:val="%3."/>
      <w:lvlJc w:val="right"/>
      <w:pPr>
        <w:tabs>
          <w:tab w:val="num" w:pos="2833"/>
        </w:tabs>
        <w:ind w:left="2833" w:hanging="180"/>
      </w:pPr>
    </w:lvl>
    <w:lvl w:ilvl="3" w:tplc="040C000F" w:tentative="1">
      <w:start w:val="1"/>
      <w:numFmt w:val="decimal"/>
      <w:lvlText w:val="%4."/>
      <w:lvlJc w:val="left"/>
      <w:pPr>
        <w:tabs>
          <w:tab w:val="num" w:pos="3553"/>
        </w:tabs>
        <w:ind w:left="3553" w:hanging="360"/>
      </w:pPr>
    </w:lvl>
    <w:lvl w:ilvl="4" w:tplc="040C0019" w:tentative="1">
      <w:start w:val="1"/>
      <w:numFmt w:val="lowerLetter"/>
      <w:lvlText w:val="%5."/>
      <w:lvlJc w:val="left"/>
      <w:pPr>
        <w:tabs>
          <w:tab w:val="num" w:pos="4273"/>
        </w:tabs>
        <w:ind w:left="4273" w:hanging="360"/>
      </w:pPr>
    </w:lvl>
    <w:lvl w:ilvl="5" w:tplc="040C001B" w:tentative="1">
      <w:start w:val="1"/>
      <w:numFmt w:val="lowerRoman"/>
      <w:lvlText w:val="%6."/>
      <w:lvlJc w:val="right"/>
      <w:pPr>
        <w:tabs>
          <w:tab w:val="num" w:pos="4993"/>
        </w:tabs>
        <w:ind w:left="4993" w:hanging="180"/>
      </w:pPr>
    </w:lvl>
    <w:lvl w:ilvl="6" w:tplc="040C000F" w:tentative="1">
      <w:start w:val="1"/>
      <w:numFmt w:val="decimal"/>
      <w:lvlText w:val="%7."/>
      <w:lvlJc w:val="left"/>
      <w:pPr>
        <w:tabs>
          <w:tab w:val="num" w:pos="5713"/>
        </w:tabs>
        <w:ind w:left="5713" w:hanging="360"/>
      </w:pPr>
    </w:lvl>
    <w:lvl w:ilvl="7" w:tplc="040C0019" w:tentative="1">
      <w:start w:val="1"/>
      <w:numFmt w:val="lowerLetter"/>
      <w:lvlText w:val="%8."/>
      <w:lvlJc w:val="left"/>
      <w:pPr>
        <w:tabs>
          <w:tab w:val="num" w:pos="6433"/>
        </w:tabs>
        <w:ind w:left="6433" w:hanging="360"/>
      </w:pPr>
    </w:lvl>
    <w:lvl w:ilvl="8" w:tplc="040C001B" w:tentative="1">
      <w:start w:val="1"/>
      <w:numFmt w:val="lowerRoman"/>
      <w:lvlText w:val="%9."/>
      <w:lvlJc w:val="right"/>
      <w:pPr>
        <w:tabs>
          <w:tab w:val="num" w:pos="7153"/>
        </w:tabs>
        <w:ind w:left="7153" w:hanging="180"/>
      </w:pPr>
    </w:lvl>
  </w:abstractNum>
  <w:abstractNum w:abstractNumId="34">
    <w:nsid w:val="33EA6133"/>
    <w:multiLevelType w:val="hybridMultilevel"/>
    <w:tmpl w:val="83E0A636"/>
    <w:lvl w:ilvl="0" w:tplc="55004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5914C01"/>
    <w:multiLevelType w:val="hybridMultilevel"/>
    <w:tmpl w:val="018EF170"/>
    <w:lvl w:ilvl="0" w:tplc="1EBA4ED4">
      <w:start w:val="1"/>
      <w:numFmt w:val="decimal"/>
      <w:lvlText w:val="%1."/>
      <w:lvlJc w:val="left"/>
      <w:pPr>
        <w:ind w:left="1393" w:hanging="721"/>
      </w:pPr>
      <w:rPr>
        <w:rFonts w:ascii="Arial Narrow" w:eastAsia="Arial Narrow" w:hAnsi="Arial Narrow" w:cs="Arial Narrow" w:hint="default"/>
        <w:b w:val="0"/>
        <w:bCs w:val="0"/>
        <w:i w:val="0"/>
        <w:iCs w:val="0"/>
        <w:spacing w:val="0"/>
        <w:w w:val="100"/>
        <w:sz w:val="24"/>
        <w:szCs w:val="24"/>
        <w:lang w:val="fr-FR" w:eastAsia="en-US" w:bidi="ar-SA"/>
      </w:rPr>
    </w:lvl>
    <w:lvl w:ilvl="1" w:tplc="B25C0422">
      <w:numFmt w:val="bullet"/>
      <w:lvlText w:val="•"/>
      <w:lvlJc w:val="left"/>
      <w:pPr>
        <w:ind w:left="2383" w:hanging="721"/>
      </w:pPr>
      <w:rPr>
        <w:rFonts w:hint="default"/>
        <w:lang w:val="fr-FR" w:eastAsia="en-US" w:bidi="ar-SA"/>
      </w:rPr>
    </w:lvl>
    <w:lvl w:ilvl="2" w:tplc="0E148A1C">
      <w:numFmt w:val="bullet"/>
      <w:lvlText w:val="•"/>
      <w:lvlJc w:val="left"/>
      <w:pPr>
        <w:ind w:left="3367" w:hanging="721"/>
      </w:pPr>
      <w:rPr>
        <w:rFonts w:hint="default"/>
        <w:lang w:val="fr-FR" w:eastAsia="en-US" w:bidi="ar-SA"/>
      </w:rPr>
    </w:lvl>
    <w:lvl w:ilvl="3" w:tplc="E5B25AEE">
      <w:numFmt w:val="bullet"/>
      <w:lvlText w:val="•"/>
      <w:lvlJc w:val="left"/>
      <w:pPr>
        <w:ind w:left="4351" w:hanging="721"/>
      </w:pPr>
      <w:rPr>
        <w:rFonts w:hint="default"/>
        <w:lang w:val="fr-FR" w:eastAsia="en-US" w:bidi="ar-SA"/>
      </w:rPr>
    </w:lvl>
    <w:lvl w:ilvl="4" w:tplc="E382B46A">
      <w:numFmt w:val="bullet"/>
      <w:lvlText w:val="•"/>
      <w:lvlJc w:val="left"/>
      <w:pPr>
        <w:ind w:left="5335" w:hanging="721"/>
      </w:pPr>
      <w:rPr>
        <w:rFonts w:hint="default"/>
        <w:lang w:val="fr-FR" w:eastAsia="en-US" w:bidi="ar-SA"/>
      </w:rPr>
    </w:lvl>
    <w:lvl w:ilvl="5" w:tplc="E9DACFDC">
      <w:numFmt w:val="bullet"/>
      <w:lvlText w:val="•"/>
      <w:lvlJc w:val="left"/>
      <w:pPr>
        <w:ind w:left="6319" w:hanging="721"/>
      </w:pPr>
      <w:rPr>
        <w:rFonts w:hint="default"/>
        <w:lang w:val="fr-FR" w:eastAsia="en-US" w:bidi="ar-SA"/>
      </w:rPr>
    </w:lvl>
    <w:lvl w:ilvl="6" w:tplc="A36AB144">
      <w:numFmt w:val="bullet"/>
      <w:lvlText w:val="•"/>
      <w:lvlJc w:val="left"/>
      <w:pPr>
        <w:ind w:left="7303" w:hanging="721"/>
      </w:pPr>
      <w:rPr>
        <w:rFonts w:hint="default"/>
        <w:lang w:val="fr-FR" w:eastAsia="en-US" w:bidi="ar-SA"/>
      </w:rPr>
    </w:lvl>
    <w:lvl w:ilvl="7" w:tplc="F970F87E">
      <w:numFmt w:val="bullet"/>
      <w:lvlText w:val="•"/>
      <w:lvlJc w:val="left"/>
      <w:pPr>
        <w:ind w:left="8287" w:hanging="721"/>
      </w:pPr>
      <w:rPr>
        <w:rFonts w:hint="default"/>
        <w:lang w:val="fr-FR" w:eastAsia="en-US" w:bidi="ar-SA"/>
      </w:rPr>
    </w:lvl>
    <w:lvl w:ilvl="8" w:tplc="A92EF314">
      <w:numFmt w:val="bullet"/>
      <w:lvlText w:val="•"/>
      <w:lvlJc w:val="left"/>
      <w:pPr>
        <w:ind w:left="9271" w:hanging="721"/>
      </w:pPr>
      <w:rPr>
        <w:rFonts w:hint="default"/>
        <w:lang w:val="fr-FR" w:eastAsia="en-US" w:bidi="ar-SA"/>
      </w:rPr>
    </w:lvl>
  </w:abstractNum>
  <w:abstractNum w:abstractNumId="36">
    <w:nsid w:val="3705715A"/>
    <w:multiLevelType w:val="hybridMultilevel"/>
    <w:tmpl w:val="2E7497D6"/>
    <w:lvl w:ilvl="0" w:tplc="88FA5158">
      <w:start w:val="1"/>
      <w:numFmt w:val="lowerLetter"/>
      <w:lvlText w:val="(%1)"/>
      <w:lvlJc w:val="left"/>
      <w:pPr>
        <w:ind w:left="1035" w:hanging="360"/>
      </w:pPr>
      <w:rPr>
        <w:rFonts w:hint="default"/>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37">
    <w:nsid w:val="37F4549F"/>
    <w:multiLevelType w:val="hybridMultilevel"/>
    <w:tmpl w:val="2C1C82E8"/>
    <w:lvl w:ilvl="0" w:tplc="B7048498">
      <w:start w:val="3"/>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39E12043"/>
    <w:multiLevelType w:val="multilevel"/>
    <w:tmpl w:val="78B4325C"/>
    <w:lvl w:ilvl="0">
      <w:start w:val="22"/>
      <w:numFmt w:val="decimal"/>
      <w:lvlText w:val="%1."/>
      <w:lvlJc w:val="left"/>
      <w:pPr>
        <w:ind w:left="613" w:hanging="361"/>
      </w:pPr>
      <w:rPr>
        <w:rFonts w:ascii="Arial Narrow" w:eastAsia="Arial Narrow" w:hAnsi="Arial Narrow" w:cs="Arial Narrow" w:hint="default"/>
        <w:b/>
        <w:bCs/>
        <w:i w:val="0"/>
        <w:iCs w:val="0"/>
        <w:spacing w:val="-1"/>
        <w:w w:val="100"/>
        <w:sz w:val="28"/>
        <w:szCs w:val="28"/>
        <w:lang w:val="fr-FR" w:eastAsia="en-US" w:bidi="ar-SA"/>
      </w:rPr>
    </w:lvl>
    <w:lvl w:ilvl="1">
      <w:start w:val="1"/>
      <w:numFmt w:val="decimal"/>
      <w:lvlText w:val="%1.%2"/>
      <w:lvlJc w:val="left"/>
      <w:pPr>
        <w:ind w:left="722" w:hanging="471"/>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973" w:hanging="360"/>
      </w:pPr>
      <w:rPr>
        <w:rFonts w:ascii="Wingdings" w:eastAsia="Wingdings" w:hAnsi="Wingdings" w:cs="Wingdings" w:hint="default"/>
        <w:spacing w:val="0"/>
        <w:w w:val="100"/>
        <w:lang w:val="fr-FR" w:eastAsia="en-US" w:bidi="ar-SA"/>
      </w:rPr>
    </w:lvl>
    <w:lvl w:ilvl="3">
      <w:numFmt w:val="bullet"/>
      <w:lvlText w:val="•"/>
      <w:lvlJc w:val="left"/>
      <w:pPr>
        <w:ind w:left="2214" w:hanging="360"/>
      </w:pPr>
      <w:rPr>
        <w:rFonts w:hint="default"/>
        <w:lang w:val="fr-FR" w:eastAsia="en-US" w:bidi="ar-SA"/>
      </w:rPr>
    </w:lvl>
    <w:lvl w:ilvl="4">
      <w:numFmt w:val="bullet"/>
      <w:lvlText w:val="•"/>
      <w:lvlJc w:val="left"/>
      <w:pPr>
        <w:ind w:left="3449" w:hanging="360"/>
      </w:pPr>
      <w:rPr>
        <w:rFonts w:hint="default"/>
        <w:lang w:val="fr-FR" w:eastAsia="en-US" w:bidi="ar-SA"/>
      </w:rPr>
    </w:lvl>
    <w:lvl w:ilvl="5">
      <w:numFmt w:val="bullet"/>
      <w:lvlText w:val="•"/>
      <w:lvlJc w:val="left"/>
      <w:pPr>
        <w:ind w:left="4684" w:hanging="360"/>
      </w:pPr>
      <w:rPr>
        <w:rFonts w:hint="default"/>
        <w:lang w:val="fr-FR" w:eastAsia="en-US" w:bidi="ar-SA"/>
      </w:rPr>
    </w:lvl>
    <w:lvl w:ilvl="6">
      <w:numFmt w:val="bullet"/>
      <w:lvlText w:val="•"/>
      <w:lvlJc w:val="left"/>
      <w:pPr>
        <w:ind w:left="5919" w:hanging="360"/>
      </w:pPr>
      <w:rPr>
        <w:rFonts w:hint="default"/>
        <w:lang w:val="fr-FR" w:eastAsia="en-US" w:bidi="ar-SA"/>
      </w:rPr>
    </w:lvl>
    <w:lvl w:ilvl="7">
      <w:numFmt w:val="bullet"/>
      <w:lvlText w:val="•"/>
      <w:lvlJc w:val="left"/>
      <w:pPr>
        <w:ind w:left="7154" w:hanging="360"/>
      </w:pPr>
      <w:rPr>
        <w:rFonts w:hint="default"/>
        <w:lang w:val="fr-FR" w:eastAsia="en-US" w:bidi="ar-SA"/>
      </w:rPr>
    </w:lvl>
    <w:lvl w:ilvl="8">
      <w:numFmt w:val="bullet"/>
      <w:lvlText w:val="•"/>
      <w:lvlJc w:val="left"/>
      <w:pPr>
        <w:ind w:left="8389" w:hanging="360"/>
      </w:pPr>
      <w:rPr>
        <w:rFonts w:hint="default"/>
        <w:lang w:val="fr-FR" w:eastAsia="en-US" w:bidi="ar-SA"/>
      </w:rPr>
    </w:lvl>
  </w:abstractNum>
  <w:abstractNum w:abstractNumId="39">
    <w:nsid w:val="3B672A66"/>
    <w:multiLevelType w:val="hybridMultilevel"/>
    <w:tmpl w:val="71E829B6"/>
    <w:lvl w:ilvl="0" w:tplc="D86AF31E">
      <w:start w:val="1"/>
      <w:numFmt w:val="none"/>
      <w:lvlText w:val="3.1"/>
      <w:lvlJc w:val="left"/>
      <w:pPr>
        <w:tabs>
          <w:tab w:val="num" w:pos="1440"/>
        </w:tabs>
        <w:ind w:left="144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nsid w:val="3C862C93"/>
    <w:multiLevelType w:val="hybridMultilevel"/>
    <w:tmpl w:val="7E4CA8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441F14D3"/>
    <w:multiLevelType w:val="hybridMultilevel"/>
    <w:tmpl w:val="65001018"/>
    <w:lvl w:ilvl="0" w:tplc="1D28E832">
      <w:start w:val="12"/>
      <w:numFmt w:val="bullet"/>
      <w:lvlText w:val="-"/>
      <w:lvlJc w:val="left"/>
      <w:pPr>
        <w:ind w:left="928" w:hanging="360"/>
      </w:pPr>
      <w:rPr>
        <w:rFonts w:ascii="Tahoma" w:eastAsia="Times New Roman" w:hAnsi="Tahoma" w:cs="Tahoma"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42">
    <w:nsid w:val="450D3D18"/>
    <w:multiLevelType w:val="hybridMultilevel"/>
    <w:tmpl w:val="029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5C96B2A"/>
    <w:multiLevelType w:val="hybridMultilevel"/>
    <w:tmpl w:val="F7481C5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4">
    <w:nsid w:val="469D3C90"/>
    <w:multiLevelType w:val="hybridMultilevel"/>
    <w:tmpl w:val="7EC4B4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85A5623"/>
    <w:multiLevelType w:val="multilevel"/>
    <w:tmpl w:val="90E8A200"/>
    <w:lvl w:ilvl="0">
      <w:start w:val="13"/>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6">
    <w:nsid w:val="4D2841DE"/>
    <w:multiLevelType w:val="hybridMultilevel"/>
    <w:tmpl w:val="4FE8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F163F99"/>
    <w:multiLevelType w:val="hybridMultilevel"/>
    <w:tmpl w:val="E5E62602"/>
    <w:lvl w:ilvl="0" w:tplc="AEEC1F1C">
      <w:start w:val="1"/>
      <w:numFmt w:val="lowerLetter"/>
      <w:lvlText w:val="%1."/>
      <w:lvlJc w:val="left"/>
      <w:pPr>
        <w:ind w:left="474" w:hanging="360"/>
      </w:pPr>
      <w:rPr>
        <w:rFonts w:hint="default"/>
      </w:rPr>
    </w:lvl>
    <w:lvl w:ilvl="1" w:tplc="040C0019" w:tentative="1">
      <w:start w:val="1"/>
      <w:numFmt w:val="lowerLetter"/>
      <w:lvlText w:val="%2."/>
      <w:lvlJc w:val="left"/>
      <w:pPr>
        <w:ind w:left="1194" w:hanging="360"/>
      </w:pPr>
    </w:lvl>
    <w:lvl w:ilvl="2" w:tplc="040C001B" w:tentative="1">
      <w:start w:val="1"/>
      <w:numFmt w:val="lowerRoman"/>
      <w:lvlText w:val="%3."/>
      <w:lvlJc w:val="right"/>
      <w:pPr>
        <w:ind w:left="1914" w:hanging="180"/>
      </w:pPr>
    </w:lvl>
    <w:lvl w:ilvl="3" w:tplc="040C000F" w:tentative="1">
      <w:start w:val="1"/>
      <w:numFmt w:val="decimal"/>
      <w:lvlText w:val="%4."/>
      <w:lvlJc w:val="left"/>
      <w:pPr>
        <w:ind w:left="2634" w:hanging="360"/>
      </w:pPr>
    </w:lvl>
    <w:lvl w:ilvl="4" w:tplc="040C0019" w:tentative="1">
      <w:start w:val="1"/>
      <w:numFmt w:val="lowerLetter"/>
      <w:lvlText w:val="%5."/>
      <w:lvlJc w:val="left"/>
      <w:pPr>
        <w:ind w:left="3354" w:hanging="360"/>
      </w:pPr>
    </w:lvl>
    <w:lvl w:ilvl="5" w:tplc="040C001B" w:tentative="1">
      <w:start w:val="1"/>
      <w:numFmt w:val="lowerRoman"/>
      <w:lvlText w:val="%6."/>
      <w:lvlJc w:val="right"/>
      <w:pPr>
        <w:ind w:left="4074" w:hanging="180"/>
      </w:pPr>
    </w:lvl>
    <w:lvl w:ilvl="6" w:tplc="040C000F" w:tentative="1">
      <w:start w:val="1"/>
      <w:numFmt w:val="decimal"/>
      <w:lvlText w:val="%7."/>
      <w:lvlJc w:val="left"/>
      <w:pPr>
        <w:ind w:left="4794" w:hanging="360"/>
      </w:pPr>
    </w:lvl>
    <w:lvl w:ilvl="7" w:tplc="040C0019" w:tentative="1">
      <w:start w:val="1"/>
      <w:numFmt w:val="lowerLetter"/>
      <w:lvlText w:val="%8."/>
      <w:lvlJc w:val="left"/>
      <w:pPr>
        <w:ind w:left="5514" w:hanging="360"/>
      </w:pPr>
    </w:lvl>
    <w:lvl w:ilvl="8" w:tplc="040C001B" w:tentative="1">
      <w:start w:val="1"/>
      <w:numFmt w:val="lowerRoman"/>
      <w:lvlText w:val="%9."/>
      <w:lvlJc w:val="right"/>
      <w:pPr>
        <w:ind w:left="6234" w:hanging="180"/>
      </w:pPr>
    </w:lvl>
  </w:abstractNum>
  <w:abstractNum w:abstractNumId="48">
    <w:nsid w:val="51B6000E"/>
    <w:multiLevelType w:val="hybridMultilevel"/>
    <w:tmpl w:val="B11CF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209618E"/>
    <w:multiLevelType w:val="hybridMultilevel"/>
    <w:tmpl w:val="8572F9B6"/>
    <w:lvl w:ilvl="0" w:tplc="F4E20F0C">
      <w:start w:val="1"/>
      <w:numFmt w:val="lowerRoman"/>
      <w:lvlText w:val="%1)"/>
      <w:lvlJc w:val="left"/>
      <w:pPr>
        <w:ind w:left="1281" w:hanging="720"/>
      </w:pPr>
      <w:rPr>
        <w:rFonts w:hint="default"/>
      </w:rPr>
    </w:lvl>
    <w:lvl w:ilvl="1" w:tplc="040C0019" w:tentative="1">
      <w:start w:val="1"/>
      <w:numFmt w:val="lowerLetter"/>
      <w:lvlText w:val="%2."/>
      <w:lvlJc w:val="left"/>
      <w:pPr>
        <w:ind w:left="1641" w:hanging="360"/>
      </w:pPr>
    </w:lvl>
    <w:lvl w:ilvl="2" w:tplc="040C001B" w:tentative="1">
      <w:start w:val="1"/>
      <w:numFmt w:val="lowerRoman"/>
      <w:lvlText w:val="%3."/>
      <w:lvlJc w:val="right"/>
      <w:pPr>
        <w:ind w:left="2361" w:hanging="180"/>
      </w:pPr>
    </w:lvl>
    <w:lvl w:ilvl="3" w:tplc="040C000F" w:tentative="1">
      <w:start w:val="1"/>
      <w:numFmt w:val="decimal"/>
      <w:lvlText w:val="%4."/>
      <w:lvlJc w:val="left"/>
      <w:pPr>
        <w:ind w:left="3081" w:hanging="360"/>
      </w:pPr>
    </w:lvl>
    <w:lvl w:ilvl="4" w:tplc="040C0019" w:tentative="1">
      <w:start w:val="1"/>
      <w:numFmt w:val="lowerLetter"/>
      <w:lvlText w:val="%5."/>
      <w:lvlJc w:val="left"/>
      <w:pPr>
        <w:ind w:left="3801" w:hanging="360"/>
      </w:pPr>
    </w:lvl>
    <w:lvl w:ilvl="5" w:tplc="040C001B" w:tentative="1">
      <w:start w:val="1"/>
      <w:numFmt w:val="lowerRoman"/>
      <w:lvlText w:val="%6."/>
      <w:lvlJc w:val="right"/>
      <w:pPr>
        <w:ind w:left="4521" w:hanging="180"/>
      </w:pPr>
    </w:lvl>
    <w:lvl w:ilvl="6" w:tplc="040C000F" w:tentative="1">
      <w:start w:val="1"/>
      <w:numFmt w:val="decimal"/>
      <w:lvlText w:val="%7."/>
      <w:lvlJc w:val="left"/>
      <w:pPr>
        <w:ind w:left="5241" w:hanging="360"/>
      </w:pPr>
    </w:lvl>
    <w:lvl w:ilvl="7" w:tplc="040C0019" w:tentative="1">
      <w:start w:val="1"/>
      <w:numFmt w:val="lowerLetter"/>
      <w:lvlText w:val="%8."/>
      <w:lvlJc w:val="left"/>
      <w:pPr>
        <w:ind w:left="5961" w:hanging="360"/>
      </w:pPr>
    </w:lvl>
    <w:lvl w:ilvl="8" w:tplc="040C001B" w:tentative="1">
      <w:start w:val="1"/>
      <w:numFmt w:val="lowerRoman"/>
      <w:lvlText w:val="%9."/>
      <w:lvlJc w:val="right"/>
      <w:pPr>
        <w:ind w:left="6681" w:hanging="180"/>
      </w:pPr>
    </w:lvl>
  </w:abstractNum>
  <w:abstractNum w:abstractNumId="50">
    <w:nsid w:val="53C029D2"/>
    <w:multiLevelType w:val="hybridMultilevel"/>
    <w:tmpl w:val="FF945B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45B6B10"/>
    <w:multiLevelType w:val="hybridMultilevel"/>
    <w:tmpl w:val="74F4220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4731547"/>
    <w:multiLevelType w:val="hybridMultilevel"/>
    <w:tmpl w:val="1AFEEAE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nsid w:val="547E30B3"/>
    <w:multiLevelType w:val="hybridMultilevel"/>
    <w:tmpl w:val="ABB25184"/>
    <w:lvl w:ilvl="0" w:tplc="08090009">
      <w:start w:val="1"/>
      <w:numFmt w:val="bullet"/>
      <w:lvlText w:val=""/>
      <w:lvlJc w:val="left"/>
      <w:pPr>
        <w:ind w:left="1440" w:hanging="360"/>
      </w:pPr>
      <w:rPr>
        <w:rFonts w:ascii="Wingdings" w:hAnsi="Wingding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nsid w:val="55E440ED"/>
    <w:multiLevelType w:val="hybridMultilevel"/>
    <w:tmpl w:val="F59871A6"/>
    <w:lvl w:ilvl="0" w:tplc="5606AD40">
      <w:start w:val="1"/>
      <w:numFmt w:val="lowerLetter"/>
      <w:lvlText w:val="%1."/>
      <w:lvlJc w:val="left"/>
      <w:pPr>
        <w:tabs>
          <w:tab w:val="num" w:pos="1440"/>
        </w:tabs>
        <w:ind w:left="1440" w:hanging="360"/>
      </w:pPr>
      <w:rPr>
        <w:rFonts w:hint="default"/>
        <w:b/>
        <w:i w:val="0"/>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5">
    <w:nsid w:val="56A83698"/>
    <w:multiLevelType w:val="hybridMultilevel"/>
    <w:tmpl w:val="A89AA47A"/>
    <w:lvl w:ilvl="0" w:tplc="FFFFFFFF">
      <w:start w:val="1"/>
      <w:numFmt w:val="lowerLetter"/>
      <w:lvlText w:val="%1)"/>
      <w:lvlJc w:val="left"/>
      <w:pPr>
        <w:ind w:left="720" w:hanging="360"/>
      </w:pPr>
      <w:rPr>
        <w:rFonts w:ascii="Tahoma" w:eastAsia="Times New Roman" w:hAnsi="Tahoma" w:cs="Tahoma"/>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nsid w:val="5A330E00"/>
    <w:multiLevelType w:val="hybridMultilevel"/>
    <w:tmpl w:val="778EE6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CB54C0E"/>
    <w:multiLevelType w:val="hybridMultilevel"/>
    <w:tmpl w:val="04E634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CBE27C3"/>
    <w:multiLevelType w:val="hybridMultilevel"/>
    <w:tmpl w:val="4ACCC9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nsid w:val="63ED5079"/>
    <w:multiLevelType w:val="hybridMultilevel"/>
    <w:tmpl w:val="9976E198"/>
    <w:lvl w:ilvl="0" w:tplc="E8E2EA64">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671851B4"/>
    <w:multiLevelType w:val="multilevel"/>
    <w:tmpl w:val="321E161C"/>
    <w:lvl w:ilvl="0">
      <w:start w:val="1"/>
      <w:numFmt w:val="decimal"/>
      <w:lvlText w:val="%1."/>
      <w:lvlJc w:val="left"/>
      <w:pPr>
        <w:ind w:left="613" w:hanging="361"/>
      </w:pPr>
      <w:rPr>
        <w:rFonts w:ascii="Arial Narrow" w:eastAsia="Arial Narrow" w:hAnsi="Arial Narrow" w:cs="Arial Narrow" w:hint="default"/>
        <w:b/>
        <w:bCs/>
        <w:i w:val="0"/>
        <w:iCs w:val="0"/>
        <w:spacing w:val="-1"/>
        <w:w w:val="100"/>
        <w:sz w:val="28"/>
        <w:szCs w:val="28"/>
      </w:rPr>
    </w:lvl>
    <w:lvl w:ilvl="1">
      <w:start w:val="1"/>
      <w:numFmt w:val="decimal"/>
      <w:lvlText w:val="%1.%2"/>
      <w:lvlJc w:val="left"/>
      <w:pPr>
        <w:ind w:left="722" w:hanging="471"/>
      </w:pPr>
      <w:rPr>
        <w:rFonts w:ascii="Arial Narrow" w:eastAsia="Arial Narrow" w:hAnsi="Arial Narrow" w:cs="Arial Narrow" w:hint="default"/>
        <w:b/>
        <w:bCs/>
        <w:i w:val="0"/>
        <w:iCs w:val="0"/>
        <w:spacing w:val="0"/>
        <w:w w:val="100"/>
        <w:sz w:val="24"/>
        <w:szCs w:val="24"/>
      </w:rPr>
    </w:lvl>
    <w:lvl w:ilvl="2">
      <w:numFmt w:val="bullet"/>
      <w:lvlText w:val=""/>
      <w:lvlJc w:val="left"/>
      <w:pPr>
        <w:ind w:left="973" w:hanging="360"/>
      </w:pPr>
      <w:rPr>
        <w:rFonts w:ascii="Wingdings" w:eastAsia="Wingdings" w:hAnsi="Wingdings" w:cs="Wingdings" w:hint="default"/>
        <w:spacing w:val="0"/>
        <w:w w:val="100"/>
      </w:rPr>
    </w:lvl>
    <w:lvl w:ilvl="3">
      <w:numFmt w:val="bullet"/>
      <w:lvlText w:val="•"/>
      <w:lvlJc w:val="left"/>
      <w:pPr>
        <w:ind w:left="2214" w:hanging="360"/>
      </w:pPr>
      <w:rPr>
        <w:rFonts w:hint="default"/>
      </w:rPr>
    </w:lvl>
    <w:lvl w:ilvl="4">
      <w:numFmt w:val="bullet"/>
      <w:lvlText w:val="•"/>
      <w:lvlJc w:val="left"/>
      <w:pPr>
        <w:ind w:left="3449" w:hanging="360"/>
      </w:pPr>
      <w:rPr>
        <w:rFonts w:hint="default"/>
      </w:rPr>
    </w:lvl>
    <w:lvl w:ilvl="5">
      <w:numFmt w:val="bullet"/>
      <w:lvlText w:val="•"/>
      <w:lvlJc w:val="left"/>
      <w:pPr>
        <w:ind w:left="4684" w:hanging="360"/>
      </w:pPr>
      <w:rPr>
        <w:rFonts w:hint="default"/>
      </w:rPr>
    </w:lvl>
    <w:lvl w:ilvl="6">
      <w:numFmt w:val="bullet"/>
      <w:lvlText w:val="•"/>
      <w:lvlJc w:val="left"/>
      <w:pPr>
        <w:ind w:left="5919" w:hanging="360"/>
      </w:pPr>
      <w:rPr>
        <w:rFonts w:hint="default"/>
      </w:rPr>
    </w:lvl>
    <w:lvl w:ilvl="7">
      <w:numFmt w:val="bullet"/>
      <w:lvlText w:val="•"/>
      <w:lvlJc w:val="left"/>
      <w:pPr>
        <w:ind w:left="7154" w:hanging="360"/>
      </w:pPr>
      <w:rPr>
        <w:rFonts w:hint="default"/>
      </w:rPr>
    </w:lvl>
    <w:lvl w:ilvl="8">
      <w:numFmt w:val="bullet"/>
      <w:lvlText w:val="•"/>
      <w:lvlJc w:val="left"/>
      <w:pPr>
        <w:ind w:left="8389" w:hanging="360"/>
      </w:pPr>
      <w:rPr>
        <w:rFonts w:hint="default"/>
      </w:rPr>
    </w:lvl>
  </w:abstractNum>
  <w:abstractNum w:abstractNumId="61">
    <w:nsid w:val="67AA214F"/>
    <w:multiLevelType w:val="hybridMultilevel"/>
    <w:tmpl w:val="CAD02286"/>
    <w:lvl w:ilvl="0" w:tplc="7F0A11E4">
      <w:start w:val="1"/>
      <w:numFmt w:val="lowerRoman"/>
      <w:lvlText w:val="%1)"/>
      <w:lvlJc w:val="left"/>
      <w:pPr>
        <w:ind w:left="1620" w:hanging="720"/>
      </w:pPr>
      <w:rPr>
        <w:rFonts w:hint="default"/>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62">
    <w:nsid w:val="67EC11E3"/>
    <w:multiLevelType w:val="multilevel"/>
    <w:tmpl w:val="E9D41128"/>
    <w:lvl w:ilvl="0">
      <w:start w:val="1"/>
      <w:numFmt w:val="decimal"/>
      <w:lvlText w:val="%1."/>
      <w:lvlJc w:val="left"/>
      <w:pPr>
        <w:ind w:left="360" w:hanging="360"/>
      </w:pPr>
    </w:lvl>
    <w:lvl w:ilvl="1">
      <w:start w:val="1"/>
      <w:numFmt w:val="decimal"/>
      <w:lvlText w:val="%1.%2."/>
      <w:lvlJc w:val="left"/>
      <w:pPr>
        <w:ind w:left="341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63">
    <w:nsid w:val="67EF7E98"/>
    <w:multiLevelType w:val="hybridMultilevel"/>
    <w:tmpl w:val="B8B2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99545ED"/>
    <w:multiLevelType w:val="hybridMultilevel"/>
    <w:tmpl w:val="93B27DBE"/>
    <w:lvl w:ilvl="0" w:tplc="2F008E10">
      <w:start w:val="1"/>
      <w:numFmt w:val="lowerLetter"/>
      <w:lvlText w:val="%1)"/>
      <w:lvlJc w:val="left"/>
      <w:pPr>
        <w:ind w:left="728" w:hanging="360"/>
      </w:pPr>
      <w:rPr>
        <w:rFonts w:hint="default"/>
      </w:rPr>
    </w:lvl>
    <w:lvl w:ilvl="1" w:tplc="040C0019" w:tentative="1">
      <w:start w:val="1"/>
      <w:numFmt w:val="lowerLetter"/>
      <w:lvlText w:val="%2."/>
      <w:lvlJc w:val="left"/>
      <w:pPr>
        <w:ind w:left="1448" w:hanging="360"/>
      </w:pPr>
    </w:lvl>
    <w:lvl w:ilvl="2" w:tplc="040C001B" w:tentative="1">
      <w:start w:val="1"/>
      <w:numFmt w:val="lowerRoman"/>
      <w:lvlText w:val="%3."/>
      <w:lvlJc w:val="right"/>
      <w:pPr>
        <w:ind w:left="2168" w:hanging="180"/>
      </w:pPr>
    </w:lvl>
    <w:lvl w:ilvl="3" w:tplc="040C000F" w:tentative="1">
      <w:start w:val="1"/>
      <w:numFmt w:val="decimal"/>
      <w:lvlText w:val="%4."/>
      <w:lvlJc w:val="left"/>
      <w:pPr>
        <w:ind w:left="2888" w:hanging="360"/>
      </w:pPr>
    </w:lvl>
    <w:lvl w:ilvl="4" w:tplc="040C0019" w:tentative="1">
      <w:start w:val="1"/>
      <w:numFmt w:val="lowerLetter"/>
      <w:lvlText w:val="%5."/>
      <w:lvlJc w:val="left"/>
      <w:pPr>
        <w:ind w:left="3608" w:hanging="360"/>
      </w:pPr>
    </w:lvl>
    <w:lvl w:ilvl="5" w:tplc="040C001B" w:tentative="1">
      <w:start w:val="1"/>
      <w:numFmt w:val="lowerRoman"/>
      <w:lvlText w:val="%6."/>
      <w:lvlJc w:val="right"/>
      <w:pPr>
        <w:ind w:left="4328" w:hanging="180"/>
      </w:pPr>
    </w:lvl>
    <w:lvl w:ilvl="6" w:tplc="040C000F" w:tentative="1">
      <w:start w:val="1"/>
      <w:numFmt w:val="decimal"/>
      <w:lvlText w:val="%7."/>
      <w:lvlJc w:val="left"/>
      <w:pPr>
        <w:ind w:left="5048" w:hanging="360"/>
      </w:pPr>
    </w:lvl>
    <w:lvl w:ilvl="7" w:tplc="040C0019" w:tentative="1">
      <w:start w:val="1"/>
      <w:numFmt w:val="lowerLetter"/>
      <w:lvlText w:val="%8."/>
      <w:lvlJc w:val="left"/>
      <w:pPr>
        <w:ind w:left="5768" w:hanging="360"/>
      </w:pPr>
    </w:lvl>
    <w:lvl w:ilvl="8" w:tplc="040C001B" w:tentative="1">
      <w:start w:val="1"/>
      <w:numFmt w:val="lowerRoman"/>
      <w:lvlText w:val="%9."/>
      <w:lvlJc w:val="right"/>
      <w:pPr>
        <w:ind w:left="6488" w:hanging="180"/>
      </w:pPr>
    </w:lvl>
  </w:abstractNum>
  <w:abstractNum w:abstractNumId="65">
    <w:nsid w:val="6A5A4295"/>
    <w:multiLevelType w:val="hybridMultilevel"/>
    <w:tmpl w:val="15B2A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CAC4556"/>
    <w:multiLevelType w:val="hybridMultilevel"/>
    <w:tmpl w:val="5F2EF3A8"/>
    <w:lvl w:ilvl="0" w:tplc="30128454">
      <w:start w:val="2"/>
      <w:numFmt w:val="bullet"/>
      <w:lvlText w:val="-"/>
      <w:lvlJc w:val="left"/>
      <w:pPr>
        <w:tabs>
          <w:tab w:val="num" w:pos="1065"/>
        </w:tabs>
        <w:ind w:left="1065"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7">
    <w:nsid w:val="6D7F6506"/>
    <w:multiLevelType w:val="hybridMultilevel"/>
    <w:tmpl w:val="56B244E2"/>
    <w:lvl w:ilvl="0" w:tplc="44EC8F70">
      <w:start w:val="1"/>
      <w:numFmt w:val="decimal"/>
      <w:lvlText w:val="%1."/>
      <w:lvlJc w:val="left"/>
      <w:pPr>
        <w:ind w:left="1110" w:hanging="360"/>
      </w:pPr>
      <w:rPr>
        <w:rFonts w:hint="default"/>
      </w:rPr>
    </w:lvl>
    <w:lvl w:ilvl="1" w:tplc="040C0019" w:tentative="1">
      <w:start w:val="1"/>
      <w:numFmt w:val="lowerLetter"/>
      <w:lvlText w:val="%2."/>
      <w:lvlJc w:val="left"/>
      <w:pPr>
        <w:ind w:left="1830" w:hanging="360"/>
      </w:pPr>
    </w:lvl>
    <w:lvl w:ilvl="2" w:tplc="040C001B" w:tentative="1">
      <w:start w:val="1"/>
      <w:numFmt w:val="lowerRoman"/>
      <w:lvlText w:val="%3."/>
      <w:lvlJc w:val="right"/>
      <w:pPr>
        <w:ind w:left="2550" w:hanging="180"/>
      </w:pPr>
    </w:lvl>
    <w:lvl w:ilvl="3" w:tplc="040C000F" w:tentative="1">
      <w:start w:val="1"/>
      <w:numFmt w:val="decimal"/>
      <w:lvlText w:val="%4."/>
      <w:lvlJc w:val="left"/>
      <w:pPr>
        <w:ind w:left="3270" w:hanging="360"/>
      </w:pPr>
    </w:lvl>
    <w:lvl w:ilvl="4" w:tplc="040C0019" w:tentative="1">
      <w:start w:val="1"/>
      <w:numFmt w:val="lowerLetter"/>
      <w:lvlText w:val="%5."/>
      <w:lvlJc w:val="left"/>
      <w:pPr>
        <w:ind w:left="3990" w:hanging="360"/>
      </w:pPr>
    </w:lvl>
    <w:lvl w:ilvl="5" w:tplc="040C001B" w:tentative="1">
      <w:start w:val="1"/>
      <w:numFmt w:val="lowerRoman"/>
      <w:lvlText w:val="%6."/>
      <w:lvlJc w:val="right"/>
      <w:pPr>
        <w:ind w:left="4710" w:hanging="180"/>
      </w:pPr>
    </w:lvl>
    <w:lvl w:ilvl="6" w:tplc="040C000F" w:tentative="1">
      <w:start w:val="1"/>
      <w:numFmt w:val="decimal"/>
      <w:lvlText w:val="%7."/>
      <w:lvlJc w:val="left"/>
      <w:pPr>
        <w:ind w:left="5430" w:hanging="360"/>
      </w:pPr>
    </w:lvl>
    <w:lvl w:ilvl="7" w:tplc="040C0019" w:tentative="1">
      <w:start w:val="1"/>
      <w:numFmt w:val="lowerLetter"/>
      <w:lvlText w:val="%8."/>
      <w:lvlJc w:val="left"/>
      <w:pPr>
        <w:ind w:left="6150" w:hanging="360"/>
      </w:pPr>
    </w:lvl>
    <w:lvl w:ilvl="8" w:tplc="040C001B" w:tentative="1">
      <w:start w:val="1"/>
      <w:numFmt w:val="lowerRoman"/>
      <w:lvlText w:val="%9."/>
      <w:lvlJc w:val="right"/>
      <w:pPr>
        <w:ind w:left="6870" w:hanging="180"/>
      </w:pPr>
    </w:lvl>
  </w:abstractNum>
  <w:abstractNum w:abstractNumId="68">
    <w:nsid w:val="6E0740BD"/>
    <w:multiLevelType w:val="hybridMultilevel"/>
    <w:tmpl w:val="C6BA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E1A3B49"/>
    <w:multiLevelType w:val="hybridMultilevel"/>
    <w:tmpl w:val="4A4242B8"/>
    <w:lvl w:ilvl="0" w:tplc="040C0001">
      <w:start w:val="1"/>
      <w:numFmt w:val="bullet"/>
      <w:lvlText w:val=""/>
      <w:lvlJc w:val="left"/>
      <w:pPr>
        <w:ind w:left="972" w:hanging="360"/>
      </w:pPr>
      <w:rPr>
        <w:rFonts w:ascii="Symbol" w:hAnsi="Symbol" w:hint="default"/>
      </w:rPr>
    </w:lvl>
    <w:lvl w:ilvl="1" w:tplc="040C0003" w:tentative="1">
      <w:start w:val="1"/>
      <w:numFmt w:val="bullet"/>
      <w:lvlText w:val="o"/>
      <w:lvlJc w:val="left"/>
      <w:pPr>
        <w:ind w:left="1692" w:hanging="360"/>
      </w:pPr>
      <w:rPr>
        <w:rFonts w:ascii="Courier New" w:hAnsi="Courier New" w:cs="Courier New" w:hint="default"/>
      </w:rPr>
    </w:lvl>
    <w:lvl w:ilvl="2" w:tplc="040C0005" w:tentative="1">
      <w:start w:val="1"/>
      <w:numFmt w:val="bullet"/>
      <w:lvlText w:val=""/>
      <w:lvlJc w:val="left"/>
      <w:pPr>
        <w:ind w:left="2412" w:hanging="360"/>
      </w:pPr>
      <w:rPr>
        <w:rFonts w:ascii="Wingdings" w:hAnsi="Wingdings" w:hint="default"/>
      </w:rPr>
    </w:lvl>
    <w:lvl w:ilvl="3" w:tplc="040C0001" w:tentative="1">
      <w:start w:val="1"/>
      <w:numFmt w:val="bullet"/>
      <w:lvlText w:val=""/>
      <w:lvlJc w:val="left"/>
      <w:pPr>
        <w:ind w:left="3132" w:hanging="360"/>
      </w:pPr>
      <w:rPr>
        <w:rFonts w:ascii="Symbol" w:hAnsi="Symbol" w:hint="default"/>
      </w:rPr>
    </w:lvl>
    <w:lvl w:ilvl="4" w:tplc="040C0003" w:tentative="1">
      <w:start w:val="1"/>
      <w:numFmt w:val="bullet"/>
      <w:lvlText w:val="o"/>
      <w:lvlJc w:val="left"/>
      <w:pPr>
        <w:ind w:left="3852" w:hanging="360"/>
      </w:pPr>
      <w:rPr>
        <w:rFonts w:ascii="Courier New" w:hAnsi="Courier New" w:cs="Courier New" w:hint="default"/>
      </w:rPr>
    </w:lvl>
    <w:lvl w:ilvl="5" w:tplc="040C0005" w:tentative="1">
      <w:start w:val="1"/>
      <w:numFmt w:val="bullet"/>
      <w:lvlText w:val=""/>
      <w:lvlJc w:val="left"/>
      <w:pPr>
        <w:ind w:left="4572" w:hanging="360"/>
      </w:pPr>
      <w:rPr>
        <w:rFonts w:ascii="Wingdings" w:hAnsi="Wingdings" w:hint="default"/>
      </w:rPr>
    </w:lvl>
    <w:lvl w:ilvl="6" w:tplc="040C0001" w:tentative="1">
      <w:start w:val="1"/>
      <w:numFmt w:val="bullet"/>
      <w:lvlText w:val=""/>
      <w:lvlJc w:val="left"/>
      <w:pPr>
        <w:ind w:left="5292" w:hanging="360"/>
      </w:pPr>
      <w:rPr>
        <w:rFonts w:ascii="Symbol" w:hAnsi="Symbol" w:hint="default"/>
      </w:rPr>
    </w:lvl>
    <w:lvl w:ilvl="7" w:tplc="040C0003" w:tentative="1">
      <w:start w:val="1"/>
      <w:numFmt w:val="bullet"/>
      <w:lvlText w:val="o"/>
      <w:lvlJc w:val="left"/>
      <w:pPr>
        <w:ind w:left="6012" w:hanging="360"/>
      </w:pPr>
      <w:rPr>
        <w:rFonts w:ascii="Courier New" w:hAnsi="Courier New" w:cs="Courier New" w:hint="default"/>
      </w:rPr>
    </w:lvl>
    <w:lvl w:ilvl="8" w:tplc="040C0005" w:tentative="1">
      <w:start w:val="1"/>
      <w:numFmt w:val="bullet"/>
      <w:lvlText w:val=""/>
      <w:lvlJc w:val="left"/>
      <w:pPr>
        <w:ind w:left="6732" w:hanging="360"/>
      </w:pPr>
      <w:rPr>
        <w:rFonts w:ascii="Wingdings" w:hAnsi="Wingdings" w:hint="default"/>
      </w:rPr>
    </w:lvl>
  </w:abstractNum>
  <w:abstractNum w:abstractNumId="70">
    <w:nsid w:val="6E2F510E"/>
    <w:multiLevelType w:val="hybridMultilevel"/>
    <w:tmpl w:val="19680406"/>
    <w:lvl w:ilvl="0" w:tplc="D7B024AA">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014079E"/>
    <w:multiLevelType w:val="hybridMultilevel"/>
    <w:tmpl w:val="79064DDA"/>
    <w:lvl w:ilvl="0" w:tplc="B296958E">
      <w:start w:val="1"/>
      <w:numFmt w:val="none"/>
      <w:lvlText w:val="(a)"/>
      <w:lvlJc w:val="left"/>
      <w:pPr>
        <w:tabs>
          <w:tab w:val="num" w:pos="928"/>
        </w:tabs>
        <w:ind w:left="928" w:hanging="360"/>
      </w:pPr>
      <w:rPr>
        <w:rFonts w:hint="default"/>
      </w:rPr>
    </w:lvl>
    <w:lvl w:ilvl="1" w:tplc="040C0019">
      <w:start w:val="1"/>
      <w:numFmt w:val="lowerLetter"/>
      <w:lvlText w:val="%2."/>
      <w:lvlJc w:val="left"/>
      <w:pPr>
        <w:tabs>
          <w:tab w:val="num" w:pos="631"/>
        </w:tabs>
        <w:ind w:left="631" w:hanging="360"/>
      </w:pPr>
      <w:rPr>
        <w:rFonts w:hint="default"/>
      </w:rPr>
    </w:lvl>
    <w:lvl w:ilvl="2" w:tplc="AE20801C">
      <w:start w:val="730"/>
      <w:numFmt w:val="bullet"/>
      <w:lvlText w:val="-"/>
      <w:lvlJc w:val="left"/>
      <w:pPr>
        <w:tabs>
          <w:tab w:val="num" w:pos="1531"/>
        </w:tabs>
        <w:ind w:left="1531" w:hanging="360"/>
      </w:pPr>
      <w:rPr>
        <w:rFonts w:ascii="Times New Roman" w:eastAsia="Times New Roman" w:hAnsi="Times New Roman" w:cs="Times New Roman" w:hint="default"/>
      </w:rPr>
    </w:lvl>
    <w:lvl w:ilvl="3" w:tplc="617661AE">
      <w:start w:val="7"/>
      <w:numFmt w:val="lowerLetter"/>
      <w:lvlText w:val="%4."/>
      <w:lvlJc w:val="left"/>
      <w:pPr>
        <w:tabs>
          <w:tab w:val="num" w:pos="2071"/>
        </w:tabs>
        <w:ind w:left="2071" w:hanging="360"/>
      </w:pPr>
      <w:rPr>
        <w:rFonts w:hint="default"/>
      </w:rPr>
    </w:lvl>
    <w:lvl w:ilvl="4" w:tplc="FDC62506">
      <w:start w:val="1"/>
      <w:numFmt w:val="decimal"/>
      <w:lvlText w:val="%5."/>
      <w:lvlJc w:val="left"/>
      <w:pPr>
        <w:ind w:left="2791" w:hanging="360"/>
      </w:pPr>
      <w:rPr>
        <w:rFonts w:ascii="Tahoma" w:eastAsia="Times New Roman" w:hAnsi="Tahoma" w:cs="Tahoma"/>
      </w:rPr>
    </w:lvl>
    <w:lvl w:ilvl="5" w:tplc="040C001B">
      <w:start w:val="1"/>
      <w:numFmt w:val="lowerRoman"/>
      <w:lvlText w:val="%6."/>
      <w:lvlJc w:val="right"/>
      <w:pPr>
        <w:tabs>
          <w:tab w:val="num" w:pos="3511"/>
        </w:tabs>
        <w:ind w:left="3511" w:hanging="180"/>
      </w:pPr>
    </w:lvl>
    <w:lvl w:ilvl="6" w:tplc="040C000F" w:tentative="1">
      <w:start w:val="1"/>
      <w:numFmt w:val="decimal"/>
      <w:lvlText w:val="%7."/>
      <w:lvlJc w:val="left"/>
      <w:pPr>
        <w:tabs>
          <w:tab w:val="num" w:pos="4231"/>
        </w:tabs>
        <w:ind w:left="4231" w:hanging="360"/>
      </w:pPr>
    </w:lvl>
    <w:lvl w:ilvl="7" w:tplc="040C0019" w:tentative="1">
      <w:start w:val="1"/>
      <w:numFmt w:val="lowerLetter"/>
      <w:lvlText w:val="%8."/>
      <w:lvlJc w:val="left"/>
      <w:pPr>
        <w:tabs>
          <w:tab w:val="num" w:pos="4951"/>
        </w:tabs>
        <w:ind w:left="4951" w:hanging="360"/>
      </w:pPr>
    </w:lvl>
    <w:lvl w:ilvl="8" w:tplc="040C001B" w:tentative="1">
      <w:start w:val="1"/>
      <w:numFmt w:val="lowerRoman"/>
      <w:lvlText w:val="%9."/>
      <w:lvlJc w:val="right"/>
      <w:pPr>
        <w:tabs>
          <w:tab w:val="num" w:pos="5671"/>
        </w:tabs>
        <w:ind w:left="5671" w:hanging="180"/>
      </w:pPr>
    </w:lvl>
  </w:abstractNum>
  <w:abstractNum w:abstractNumId="72">
    <w:nsid w:val="710350F8"/>
    <w:multiLevelType w:val="hybridMultilevel"/>
    <w:tmpl w:val="DF3A6D1A"/>
    <w:lvl w:ilvl="0" w:tplc="040C001B">
      <w:start w:val="1"/>
      <w:numFmt w:val="lowerRoman"/>
      <w:lvlText w:val="%1."/>
      <w:lvlJc w:val="right"/>
      <w:pPr>
        <w:ind w:left="1770" w:hanging="360"/>
      </w:p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73">
    <w:nsid w:val="72E17DA7"/>
    <w:multiLevelType w:val="hybridMultilevel"/>
    <w:tmpl w:val="789691D8"/>
    <w:lvl w:ilvl="0" w:tplc="E0F4AA36">
      <w:start w:val="1"/>
      <w:numFmt w:val="lowerLetter"/>
      <w:lvlText w:val="%1-"/>
      <w:lvlJc w:val="left"/>
      <w:pPr>
        <w:ind w:left="2062" w:hanging="360"/>
      </w:pPr>
      <w:rPr>
        <w:rFonts w:ascii="Times New Roman" w:hAnsi="Times New Roman" w:hint="default"/>
        <w:b/>
      </w:rPr>
    </w:lvl>
    <w:lvl w:ilvl="1" w:tplc="040C0019" w:tentative="1">
      <w:start w:val="1"/>
      <w:numFmt w:val="lowerLetter"/>
      <w:lvlText w:val="%2."/>
      <w:lvlJc w:val="left"/>
      <w:pPr>
        <w:ind w:left="2782" w:hanging="360"/>
      </w:pPr>
    </w:lvl>
    <w:lvl w:ilvl="2" w:tplc="040C001B" w:tentative="1">
      <w:start w:val="1"/>
      <w:numFmt w:val="lowerRoman"/>
      <w:lvlText w:val="%3."/>
      <w:lvlJc w:val="right"/>
      <w:pPr>
        <w:ind w:left="3502" w:hanging="180"/>
      </w:pPr>
    </w:lvl>
    <w:lvl w:ilvl="3" w:tplc="040C000F" w:tentative="1">
      <w:start w:val="1"/>
      <w:numFmt w:val="decimal"/>
      <w:lvlText w:val="%4."/>
      <w:lvlJc w:val="left"/>
      <w:pPr>
        <w:ind w:left="4222" w:hanging="360"/>
      </w:pPr>
    </w:lvl>
    <w:lvl w:ilvl="4" w:tplc="040C0019" w:tentative="1">
      <w:start w:val="1"/>
      <w:numFmt w:val="lowerLetter"/>
      <w:lvlText w:val="%5."/>
      <w:lvlJc w:val="left"/>
      <w:pPr>
        <w:ind w:left="4942" w:hanging="360"/>
      </w:pPr>
    </w:lvl>
    <w:lvl w:ilvl="5" w:tplc="040C001B" w:tentative="1">
      <w:start w:val="1"/>
      <w:numFmt w:val="lowerRoman"/>
      <w:lvlText w:val="%6."/>
      <w:lvlJc w:val="right"/>
      <w:pPr>
        <w:ind w:left="5662" w:hanging="180"/>
      </w:pPr>
    </w:lvl>
    <w:lvl w:ilvl="6" w:tplc="040C000F" w:tentative="1">
      <w:start w:val="1"/>
      <w:numFmt w:val="decimal"/>
      <w:lvlText w:val="%7."/>
      <w:lvlJc w:val="left"/>
      <w:pPr>
        <w:ind w:left="6382" w:hanging="360"/>
      </w:pPr>
    </w:lvl>
    <w:lvl w:ilvl="7" w:tplc="040C0019" w:tentative="1">
      <w:start w:val="1"/>
      <w:numFmt w:val="lowerLetter"/>
      <w:lvlText w:val="%8."/>
      <w:lvlJc w:val="left"/>
      <w:pPr>
        <w:ind w:left="7102" w:hanging="360"/>
      </w:pPr>
    </w:lvl>
    <w:lvl w:ilvl="8" w:tplc="040C001B" w:tentative="1">
      <w:start w:val="1"/>
      <w:numFmt w:val="lowerRoman"/>
      <w:lvlText w:val="%9."/>
      <w:lvlJc w:val="right"/>
      <w:pPr>
        <w:ind w:left="7822" w:hanging="180"/>
      </w:pPr>
    </w:lvl>
  </w:abstractNum>
  <w:abstractNum w:abstractNumId="74">
    <w:nsid w:val="768F2974"/>
    <w:multiLevelType w:val="multilevel"/>
    <w:tmpl w:val="EAB833EC"/>
    <w:styleLink w:val="LFO191"/>
    <w:lvl w:ilvl="0">
      <w:start w:val="10"/>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5">
    <w:nsid w:val="79BC0145"/>
    <w:multiLevelType w:val="multilevel"/>
    <w:tmpl w:val="E0189234"/>
    <w:lvl w:ilvl="0">
      <w:start w:val="2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6">
    <w:nsid w:val="7A043127"/>
    <w:multiLevelType w:val="hybridMultilevel"/>
    <w:tmpl w:val="2B2475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nsid w:val="7CD714DD"/>
    <w:multiLevelType w:val="hybridMultilevel"/>
    <w:tmpl w:val="D3980DB0"/>
    <w:lvl w:ilvl="0" w:tplc="D5221B82">
      <w:start w:val="1"/>
      <w:numFmt w:val="lowerLetter"/>
      <w:lvlText w:val="(%1)"/>
      <w:lvlJc w:val="left"/>
      <w:pPr>
        <w:ind w:left="427" w:hanging="375"/>
      </w:pPr>
      <w:rPr>
        <w:rFonts w:hint="default"/>
      </w:rPr>
    </w:lvl>
    <w:lvl w:ilvl="1" w:tplc="040C0019" w:tentative="1">
      <w:start w:val="1"/>
      <w:numFmt w:val="lowerLetter"/>
      <w:lvlText w:val="%2."/>
      <w:lvlJc w:val="left"/>
      <w:pPr>
        <w:ind w:left="1132" w:hanging="360"/>
      </w:pPr>
    </w:lvl>
    <w:lvl w:ilvl="2" w:tplc="040C001B" w:tentative="1">
      <w:start w:val="1"/>
      <w:numFmt w:val="lowerRoman"/>
      <w:lvlText w:val="%3."/>
      <w:lvlJc w:val="right"/>
      <w:pPr>
        <w:ind w:left="1852" w:hanging="180"/>
      </w:pPr>
    </w:lvl>
    <w:lvl w:ilvl="3" w:tplc="040C000F" w:tentative="1">
      <w:start w:val="1"/>
      <w:numFmt w:val="decimal"/>
      <w:lvlText w:val="%4."/>
      <w:lvlJc w:val="left"/>
      <w:pPr>
        <w:ind w:left="2572" w:hanging="360"/>
      </w:pPr>
    </w:lvl>
    <w:lvl w:ilvl="4" w:tplc="040C0019" w:tentative="1">
      <w:start w:val="1"/>
      <w:numFmt w:val="lowerLetter"/>
      <w:lvlText w:val="%5."/>
      <w:lvlJc w:val="left"/>
      <w:pPr>
        <w:ind w:left="3292" w:hanging="360"/>
      </w:pPr>
    </w:lvl>
    <w:lvl w:ilvl="5" w:tplc="040C001B" w:tentative="1">
      <w:start w:val="1"/>
      <w:numFmt w:val="lowerRoman"/>
      <w:lvlText w:val="%6."/>
      <w:lvlJc w:val="right"/>
      <w:pPr>
        <w:ind w:left="4012" w:hanging="180"/>
      </w:pPr>
    </w:lvl>
    <w:lvl w:ilvl="6" w:tplc="040C000F" w:tentative="1">
      <w:start w:val="1"/>
      <w:numFmt w:val="decimal"/>
      <w:lvlText w:val="%7."/>
      <w:lvlJc w:val="left"/>
      <w:pPr>
        <w:ind w:left="4732" w:hanging="360"/>
      </w:pPr>
    </w:lvl>
    <w:lvl w:ilvl="7" w:tplc="040C0019" w:tentative="1">
      <w:start w:val="1"/>
      <w:numFmt w:val="lowerLetter"/>
      <w:lvlText w:val="%8."/>
      <w:lvlJc w:val="left"/>
      <w:pPr>
        <w:ind w:left="5452" w:hanging="360"/>
      </w:pPr>
    </w:lvl>
    <w:lvl w:ilvl="8" w:tplc="040C001B" w:tentative="1">
      <w:start w:val="1"/>
      <w:numFmt w:val="lowerRoman"/>
      <w:lvlText w:val="%9."/>
      <w:lvlJc w:val="right"/>
      <w:pPr>
        <w:ind w:left="6172" w:hanging="180"/>
      </w:pPr>
    </w:lvl>
  </w:abstractNum>
  <w:abstractNum w:abstractNumId="78">
    <w:nsid w:val="7EC800AF"/>
    <w:multiLevelType w:val="hybridMultilevel"/>
    <w:tmpl w:val="1D10467A"/>
    <w:lvl w:ilvl="0" w:tplc="D834C340">
      <w:start w:val="1"/>
      <w:numFmt w:val="lowerLetter"/>
      <w:lvlText w:val="%1)"/>
      <w:lvlJc w:val="left"/>
      <w:pPr>
        <w:ind w:left="1148" w:hanging="360"/>
      </w:pPr>
      <w:rPr>
        <w:rFonts w:hint="default"/>
      </w:rPr>
    </w:lvl>
    <w:lvl w:ilvl="1" w:tplc="040C0019" w:tentative="1">
      <w:start w:val="1"/>
      <w:numFmt w:val="lowerLetter"/>
      <w:lvlText w:val="%2."/>
      <w:lvlJc w:val="left"/>
      <w:pPr>
        <w:ind w:left="1868" w:hanging="360"/>
      </w:pPr>
    </w:lvl>
    <w:lvl w:ilvl="2" w:tplc="040C001B" w:tentative="1">
      <w:start w:val="1"/>
      <w:numFmt w:val="lowerRoman"/>
      <w:lvlText w:val="%3."/>
      <w:lvlJc w:val="right"/>
      <w:pPr>
        <w:ind w:left="2588" w:hanging="180"/>
      </w:pPr>
    </w:lvl>
    <w:lvl w:ilvl="3" w:tplc="040C000F" w:tentative="1">
      <w:start w:val="1"/>
      <w:numFmt w:val="decimal"/>
      <w:lvlText w:val="%4."/>
      <w:lvlJc w:val="left"/>
      <w:pPr>
        <w:ind w:left="3308" w:hanging="360"/>
      </w:pPr>
    </w:lvl>
    <w:lvl w:ilvl="4" w:tplc="040C0019" w:tentative="1">
      <w:start w:val="1"/>
      <w:numFmt w:val="lowerLetter"/>
      <w:lvlText w:val="%5."/>
      <w:lvlJc w:val="left"/>
      <w:pPr>
        <w:ind w:left="4028" w:hanging="360"/>
      </w:pPr>
    </w:lvl>
    <w:lvl w:ilvl="5" w:tplc="040C001B" w:tentative="1">
      <w:start w:val="1"/>
      <w:numFmt w:val="lowerRoman"/>
      <w:lvlText w:val="%6."/>
      <w:lvlJc w:val="right"/>
      <w:pPr>
        <w:ind w:left="4748" w:hanging="180"/>
      </w:pPr>
    </w:lvl>
    <w:lvl w:ilvl="6" w:tplc="040C000F" w:tentative="1">
      <w:start w:val="1"/>
      <w:numFmt w:val="decimal"/>
      <w:lvlText w:val="%7."/>
      <w:lvlJc w:val="left"/>
      <w:pPr>
        <w:ind w:left="5468" w:hanging="360"/>
      </w:pPr>
    </w:lvl>
    <w:lvl w:ilvl="7" w:tplc="040C0019" w:tentative="1">
      <w:start w:val="1"/>
      <w:numFmt w:val="lowerLetter"/>
      <w:lvlText w:val="%8."/>
      <w:lvlJc w:val="left"/>
      <w:pPr>
        <w:ind w:left="6188" w:hanging="360"/>
      </w:pPr>
    </w:lvl>
    <w:lvl w:ilvl="8" w:tplc="040C001B" w:tentative="1">
      <w:start w:val="1"/>
      <w:numFmt w:val="lowerRoman"/>
      <w:lvlText w:val="%9."/>
      <w:lvlJc w:val="right"/>
      <w:pPr>
        <w:ind w:left="6908" w:hanging="180"/>
      </w:pPr>
    </w:lvl>
  </w:abstractNum>
  <w:abstractNum w:abstractNumId="79">
    <w:nsid w:val="7F87222B"/>
    <w:multiLevelType w:val="hybridMultilevel"/>
    <w:tmpl w:val="156067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nsid w:val="7FCA3F17"/>
    <w:multiLevelType w:val="hybridMultilevel"/>
    <w:tmpl w:val="4D30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FF069F3"/>
    <w:multiLevelType w:val="multilevel"/>
    <w:tmpl w:val="B7280B04"/>
    <w:lvl w:ilvl="0">
      <w:start w:val="29"/>
      <w:numFmt w:val="decimal"/>
      <w:lvlText w:val="%1"/>
      <w:lvlJc w:val="left"/>
      <w:pPr>
        <w:ind w:left="465" w:hanging="465"/>
      </w:pPr>
      <w:rPr>
        <w:rFonts w:hint="default"/>
        <w:i w:val="0"/>
        <w:sz w:val="24"/>
      </w:rPr>
    </w:lvl>
    <w:lvl w:ilvl="1">
      <w:start w:val="1"/>
      <w:numFmt w:val="decimal"/>
      <w:lvlText w:val="%1.%2"/>
      <w:lvlJc w:val="left"/>
      <w:pPr>
        <w:ind w:left="2896" w:hanging="465"/>
      </w:pPr>
      <w:rPr>
        <w:rFonts w:hint="default"/>
        <w:i w:val="0"/>
        <w:sz w:val="24"/>
      </w:rPr>
    </w:lvl>
    <w:lvl w:ilvl="2">
      <w:start w:val="1"/>
      <w:numFmt w:val="decimal"/>
      <w:lvlText w:val="%1.%2.%3"/>
      <w:lvlJc w:val="left"/>
      <w:pPr>
        <w:ind w:left="5582" w:hanging="720"/>
      </w:pPr>
      <w:rPr>
        <w:rFonts w:hint="default"/>
        <w:i w:val="0"/>
        <w:sz w:val="24"/>
      </w:rPr>
    </w:lvl>
    <w:lvl w:ilvl="3">
      <w:start w:val="1"/>
      <w:numFmt w:val="decimal"/>
      <w:lvlText w:val="%1.%2.%3.%4"/>
      <w:lvlJc w:val="left"/>
      <w:pPr>
        <w:ind w:left="8013" w:hanging="720"/>
      </w:pPr>
      <w:rPr>
        <w:rFonts w:hint="default"/>
        <w:i w:val="0"/>
        <w:sz w:val="24"/>
      </w:rPr>
    </w:lvl>
    <w:lvl w:ilvl="4">
      <w:start w:val="1"/>
      <w:numFmt w:val="decimal"/>
      <w:lvlText w:val="%1.%2.%3.%4.%5"/>
      <w:lvlJc w:val="left"/>
      <w:pPr>
        <w:ind w:left="10804" w:hanging="1080"/>
      </w:pPr>
      <w:rPr>
        <w:rFonts w:hint="default"/>
        <w:i w:val="0"/>
        <w:sz w:val="24"/>
      </w:rPr>
    </w:lvl>
    <w:lvl w:ilvl="5">
      <w:start w:val="1"/>
      <w:numFmt w:val="decimal"/>
      <w:lvlText w:val="%1.%2.%3.%4.%5.%6"/>
      <w:lvlJc w:val="left"/>
      <w:pPr>
        <w:ind w:left="13235" w:hanging="1080"/>
      </w:pPr>
      <w:rPr>
        <w:rFonts w:hint="default"/>
        <w:i w:val="0"/>
        <w:sz w:val="24"/>
      </w:rPr>
    </w:lvl>
    <w:lvl w:ilvl="6">
      <w:start w:val="1"/>
      <w:numFmt w:val="decimal"/>
      <w:lvlText w:val="%1.%2.%3.%4.%5.%6.%7"/>
      <w:lvlJc w:val="left"/>
      <w:pPr>
        <w:ind w:left="16026" w:hanging="1440"/>
      </w:pPr>
      <w:rPr>
        <w:rFonts w:hint="default"/>
        <w:i w:val="0"/>
        <w:sz w:val="24"/>
      </w:rPr>
    </w:lvl>
    <w:lvl w:ilvl="7">
      <w:start w:val="1"/>
      <w:numFmt w:val="decimal"/>
      <w:lvlText w:val="%1.%2.%3.%4.%5.%6.%7.%8"/>
      <w:lvlJc w:val="left"/>
      <w:pPr>
        <w:ind w:left="18457" w:hanging="1440"/>
      </w:pPr>
      <w:rPr>
        <w:rFonts w:hint="default"/>
        <w:i w:val="0"/>
        <w:sz w:val="24"/>
      </w:rPr>
    </w:lvl>
    <w:lvl w:ilvl="8">
      <w:start w:val="1"/>
      <w:numFmt w:val="decimal"/>
      <w:lvlText w:val="%1.%2.%3.%4.%5.%6.%7.%8.%9"/>
      <w:lvlJc w:val="left"/>
      <w:pPr>
        <w:ind w:left="21248" w:hanging="1800"/>
      </w:pPr>
      <w:rPr>
        <w:rFonts w:hint="default"/>
        <w:i w:val="0"/>
        <w:sz w:val="24"/>
      </w:rPr>
    </w:lvl>
  </w:abstractNum>
  <w:num w:numId="1">
    <w:abstractNumId w:val="39"/>
  </w:num>
  <w:num w:numId="2">
    <w:abstractNumId w:val="71"/>
  </w:num>
  <w:num w:numId="3">
    <w:abstractNumId w:val="33"/>
  </w:num>
  <w:num w:numId="4">
    <w:abstractNumId w:val="41"/>
  </w:num>
  <w:num w:numId="5">
    <w:abstractNumId w:val="15"/>
  </w:num>
  <w:num w:numId="6">
    <w:abstractNumId w:val="36"/>
  </w:num>
  <w:num w:numId="7">
    <w:abstractNumId w:val="28"/>
  </w:num>
  <w:num w:numId="8">
    <w:abstractNumId w:val="11"/>
  </w:num>
  <w:num w:numId="9">
    <w:abstractNumId w:val="67"/>
  </w:num>
  <w:num w:numId="10">
    <w:abstractNumId w:val="5"/>
  </w:num>
  <w:num w:numId="11">
    <w:abstractNumId w:val="18"/>
  </w:num>
  <w:num w:numId="12">
    <w:abstractNumId w:val="49"/>
  </w:num>
  <w:num w:numId="13">
    <w:abstractNumId w:val="61"/>
  </w:num>
  <w:num w:numId="14">
    <w:abstractNumId w:val="78"/>
  </w:num>
  <w:num w:numId="15">
    <w:abstractNumId w:val="45"/>
  </w:num>
  <w:num w:numId="16">
    <w:abstractNumId w:val="16"/>
  </w:num>
  <w:num w:numId="17">
    <w:abstractNumId w:val="72"/>
  </w:num>
  <w:num w:numId="18">
    <w:abstractNumId w:val="3"/>
  </w:num>
  <w:num w:numId="19">
    <w:abstractNumId w:val="64"/>
  </w:num>
  <w:num w:numId="20">
    <w:abstractNumId w:val="74"/>
  </w:num>
  <w:num w:numId="21">
    <w:abstractNumId w:val="23"/>
  </w:num>
  <w:num w:numId="22">
    <w:abstractNumId w:val="54"/>
  </w:num>
  <w:num w:numId="23">
    <w:abstractNumId w:val="9"/>
  </w:num>
  <w:num w:numId="24">
    <w:abstractNumId w:val="62"/>
  </w:num>
  <w:num w:numId="25">
    <w:abstractNumId w:val="47"/>
  </w:num>
  <w:num w:numId="26">
    <w:abstractNumId w:val="19"/>
  </w:num>
  <w:num w:numId="27">
    <w:abstractNumId w:val="75"/>
  </w:num>
  <w:num w:numId="28">
    <w:abstractNumId w:val="81"/>
  </w:num>
  <w:num w:numId="29">
    <w:abstractNumId w:val="26"/>
  </w:num>
  <w:num w:numId="30">
    <w:abstractNumId w:val="77"/>
  </w:num>
  <w:num w:numId="31">
    <w:abstractNumId w:val="59"/>
  </w:num>
  <w:num w:numId="32">
    <w:abstractNumId w:val="24"/>
  </w:num>
  <w:num w:numId="33">
    <w:abstractNumId w:val="53"/>
  </w:num>
  <w:num w:numId="34">
    <w:abstractNumId w:val="37"/>
  </w:num>
  <w:num w:numId="35">
    <w:abstractNumId w:val="31"/>
  </w:num>
  <w:num w:numId="36">
    <w:abstractNumId w:val="30"/>
  </w:num>
  <w:num w:numId="37">
    <w:abstractNumId w:val="48"/>
  </w:num>
  <w:num w:numId="38">
    <w:abstractNumId w:val="42"/>
  </w:num>
  <w:num w:numId="39">
    <w:abstractNumId w:val="17"/>
  </w:num>
  <w:num w:numId="40">
    <w:abstractNumId w:val="21"/>
  </w:num>
  <w:num w:numId="41">
    <w:abstractNumId w:val="13"/>
  </w:num>
  <w:num w:numId="42">
    <w:abstractNumId w:val="50"/>
  </w:num>
  <w:num w:numId="43">
    <w:abstractNumId w:val="38"/>
  </w:num>
  <w:num w:numId="44">
    <w:abstractNumId w:val="6"/>
  </w:num>
  <w:num w:numId="45">
    <w:abstractNumId w:val="1"/>
  </w:num>
  <w:num w:numId="46">
    <w:abstractNumId w:val="2"/>
  </w:num>
  <w:num w:numId="47">
    <w:abstractNumId w:val="0"/>
  </w:num>
  <w:num w:numId="48">
    <w:abstractNumId w:val="69"/>
  </w:num>
  <w:num w:numId="49">
    <w:abstractNumId w:val="73"/>
  </w:num>
  <w:num w:numId="50">
    <w:abstractNumId w:val="20"/>
  </w:num>
  <w:num w:numId="51">
    <w:abstractNumId w:val="60"/>
  </w:num>
  <w:num w:numId="52">
    <w:abstractNumId w:val="27"/>
  </w:num>
  <w:num w:numId="53">
    <w:abstractNumId w:val="51"/>
  </w:num>
  <w:num w:numId="54">
    <w:abstractNumId w:val="57"/>
  </w:num>
  <w:num w:numId="55">
    <w:abstractNumId w:val="46"/>
  </w:num>
  <w:num w:numId="56">
    <w:abstractNumId w:val="43"/>
  </w:num>
  <w:num w:numId="57">
    <w:abstractNumId w:val="65"/>
  </w:num>
  <w:num w:numId="58">
    <w:abstractNumId w:val="80"/>
  </w:num>
  <w:num w:numId="59">
    <w:abstractNumId w:val="55"/>
  </w:num>
  <w:num w:numId="60">
    <w:abstractNumId w:val="32"/>
  </w:num>
  <w:num w:numId="61">
    <w:abstractNumId w:val="58"/>
  </w:num>
  <w:num w:numId="62">
    <w:abstractNumId w:val="79"/>
  </w:num>
  <w:num w:numId="63">
    <w:abstractNumId w:val="12"/>
  </w:num>
  <w:num w:numId="64">
    <w:abstractNumId w:val="70"/>
  </w:num>
  <w:num w:numId="65">
    <w:abstractNumId w:val="68"/>
  </w:num>
  <w:num w:numId="66">
    <w:abstractNumId w:val="56"/>
  </w:num>
  <w:num w:numId="67">
    <w:abstractNumId w:val="44"/>
  </w:num>
  <w:num w:numId="68">
    <w:abstractNumId w:val="66"/>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num>
  <w:num w:numId="71">
    <w:abstractNumId w:val="35"/>
  </w:num>
  <w:num w:numId="72">
    <w:abstractNumId w:val="25"/>
  </w:num>
  <w:num w:numId="73">
    <w:abstractNumId w:val="7"/>
  </w:num>
  <w:num w:numId="74">
    <w:abstractNumId w:val="76"/>
  </w:num>
  <w:num w:numId="75">
    <w:abstractNumId w:val="52"/>
  </w:num>
  <w:num w:numId="76">
    <w:abstractNumId w:val="40"/>
  </w:num>
  <w:num w:numId="77">
    <w:abstractNumId w:val="14"/>
  </w:num>
  <w:num w:numId="78">
    <w:abstractNumId w:val="8"/>
  </w:num>
  <w:num w:numId="79">
    <w:abstractNumId w:val="63"/>
  </w:num>
  <w:num w:numId="80">
    <w:abstractNumId w:val="22"/>
  </w:num>
  <w:num w:numId="81">
    <w:abstractNumId w:val="34"/>
  </w:num>
  <w:num w:numId="82">
    <w:abstractNumId w:val="2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3E8"/>
    <w:rsid w:val="0000003A"/>
    <w:rsid w:val="000018E7"/>
    <w:rsid w:val="00002E70"/>
    <w:rsid w:val="00003A84"/>
    <w:rsid w:val="00004766"/>
    <w:rsid w:val="00005A16"/>
    <w:rsid w:val="000120C7"/>
    <w:rsid w:val="000123B1"/>
    <w:rsid w:val="000147D1"/>
    <w:rsid w:val="00014E62"/>
    <w:rsid w:val="0001678C"/>
    <w:rsid w:val="000211D6"/>
    <w:rsid w:val="00021852"/>
    <w:rsid w:val="00023AC6"/>
    <w:rsid w:val="00024332"/>
    <w:rsid w:val="00024A19"/>
    <w:rsid w:val="0003165F"/>
    <w:rsid w:val="000320A2"/>
    <w:rsid w:val="0003609E"/>
    <w:rsid w:val="000403AF"/>
    <w:rsid w:val="00040968"/>
    <w:rsid w:val="00040F09"/>
    <w:rsid w:val="00046486"/>
    <w:rsid w:val="00047C8A"/>
    <w:rsid w:val="00050581"/>
    <w:rsid w:val="000516EB"/>
    <w:rsid w:val="00053134"/>
    <w:rsid w:val="00054CDC"/>
    <w:rsid w:val="00062E76"/>
    <w:rsid w:val="00075424"/>
    <w:rsid w:val="00085295"/>
    <w:rsid w:val="000853CC"/>
    <w:rsid w:val="00086322"/>
    <w:rsid w:val="00087824"/>
    <w:rsid w:val="00095767"/>
    <w:rsid w:val="0009664F"/>
    <w:rsid w:val="00097187"/>
    <w:rsid w:val="00097C2B"/>
    <w:rsid w:val="000A2441"/>
    <w:rsid w:val="000A2D31"/>
    <w:rsid w:val="000A34E8"/>
    <w:rsid w:val="000A3F4B"/>
    <w:rsid w:val="000A670C"/>
    <w:rsid w:val="000B1784"/>
    <w:rsid w:val="000B1AE6"/>
    <w:rsid w:val="000B4C77"/>
    <w:rsid w:val="000B55B0"/>
    <w:rsid w:val="000C3DC1"/>
    <w:rsid w:val="000C4918"/>
    <w:rsid w:val="000C6B79"/>
    <w:rsid w:val="000D315E"/>
    <w:rsid w:val="000D44F1"/>
    <w:rsid w:val="000D48E5"/>
    <w:rsid w:val="000E0751"/>
    <w:rsid w:val="000E344A"/>
    <w:rsid w:val="000E4312"/>
    <w:rsid w:val="000E4398"/>
    <w:rsid w:val="000F037D"/>
    <w:rsid w:val="000F0925"/>
    <w:rsid w:val="000F0BE1"/>
    <w:rsid w:val="000F2720"/>
    <w:rsid w:val="000F3452"/>
    <w:rsid w:val="000F4631"/>
    <w:rsid w:val="000F5BB9"/>
    <w:rsid w:val="00104906"/>
    <w:rsid w:val="0010516B"/>
    <w:rsid w:val="001054B6"/>
    <w:rsid w:val="00107710"/>
    <w:rsid w:val="001130E2"/>
    <w:rsid w:val="00114CCC"/>
    <w:rsid w:val="00117503"/>
    <w:rsid w:val="00120C14"/>
    <w:rsid w:val="00123DB2"/>
    <w:rsid w:val="00127776"/>
    <w:rsid w:val="0013032B"/>
    <w:rsid w:val="001308E8"/>
    <w:rsid w:val="00133BBE"/>
    <w:rsid w:val="0013558C"/>
    <w:rsid w:val="0013619C"/>
    <w:rsid w:val="00137B7A"/>
    <w:rsid w:val="00140010"/>
    <w:rsid w:val="0014009A"/>
    <w:rsid w:val="00140B96"/>
    <w:rsid w:val="00141E31"/>
    <w:rsid w:val="00144087"/>
    <w:rsid w:val="00144DA5"/>
    <w:rsid w:val="00145C79"/>
    <w:rsid w:val="0014640F"/>
    <w:rsid w:val="0014642B"/>
    <w:rsid w:val="00147B4D"/>
    <w:rsid w:val="00151F66"/>
    <w:rsid w:val="00153DD4"/>
    <w:rsid w:val="00155901"/>
    <w:rsid w:val="001567FB"/>
    <w:rsid w:val="0016083E"/>
    <w:rsid w:val="00170DD4"/>
    <w:rsid w:val="00171973"/>
    <w:rsid w:val="00176324"/>
    <w:rsid w:val="00176BA6"/>
    <w:rsid w:val="00176CE2"/>
    <w:rsid w:val="0017714F"/>
    <w:rsid w:val="00180624"/>
    <w:rsid w:val="00185DD1"/>
    <w:rsid w:val="0019104B"/>
    <w:rsid w:val="001923D5"/>
    <w:rsid w:val="00193B52"/>
    <w:rsid w:val="001A3ACE"/>
    <w:rsid w:val="001A5C3C"/>
    <w:rsid w:val="001B0D96"/>
    <w:rsid w:val="001B17DC"/>
    <w:rsid w:val="001B458F"/>
    <w:rsid w:val="001B4DAB"/>
    <w:rsid w:val="001B4EBE"/>
    <w:rsid w:val="001B7753"/>
    <w:rsid w:val="001C137A"/>
    <w:rsid w:val="001C6C8D"/>
    <w:rsid w:val="001D3765"/>
    <w:rsid w:val="001D7707"/>
    <w:rsid w:val="001E220C"/>
    <w:rsid w:val="001E2F8D"/>
    <w:rsid w:val="001E343D"/>
    <w:rsid w:val="001F0062"/>
    <w:rsid w:val="001F10B5"/>
    <w:rsid w:val="001F36A1"/>
    <w:rsid w:val="001F3D00"/>
    <w:rsid w:val="001F6F82"/>
    <w:rsid w:val="002011AB"/>
    <w:rsid w:val="00204E81"/>
    <w:rsid w:val="00204ED5"/>
    <w:rsid w:val="0021103F"/>
    <w:rsid w:val="0021358D"/>
    <w:rsid w:val="0021407A"/>
    <w:rsid w:val="002159AE"/>
    <w:rsid w:val="002178E4"/>
    <w:rsid w:val="00227A72"/>
    <w:rsid w:val="002300F7"/>
    <w:rsid w:val="002325F9"/>
    <w:rsid w:val="002406C1"/>
    <w:rsid w:val="0024152C"/>
    <w:rsid w:val="0024293A"/>
    <w:rsid w:val="002443AF"/>
    <w:rsid w:val="0024493D"/>
    <w:rsid w:val="00245A3E"/>
    <w:rsid w:val="0024679A"/>
    <w:rsid w:val="00250393"/>
    <w:rsid w:val="002505BF"/>
    <w:rsid w:val="00251863"/>
    <w:rsid w:val="00252ACF"/>
    <w:rsid w:val="00261EA7"/>
    <w:rsid w:val="002634E6"/>
    <w:rsid w:val="0026730B"/>
    <w:rsid w:val="00271C3D"/>
    <w:rsid w:val="002736D5"/>
    <w:rsid w:val="002771C1"/>
    <w:rsid w:val="0027779F"/>
    <w:rsid w:val="0028012F"/>
    <w:rsid w:val="00284FB8"/>
    <w:rsid w:val="002878D9"/>
    <w:rsid w:val="00294CA2"/>
    <w:rsid w:val="0029733D"/>
    <w:rsid w:val="002A6126"/>
    <w:rsid w:val="002A7D98"/>
    <w:rsid w:val="002B2968"/>
    <w:rsid w:val="002B6F9C"/>
    <w:rsid w:val="002B73A8"/>
    <w:rsid w:val="002B7489"/>
    <w:rsid w:val="002C2C05"/>
    <w:rsid w:val="002C399E"/>
    <w:rsid w:val="002D0FAC"/>
    <w:rsid w:val="002D1C0A"/>
    <w:rsid w:val="002D4199"/>
    <w:rsid w:val="002D6583"/>
    <w:rsid w:val="002D6FCA"/>
    <w:rsid w:val="002E0A59"/>
    <w:rsid w:val="002E55BF"/>
    <w:rsid w:val="002E5705"/>
    <w:rsid w:val="002F0E69"/>
    <w:rsid w:val="002F44B8"/>
    <w:rsid w:val="002F75DD"/>
    <w:rsid w:val="0030245D"/>
    <w:rsid w:val="003039A5"/>
    <w:rsid w:val="00304794"/>
    <w:rsid w:val="00305528"/>
    <w:rsid w:val="003059B2"/>
    <w:rsid w:val="00306F8A"/>
    <w:rsid w:val="00307016"/>
    <w:rsid w:val="0030710C"/>
    <w:rsid w:val="00307C0A"/>
    <w:rsid w:val="00311052"/>
    <w:rsid w:val="003162AE"/>
    <w:rsid w:val="00317A7C"/>
    <w:rsid w:val="00321B54"/>
    <w:rsid w:val="00325771"/>
    <w:rsid w:val="00330785"/>
    <w:rsid w:val="003349C6"/>
    <w:rsid w:val="0033520E"/>
    <w:rsid w:val="003362CF"/>
    <w:rsid w:val="003402C1"/>
    <w:rsid w:val="00340AA3"/>
    <w:rsid w:val="0034525A"/>
    <w:rsid w:val="00350480"/>
    <w:rsid w:val="00350A2A"/>
    <w:rsid w:val="003519C1"/>
    <w:rsid w:val="00351A80"/>
    <w:rsid w:val="00355DDE"/>
    <w:rsid w:val="00360E31"/>
    <w:rsid w:val="00362897"/>
    <w:rsid w:val="00364A9E"/>
    <w:rsid w:val="003660D4"/>
    <w:rsid w:val="00366A5B"/>
    <w:rsid w:val="00366AB2"/>
    <w:rsid w:val="003739A5"/>
    <w:rsid w:val="0037468B"/>
    <w:rsid w:val="00375698"/>
    <w:rsid w:val="003766D0"/>
    <w:rsid w:val="00376B8E"/>
    <w:rsid w:val="003815F4"/>
    <w:rsid w:val="00382CD7"/>
    <w:rsid w:val="0039039F"/>
    <w:rsid w:val="003927E5"/>
    <w:rsid w:val="00393B5B"/>
    <w:rsid w:val="00393C03"/>
    <w:rsid w:val="00395EB5"/>
    <w:rsid w:val="003A0FE0"/>
    <w:rsid w:val="003A57A9"/>
    <w:rsid w:val="003A63B7"/>
    <w:rsid w:val="003A718A"/>
    <w:rsid w:val="003A796E"/>
    <w:rsid w:val="003B183F"/>
    <w:rsid w:val="003B225E"/>
    <w:rsid w:val="003B2CF0"/>
    <w:rsid w:val="003B3389"/>
    <w:rsid w:val="003B48C1"/>
    <w:rsid w:val="003B6F00"/>
    <w:rsid w:val="003C3D4E"/>
    <w:rsid w:val="003C45D5"/>
    <w:rsid w:val="003D2715"/>
    <w:rsid w:val="003D2C88"/>
    <w:rsid w:val="003D7C7B"/>
    <w:rsid w:val="003E0127"/>
    <w:rsid w:val="003E2C11"/>
    <w:rsid w:val="003E2DC7"/>
    <w:rsid w:val="003E31E9"/>
    <w:rsid w:val="003E3953"/>
    <w:rsid w:val="003F46A0"/>
    <w:rsid w:val="003F585D"/>
    <w:rsid w:val="004043BD"/>
    <w:rsid w:val="00406C25"/>
    <w:rsid w:val="004113B1"/>
    <w:rsid w:val="004150C2"/>
    <w:rsid w:val="0041713B"/>
    <w:rsid w:val="00417576"/>
    <w:rsid w:val="00422189"/>
    <w:rsid w:val="0042223C"/>
    <w:rsid w:val="004254EF"/>
    <w:rsid w:val="00427DFC"/>
    <w:rsid w:val="00427F13"/>
    <w:rsid w:val="00432780"/>
    <w:rsid w:val="00433D58"/>
    <w:rsid w:val="00435667"/>
    <w:rsid w:val="00443D6F"/>
    <w:rsid w:val="00444690"/>
    <w:rsid w:val="00444816"/>
    <w:rsid w:val="00444BBE"/>
    <w:rsid w:val="004524C5"/>
    <w:rsid w:val="00452919"/>
    <w:rsid w:val="00460E78"/>
    <w:rsid w:val="00465D64"/>
    <w:rsid w:val="00474712"/>
    <w:rsid w:val="00476EA3"/>
    <w:rsid w:val="00482E57"/>
    <w:rsid w:val="004833D0"/>
    <w:rsid w:val="00485749"/>
    <w:rsid w:val="0049070F"/>
    <w:rsid w:val="00490DD1"/>
    <w:rsid w:val="0049485D"/>
    <w:rsid w:val="00496D22"/>
    <w:rsid w:val="004A25C7"/>
    <w:rsid w:val="004A3190"/>
    <w:rsid w:val="004A51C1"/>
    <w:rsid w:val="004A7707"/>
    <w:rsid w:val="004B0D37"/>
    <w:rsid w:val="004B0EA4"/>
    <w:rsid w:val="004B0F27"/>
    <w:rsid w:val="004B313C"/>
    <w:rsid w:val="004B37B5"/>
    <w:rsid w:val="004B5149"/>
    <w:rsid w:val="004C0F37"/>
    <w:rsid w:val="004C3568"/>
    <w:rsid w:val="004C4009"/>
    <w:rsid w:val="004D0AFD"/>
    <w:rsid w:val="004D0F1B"/>
    <w:rsid w:val="004D1C27"/>
    <w:rsid w:val="004D3A95"/>
    <w:rsid w:val="004D484A"/>
    <w:rsid w:val="004D4BDB"/>
    <w:rsid w:val="004E04BF"/>
    <w:rsid w:val="004E33D6"/>
    <w:rsid w:val="004E38FA"/>
    <w:rsid w:val="004E56CE"/>
    <w:rsid w:val="004E7DF4"/>
    <w:rsid w:val="004F027E"/>
    <w:rsid w:val="004F0345"/>
    <w:rsid w:val="004F1C9B"/>
    <w:rsid w:val="004F5D03"/>
    <w:rsid w:val="004F5DC4"/>
    <w:rsid w:val="004F71E5"/>
    <w:rsid w:val="00505A07"/>
    <w:rsid w:val="0050678A"/>
    <w:rsid w:val="00506B40"/>
    <w:rsid w:val="005073E8"/>
    <w:rsid w:val="00510866"/>
    <w:rsid w:val="00511F53"/>
    <w:rsid w:val="00512B18"/>
    <w:rsid w:val="00513F80"/>
    <w:rsid w:val="005162ED"/>
    <w:rsid w:val="00523914"/>
    <w:rsid w:val="00523A83"/>
    <w:rsid w:val="005240F2"/>
    <w:rsid w:val="00524257"/>
    <w:rsid w:val="00526CDB"/>
    <w:rsid w:val="00530E08"/>
    <w:rsid w:val="0053623C"/>
    <w:rsid w:val="0053767D"/>
    <w:rsid w:val="00537FEE"/>
    <w:rsid w:val="005408BC"/>
    <w:rsid w:val="00541B1C"/>
    <w:rsid w:val="0054257B"/>
    <w:rsid w:val="00543679"/>
    <w:rsid w:val="00552775"/>
    <w:rsid w:val="005535FA"/>
    <w:rsid w:val="00553BB5"/>
    <w:rsid w:val="00557A38"/>
    <w:rsid w:val="0056171B"/>
    <w:rsid w:val="005646FA"/>
    <w:rsid w:val="005655AB"/>
    <w:rsid w:val="00566599"/>
    <w:rsid w:val="005665FB"/>
    <w:rsid w:val="00567E9C"/>
    <w:rsid w:val="005707AB"/>
    <w:rsid w:val="00571880"/>
    <w:rsid w:val="00572E75"/>
    <w:rsid w:val="00573B69"/>
    <w:rsid w:val="005800FC"/>
    <w:rsid w:val="0058367A"/>
    <w:rsid w:val="00584982"/>
    <w:rsid w:val="0058786F"/>
    <w:rsid w:val="005903A2"/>
    <w:rsid w:val="005917C2"/>
    <w:rsid w:val="00595DD9"/>
    <w:rsid w:val="005979DD"/>
    <w:rsid w:val="005A0923"/>
    <w:rsid w:val="005A156C"/>
    <w:rsid w:val="005A1E77"/>
    <w:rsid w:val="005A432B"/>
    <w:rsid w:val="005A7657"/>
    <w:rsid w:val="005A7B21"/>
    <w:rsid w:val="005B28B4"/>
    <w:rsid w:val="005C0DCE"/>
    <w:rsid w:val="005C3F4F"/>
    <w:rsid w:val="005C4286"/>
    <w:rsid w:val="005C441F"/>
    <w:rsid w:val="005C539A"/>
    <w:rsid w:val="005C5B7E"/>
    <w:rsid w:val="005C5EF5"/>
    <w:rsid w:val="005C6369"/>
    <w:rsid w:val="005C667E"/>
    <w:rsid w:val="005D1C20"/>
    <w:rsid w:val="005D2DEA"/>
    <w:rsid w:val="005D4363"/>
    <w:rsid w:val="005D7BD2"/>
    <w:rsid w:val="005E1128"/>
    <w:rsid w:val="005E1BEA"/>
    <w:rsid w:val="005E55F4"/>
    <w:rsid w:val="005E5B50"/>
    <w:rsid w:val="005F4B8C"/>
    <w:rsid w:val="005F65BC"/>
    <w:rsid w:val="0060082C"/>
    <w:rsid w:val="00602348"/>
    <w:rsid w:val="006038C9"/>
    <w:rsid w:val="0060516E"/>
    <w:rsid w:val="00606E59"/>
    <w:rsid w:val="0061096A"/>
    <w:rsid w:val="00611595"/>
    <w:rsid w:val="006115E6"/>
    <w:rsid w:val="00612219"/>
    <w:rsid w:val="006132F1"/>
    <w:rsid w:val="0061713C"/>
    <w:rsid w:val="006175F5"/>
    <w:rsid w:val="00617E99"/>
    <w:rsid w:val="00620D43"/>
    <w:rsid w:val="006213DD"/>
    <w:rsid w:val="006225D9"/>
    <w:rsid w:val="00625A8A"/>
    <w:rsid w:val="00627619"/>
    <w:rsid w:val="006304B0"/>
    <w:rsid w:val="00631A81"/>
    <w:rsid w:val="006437FA"/>
    <w:rsid w:val="00644ADB"/>
    <w:rsid w:val="006459AD"/>
    <w:rsid w:val="00646464"/>
    <w:rsid w:val="006472F9"/>
    <w:rsid w:val="006605D7"/>
    <w:rsid w:val="006609E2"/>
    <w:rsid w:val="0066560F"/>
    <w:rsid w:val="00667DE2"/>
    <w:rsid w:val="00670021"/>
    <w:rsid w:val="006707A2"/>
    <w:rsid w:val="00670B12"/>
    <w:rsid w:val="00671825"/>
    <w:rsid w:val="00675EC0"/>
    <w:rsid w:val="00676048"/>
    <w:rsid w:val="00677656"/>
    <w:rsid w:val="006800AB"/>
    <w:rsid w:val="0068266F"/>
    <w:rsid w:val="00683020"/>
    <w:rsid w:val="00684A70"/>
    <w:rsid w:val="00684E8B"/>
    <w:rsid w:val="00687F73"/>
    <w:rsid w:val="006914E3"/>
    <w:rsid w:val="00694490"/>
    <w:rsid w:val="00694635"/>
    <w:rsid w:val="00695EA7"/>
    <w:rsid w:val="006A0B14"/>
    <w:rsid w:val="006A3BA3"/>
    <w:rsid w:val="006A7414"/>
    <w:rsid w:val="006A7646"/>
    <w:rsid w:val="006B185C"/>
    <w:rsid w:val="006B590E"/>
    <w:rsid w:val="006C2319"/>
    <w:rsid w:val="006C2D0F"/>
    <w:rsid w:val="006C52DF"/>
    <w:rsid w:val="006C64C0"/>
    <w:rsid w:val="006C7755"/>
    <w:rsid w:val="006C7B0E"/>
    <w:rsid w:val="006D3198"/>
    <w:rsid w:val="006D5120"/>
    <w:rsid w:val="006D798F"/>
    <w:rsid w:val="006F3165"/>
    <w:rsid w:val="006F42F6"/>
    <w:rsid w:val="006F4958"/>
    <w:rsid w:val="00700927"/>
    <w:rsid w:val="00700EB4"/>
    <w:rsid w:val="007033D0"/>
    <w:rsid w:val="00706902"/>
    <w:rsid w:val="00707DA2"/>
    <w:rsid w:val="00713375"/>
    <w:rsid w:val="00721C76"/>
    <w:rsid w:val="0072471A"/>
    <w:rsid w:val="00724B2E"/>
    <w:rsid w:val="00726696"/>
    <w:rsid w:val="007273B8"/>
    <w:rsid w:val="00727BB2"/>
    <w:rsid w:val="00727F8D"/>
    <w:rsid w:val="007332C7"/>
    <w:rsid w:val="00736016"/>
    <w:rsid w:val="00736245"/>
    <w:rsid w:val="007363C5"/>
    <w:rsid w:val="00740225"/>
    <w:rsid w:val="00741922"/>
    <w:rsid w:val="0074355C"/>
    <w:rsid w:val="0074646E"/>
    <w:rsid w:val="007477DD"/>
    <w:rsid w:val="00747E86"/>
    <w:rsid w:val="00752524"/>
    <w:rsid w:val="007525DD"/>
    <w:rsid w:val="00753005"/>
    <w:rsid w:val="00773E46"/>
    <w:rsid w:val="00774688"/>
    <w:rsid w:val="0077561A"/>
    <w:rsid w:val="00780E32"/>
    <w:rsid w:val="00781707"/>
    <w:rsid w:val="00783C4F"/>
    <w:rsid w:val="00787612"/>
    <w:rsid w:val="00793319"/>
    <w:rsid w:val="00797720"/>
    <w:rsid w:val="00797BCD"/>
    <w:rsid w:val="007A3919"/>
    <w:rsid w:val="007A411D"/>
    <w:rsid w:val="007A5D0E"/>
    <w:rsid w:val="007A71DB"/>
    <w:rsid w:val="007B0806"/>
    <w:rsid w:val="007B0808"/>
    <w:rsid w:val="007B09A8"/>
    <w:rsid w:val="007B1E6D"/>
    <w:rsid w:val="007B3E04"/>
    <w:rsid w:val="007B4D84"/>
    <w:rsid w:val="007B7D04"/>
    <w:rsid w:val="007C02F7"/>
    <w:rsid w:val="007C049F"/>
    <w:rsid w:val="007C2D93"/>
    <w:rsid w:val="007C4ACE"/>
    <w:rsid w:val="007C60A5"/>
    <w:rsid w:val="007C7931"/>
    <w:rsid w:val="007D1EC6"/>
    <w:rsid w:val="007D1F84"/>
    <w:rsid w:val="007D1FD4"/>
    <w:rsid w:val="007D3E07"/>
    <w:rsid w:val="007D443B"/>
    <w:rsid w:val="007E2ECC"/>
    <w:rsid w:val="007F10C4"/>
    <w:rsid w:val="007F160E"/>
    <w:rsid w:val="007F1641"/>
    <w:rsid w:val="007F25C7"/>
    <w:rsid w:val="00800113"/>
    <w:rsid w:val="00800D89"/>
    <w:rsid w:val="008032E4"/>
    <w:rsid w:val="00805065"/>
    <w:rsid w:val="00810BA9"/>
    <w:rsid w:val="00814049"/>
    <w:rsid w:val="008162E9"/>
    <w:rsid w:val="00822E72"/>
    <w:rsid w:val="008240E5"/>
    <w:rsid w:val="00831150"/>
    <w:rsid w:val="008327B0"/>
    <w:rsid w:val="00840D79"/>
    <w:rsid w:val="00843161"/>
    <w:rsid w:val="00847A37"/>
    <w:rsid w:val="00850AD5"/>
    <w:rsid w:val="00853A1F"/>
    <w:rsid w:val="00857780"/>
    <w:rsid w:val="008606B0"/>
    <w:rsid w:val="00861FCE"/>
    <w:rsid w:val="00862E63"/>
    <w:rsid w:val="00863C38"/>
    <w:rsid w:val="00866D00"/>
    <w:rsid w:val="00867302"/>
    <w:rsid w:val="008700FA"/>
    <w:rsid w:val="008763C3"/>
    <w:rsid w:val="008804F2"/>
    <w:rsid w:val="00881BB9"/>
    <w:rsid w:val="008827C9"/>
    <w:rsid w:val="008835DC"/>
    <w:rsid w:val="00884713"/>
    <w:rsid w:val="00886F3B"/>
    <w:rsid w:val="0088761D"/>
    <w:rsid w:val="00887BBD"/>
    <w:rsid w:val="008911A5"/>
    <w:rsid w:val="008922EE"/>
    <w:rsid w:val="008944B6"/>
    <w:rsid w:val="008957E9"/>
    <w:rsid w:val="008978D9"/>
    <w:rsid w:val="008A2E0A"/>
    <w:rsid w:val="008A2FF8"/>
    <w:rsid w:val="008A58CF"/>
    <w:rsid w:val="008A606F"/>
    <w:rsid w:val="008A783D"/>
    <w:rsid w:val="008A7A82"/>
    <w:rsid w:val="008B3759"/>
    <w:rsid w:val="008B5FDD"/>
    <w:rsid w:val="008B6006"/>
    <w:rsid w:val="008C0722"/>
    <w:rsid w:val="008C0960"/>
    <w:rsid w:val="008C7BA1"/>
    <w:rsid w:val="008C7F05"/>
    <w:rsid w:val="008D14B3"/>
    <w:rsid w:val="008D167D"/>
    <w:rsid w:val="008F39BF"/>
    <w:rsid w:val="008F3C16"/>
    <w:rsid w:val="0090196B"/>
    <w:rsid w:val="00903CA7"/>
    <w:rsid w:val="009042D2"/>
    <w:rsid w:val="009056AB"/>
    <w:rsid w:val="00911601"/>
    <w:rsid w:val="00912467"/>
    <w:rsid w:val="00915FD4"/>
    <w:rsid w:val="00916276"/>
    <w:rsid w:val="00920671"/>
    <w:rsid w:val="0092335C"/>
    <w:rsid w:val="009233B9"/>
    <w:rsid w:val="009239FB"/>
    <w:rsid w:val="00925F68"/>
    <w:rsid w:val="00926F8D"/>
    <w:rsid w:val="00927FBF"/>
    <w:rsid w:val="0093073A"/>
    <w:rsid w:val="0093100F"/>
    <w:rsid w:val="0093174C"/>
    <w:rsid w:val="00934CEF"/>
    <w:rsid w:val="00934E96"/>
    <w:rsid w:val="009444D9"/>
    <w:rsid w:val="00944A1E"/>
    <w:rsid w:val="00945FAF"/>
    <w:rsid w:val="009465A5"/>
    <w:rsid w:val="0094689B"/>
    <w:rsid w:val="009510AA"/>
    <w:rsid w:val="00951EA0"/>
    <w:rsid w:val="0095535C"/>
    <w:rsid w:val="00956FF5"/>
    <w:rsid w:val="00960A32"/>
    <w:rsid w:val="00960DEE"/>
    <w:rsid w:val="0096586A"/>
    <w:rsid w:val="0097047D"/>
    <w:rsid w:val="00970EED"/>
    <w:rsid w:val="00974BBF"/>
    <w:rsid w:val="0097622F"/>
    <w:rsid w:val="00976B1F"/>
    <w:rsid w:val="009771A3"/>
    <w:rsid w:val="0098399F"/>
    <w:rsid w:val="009866C6"/>
    <w:rsid w:val="009900FC"/>
    <w:rsid w:val="0099045C"/>
    <w:rsid w:val="00990E86"/>
    <w:rsid w:val="009940CB"/>
    <w:rsid w:val="00994C78"/>
    <w:rsid w:val="00996C8C"/>
    <w:rsid w:val="009A0CC2"/>
    <w:rsid w:val="009A1016"/>
    <w:rsid w:val="009A5D74"/>
    <w:rsid w:val="009A7C6C"/>
    <w:rsid w:val="009B0367"/>
    <w:rsid w:val="009B23F0"/>
    <w:rsid w:val="009B25A2"/>
    <w:rsid w:val="009B4A07"/>
    <w:rsid w:val="009B651D"/>
    <w:rsid w:val="009B6BA2"/>
    <w:rsid w:val="009C0A73"/>
    <w:rsid w:val="009C1D9A"/>
    <w:rsid w:val="009C50D5"/>
    <w:rsid w:val="009D0A8C"/>
    <w:rsid w:val="009D10DD"/>
    <w:rsid w:val="009D2DE1"/>
    <w:rsid w:val="009D5F84"/>
    <w:rsid w:val="009D6751"/>
    <w:rsid w:val="009E3555"/>
    <w:rsid w:val="009E67DA"/>
    <w:rsid w:val="009F16B4"/>
    <w:rsid w:val="009F5665"/>
    <w:rsid w:val="00A02454"/>
    <w:rsid w:val="00A03563"/>
    <w:rsid w:val="00A14EC9"/>
    <w:rsid w:val="00A14FCA"/>
    <w:rsid w:val="00A2176A"/>
    <w:rsid w:val="00A21A0E"/>
    <w:rsid w:val="00A27F00"/>
    <w:rsid w:val="00A30872"/>
    <w:rsid w:val="00A33A51"/>
    <w:rsid w:val="00A34219"/>
    <w:rsid w:val="00A363A9"/>
    <w:rsid w:val="00A4061F"/>
    <w:rsid w:val="00A452A1"/>
    <w:rsid w:val="00A46EDD"/>
    <w:rsid w:val="00A47218"/>
    <w:rsid w:val="00A500ED"/>
    <w:rsid w:val="00A50CFA"/>
    <w:rsid w:val="00A50E47"/>
    <w:rsid w:val="00A537DE"/>
    <w:rsid w:val="00A53FCF"/>
    <w:rsid w:val="00A5482C"/>
    <w:rsid w:val="00A56981"/>
    <w:rsid w:val="00A57755"/>
    <w:rsid w:val="00A6272E"/>
    <w:rsid w:val="00A638DD"/>
    <w:rsid w:val="00A6778A"/>
    <w:rsid w:val="00A72435"/>
    <w:rsid w:val="00A77C3E"/>
    <w:rsid w:val="00A8108C"/>
    <w:rsid w:val="00A81FDE"/>
    <w:rsid w:val="00A82DB4"/>
    <w:rsid w:val="00A852C6"/>
    <w:rsid w:val="00A8603A"/>
    <w:rsid w:val="00A87E08"/>
    <w:rsid w:val="00A90542"/>
    <w:rsid w:val="00A90971"/>
    <w:rsid w:val="00A91DAC"/>
    <w:rsid w:val="00A941E9"/>
    <w:rsid w:val="00A953C8"/>
    <w:rsid w:val="00A95EAF"/>
    <w:rsid w:val="00AA1E9D"/>
    <w:rsid w:val="00AA448F"/>
    <w:rsid w:val="00AA5E12"/>
    <w:rsid w:val="00AB1DFF"/>
    <w:rsid w:val="00AC083A"/>
    <w:rsid w:val="00AC13C9"/>
    <w:rsid w:val="00AC46E3"/>
    <w:rsid w:val="00AC4FED"/>
    <w:rsid w:val="00AC5677"/>
    <w:rsid w:val="00AC5E1A"/>
    <w:rsid w:val="00AD2620"/>
    <w:rsid w:val="00AD3880"/>
    <w:rsid w:val="00AD4145"/>
    <w:rsid w:val="00AD68D2"/>
    <w:rsid w:val="00AE1D35"/>
    <w:rsid w:val="00AE5155"/>
    <w:rsid w:val="00AE5D6F"/>
    <w:rsid w:val="00AE644E"/>
    <w:rsid w:val="00AE7130"/>
    <w:rsid w:val="00AF2DAA"/>
    <w:rsid w:val="00AF40A3"/>
    <w:rsid w:val="00AF5CA5"/>
    <w:rsid w:val="00AF5F57"/>
    <w:rsid w:val="00AF74CB"/>
    <w:rsid w:val="00B02C51"/>
    <w:rsid w:val="00B04BEA"/>
    <w:rsid w:val="00B06148"/>
    <w:rsid w:val="00B06263"/>
    <w:rsid w:val="00B10BE6"/>
    <w:rsid w:val="00B10E1B"/>
    <w:rsid w:val="00B10F43"/>
    <w:rsid w:val="00B127CA"/>
    <w:rsid w:val="00B12C58"/>
    <w:rsid w:val="00B13C1A"/>
    <w:rsid w:val="00B13E8B"/>
    <w:rsid w:val="00B1482A"/>
    <w:rsid w:val="00B168A0"/>
    <w:rsid w:val="00B222C3"/>
    <w:rsid w:val="00B2474A"/>
    <w:rsid w:val="00B278CE"/>
    <w:rsid w:val="00B3149D"/>
    <w:rsid w:val="00B32E2A"/>
    <w:rsid w:val="00B34188"/>
    <w:rsid w:val="00B3467C"/>
    <w:rsid w:val="00B46BFF"/>
    <w:rsid w:val="00B50BFF"/>
    <w:rsid w:val="00B51414"/>
    <w:rsid w:val="00B52DC7"/>
    <w:rsid w:val="00B530B7"/>
    <w:rsid w:val="00B64556"/>
    <w:rsid w:val="00B66942"/>
    <w:rsid w:val="00B7298B"/>
    <w:rsid w:val="00B73270"/>
    <w:rsid w:val="00B75881"/>
    <w:rsid w:val="00B77CF7"/>
    <w:rsid w:val="00B80465"/>
    <w:rsid w:val="00B81C0F"/>
    <w:rsid w:val="00B83129"/>
    <w:rsid w:val="00B83EA0"/>
    <w:rsid w:val="00B84CC3"/>
    <w:rsid w:val="00B90591"/>
    <w:rsid w:val="00B907F6"/>
    <w:rsid w:val="00B9263A"/>
    <w:rsid w:val="00B92FF4"/>
    <w:rsid w:val="00B94CF3"/>
    <w:rsid w:val="00BA0AED"/>
    <w:rsid w:val="00BA114D"/>
    <w:rsid w:val="00BA1612"/>
    <w:rsid w:val="00BA414B"/>
    <w:rsid w:val="00BA79B9"/>
    <w:rsid w:val="00BB1C3E"/>
    <w:rsid w:val="00BB3EEE"/>
    <w:rsid w:val="00BB5ABC"/>
    <w:rsid w:val="00BB6B6B"/>
    <w:rsid w:val="00BB75DF"/>
    <w:rsid w:val="00BB7C51"/>
    <w:rsid w:val="00BC185E"/>
    <w:rsid w:val="00BC28B0"/>
    <w:rsid w:val="00BC4575"/>
    <w:rsid w:val="00BC78A9"/>
    <w:rsid w:val="00BD5F99"/>
    <w:rsid w:val="00BE2B8F"/>
    <w:rsid w:val="00BE40F5"/>
    <w:rsid w:val="00BE5B63"/>
    <w:rsid w:val="00BF19D0"/>
    <w:rsid w:val="00BF28B7"/>
    <w:rsid w:val="00BF3C3D"/>
    <w:rsid w:val="00C008F7"/>
    <w:rsid w:val="00C021E6"/>
    <w:rsid w:val="00C03A85"/>
    <w:rsid w:val="00C05CA5"/>
    <w:rsid w:val="00C06D31"/>
    <w:rsid w:val="00C115EB"/>
    <w:rsid w:val="00C13D64"/>
    <w:rsid w:val="00C14A0E"/>
    <w:rsid w:val="00C206E5"/>
    <w:rsid w:val="00C20AD7"/>
    <w:rsid w:val="00C279E7"/>
    <w:rsid w:val="00C30023"/>
    <w:rsid w:val="00C30EF7"/>
    <w:rsid w:val="00C3114F"/>
    <w:rsid w:val="00C3337A"/>
    <w:rsid w:val="00C338AD"/>
    <w:rsid w:val="00C34C8A"/>
    <w:rsid w:val="00C376C8"/>
    <w:rsid w:val="00C41DD8"/>
    <w:rsid w:val="00C45D1B"/>
    <w:rsid w:val="00C46792"/>
    <w:rsid w:val="00C5104C"/>
    <w:rsid w:val="00C522CA"/>
    <w:rsid w:val="00C63544"/>
    <w:rsid w:val="00C64756"/>
    <w:rsid w:val="00C72DEA"/>
    <w:rsid w:val="00C73811"/>
    <w:rsid w:val="00C750C9"/>
    <w:rsid w:val="00C75194"/>
    <w:rsid w:val="00C76ED9"/>
    <w:rsid w:val="00C8000C"/>
    <w:rsid w:val="00C813B0"/>
    <w:rsid w:val="00C8228F"/>
    <w:rsid w:val="00C92C50"/>
    <w:rsid w:val="00C94866"/>
    <w:rsid w:val="00C95B6D"/>
    <w:rsid w:val="00CA0C51"/>
    <w:rsid w:val="00CA17BB"/>
    <w:rsid w:val="00CC1505"/>
    <w:rsid w:val="00CC29A5"/>
    <w:rsid w:val="00CC71A7"/>
    <w:rsid w:val="00CD106F"/>
    <w:rsid w:val="00CD1B5C"/>
    <w:rsid w:val="00CD2423"/>
    <w:rsid w:val="00CD59A0"/>
    <w:rsid w:val="00CD5F89"/>
    <w:rsid w:val="00CD734D"/>
    <w:rsid w:val="00CE21C1"/>
    <w:rsid w:val="00CE404D"/>
    <w:rsid w:val="00CE5B57"/>
    <w:rsid w:val="00CF31AC"/>
    <w:rsid w:val="00CF681F"/>
    <w:rsid w:val="00D00421"/>
    <w:rsid w:val="00D0203E"/>
    <w:rsid w:val="00D04D34"/>
    <w:rsid w:val="00D17325"/>
    <w:rsid w:val="00D21242"/>
    <w:rsid w:val="00D22915"/>
    <w:rsid w:val="00D26726"/>
    <w:rsid w:val="00D301F2"/>
    <w:rsid w:val="00D30F3E"/>
    <w:rsid w:val="00D31132"/>
    <w:rsid w:val="00D32E6B"/>
    <w:rsid w:val="00D348AA"/>
    <w:rsid w:val="00D364E6"/>
    <w:rsid w:val="00D42A73"/>
    <w:rsid w:val="00D434CC"/>
    <w:rsid w:val="00D43B26"/>
    <w:rsid w:val="00D442E4"/>
    <w:rsid w:val="00D44503"/>
    <w:rsid w:val="00D50BB5"/>
    <w:rsid w:val="00D5523A"/>
    <w:rsid w:val="00D55DB9"/>
    <w:rsid w:val="00D718AB"/>
    <w:rsid w:val="00D77190"/>
    <w:rsid w:val="00D8029D"/>
    <w:rsid w:val="00D811DF"/>
    <w:rsid w:val="00D82A09"/>
    <w:rsid w:val="00D8418E"/>
    <w:rsid w:val="00D941ED"/>
    <w:rsid w:val="00DA1FEA"/>
    <w:rsid w:val="00DA2298"/>
    <w:rsid w:val="00DA3759"/>
    <w:rsid w:val="00DA3B28"/>
    <w:rsid w:val="00DA658F"/>
    <w:rsid w:val="00DB3921"/>
    <w:rsid w:val="00DB47F0"/>
    <w:rsid w:val="00DB4CB5"/>
    <w:rsid w:val="00DB6A8A"/>
    <w:rsid w:val="00DC1103"/>
    <w:rsid w:val="00DC1141"/>
    <w:rsid w:val="00DC250A"/>
    <w:rsid w:val="00DC26BB"/>
    <w:rsid w:val="00DC5A41"/>
    <w:rsid w:val="00DC5A69"/>
    <w:rsid w:val="00DC6970"/>
    <w:rsid w:val="00DC7218"/>
    <w:rsid w:val="00DC795C"/>
    <w:rsid w:val="00DD2F5E"/>
    <w:rsid w:val="00DD545A"/>
    <w:rsid w:val="00DD54FC"/>
    <w:rsid w:val="00DE1DDB"/>
    <w:rsid w:val="00DE465A"/>
    <w:rsid w:val="00DE5399"/>
    <w:rsid w:val="00DE7F08"/>
    <w:rsid w:val="00DE7F53"/>
    <w:rsid w:val="00DF06EA"/>
    <w:rsid w:val="00DF1B01"/>
    <w:rsid w:val="00DF2821"/>
    <w:rsid w:val="00DF3AFD"/>
    <w:rsid w:val="00E00E9A"/>
    <w:rsid w:val="00E0234A"/>
    <w:rsid w:val="00E04DD2"/>
    <w:rsid w:val="00E15CF6"/>
    <w:rsid w:val="00E20037"/>
    <w:rsid w:val="00E3135C"/>
    <w:rsid w:val="00E348E8"/>
    <w:rsid w:val="00E353F3"/>
    <w:rsid w:val="00E35EBF"/>
    <w:rsid w:val="00E406F5"/>
    <w:rsid w:val="00E416A5"/>
    <w:rsid w:val="00E41ADD"/>
    <w:rsid w:val="00E43B1F"/>
    <w:rsid w:val="00E43C0A"/>
    <w:rsid w:val="00E447E9"/>
    <w:rsid w:val="00E451CF"/>
    <w:rsid w:val="00E4763B"/>
    <w:rsid w:val="00E5623C"/>
    <w:rsid w:val="00E605BC"/>
    <w:rsid w:val="00E617FD"/>
    <w:rsid w:val="00E63EEA"/>
    <w:rsid w:val="00E64616"/>
    <w:rsid w:val="00E6588B"/>
    <w:rsid w:val="00E66E25"/>
    <w:rsid w:val="00E70376"/>
    <w:rsid w:val="00E721D1"/>
    <w:rsid w:val="00E72503"/>
    <w:rsid w:val="00E72907"/>
    <w:rsid w:val="00E83B21"/>
    <w:rsid w:val="00E844EC"/>
    <w:rsid w:val="00E85562"/>
    <w:rsid w:val="00E928B2"/>
    <w:rsid w:val="00E93404"/>
    <w:rsid w:val="00E943E4"/>
    <w:rsid w:val="00E94CD9"/>
    <w:rsid w:val="00E95202"/>
    <w:rsid w:val="00EA1717"/>
    <w:rsid w:val="00EA1BB8"/>
    <w:rsid w:val="00EA21FD"/>
    <w:rsid w:val="00EA278F"/>
    <w:rsid w:val="00EA5821"/>
    <w:rsid w:val="00EB06BD"/>
    <w:rsid w:val="00EB22D3"/>
    <w:rsid w:val="00EB38C7"/>
    <w:rsid w:val="00EC1291"/>
    <w:rsid w:val="00EC1824"/>
    <w:rsid w:val="00EC3070"/>
    <w:rsid w:val="00EC347C"/>
    <w:rsid w:val="00EC77CB"/>
    <w:rsid w:val="00ED278E"/>
    <w:rsid w:val="00ED2DCF"/>
    <w:rsid w:val="00ED3933"/>
    <w:rsid w:val="00ED629C"/>
    <w:rsid w:val="00ED666E"/>
    <w:rsid w:val="00ED6C91"/>
    <w:rsid w:val="00ED74BD"/>
    <w:rsid w:val="00EE3662"/>
    <w:rsid w:val="00EE3C50"/>
    <w:rsid w:val="00EE7837"/>
    <w:rsid w:val="00EF5E96"/>
    <w:rsid w:val="00EF6871"/>
    <w:rsid w:val="00EF7FC1"/>
    <w:rsid w:val="00F00F53"/>
    <w:rsid w:val="00F01AA1"/>
    <w:rsid w:val="00F02821"/>
    <w:rsid w:val="00F02E51"/>
    <w:rsid w:val="00F04103"/>
    <w:rsid w:val="00F06EC8"/>
    <w:rsid w:val="00F07047"/>
    <w:rsid w:val="00F1354A"/>
    <w:rsid w:val="00F140E8"/>
    <w:rsid w:val="00F16E3D"/>
    <w:rsid w:val="00F17486"/>
    <w:rsid w:val="00F22FF6"/>
    <w:rsid w:val="00F31750"/>
    <w:rsid w:val="00F3259C"/>
    <w:rsid w:val="00F32AAF"/>
    <w:rsid w:val="00F3337B"/>
    <w:rsid w:val="00F35470"/>
    <w:rsid w:val="00F37209"/>
    <w:rsid w:val="00F40CF0"/>
    <w:rsid w:val="00F41832"/>
    <w:rsid w:val="00F4227E"/>
    <w:rsid w:val="00F4419A"/>
    <w:rsid w:val="00F442DD"/>
    <w:rsid w:val="00F51577"/>
    <w:rsid w:val="00F55451"/>
    <w:rsid w:val="00F568FF"/>
    <w:rsid w:val="00F56AB5"/>
    <w:rsid w:val="00F608EC"/>
    <w:rsid w:val="00F61546"/>
    <w:rsid w:val="00F62ACE"/>
    <w:rsid w:val="00F6327F"/>
    <w:rsid w:val="00F633CE"/>
    <w:rsid w:val="00F6607B"/>
    <w:rsid w:val="00F70F65"/>
    <w:rsid w:val="00F72AC3"/>
    <w:rsid w:val="00F74107"/>
    <w:rsid w:val="00F747E3"/>
    <w:rsid w:val="00F75C64"/>
    <w:rsid w:val="00F81882"/>
    <w:rsid w:val="00F81F8E"/>
    <w:rsid w:val="00F823B8"/>
    <w:rsid w:val="00F90480"/>
    <w:rsid w:val="00F93FD2"/>
    <w:rsid w:val="00F95FBF"/>
    <w:rsid w:val="00F97B7C"/>
    <w:rsid w:val="00FA1E4A"/>
    <w:rsid w:val="00FA6757"/>
    <w:rsid w:val="00FA7100"/>
    <w:rsid w:val="00FB473F"/>
    <w:rsid w:val="00FB4E6F"/>
    <w:rsid w:val="00FC2929"/>
    <w:rsid w:val="00FC4512"/>
    <w:rsid w:val="00FC762A"/>
    <w:rsid w:val="00FC76A9"/>
    <w:rsid w:val="00FC7D4C"/>
    <w:rsid w:val="00FD29F6"/>
    <w:rsid w:val="00FD41B3"/>
    <w:rsid w:val="00FD4CC1"/>
    <w:rsid w:val="00FD4E42"/>
    <w:rsid w:val="00FD73C7"/>
    <w:rsid w:val="00FE0CDA"/>
    <w:rsid w:val="00FE31DE"/>
    <w:rsid w:val="00FE6756"/>
    <w:rsid w:val="00FE6770"/>
    <w:rsid w:val="00FF1835"/>
    <w:rsid w:val="00FF21C9"/>
    <w:rsid w:val="00FF33A6"/>
    <w:rsid w:val="00FF4D83"/>
    <w:rsid w:val="00FF55AE"/>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E43A0"/>
  <w15:docId w15:val="{5DC1EB03-E189-4A4F-A086-6190F073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E76"/>
    <w:pPr>
      <w:spacing w:after="0" w:line="240" w:lineRule="auto"/>
    </w:pPr>
    <w:rPr>
      <w:rFonts w:ascii="Times New Roman" w:eastAsia="Times New Roman" w:hAnsi="Times New Roman" w:cs="Times New Roman"/>
      <w:sz w:val="24"/>
      <w:szCs w:val="24"/>
      <w:lang w:eastAsia="fr-FR"/>
    </w:rPr>
  </w:style>
  <w:style w:type="paragraph" w:styleId="Heading3">
    <w:name w:val="heading 3"/>
    <w:basedOn w:val="Normal"/>
    <w:next w:val="Normal"/>
    <w:link w:val="Heading3Char"/>
    <w:unhideWhenUsed/>
    <w:qFormat/>
    <w:rsid w:val="00F4227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05058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5073E8"/>
    <w:pPr>
      <w:tabs>
        <w:tab w:val="left" w:pos="9000"/>
        <w:tab w:val="right" w:pos="9360"/>
      </w:tabs>
      <w:suppressAutoHyphens/>
      <w:jc w:val="both"/>
    </w:pPr>
    <w:rPr>
      <w:szCs w:val="20"/>
    </w:rPr>
  </w:style>
  <w:style w:type="paragraph" w:styleId="BodyText">
    <w:name w:val="Body Text"/>
    <w:basedOn w:val="Normal"/>
    <w:link w:val="BodyTextChar"/>
    <w:rsid w:val="005073E8"/>
    <w:rPr>
      <w:sz w:val="16"/>
    </w:rPr>
  </w:style>
  <w:style w:type="character" w:customStyle="1" w:styleId="BodyTextChar">
    <w:name w:val="Body Text Char"/>
    <w:basedOn w:val="DefaultParagraphFont"/>
    <w:link w:val="BodyText"/>
    <w:rsid w:val="005073E8"/>
    <w:rPr>
      <w:rFonts w:ascii="Times New Roman" w:eastAsia="Times New Roman" w:hAnsi="Times New Roman" w:cs="Times New Roman"/>
      <w:sz w:val="16"/>
      <w:szCs w:val="24"/>
      <w:lang w:eastAsia="fr-FR"/>
    </w:rPr>
  </w:style>
  <w:style w:type="paragraph" w:styleId="Header">
    <w:name w:val="header"/>
    <w:basedOn w:val="Normal"/>
    <w:link w:val="HeaderChar"/>
    <w:rsid w:val="005073E8"/>
    <w:pPr>
      <w:tabs>
        <w:tab w:val="center" w:pos="4536"/>
        <w:tab w:val="right" w:pos="9072"/>
      </w:tabs>
    </w:pPr>
  </w:style>
  <w:style w:type="character" w:customStyle="1" w:styleId="HeaderChar">
    <w:name w:val="Header Char"/>
    <w:basedOn w:val="DefaultParagraphFont"/>
    <w:link w:val="Header"/>
    <w:rsid w:val="005073E8"/>
    <w:rPr>
      <w:rFonts w:ascii="Times New Roman" w:eastAsia="Times New Roman" w:hAnsi="Times New Roman" w:cs="Times New Roman"/>
      <w:sz w:val="24"/>
      <w:szCs w:val="24"/>
      <w:lang w:eastAsia="fr-FR"/>
    </w:rPr>
  </w:style>
  <w:style w:type="paragraph" w:styleId="Footer">
    <w:name w:val="footer"/>
    <w:basedOn w:val="Normal"/>
    <w:link w:val="FooterChar"/>
    <w:uiPriority w:val="99"/>
    <w:rsid w:val="005073E8"/>
    <w:pPr>
      <w:tabs>
        <w:tab w:val="center" w:pos="4536"/>
        <w:tab w:val="right" w:pos="9072"/>
      </w:tabs>
    </w:pPr>
  </w:style>
  <w:style w:type="character" w:customStyle="1" w:styleId="FooterChar">
    <w:name w:val="Footer Char"/>
    <w:basedOn w:val="DefaultParagraphFont"/>
    <w:link w:val="Footer"/>
    <w:uiPriority w:val="99"/>
    <w:rsid w:val="005073E8"/>
    <w:rPr>
      <w:rFonts w:ascii="Times New Roman" w:eastAsia="Times New Roman" w:hAnsi="Times New Roman" w:cs="Times New Roman"/>
      <w:sz w:val="24"/>
      <w:szCs w:val="24"/>
      <w:lang w:eastAsia="fr-FR"/>
    </w:rPr>
  </w:style>
  <w:style w:type="paragraph" w:styleId="FootnoteText">
    <w:name w:val="footnote text"/>
    <w:basedOn w:val="Normal"/>
    <w:link w:val="FootnoteTextChar"/>
    <w:semiHidden/>
    <w:rsid w:val="005073E8"/>
    <w:rPr>
      <w:sz w:val="20"/>
      <w:szCs w:val="20"/>
    </w:rPr>
  </w:style>
  <w:style w:type="character" w:customStyle="1" w:styleId="FootnoteTextChar">
    <w:name w:val="Footnote Text Char"/>
    <w:basedOn w:val="DefaultParagraphFont"/>
    <w:link w:val="FootnoteText"/>
    <w:semiHidden/>
    <w:rsid w:val="005073E8"/>
    <w:rPr>
      <w:rFonts w:ascii="Times New Roman" w:eastAsia="Times New Roman" w:hAnsi="Times New Roman" w:cs="Times New Roman"/>
      <w:sz w:val="20"/>
      <w:szCs w:val="20"/>
      <w:lang w:eastAsia="fr-FR"/>
    </w:rPr>
  </w:style>
  <w:style w:type="character" w:styleId="FootnoteReference">
    <w:name w:val="footnote reference"/>
    <w:basedOn w:val="DefaultParagraphFont"/>
    <w:semiHidden/>
    <w:rsid w:val="005073E8"/>
    <w:rPr>
      <w:vertAlign w:val="superscript"/>
    </w:rPr>
  </w:style>
  <w:style w:type="character" w:styleId="PageNumber">
    <w:name w:val="page number"/>
    <w:basedOn w:val="DefaultParagraphFont"/>
    <w:rsid w:val="005073E8"/>
  </w:style>
  <w:style w:type="paragraph" w:customStyle="1" w:styleId="NormalTahoma">
    <w:name w:val="Normal + Tahoma"/>
    <w:aliases w:val="Gauche :  0 cm,Suspendu : 0,99 cm"/>
    <w:basedOn w:val="Normal"/>
    <w:rsid w:val="005073E8"/>
    <w:pPr>
      <w:ind w:left="561" w:hanging="561"/>
    </w:pPr>
    <w:rPr>
      <w:rFonts w:ascii="Tahoma" w:hAnsi="Tahoma" w:cs="Tahoma"/>
      <w:lang w:val="en-GB"/>
    </w:rPr>
  </w:style>
  <w:style w:type="paragraph" w:styleId="DocumentMap">
    <w:name w:val="Document Map"/>
    <w:basedOn w:val="Normal"/>
    <w:link w:val="DocumentMapChar"/>
    <w:semiHidden/>
    <w:rsid w:val="005073E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5073E8"/>
    <w:rPr>
      <w:rFonts w:ascii="Tahoma" w:eastAsia="Times New Roman" w:hAnsi="Tahoma" w:cs="Tahoma"/>
      <w:sz w:val="20"/>
      <w:szCs w:val="20"/>
      <w:shd w:val="clear" w:color="auto" w:fill="000080"/>
      <w:lang w:eastAsia="fr-FR"/>
    </w:rPr>
  </w:style>
  <w:style w:type="table" w:styleId="TableGrid">
    <w:name w:val="Table Grid"/>
    <w:basedOn w:val="TableNormal"/>
    <w:rsid w:val="005073E8"/>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5073E8"/>
    <w:pPr>
      <w:spacing w:after="120" w:line="480" w:lineRule="auto"/>
      <w:ind w:left="283"/>
    </w:pPr>
  </w:style>
  <w:style w:type="character" w:customStyle="1" w:styleId="BodyTextIndent2Char">
    <w:name w:val="Body Text Indent 2 Char"/>
    <w:basedOn w:val="DefaultParagraphFont"/>
    <w:link w:val="BodyTextIndent2"/>
    <w:rsid w:val="005073E8"/>
    <w:rPr>
      <w:rFonts w:ascii="Times New Roman" w:eastAsia="Times New Roman" w:hAnsi="Times New Roman" w:cs="Times New Roman"/>
      <w:sz w:val="24"/>
      <w:szCs w:val="24"/>
      <w:lang w:eastAsia="fr-FR"/>
    </w:rPr>
  </w:style>
  <w:style w:type="paragraph" w:styleId="ListParagraph">
    <w:name w:val="List Paragraph"/>
    <w:aliases w:val="Liste 1,Titre 2 AM,- List tir,Puces,References,style11,Desmond 2,sous partie 1,TITRE 2,List_Paragraph,Multilevel para_II,List Paragraph1,List Paragraph (numbered (a)),Akapit z listą BS,Bullets,ReferencesCxSpLast,Medium Grid 1 - Accent 21"/>
    <w:basedOn w:val="Normal"/>
    <w:link w:val="ListParagraphChar"/>
    <w:uiPriority w:val="1"/>
    <w:qFormat/>
    <w:rsid w:val="005073E8"/>
    <w:pPr>
      <w:ind w:left="708"/>
    </w:pPr>
  </w:style>
  <w:style w:type="paragraph" w:styleId="BalloonText">
    <w:name w:val="Balloon Text"/>
    <w:basedOn w:val="Normal"/>
    <w:link w:val="BalloonTextChar"/>
    <w:uiPriority w:val="99"/>
    <w:semiHidden/>
    <w:unhideWhenUsed/>
    <w:rsid w:val="005073E8"/>
    <w:rPr>
      <w:rFonts w:ascii="Tahoma" w:hAnsi="Tahoma" w:cs="Tahoma"/>
      <w:sz w:val="16"/>
      <w:szCs w:val="16"/>
    </w:rPr>
  </w:style>
  <w:style w:type="character" w:customStyle="1" w:styleId="BalloonTextChar">
    <w:name w:val="Balloon Text Char"/>
    <w:basedOn w:val="DefaultParagraphFont"/>
    <w:link w:val="BalloonText"/>
    <w:uiPriority w:val="99"/>
    <w:semiHidden/>
    <w:rsid w:val="005073E8"/>
    <w:rPr>
      <w:rFonts w:ascii="Tahoma" w:eastAsia="Times New Roman" w:hAnsi="Tahoma" w:cs="Tahoma"/>
      <w:sz w:val="16"/>
      <w:szCs w:val="16"/>
      <w:lang w:eastAsia="fr-FR"/>
    </w:rPr>
  </w:style>
  <w:style w:type="paragraph" w:styleId="NoSpacing">
    <w:name w:val="No Spacing"/>
    <w:rsid w:val="00774688"/>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numbering" w:customStyle="1" w:styleId="LFO191">
    <w:name w:val="LFO191"/>
    <w:basedOn w:val="NoList"/>
    <w:rsid w:val="00700927"/>
    <w:pPr>
      <w:numPr>
        <w:numId w:val="20"/>
      </w:numPr>
    </w:pPr>
  </w:style>
  <w:style w:type="paragraph" w:styleId="BodyText2">
    <w:name w:val="Body Text 2"/>
    <w:basedOn w:val="Normal"/>
    <w:link w:val="BodyText2Char"/>
    <w:uiPriority w:val="99"/>
    <w:unhideWhenUsed/>
    <w:rsid w:val="00F4227E"/>
    <w:pPr>
      <w:spacing w:after="120" w:line="480" w:lineRule="auto"/>
    </w:pPr>
  </w:style>
  <w:style w:type="character" w:customStyle="1" w:styleId="BodyText2Char">
    <w:name w:val="Body Text 2 Char"/>
    <w:basedOn w:val="DefaultParagraphFont"/>
    <w:link w:val="BodyText2"/>
    <w:uiPriority w:val="99"/>
    <w:rsid w:val="00F4227E"/>
    <w:rPr>
      <w:rFonts w:ascii="Times New Roman" w:eastAsia="Times New Roman" w:hAnsi="Times New Roman" w:cs="Times New Roman"/>
      <w:sz w:val="24"/>
      <w:szCs w:val="24"/>
      <w:lang w:eastAsia="fr-FR"/>
    </w:rPr>
  </w:style>
  <w:style w:type="character" w:customStyle="1" w:styleId="Heading3Char">
    <w:name w:val="Heading 3 Char"/>
    <w:basedOn w:val="DefaultParagraphFont"/>
    <w:link w:val="Heading3"/>
    <w:rsid w:val="00F4227E"/>
    <w:rPr>
      <w:rFonts w:ascii="Cambria" w:eastAsia="Times New Roman" w:hAnsi="Cambria" w:cs="Times New Roman"/>
      <w:b/>
      <w:bCs/>
      <w:color w:val="4F81BD"/>
      <w:sz w:val="24"/>
      <w:szCs w:val="24"/>
      <w:lang w:eastAsia="fr-FR"/>
    </w:rPr>
  </w:style>
  <w:style w:type="character" w:customStyle="1" w:styleId="shorttext">
    <w:name w:val="short_text"/>
    <w:basedOn w:val="DefaultParagraphFont"/>
    <w:rsid w:val="000B4C77"/>
  </w:style>
  <w:style w:type="character" w:customStyle="1" w:styleId="ListParagraphChar">
    <w:name w:val="List Paragraph Char"/>
    <w:aliases w:val="Liste 1 Char,Titre 2 AM Char,- List tir Char,Puces Char,References Char,style11 Char,Desmond 2 Char,sous partie 1 Char,TITRE 2 Char,List_Paragraph Char,Multilevel para_II Char,List Paragraph1 Char,List Paragraph (numbered (a)) Char"/>
    <w:link w:val="ListParagraph"/>
    <w:uiPriority w:val="1"/>
    <w:qFormat/>
    <w:locked/>
    <w:rsid w:val="002E5705"/>
    <w:rPr>
      <w:rFonts w:ascii="Times New Roman" w:eastAsia="Times New Roman" w:hAnsi="Times New Roman" w:cs="Times New Roman"/>
      <w:sz w:val="24"/>
      <w:szCs w:val="24"/>
      <w:lang w:eastAsia="fr-FR"/>
    </w:rPr>
  </w:style>
  <w:style w:type="character" w:customStyle="1" w:styleId="Heading4Char">
    <w:name w:val="Heading 4 Char"/>
    <w:basedOn w:val="DefaultParagraphFont"/>
    <w:link w:val="Heading4"/>
    <w:uiPriority w:val="9"/>
    <w:rsid w:val="00050581"/>
    <w:rPr>
      <w:rFonts w:asciiTheme="majorHAnsi" w:eastAsiaTheme="majorEastAsia" w:hAnsiTheme="majorHAnsi" w:cstheme="majorBidi"/>
      <w:i/>
      <w:iCs/>
      <w:color w:val="365F91" w:themeColor="accent1" w:themeShade="BF"/>
      <w:sz w:val="24"/>
      <w:szCs w:val="24"/>
      <w:lang w:eastAsia="fr-FR"/>
    </w:rPr>
  </w:style>
  <w:style w:type="character" w:styleId="Hyperlink">
    <w:name w:val="Hyperlink"/>
    <w:basedOn w:val="DefaultParagraphFont"/>
    <w:uiPriority w:val="99"/>
    <w:unhideWhenUsed/>
    <w:rsid w:val="005C5EF5"/>
    <w:rPr>
      <w:color w:val="0000FF" w:themeColor="hyperlink"/>
      <w:u w:val="single"/>
    </w:rPr>
  </w:style>
  <w:style w:type="character" w:customStyle="1" w:styleId="UnresolvedMention1">
    <w:name w:val="Unresolved Mention1"/>
    <w:basedOn w:val="DefaultParagraphFont"/>
    <w:uiPriority w:val="99"/>
    <w:semiHidden/>
    <w:unhideWhenUsed/>
    <w:rsid w:val="005C5EF5"/>
    <w:rPr>
      <w:color w:val="605E5C"/>
      <w:shd w:val="clear" w:color="auto" w:fill="E1DFDD"/>
    </w:rPr>
  </w:style>
  <w:style w:type="paragraph" w:styleId="BodyText3">
    <w:name w:val="Body Text 3"/>
    <w:basedOn w:val="Normal"/>
    <w:link w:val="BodyText3Char"/>
    <w:uiPriority w:val="99"/>
    <w:rsid w:val="00B73270"/>
    <w:pPr>
      <w:spacing w:after="120"/>
    </w:pPr>
    <w:rPr>
      <w:sz w:val="16"/>
      <w:szCs w:val="16"/>
      <w:lang w:val="en-GB" w:eastAsia="en-US"/>
    </w:rPr>
  </w:style>
  <w:style w:type="character" w:customStyle="1" w:styleId="BodyText3Char">
    <w:name w:val="Body Text 3 Char"/>
    <w:basedOn w:val="DefaultParagraphFont"/>
    <w:link w:val="BodyText3"/>
    <w:uiPriority w:val="99"/>
    <w:rsid w:val="00B73270"/>
    <w:rPr>
      <w:rFonts w:ascii="Times New Roman" w:eastAsia="Times New Roman" w:hAnsi="Times New Roman" w:cs="Times New Roman"/>
      <w:sz w:val="16"/>
      <w:szCs w:val="16"/>
      <w:lang w:val="en-GB"/>
    </w:rPr>
  </w:style>
  <w:style w:type="character" w:styleId="FollowedHyperlink">
    <w:name w:val="FollowedHyperlink"/>
    <w:basedOn w:val="DefaultParagraphFont"/>
    <w:uiPriority w:val="99"/>
    <w:semiHidden/>
    <w:unhideWhenUsed/>
    <w:rsid w:val="000F3452"/>
    <w:rPr>
      <w:color w:val="800080"/>
      <w:u w:val="single"/>
    </w:rPr>
  </w:style>
  <w:style w:type="paragraph" w:customStyle="1" w:styleId="msonormal0">
    <w:name w:val="msonormal"/>
    <w:basedOn w:val="Normal"/>
    <w:rsid w:val="000F3452"/>
    <w:pPr>
      <w:spacing w:before="100" w:beforeAutospacing="1" w:after="100" w:afterAutospacing="1"/>
    </w:pPr>
    <w:rPr>
      <w:lang w:val="en-US" w:eastAsia="en-US"/>
    </w:rPr>
  </w:style>
  <w:style w:type="paragraph" w:customStyle="1" w:styleId="font5">
    <w:name w:val="font5"/>
    <w:basedOn w:val="Normal"/>
    <w:rsid w:val="000F3452"/>
    <w:pPr>
      <w:spacing w:before="100" w:beforeAutospacing="1" w:after="100" w:afterAutospacing="1"/>
    </w:pPr>
    <w:rPr>
      <w:rFonts w:ascii="Arial" w:hAnsi="Arial" w:cs="Arial"/>
      <w:b/>
      <w:bCs/>
      <w:sz w:val="20"/>
      <w:szCs w:val="20"/>
      <w:lang w:val="en-US" w:eastAsia="en-US"/>
    </w:rPr>
  </w:style>
  <w:style w:type="paragraph" w:customStyle="1" w:styleId="font6">
    <w:name w:val="font6"/>
    <w:basedOn w:val="Normal"/>
    <w:rsid w:val="000F3452"/>
    <w:pPr>
      <w:spacing w:before="100" w:beforeAutospacing="1" w:after="100" w:afterAutospacing="1"/>
    </w:pPr>
    <w:rPr>
      <w:rFonts w:ascii="Calibri" w:hAnsi="Calibri" w:cs="Calibri"/>
      <w:b/>
      <w:bCs/>
      <w:color w:val="FFFFFF"/>
      <w:sz w:val="22"/>
      <w:szCs w:val="22"/>
      <w:lang w:val="en-US" w:eastAsia="en-US"/>
    </w:rPr>
  </w:style>
  <w:style w:type="paragraph" w:customStyle="1" w:styleId="xl86">
    <w:name w:val="xl86"/>
    <w:basedOn w:val="Normal"/>
    <w:rsid w:val="000F3452"/>
    <w:pPr>
      <w:spacing w:before="100" w:beforeAutospacing="1" w:after="100" w:afterAutospacing="1"/>
      <w:jc w:val="center"/>
    </w:pPr>
    <w:rPr>
      <w:b/>
      <w:bCs/>
      <w:lang w:val="en-US" w:eastAsia="en-US"/>
    </w:rPr>
  </w:style>
  <w:style w:type="paragraph" w:customStyle="1" w:styleId="xl87">
    <w:name w:val="xl87"/>
    <w:basedOn w:val="Normal"/>
    <w:rsid w:val="000F3452"/>
    <w:pPr>
      <w:spacing w:before="100" w:beforeAutospacing="1" w:after="100" w:afterAutospacing="1"/>
    </w:pPr>
    <w:rPr>
      <w:lang w:val="en-US" w:eastAsia="en-US"/>
    </w:rPr>
  </w:style>
  <w:style w:type="paragraph" w:customStyle="1" w:styleId="xl88">
    <w:name w:val="xl88"/>
    <w:basedOn w:val="Normal"/>
    <w:rsid w:val="000F3452"/>
    <w:pPr>
      <w:spacing w:before="100" w:beforeAutospacing="1" w:after="100" w:afterAutospacing="1"/>
      <w:jc w:val="center"/>
    </w:pPr>
    <w:rPr>
      <w:lang w:val="en-US" w:eastAsia="en-US"/>
    </w:rPr>
  </w:style>
  <w:style w:type="paragraph" w:customStyle="1" w:styleId="xl89">
    <w:name w:val="xl89"/>
    <w:basedOn w:val="Normal"/>
    <w:rsid w:val="000F3452"/>
    <w:pPr>
      <w:spacing w:before="100" w:beforeAutospacing="1" w:after="100" w:afterAutospacing="1"/>
      <w:jc w:val="center"/>
    </w:pPr>
    <w:rPr>
      <w:lang w:val="en-US" w:eastAsia="en-US"/>
    </w:rPr>
  </w:style>
  <w:style w:type="paragraph" w:customStyle="1" w:styleId="xl90">
    <w:name w:val="xl90"/>
    <w:basedOn w:val="Normal"/>
    <w:rsid w:val="000F3452"/>
    <w:pPr>
      <w:spacing w:before="100" w:beforeAutospacing="1" w:after="100" w:afterAutospacing="1"/>
      <w:jc w:val="center"/>
    </w:pPr>
    <w:rPr>
      <w:lang w:val="en-US" w:eastAsia="en-US"/>
    </w:rPr>
  </w:style>
  <w:style w:type="paragraph" w:customStyle="1" w:styleId="xl91">
    <w:name w:val="xl91"/>
    <w:basedOn w:val="Normal"/>
    <w:rsid w:val="000F3452"/>
    <w:pPr>
      <w:spacing w:before="100" w:beforeAutospacing="1" w:after="100" w:afterAutospacing="1"/>
    </w:pPr>
    <w:rPr>
      <w:lang w:val="en-US" w:eastAsia="en-US"/>
    </w:rPr>
  </w:style>
  <w:style w:type="paragraph" w:customStyle="1" w:styleId="xl92">
    <w:name w:val="xl92"/>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93">
    <w:name w:val="xl93"/>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94">
    <w:name w:val="xl94"/>
    <w:basedOn w:val="Normal"/>
    <w:rsid w:val="000F3452"/>
    <w:pPr>
      <w:spacing w:before="100" w:beforeAutospacing="1" w:after="100" w:afterAutospacing="1"/>
      <w:textAlignment w:val="center"/>
    </w:pPr>
    <w:rPr>
      <w:b/>
      <w:bCs/>
      <w:lang w:val="en-US" w:eastAsia="en-US"/>
    </w:rPr>
  </w:style>
  <w:style w:type="paragraph" w:customStyle="1" w:styleId="xl95">
    <w:name w:val="xl95"/>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96">
    <w:name w:val="xl96"/>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97">
    <w:name w:val="xl97"/>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98">
    <w:name w:val="xl98"/>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99">
    <w:name w:val="xl99"/>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0">
    <w:name w:val="xl100"/>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101">
    <w:name w:val="xl101"/>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102">
    <w:name w:val="xl102"/>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103">
    <w:name w:val="xl103"/>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06">
    <w:name w:val="xl106"/>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7">
    <w:name w:val="xl107"/>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08">
    <w:name w:val="xl108"/>
    <w:basedOn w:val="Normal"/>
    <w:rsid w:val="000F3452"/>
    <w:pPr>
      <w:spacing w:before="100" w:beforeAutospacing="1" w:after="100" w:afterAutospacing="1"/>
      <w:jc w:val="center"/>
      <w:textAlignment w:val="center"/>
    </w:pPr>
    <w:rPr>
      <w:lang w:val="en-US" w:eastAsia="en-US"/>
    </w:rPr>
  </w:style>
  <w:style w:type="paragraph" w:customStyle="1" w:styleId="xl109">
    <w:name w:val="xl109"/>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10">
    <w:name w:val="xl110"/>
    <w:basedOn w:val="Normal"/>
    <w:rsid w:val="000F3452"/>
    <w:pPr>
      <w:spacing w:before="100" w:beforeAutospacing="1" w:after="100" w:afterAutospacing="1"/>
      <w:textAlignment w:val="center"/>
    </w:pPr>
    <w:rPr>
      <w:lang w:val="en-US" w:eastAsia="en-US"/>
    </w:rPr>
  </w:style>
  <w:style w:type="paragraph" w:customStyle="1" w:styleId="xl111">
    <w:name w:val="xl111"/>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eastAsia="en-US"/>
    </w:rPr>
  </w:style>
  <w:style w:type="paragraph" w:customStyle="1" w:styleId="xl112">
    <w:name w:val="xl112"/>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eastAsia="en-US"/>
    </w:rPr>
  </w:style>
  <w:style w:type="paragraph" w:customStyle="1" w:styleId="xl113">
    <w:name w:val="xl113"/>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lang w:val="en-US" w:eastAsia="en-US"/>
    </w:rPr>
  </w:style>
  <w:style w:type="paragraph" w:customStyle="1" w:styleId="xl114">
    <w:name w:val="xl114"/>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lang w:val="en-US" w:eastAsia="en-US"/>
    </w:rPr>
  </w:style>
  <w:style w:type="paragraph" w:customStyle="1" w:styleId="xl115">
    <w:name w:val="xl115"/>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lang w:val="en-US" w:eastAsia="en-US"/>
    </w:rPr>
  </w:style>
  <w:style w:type="paragraph" w:customStyle="1" w:styleId="xl116">
    <w:name w:val="xl116"/>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lang w:val="en-US" w:eastAsia="en-US"/>
    </w:rPr>
  </w:style>
  <w:style w:type="paragraph" w:customStyle="1" w:styleId="xl117">
    <w:name w:val="xl117"/>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lang w:val="en-US" w:eastAsia="en-US"/>
    </w:rPr>
  </w:style>
  <w:style w:type="paragraph" w:customStyle="1" w:styleId="xl118">
    <w:name w:val="xl118"/>
    <w:basedOn w:val="Normal"/>
    <w:rsid w:val="000F3452"/>
    <w:pPr>
      <w:shd w:val="clear" w:color="000000" w:fill="D9D9D9"/>
      <w:spacing w:before="100" w:beforeAutospacing="1" w:after="100" w:afterAutospacing="1"/>
    </w:pPr>
    <w:rPr>
      <w:lang w:val="en-US" w:eastAsia="en-US"/>
    </w:rPr>
  </w:style>
  <w:style w:type="paragraph" w:customStyle="1" w:styleId="xl119">
    <w:name w:val="xl119"/>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lang w:val="en-US" w:eastAsia="en-US"/>
    </w:rPr>
  </w:style>
  <w:style w:type="paragraph" w:customStyle="1" w:styleId="xl120">
    <w:name w:val="xl120"/>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lang w:val="en-US" w:eastAsia="en-US"/>
    </w:rPr>
  </w:style>
  <w:style w:type="paragraph" w:customStyle="1" w:styleId="xl121">
    <w:name w:val="xl121"/>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lang w:val="en-US" w:eastAsia="en-US"/>
    </w:rPr>
  </w:style>
  <w:style w:type="paragraph" w:customStyle="1" w:styleId="xl122">
    <w:name w:val="xl122"/>
    <w:basedOn w:val="Normal"/>
    <w:rsid w:val="000F3452"/>
    <w:pPr>
      <w:shd w:val="clear" w:color="000000" w:fill="D9D9D9"/>
      <w:spacing w:before="100" w:beforeAutospacing="1" w:after="100" w:afterAutospacing="1"/>
    </w:pPr>
    <w:rPr>
      <w:b/>
      <w:bCs/>
      <w:lang w:val="en-US" w:eastAsia="en-US"/>
    </w:rPr>
  </w:style>
  <w:style w:type="paragraph" w:customStyle="1" w:styleId="xl123">
    <w:name w:val="xl123"/>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lang w:val="en-US" w:eastAsia="en-US"/>
    </w:rPr>
  </w:style>
  <w:style w:type="paragraph" w:customStyle="1" w:styleId="xl124">
    <w:name w:val="xl124"/>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val="en-US" w:eastAsia="en-US"/>
    </w:rPr>
  </w:style>
  <w:style w:type="paragraph" w:customStyle="1" w:styleId="xl125">
    <w:name w:val="xl125"/>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26">
    <w:name w:val="xl126"/>
    <w:basedOn w:val="Normal"/>
    <w:rsid w:val="000F34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27">
    <w:name w:val="xl127"/>
    <w:basedOn w:val="Normal"/>
    <w:rsid w:val="000F34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n-US" w:eastAsia="en-US"/>
    </w:rPr>
  </w:style>
  <w:style w:type="paragraph" w:customStyle="1" w:styleId="xl128">
    <w:name w:val="xl128"/>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29">
    <w:name w:val="xl129"/>
    <w:basedOn w:val="Normal"/>
    <w:rsid w:val="000F345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130">
    <w:name w:val="xl130"/>
    <w:basedOn w:val="Normal"/>
    <w:rsid w:val="000F3452"/>
    <w:pPr>
      <w:pBdr>
        <w:top w:val="single" w:sz="4" w:space="0" w:color="auto"/>
        <w:left w:val="single" w:sz="4" w:space="0" w:color="auto"/>
        <w:bottom w:val="single" w:sz="4" w:space="0" w:color="auto"/>
        <w:right w:val="single" w:sz="8" w:space="0" w:color="auto"/>
      </w:pBdr>
      <w:spacing w:before="100" w:beforeAutospacing="1" w:after="100" w:afterAutospacing="1"/>
    </w:pPr>
    <w:rPr>
      <w:lang w:val="en-US" w:eastAsia="en-US"/>
    </w:rPr>
  </w:style>
  <w:style w:type="paragraph" w:customStyle="1" w:styleId="xl131">
    <w:name w:val="xl131"/>
    <w:basedOn w:val="Normal"/>
    <w:rsid w:val="000F345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132">
    <w:name w:val="xl132"/>
    <w:basedOn w:val="Normal"/>
    <w:rsid w:val="000F34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lang w:val="en-US" w:eastAsia="en-US"/>
    </w:rPr>
  </w:style>
  <w:style w:type="paragraph" w:customStyle="1" w:styleId="xl133">
    <w:name w:val="xl133"/>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34">
    <w:name w:val="xl134"/>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135">
    <w:name w:val="xl135"/>
    <w:basedOn w:val="Normal"/>
    <w:rsid w:val="000F3452"/>
    <w:pPr>
      <w:pBdr>
        <w:top w:val="single" w:sz="4" w:space="0" w:color="auto"/>
        <w:left w:val="single" w:sz="4" w:space="0" w:color="auto"/>
        <w:bottom w:val="single" w:sz="4" w:space="0" w:color="auto"/>
        <w:right w:val="single" w:sz="8" w:space="0" w:color="auto"/>
      </w:pBdr>
      <w:spacing w:before="100" w:beforeAutospacing="1" w:after="100" w:afterAutospacing="1"/>
    </w:pPr>
    <w:rPr>
      <w:b/>
      <w:bCs/>
      <w:lang w:val="en-US" w:eastAsia="en-US"/>
    </w:rPr>
  </w:style>
  <w:style w:type="paragraph" w:customStyle="1" w:styleId="xl136">
    <w:name w:val="xl136"/>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137">
    <w:name w:val="xl137"/>
    <w:basedOn w:val="Normal"/>
    <w:rsid w:val="000F34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eastAsia="en-US"/>
    </w:rPr>
  </w:style>
  <w:style w:type="paragraph" w:customStyle="1" w:styleId="xl138">
    <w:name w:val="xl138"/>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139">
    <w:name w:val="xl139"/>
    <w:basedOn w:val="Normal"/>
    <w:rsid w:val="000F34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lang w:val="en-US" w:eastAsia="en-US"/>
    </w:rPr>
  </w:style>
  <w:style w:type="paragraph" w:customStyle="1" w:styleId="xl140">
    <w:name w:val="xl140"/>
    <w:basedOn w:val="Normal"/>
    <w:rsid w:val="000F34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eastAsia="en-US"/>
    </w:rPr>
  </w:style>
  <w:style w:type="paragraph" w:customStyle="1" w:styleId="xl141">
    <w:name w:val="xl141"/>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42">
    <w:name w:val="xl142"/>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lang w:val="en-US" w:eastAsia="en-US"/>
    </w:rPr>
  </w:style>
  <w:style w:type="paragraph" w:customStyle="1" w:styleId="xl143">
    <w:name w:val="xl143"/>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entury Gothic" w:hAnsi="Century Gothic"/>
      <w:color w:val="FF0000"/>
      <w:lang w:val="en-US" w:eastAsia="en-US"/>
    </w:rPr>
  </w:style>
  <w:style w:type="paragraph" w:customStyle="1" w:styleId="xl144">
    <w:name w:val="xl144"/>
    <w:basedOn w:val="Normal"/>
    <w:rsid w:val="000F3452"/>
    <w:pPr>
      <w:pBdr>
        <w:top w:val="single" w:sz="4" w:space="0" w:color="auto"/>
        <w:left w:val="single" w:sz="8" w:space="0" w:color="auto"/>
        <w:right w:val="single" w:sz="4" w:space="0" w:color="auto"/>
      </w:pBdr>
      <w:spacing w:before="100" w:beforeAutospacing="1" w:after="100" w:afterAutospacing="1"/>
      <w:jc w:val="center"/>
    </w:pPr>
    <w:rPr>
      <w:b/>
      <w:bCs/>
      <w:lang w:val="en-US" w:eastAsia="en-US"/>
    </w:rPr>
  </w:style>
  <w:style w:type="paragraph" w:customStyle="1" w:styleId="xl145">
    <w:name w:val="xl145"/>
    <w:basedOn w:val="Normal"/>
    <w:rsid w:val="000F3452"/>
    <w:pPr>
      <w:pBdr>
        <w:top w:val="single" w:sz="4" w:space="0" w:color="auto"/>
        <w:left w:val="single" w:sz="4" w:space="0" w:color="auto"/>
        <w:right w:val="single" w:sz="4" w:space="0" w:color="auto"/>
      </w:pBdr>
      <w:spacing w:before="100" w:beforeAutospacing="1" w:after="100" w:afterAutospacing="1"/>
      <w:jc w:val="center"/>
    </w:pPr>
    <w:rPr>
      <w:b/>
      <w:bCs/>
      <w:lang w:val="en-US" w:eastAsia="en-US"/>
    </w:rPr>
  </w:style>
  <w:style w:type="paragraph" w:customStyle="1" w:styleId="xl146">
    <w:name w:val="xl146"/>
    <w:basedOn w:val="Normal"/>
    <w:rsid w:val="000F3452"/>
    <w:pPr>
      <w:pBdr>
        <w:top w:val="single" w:sz="4" w:space="0" w:color="auto"/>
        <w:left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47">
    <w:name w:val="xl147"/>
    <w:basedOn w:val="Normal"/>
    <w:rsid w:val="000F3452"/>
    <w:pPr>
      <w:pBdr>
        <w:top w:val="single" w:sz="4" w:space="0" w:color="auto"/>
        <w:left w:val="single" w:sz="4" w:space="0" w:color="auto"/>
        <w:right w:val="single" w:sz="8" w:space="0" w:color="auto"/>
      </w:pBdr>
      <w:spacing w:before="100" w:beforeAutospacing="1" w:after="100" w:afterAutospacing="1"/>
    </w:pPr>
    <w:rPr>
      <w:lang w:val="en-US" w:eastAsia="en-US"/>
    </w:rPr>
  </w:style>
  <w:style w:type="paragraph" w:customStyle="1" w:styleId="xl148">
    <w:name w:val="xl148"/>
    <w:basedOn w:val="Normal"/>
    <w:rsid w:val="000F3452"/>
    <w:pPr>
      <w:pBdr>
        <w:top w:val="single" w:sz="4" w:space="0" w:color="auto"/>
        <w:left w:val="single" w:sz="4" w:space="0" w:color="auto"/>
        <w:bottom w:val="single" w:sz="8" w:space="0" w:color="auto"/>
        <w:right w:val="single" w:sz="8" w:space="0" w:color="auto"/>
      </w:pBdr>
      <w:spacing w:before="100" w:beforeAutospacing="1" w:after="100" w:afterAutospacing="1"/>
    </w:pPr>
    <w:rPr>
      <w:b/>
      <w:bCs/>
      <w:lang w:val="en-US" w:eastAsia="en-US"/>
    </w:rPr>
  </w:style>
  <w:style w:type="paragraph" w:customStyle="1" w:styleId="xl149">
    <w:name w:val="xl149"/>
    <w:basedOn w:val="Normal"/>
    <w:rsid w:val="000F3452"/>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lang w:val="en-US" w:eastAsia="en-US"/>
    </w:rPr>
  </w:style>
  <w:style w:type="paragraph" w:customStyle="1" w:styleId="xl150">
    <w:name w:val="xl150"/>
    <w:basedOn w:val="Normal"/>
    <w:rsid w:val="000F345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lang w:val="en-US" w:eastAsia="en-US"/>
    </w:rPr>
  </w:style>
  <w:style w:type="paragraph" w:customStyle="1" w:styleId="xl151">
    <w:name w:val="xl151"/>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52">
    <w:name w:val="xl152"/>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53">
    <w:name w:val="xl153"/>
    <w:basedOn w:val="Normal"/>
    <w:rsid w:val="000F3452"/>
    <w:pPr>
      <w:pBdr>
        <w:top w:val="single" w:sz="4" w:space="0" w:color="auto"/>
        <w:left w:val="single" w:sz="4" w:space="0" w:color="auto"/>
        <w:bottom w:val="single" w:sz="4" w:space="0" w:color="auto"/>
      </w:pBdr>
      <w:shd w:val="clear" w:color="000000" w:fill="D9D9D9"/>
      <w:spacing w:before="100" w:beforeAutospacing="1" w:after="100" w:afterAutospacing="1"/>
    </w:pPr>
    <w:rPr>
      <w:lang w:val="en-US" w:eastAsia="en-US"/>
    </w:rPr>
  </w:style>
  <w:style w:type="paragraph" w:customStyle="1" w:styleId="xl154">
    <w:name w:val="xl154"/>
    <w:basedOn w:val="Normal"/>
    <w:rsid w:val="000F3452"/>
    <w:pPr>
      <w:pBdr>
        <w:top w:val="single" w:sz="4" w:space="0" w:color="auto"/>
        <w:bottom w:val="single" w:sz="4" w:space="0" w:color="auto"/>
      </w:pBdr>
      <w:shd w:val="clear" w:color="000000" w:fill="D9D9D9"/>
      <w:spacing w:before="100" w:beforeAutospacing="1" w:after="100" w:afterAutospacing="1"/>
    </w:pPr>
    <w:rPr>
      <w:lang w:val="en-US" w:eastAsia="en-US"/>
    </w:rPr>
  </w:style>
  <w:style w:type="paragraph" w:customStyle="1" w:styleId="xl155">
    <w:name w:val="xl155"/>
    <w:basedOn w:val="Normal"/>
    <w:rsid w:val="000F3452"/>
    <w:pPr>
      <w:pBdr>
        <w:top w:val="single" w:sz="4" w:space="0" w:color="auto"/>
        <w:bottom w:val="single" w:sz="4" w:space="0" w:color="auto"/>
        <w:right w:val="single" w:sz="4" w:space="0" w:color="auto"/>
      </w:pBdr>
      <w:shd w:val="clear" w:color="000000" w:fill="D9D9D9"/>
      <w:spacing w:before="100" w:beforeAutospacing="1" w:after="100" w:afterAutospacing="1"/>
    </w:pPr>
    <w:rPr>
      <w:lang w:val="en-US" w:eastAsia="en-US"/>
    </w:rPr>
  </w:style>
  <w:style w:type="paragraph" w:customStyle="1" w:styleId="xl156">
    <w:name w:val="xl156"/>
    <w:basedOn w:val="Normal"/>
    <w:rsid w:val="000F3452"/>
    <w:pPr>
      <w:pBdr>
        <w:top w:val="single" w:sz="4" w:space="0" w:color="auto"/>
        <w:left w:val="single" w:sz="4" w:space="0" w:color="auto"/>
        <w:bottom w:val="single" w:sz="4" w:space="0" w:color="auto"/>
      </w:pBdr>
      <w:spacing w:before="100" w:beforeAutospacing="1" w:after="100" w:afterAutospacing="1"/>
      <w:jc w:val="center"/>
    </w:pPr>
    <w:rPr>
      <w:lang w:val="en-US" w:eastAsia="en-US"/>
    </w:rPr>
  </w:style>
  <w:style w:type="paragraph" w:customStyle="1" w:styleId="xl157">
    <w:name w:val="xl157"/>
    <w:basedOn w:val="Normal"/>
    <w:rsid w:val="000F3452"/>
    <w:pPr>
      <w:pBdr>
        <w:top w:val="single" w:sz="4" w:space="0" w:color="auto"/>
        <w:bottom w:val="single" w:sz="4" w:space="0" w:color="auto"/>
      </w:pBdr>
      <w:spacing w:before="100" w:beforeAutospacing="1" w:after="100" w:afterAutospacing="1"/>
      <w:jc w:val="center"/>
    </w:pPr>
    <w:rPr>
      <w:lang w:val="en-US" w:eastAsia="en-US"/>
    </w:rPr>
  </w:style>
  <w:style w:type="paragraph" w:customStyle="1" w:styleId="xl158">
    <w:name w:val="xl158"/>
    <w:basedOn w:val="Normal"/>
    <w:rsid w:val="000F3452"/>
    <w:pPr>
      <w:pBdr>
        <w:top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159">
    <w:name w:val="xl159"/>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60">
    <w:name w:val="xl160"/>
    <w:basedOn w:val="Normal"/>
    <w:rsid w:val="000F3452"/>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61">
    <w:name w:val="xl161"/>
    <w:basedOn w:val="Normal"/>
    <w:rsid w:val="000F3452"/>
    <w:pPr>
      <w:pBdr>
        <w:top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62">
    <w:name w:val="xl162"/>
    <w:basedOn w:val="Normal"/>
    <w:rsid w:val="000F3452"/>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3">
    <w:name w:val="xl163"/>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lang w:val="en-US" w:eastAsia="en-US"/>
    </w:rPr>
  </w:style>
  <w:style w:type="paragraph" w:customStyle="1" w:styleId="xl164">
    <w:name w:val="xl164"/>
    <w:basedOn w:val="Normal"/>
    <w:rsid w:val="000F3452"/>
    <w:pPr>
      <w:pBdr>
        <w:top w:val="single" w:sz="4" w:space="0" w:color="auto"/>
        <w:left w:val="single" w:sz="4" w:space="0" w:color="auto"/>
        <w:bottom w:val="single" w:sz="4" w:space="0" w:color="auto"/>
      </w:pBdr>
      <w:spacing w:before="100" w:beforeAutospacing="1" w:after="100" w:afterAutospacing="1"/>
      <w:textAlignment w:val="center"/>
    </w:pPr>
    <w:rPr>
      <w:lang w:val="en-US" w:eastAsia="en-US"/>
    </w:rPr>
  </w:style>
  <w:style w:type="paragraph" w:customStyle="1" w:styleId="xl165">
    <w:name w:val="xl165"/>
    <w:basedOn w:val="Normal"/>
    <w:rsid w:val="000F3452"/>
    <w:pPr>
      <w:pBdr>
        <w:top w:val="single" w:sz="4" w:space="0" w:color="auto"/>
        <w:bottom w:val="single" w:sz="4" w:space="0" w:color="auto"/>
      </w:pBdr>
      <w:spacing w:before="100" w:beforeAutospacing="1" w:after="100" w:afterAutospacing="1"/>
      <w:textAlignment w:val="center"/>
    </w:pPr>
    <w:rPr>
      <w:lang w:val="en-US" w:eastAsia="en-US"/>
    </w:rPr>
  </w:style>
  <w:style w:type="paragraph" w:customStyle="1" w:styleId="xl166">
    <w:name w:val="xl166"/>
    <w:basedOn w:val="Normal"/>
    <w:rsid w:val="000F3452"/>
    <w:pPr>
      <w:pBdr>
        <w:top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67">
    <w:name w:val="xl167"/>
    <w:basedOn w:val="Normal"/>
    <w:rsid w:val="000F34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lang w:val="en-US" w:eastAsia="en-US"/>
    </w:rPr>
  </w:style>
  <w:style w:type="paragraph" w:customStyle="1" w:styleId="xl168">
    <w:name w:val="xl168"/>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69">
    <w:name w:val="xl169"/>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170">
    <w:name w:val="xl170"/>
    <w:basedOn w:val="Normal"/>
    <w:rsid w:val="000F3452"/>
    <w:pPr>
      <w:pBdr>
        <w:top w:val="single" w:sz="4" w:space="0" w:color="auto"/>
        <w:left w:val="single" w:sz="4" w:space="0" w:color="auto"/>
        <w:bottom w:val="single" w:sz="4" w:space="0" w:color="auto"/>
      </w:pBdr>
      <w:spacing w:before="100" w:beforeAutospacing="1" w:after="100" w:afterAutospacing="1"/>
      <w:textAlignment w:val="top"/>
    </w:pPr>
    <w:rPr>
      <w:lang w:val="en-US" w:eastAsia="en-US"/>
    </w:rPr>
  </w:style>
  <w:style w:type="paragraph" w:customStyle="1" w:styleId="xl171">
    <w:name w:val="xl171"/>
    <w:basedOn w:val="Normal"/>
    <w:rsid w:val="000F3452"/>
    <w:pPr>
      <w:pBdr>
        <w:top w:val="single" w:sz="4" w:space="0" w:color="auto"/>
        <w:bottom w:val="single" w:sz="4" w:space="0" w:color="auto"/>
      </w:pBdr>
      <w:spacing w:before="100" w:beforeAutospacing="1" w:after="100" w:afterAutospacing="1"/>
      <w:textAlignment w:val="top"/>
    </w:pPr>
    <w:rPr>
      <w:lang w:val="en-US" w:eastAsia="en-US"/>
    </w:rPr>
  </w:style>
  <w:style w:type="paragraph" w:customStyle="1" w:styleId="xl172">
    <w:name w:val="xl172"/>
    <w:basedOn w:val="Normal"/>
    <w:rsid w:val="000F3452"/>
    <w:pPr>
      <w:pBdr>
        <w:top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173">
    <w:name w:val="xl173"/>
    <w:basedOn w:val="Normal"/>
    <w:rsid w:val="000F3452"/>
    <w:pPr>
      <w:pBdr>
        <w:top w:val="single" w:sz="4" w:space="0" w:color="auto"/>
        <w:left w:val="single" w:sz="4" w:space="0" w:color="auto"/>
        <w:bottom w:val="single" w:sz="4" w:space="0" w:color="auto"/>
      </w:pBdr>
      <w:shd w:val="clear" w:color="000000" w:fill="D9D9D9"/>
      <w:spacing w:before="100" w:beforeAutospacing="1" w:after="100" w:afterAutospacing="1"/>
    </w:pPr>
    <w:rPr>
      <w:b/>
      <w:bCs/>
      <w:lang w:val="en-US" w:eastAsia="en-US"/>
    </w:rPr>
  </w:style>
  <w:style w:type="paragraph" w:customStyle="1" w:styleId="xl174">
    <w:name w:val="xl174"/>
    <w:basedOn w:val="Normal"/>
    <w:rsid w:val="000F3452"/>
    <w:pPr>
      <w:pBdr>
        <w:top w:val="single" w:sz="4" w:space="0" w:color="auto"/>
        <w:bottom w:val="single" w:sz="4" w:space="0" w:color="auto"/>
      </w:pBdr>
      <w:shd w:val="clear" w:color="000000" w:fill="D9D9D9"/>
      <w:spacing w:before="100" w:beforeAutospacing="1" w:after="100" w:afterAutospacing="1"/>
    </w:pPr>
    <w:rPr>
      <w:b/>
      <w:bCs/>
      <w:lang w:val="en-US" w:eastAsia="en-US"/>
    </w:rPr>
  </w:style>
  <w:style w:type="paragraph" w:customStyle="1" w:styleId="xl175">
    <w:name w:val="xl175"/>
    <w:basedOn w:val="Normal"/>
    <w:rsid w:val="000F3452"/>
    <w:pPr>
      <w:pBdr>
        <w:top w:val="single" w:sz="4" w:space="0" w:color="auto"/>
        <w:bottom w:val="single" w:sz="4" w:space="0" w:color="auto"/>
        <w:right w:val="single" w:sz="4" w:space="0" w:color="auto"/>
      </w:pBdr>
      <w:shd w:val="clear" w:color="000000" w:fill="D9D9D9"/>
      <w:spacing w:before="100" w:beforeAutospacing="1" w:after="100" w:afterAutospacing="1"/>
    </w:pPr>
    <w:rPr>
      <w:b/>
      <w:bCs/>
      <w:lang w:val="en-US" w:eastAsia="en-US"/>
    </w:rPr>
  </w:style>
  <w:style w:type="paragraph" w:customStyle="1" w:styleId="xl176">
    <w:name w:val="xl176"/>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lang w:val="en-US" w:eastAsia="en-US"/>
    </w:rPr>
  </w:style>
  <w:style w:type="paragraph" w:customStyle="1" w:styleId="xl177">
    <w:name w:val="xl177"/>
    <w:basedOn w:val="Normal"/>
    <w:rsid w:val="000F3452"/>
    <w:pPr>
      <w:pBdr>
        <w:top w:val="single" w:sz="4" w:space="0" w:color="auto"/>
        <w:left w:val="single" w:sz="4" w:space="0" w:color="auto"/>
        <w:bottom w:val="single" w:sz="4" w:space="0" w:color="auto"/>
      </w:pBdr>
      <w:spacing w:before="100" w:beforeAutospacing="1" w:after="100" w:afterAutospacing="1"/>
    </w:pPr>
    <w:rPr>
      <w:lang w:val="en-US" w:eastAsia="en-US"/>
    </w:rPr>
  </w:style>
  <w:style w:type="paragraph" w:customStyle="1" w:styleId="xl178">
    <w:name w:val="xl178"/>
    <w:basedOn w:val="Normal"/>
    <w:rsid w:val="000F3452"/>
    <w:pPr>
      <w:pBdr>
        <w:top w:val="single" w:sz="4" w:space="0" w:color="auto"/>
        <w:bottom w:val="single" w:sz="4" w:space="0" w:color="auto"/>
      </w:pBdr>
      <w:spacing w:before="100" w:beforeAutospacing="1" w:after="100" w:afterAutospacing="1"/>
    </w:pPr>
    <w:rPr>
      <w:lang w:val="en-US" w:eastAsia="en-US"/>
    </w:rPr>
  </w:style>
  <w:style w:type="paragraph" w:customStyle="1" w:styleId="xl179">
    <w:name w:val="xl179"/>
    <w:basedOn w:val="Normal"/>
    <w:rsid w:val="000F3452"/>
    <w:pPr>
      <w:pBdr>
        <w:top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80">
    <w:name w:val="xl180"/>
    <w:basedOn w:val="Normal"/>
    <w:rsid w:val="000F3452"/>
    <w:pPr>
      <w:pBdr>
        <w:top w:val="single" w:sz="8" w:space="0" w:color="auto"/>
        <w:left w:val="single" w:sz="8" w:space="0" w:color="auto"/>
        <w:bottom w:val="single" w:sz="4" w:space="0" w:color="auto"/>
        <w:right w:val="single" w:sz="4" w:space="0" w:color="auto"/>
      </w:pBdr>
      <w:spacing w:before="100" w:beforeAutospacing="1" w:after="100" w:afterAutospacing="1"/>
      <w:jc w:val="both"/>
      <w:textAlignment w:val="center"/>
    </w:pPr>
    <w:rPr>
      <w:b/>
      <w:bCs/>
      <w:lang w:val="en-US" w:eastAsia="en-US"/>
    </w:rPr>
  </w:style>
  <w:style w:type="paragraph" w:customStyle="1" w:styleId="xl181">
    <w:name w:val="xl181"/>
    <w:basedOn w:val="Normal"/>
    <w:rsid w:val="000F345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b/>
      <w:bCs/>
      <w:lang w:val="en-US" w:eastAsia="en-US"/>
    </w:rPr>
  </w:style>
  <w:style w:type="paragraph" w:customStyle="1" w:styleId="xl182">
    <w:name w:val="xl182"/>
    <w:basedOn w:val="Normal"/>
    <w:rsid w:val="000F3452"/>
    <w:pPr>
      <w:pBdr>
        <w:top w:val="single" w:sz="8" w:space="0" w:color="auto"/>
        <w:left w:val="single" w:sz="4" w:space="0" w:color="auto"/>
        <w:bottom w:val="single" w:sz="4" w:space="0" w:color="auto"/>
        <w:right w:val="single" w:sz="8" w:space="0" w:color="auto"/>
      </w:pBdr>
      <w:spacing w:before="100" w:beforeAutospacing="1" w:after="100" w:afterAutospacing="1"/>
      <w:jc w:val="both"/>
      <w:textAlignment w:val="center"/>
    </w:pPr>
    <w:rPr>
      <w:b/>
      <w:bCs/>
      <w:lang w:val="en-US" w:eastAsia="en-US"/>
    </w:rPr>
  </w:style>
  <w:style w:type="paragraph" w:customStyle="1" w:styleId="xl183">
    <w:name w:val="xl183"/>
    <w:basedOn w:val="Normal"/>
    <w:rsid w:val="000F3452"/>
    <w:pPr>
      <w:pBdr>
        <w:top w:val="single" w:sz="4" w:space="0" w:color="auto"/>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184">
    <w:name w:val="xl184"/>
    <w:basedOn w:val="Normal"/>
    <w:rsid w:val="000F3452"/>
    <w:pPr>
      <w:pBdr>
        <w:top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85">
    <w:name w:val="xl185"/>
    <w:basedOn w:val="Normal"/>
    <w:rsid w:val="000F3452"/>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lang w:val="en-US" w:eastAsia="en-US"/>
    </w:rPr>
  </w:style>
  <w:style w:type="paragraph" w:customStyle="1" w:styleId="xl186">
    <w:name w:val="xl186"/>
    <w:basedOn w:val="Normal"/>
    <w:rsid w:val="000F345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n-US" w:eastAsia="en-US"/>
    </w:rPr>
  </w:style>
  <w:style w:type="paragraph" w:customStyle="1" w:styleId="xl187">
    <w:name w:val="xl187"/>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eastAsia="en-US"/>
    </w:rPr>
  </w:style>
  <w:style w:type="paragraph" w:customStyle="1" w:styleId="xl188">
    <w:name w:val="xl188"/>
    <w:basedOn w:val="Normal"/>
    <w:rsid w:val="000F3452"/>
    <w:pPr>
      <w:pBdr>
        <w:top w:val="single" w:sz="4" w:space="0" w:color="auto"/>
        <w:left w:val="single" w:sz="4" w:space="0" w:color="auto"/>
        <w:bottom w:val="single" w:sz="4" w:space="0" w:color="auto"/>
      </w:pBdr>
      <w:spacing w:before="100" w:beforeAutospacing="1" w:after="100" w:afterAutospacing="1"/>
    </w:pPr>
    <w:rPr>
      <w:lang w:val="en-US" w:eastAsia="en-US"/>
    </w:rPr>
  </w:style>
  <w:style w:type="paragraph" w:customStyle="1" w:styleId="xl189">
    <w:name w:val="xl189"/>
    <w:basedOn w:val="Normal"/>
    <w:rsid w:val="000F3452"/>
    <w:pPr>
      <w:pBdr>
        <w:top w:val="single" w:sz="4" w:space="0" w:color="auto"/>
        <w:bottom w:val="single" w:sz="4" w:space="0" w:color="auto"/>
      </w:pBdr>
      <w:spacing w:before="100" w:beforeAutospacing="1" w:after="100" w:afterAutospacing="1"/>
    </w:pPr>
    <w:rPr>
      <w:lang w:val="en-US" w:eastAsia="en-US"/>
    </w:rPr>
  </w:style>
  <w:style w:type="paragraph" w:customStyle="1" w:styleId="xl190">
    <w:name w:val="xl190"/>
    <w:basedOn w:val="Normal"/>
    <w:rsid w:val="000F3452"/>
    <w:pPr>
      <w:pBdr>
        <w:top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91">
    <w:name w:val="xl191"/>
    <w:basedOn w:val="Normal"/>
    <w:rsid w:val="000F3452"/>
    <w:pPr>
      <w:pBdr>
        <w:top w:val="single" w:sz="4" w:space="0" w:color="auto"/>
        <w:left w:val="single" w:sz="4" w:space="0" w:color="auto"/>
        <w:bottom w:val="single" w:sz="4" w:space="0" w:color="auto"/>
      </w:pBdr>
      <w:spacing w:before="100" w:beforeAutospacing="1" w:after="100" w:afterAutospacing="1"/>
      <w:jc w:val="center"/>
    </w:pPr>
    <w:rPr>
      <w:b/>
      <w:bCs/>
      <w:lang w:val="en-US" w:eastAsia="en-US"/>
    </w:rPr>
  </w:style>
  <w:style w:type="paragraph" w:customStyle="1" w:styleId="xl192">
    <w:name w:val="xl192"/>
    <w:basedOn w:val="Normal"/>
    <w:rsid w:val="000F3452"/>
    <w:pPr>
      <w:pBdr>
        <w:top w:val="single" w:sz="4" w:space="0" w:color="auto"/>
        <w:bottom w:val="single" w:sz="4" w:space="0" w:color="auto"/>
      </w:pBdr>
      <w:spacing w:before="100" w:beforeAutospacing="1" w:after="100" w:afterAutospacing="1"/>
      <w:jc w:val="center"/>
    </w:pPr>
    <w:rPr>
      <w:b/>
      <w:bCs/>
      <w:lang w:val="en-US" w:eastAsia="en-US"/>
    </w:rPr>
  </w:style>
  <w:style w:type="paragraph" w:customStyle="1" w:styleId="xl193">
    <w:name w:val="xl193"/>
    <w:basedOn w:val="Normal"/>
    <w:rsid w:val="000F3452"/>
    <w:pPr>
      <w:pBdr>
        <w:top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194">
    <w:name w:val="xl194"/>
    <w:basedOn w:val="Normal"/>
    <w:rsid w:val="000F3452"/>
    <w:pPr>
      <w:pBdr>
        <w:top w:val="single" w:sz="4" w:space="0" w:color="auto"/>
        <w:left w:val="single" w:sz="4" w:space="0" w:color="auto"/>
        <w:bottom w:val="single" w:sz="4" w:space="0" w:color="auto"/>
      </w:pBdr>
      <w:spacing w:before="100" w:beforeAutospacing="1" w:after="100" w:afterAutospacing="1"/>
      <w:jc w:val="center"/>
    </w:pPr>
    <w:rPr>
      <w:b/>
      <w:bCs/>
      <w:lang w:val="en-US" w:eastAsia="en-US"/>
    </w:rPr>
  </w:style>
  <w:style w:type="paragraph" w:customStyle="1" w:styleId="xl195">
    <w:name w:val="xl195"/>
    <w:basedOn w:val="Normal"/>
    <w:rsid w:val="000F3452"/>
    <w:pPr>
      <w:pBdr>
        <w:top w:val="single" w:sz="4" w:space="0" w:color="auto"/>
        <w:bottom w:val="single" w:sz="4" w:space="0" w:color="auto"/>
      </w:pBdr>
      <w:spacing w:before="100" w:beforeAutospacing="1" w:after="100" w:afterAutospacing="1"/>
      <w:jc w:val="center"/>
    </w:pPr>
    <w:rPr>
      <w:b/>
      <w:bCs/>
      <w:lang w:val="en-US" w:eastAsia="en-US"/>
    </w:rPr>
  </w:style>
  <w:style w:type="paragraph" w:customStyle="1" w:styleId="xl196">
    <w:name w:val="xl196"/>
    <w:basedOn w:val="Normal"/>
    <w:rsid w:val="000F3452"/>
    <w:pPr>
      <w:pBdr>
        <w:top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197">
    <w:name w:val="xl197"/>
    <w:basedOn w:val="Normal"/>
    <w:rsid w:val="000F3452"/>
    <w:pPr>
      <w:pBdr>
        <w:top w:val="single" w:sz="4" w:space="0" w:color="auto"/>
        <w:left w:val="single" w:sz="4" w:space="0" w:color="auto"/>
        <w:bottom w:val="single" w:sz="8" w:space="0" w:color="auto"/>
      </w:pBdr>
      <w:spacing w:before="100" w:beforeAutospacing="1" w:after="100" w:afterAutospacing="1"/>
      <w:jc w:val="center"/>
    </w:pPr>
    <w:rPr>
      <w:b/>
      <w:bCs/>
      <w:lang w:val="en-US" w:eastAsia="en-US"/>
    </w:rPr>
  </w:style>
  <w:style w:type="paragraph" w:customStyle="1" w:styleId="xl198">
    <w:name w:val="xl198"/>
    <w:basedOn w:val="Normal"/>
    <w:rsid w:val="000F3452"/>
    <w:pPr>
      <w:pBdr>
        <w:top w:val="single" w:sz="4" w:space="0" w:color="auto"/>
        <w:bottom w:val="single" w:sz="8" w:space="0" w:color="auto"/>
      </w:pBdr>
      <w:spacing w:before="100" w:beforeAutospacing="1" w:after="100" w:afterAutospacing="1"/>
      <w:jc w:val="center"/>
    </w:pPr>
    <w:rPr>
      <w:b/>
      <w:bCs/>
      <w:lang w:val="en-US" w:eastAsia="en-US"/>
    </w:rPr>
  </w:style>
  <w:style w:type="paragraph" w:customStyle="1" w:styleId="xl199">
    <w:name w:val="xl199"/>
    <w:basedOn w:val="Normal"/>
    <w:rsid w:val="000F3452"/>
    <w:pPr>
      <w:pBdr>
        <w:top w:val="single" w:sz="4" w:space="0" w:color="auto"/>
        <w:bottom w:val="single" w:sz="8" w:space="0" w:color="auto"/>
        <w:right w:val="single" w:sz="4" w:space="0" w:color="auto"/>
      </w:pBdr>
      <w:spacing w:before="100" w:beforeAutospacing="1" w:after="100" w:afterAutospacing="1"/>
      <w:jc w:val="center"/>
    </w:pPr>
    <w:rPr>
      <w:b/>
      <w:bCs/>
      <w:lang w:val="en-US" w:eastAsia="en-US"/>
    </w:rPr>
  </w:style>
  <w:style w:type="paragraph" w:customStyle="1" w:styleId="xl200">
    <w:name w:val="xl200"/>
    <w:basedOn w:val="Normal"/>
    <w:rsid w:val="000F34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20"/>
      <w:szCs w:val="20"/>
      <w:lang w:val="en-US" w:eastAsia="en-US"/>
    </w:rPr>
  </w:style>
  <w:style w:type="paragraph" w:customStyle="1" w:styleId="xl201">
    <w:name w:val="xl201"/>
    <w:basedOn w:val="Normal"/>
    <w:rsid w:val="000F3452"/>
    <w:pPr>
      <w:pBdr>
        <w:top w:val="single" w:sz="4" w:space="0" w:color="auto"/>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202">
    <w:name w:val="xl202"/>
    <w:basedOn w:val="Normal"/>
    <w:rsid w:val="000F3452"/>
    <w:pPr>
      <w:pBdr>
        <w:top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203">
    <w:name w:val="xl203"/>
    <w:basedOn w:val="Normal"/>
    <w:rsid w:val="000F3452"/>
    <w:pPr>
      <w:pBdr>
        <w:top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04">
    <w:name w:val="xl204"/>
    <w:basedOn w:val="Normal"/>
    <w:rsid w:val="000F3452"/>
    <w:pPr>
      <w:pBdr>
        <w:top w:val="single" w:sz="4" w:space="0" w:color="auto"/>
        <w:bottom w:val="single" w:sz="8" w:space="0" w:color="auto"/>
      </w:pBdr>
      <w:spacing w:before="100" w:beforeAutospacing="1" w:after="100" w:afterAutospacing="1"/>
      <w:jc w:val="center"/>
      <w:textAlignment w:val="center"/>
    </w:pPr>
    <w:rPr>
      <w:b/>
      <w:bCs/>
      <w:lang w:val="en-US" w:eastAsia="en-US"/>
    </w:rPr>
  </w:style>
  <w:style w:type="paragraph" w:customStyle="1" w:styleId="xl205">
    <w:name w:val="xl205"/>
    <w:basedOn w:val="Normal"/>
    <w:rsid w:val="000F3452"/>
    <w:pPr>
      <w:pBdr>
        <w:top w:val="single" w:sz="4" w:space="0" w:color="auto"/>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206">
    <w:name w:val="xl206"/>
    <w:basedOn w:val="Normal"/>
    <w:rsid w:val="000F3452"/>
    <w:pPr>
      <w:pBdr>
        <w:top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207">
    <w:name w:val="xl207"/>
    <w:basedOn w:val="Normal"/>
    <w:rsid w:val="000F3452"/>
    <w:pPr>
      <w:pBdr>
        <w:top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08">
    <w:name w:val="xl208"/>
    <w:basedOn w:val="Normal"/>
    <w:rsid w:val="000F3452"/>
    <w:pPr>
      <w:pBdr>
        <w:top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209">
    <w:name w:val="xl209"/>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210">
    <w:name w:val="xl210"/>
    <w:basedOn w:val="Normal"/>
    <w:rsid w:val="000F3452"/>
    <w:pPr>
      <w:pBdr>
        <w:top w:val="single" w:sz="4" w:space="0" w:color="auto"/>
        <w:left w:val="single" w:sz="4" w:space="0" w:color="auto"/>
        <w:bottom w:val="single" w:sz="4" w:space="0" w:color="auto"/>
      </w:pBdr>
      <w:spacing w:before="100" w:beforeAutospacing="1" w:after="100" w:afterAutospacing="1"/>
      <w:textAlignment w:val="center"/>
    </w:pPr>
    <w:rPr>
      <w:b/>
      <w:bCs/>
      <w:lang w:val="en-US" w:eastAsia="en-US"/>
    </w:rPr>
  </w:style>
  <w:style w:type="paragraph" w:customStyle="1" w:styleId="xl211">
    <w:name w:val="xl211"/>
    <w:basedOn w:val="Normal"/>
    <w:rsid w:val="000F3452"/>
    <w:pPr>
      <w:pBdr>
        <w:top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212">
    <w:name w:val="xl212"/>
    <w:basedOn w:val="Normal"/>
    <w:rsid w:val="000F34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406569">
      <w:bodyDiv w:val="1"/>
      <w:marLeft w:val="0"/>
      <w:marRight w:val="0"/>
      <w:marTop w:val="0"/>
      <w:marBottom w:val="0"/>
      <w:divBdr>
        <w:top w:val="none" w:sz="0" w:space="0" w:color="auto"/>
        <w:left w:val="none" w:sz="0" w:space="0" w:color="auto"/>
        <w:bottom w:val="none" w:sz="0" w:space="0" w:color="auto"/>
        <w:right w:val="none" w:sz="0" w:space="0" w:color="auto"/>
      </w:divBdr>
    </w:div>
    <w:div w:id="890768632">
      <w:bodyDiv w:val="1"/>
      <w:marLeft w:val="0"/>
      <w:marRight w:val="0"/>
      <w:marTop w:val="0"/>
      <w:marBottom w:val="0"/>
      <w:divBdr>
        <w:top w:val="none" w:sz="0" w:space="0" w:color="auto"/>
        <w:left w:val="none" w:sz="0" w:space="0" w:color="auto"/>
        <w:bottom w:val="none" w:sz="0" w:space="0" w:color="auto"/>
        <w:right w:val="none" w:sz="0" w:space="0" w:color="auto"/>
      </w:divBdr>
    </w:div>
    <w:div w:id="961880660">
      <w:bodyDiv w:val="1"/>
      <w:marLeft w:val="0"/>
      <w:marRight w:val="0"/>
      <w:marTop w:val="0"/>
      <w:marBottom w:val="0"/>
      <w:divBdr>
        <w:top w:val="none" w:sz="0" w:space="0" w:color="auto"/>
        <w:left w:val="none" w:sz="0" w:space="0" w:color="auto"/>
        <w:bottom w:val="none" w:sz="0" w:space="0" w:color="auto"/>
        <w:right w:val="none" w:sz="0" w:space="0" w:color="auto"/>
      </w:divBdr>
    </w:div>
    <w:div w:id="1063216258">
      <w:bodyDiv w:val="1"/>
      <w:marLeft w:val="0"/>
      <w:marRight w:val="0"/>
      <w:marTop w:val="0"/>
      <w:marBottom w:val="0"/>
      <w:divBdr>
        <w:top w:val="none" w:sz="0" w:space="0" w:color="auto"/>
        <w:left w:val="none" w:sz="0" w:space="0" w:color="auto"/>
        <w:bottom w:val="none" w:sz="0" w:space="0" w:color="auto"/>
        <w:right w:val="none" w:sz="0" w:space="0" w:color="auto"/>
      </w:divBdr>
    </w:div>
    <w:div w:id="1067924243">
      <w:bodyDiv w:val="1"/>
      <w:marLeft w:val="0"/>
      <w:marRight w:val="0"/>
      <w:marTop w:val="0"/>
      <w:marBottom w:val="0"/>
      <w:divBdr>
        <w:top w:val="none" w:sz="0" w:space="0" w:color="auto"/>
        <w:left w:val="none" w:sz="0" w:space="0" w:color="auto"/>
        <w:bottom w:val="none" w:sz="0" w:space="0" w:color="auto"/>
        <w:right w:val="none" w:sz="0" w:space="0" w:color="auto"/>
      </w:divBdr>
    </w:div>
    <w:div w:id="1084254605">
      <w:bodyDiv w:val="1"/>
      <w:marLeft w:val="0"/>
      <w:marRight w:val="0"/>
      <w:marTop w:val="0"/>
      <w:marBottom w:val="0"/>
      <w:divBdr>
        <w:top w:val="none" w:sz="0" w:space="0" w:color="auto"/>
        <w:left w:val="none" w:sz="0" w:space="0" w:color="auto"/>
        <w:bottom w:val="none" w:sz="0" w:space="0" w:color="auto"/>
        <w:right w:val="none" w:sz="0" w:space="0" w:color="auto"/>
      </w:divBdr>
    </w:div>
    <w:div w:id="1233539290">
      <w:bodyDiv w:val="1"/>
      <w:marLeft w:val="0"/>
      <w:marRight w:val="0"/>
      <w:marTop w:val="0"/>
      <w:marBottom w:val="0"/>
      <w:divBdr>
        <w:top w:val="none" w:sz="0" w:space="0" w:color="auto"/>
        <w:left w:val="none" w:sz="0" w:space="0" w:color="auto"/>
        <w:bottom w:val="none" w:sz="0" w:space="0" w:color="auto"/>
        <w:right w:val="none" w:sz="0" w:space="0" w:color="auto"/>
      </w:divBdr>
    </w:div>
    <w:div w:id="1295675968">
      <w:bodyDiv w:val="1"/>
      <w:marLeft w:val="0"/>
      <w:marRight w:val="0"/>
      <w:marTop w:val="0"/>
      <w:marBottom w:val="0"/>
      <w:divBdr>
        <w:top w:val="none" w:sz="0" w:space="0" w:color="auto"/>
        <w:left w:val="none" w:sz="0" w:space="0" w:color="auto"/>
        <w:bottom w:val="none" w:sz="0" w:space="0" w:color="auto"/>
        <w:right w:val="none" w:sz="0" w:space="0" w:color="auto"/>
      </w:divBdr>
    </w:div>
    <w:div w:id="1301350547">
      <w:bodyDiv w:val="1"/>
      <w:marLeft w:val="0"/>
      <w:marRight w:val="0"/>
      <w:marTop w:val="0"/>
      <w:marBottom w:val="0"/>
      <w:divBdr>
        <w:top w:val="none" w:sz="0" w:space="0" w:color="auto"/>
        <w:left w:val="none" w:sz="0" w:space="0" w:color="auto"/>
        <w:bottom w:val="none" w:sz="0" w:space="0" w:color="auto"/>
        <w:right w:val="none" w:sz="0" w:space="0" w:color="auto"/>
      </w:divBdr>
    </w:div>
    <w:div w:id="1331330307">
      <w:bodyDiv w:val="1"/>
      <w:marLeft w:val="0"/>
      <w:marRight w:val="0"/>
      <w:marTop w:val="0"/>
      <w:marBottom w:val="0"/>
      <w:divBdr>
        <w:top w:val="none" w:sz="0" w:space="0" w:color="auto"/>
        <w:left w:val="none" w:sz="0" w:space="0" w:color="auto"/>
        <w:bottom w:val="none" w:sz="0" w:space="0" w:color="auto"/>
        <w:right w:val="none" w:sz="0" w:space="0" w:color="auto"/>
      </w:divBdr>
    </w:div>
    <w:div w:id="1353528720">
      <w:bodyDiv w:val="1"/>
      <w:marLeft w:val="0"/>
      <w:marRight w:val="0"/>
      <w:marTop w:val="0"/>
      <w:marBottom w:val="0"/>
      <w:divBdr>
        <w:top w:val="none" w:sz="0" w:space="0" w:color="auto"/>
        <w:left w:val="none" w:sz="0" w:space="0" w:color="auto"/>
        <w:bottom w:val="none" w:sz="0" w:space="0" w:color="auto"/>
        <w:right w:val="none" w:sz="0" w:space="0" w:color="auto"/>
      </w:divBdr>
    </w:div>
    <w:div w:id="1494952909">
      <w:bodyDiv w:val="1"/>
      <w:marLeft w:val="0"/>
      <w:marRight w:val="0"/>
      <w:marTop w:val="0"/>
      <w:marBottom w:val="0"/>
      <w:divBdr>
        <w:top w:val="none" w:sz="0" w:space="0" w:color="auto"/>
        <w:left w:val="none" w:sz="0" w:space="0" w:color="auto"/>
        <w:bottom w:val="none" w:sz="0" w:space="0" w:color="auto"/>
        <w:right w:val="none" w:sz="0" w:space="0" w:color="auto"/>
      </w:divBdr>
    </w:div>
    <w:div w:id="1530755357">
      <w:bodyDiv w:val="1"/>
      <w:marLeft w:val="0"/>
      <w:marRight w:val="0"/>
      <w:marTop w:val="0"/>
      <w:marBottom w:val="0"/>
      <w:divBdr>
        <w:top w:val="none" w:sz="0" w:space="0" w:color="auto"/>
        <w:left w:val="none" w:sz="0" w:space="0" w:color="auto"/>
        <w:bottom w:val="none" w:sz="0" w:space="0" w:color="auto"/>
        <w:right w:val="none" w:sz="0" w:space="0" w:color="auto"/>
      </w:divBdr>
    </w:div>
    <w:div w:id="1659067064">
      <w:bodyDiv w:val="1"/>
      <w:marLeft w:val="0"/>
      <w:marRight w:val="0"/>
      <w:marTop w:val="0"/>
      <w:marBottom w:val="0"/>
      <w:divBdr>
        <w:top w:val="none" w:sz="0" w:space="0" w:color="auto"/>
        <w:left w:val="none" w:sz="0" w:space="0" w:color="auto"/>
        <w:bottom w:val="none" w:sz="0" w:space="0" w:color="auto"/>
        <w:right w:val="none" w:sz="0" w:space="0" w:color="auto"/>
      </w:divBdr>
    </w:div>
    <w:div w:id="1874147797">
      <w:bodyDiv w:val="1"/>
      <w:marLeft w:val="0"/>
      <w:marRight w:val="0"/>
      <w:marTop w:val="0"/>
      <w:marBottom w:val="0"/>
      <w:divBdr>
        <w:top w:val="none" w:sz="0" w:space="0" w:color="auto"/>
        <w:left w:val="none" w:sz="0" w:space="0" w:color="auto"/>
        <w:bottom w:val="none" w:sz="0" w:space="0" w:color="auto"/>
        <w:right w:val="none" w:sz="0" w:space="0" w:color="auto"/>
      </w:divBdr>
    </w:div>
    <w:div w:id="1973750134">
      <w:bodyDiv w:val="1"/>
      <w:marLeft w:val="0"/>
      <w:marRight w:val="0"/>
      <w:marTop w:val="0"/>
      <w:marBottom w:val="0"/>
      <w:divBdr>
        <w:top w:val="none" w:sz="0" w:space="0" w:color="auto"/>
        <w:left w:val="none" w:sz="0" w:space="0" w:color="auto"/>
        <w:bottom w:val="none" w:sz="0" w:space="0" w:color="auto"/>
        <w:right w:val="none" w:sz="0" w:space="0" w:color="auto"/>
      </w:divBdr>
    </w:div>
    <w:div w:id="1994677716">
      <w:bodyDiv w:val="1"/>
      <w:marLeft w:val="0"/>
      <w:marRight w:val="0"/>
      <w:marTop w:val="0"/>
      <w:marBottom w:val="0"/>
      <w:divBdr>
        <w:top w:val="none" w:sz="0" w:space="0" w:color="auto"/>
        <w:left w:val="none" w:sz="0" w:space="0" w:color="auto"/>
        <w:bottom w:val="none" w:sz="0" w:space="0" w:color="auto"/>
        <w:right w:val="none" w:sz="0" w:space="0" w:color="auto"/>
      </w:divBdr>
    </w:div>
    <w:div w:id="2052536685">
      <w:bodyDiv w:val="1"/>
      <w:marLeft w:val="0"/>
      <w:marRight w:val="0"/>
      <w:marTop w:val="0"/>
      <w:marBottom w:val="0"/>
      <w:divBdr>
        <w:top w:val="none" w:sz="0" w:space="0" w:color="auto"/>
        <w:left w:val="none" w:sz="0" w:space="0" w:color="auto"/>
        <w:bottom w:val="none" w:sz="0" w:space="0" w:color="auto"/>
        <w:right w:val="none" w:sz="0" w:space="0" w:color="auto"/>
      </w:divBdr>
    </w:div>
    <w:div w:id="210961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ubliccontracts.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bliccontracts.cm/" TargetMode="External"/><Relationship Id="rId5" Type="http://schemas.openxmlformats.org/officeDocument/2006/relationships/webSettings" Target="webSettings.xml"/><Relationship Id="rId10" Type="http://schemas.openxmlformats.org/officeDocument/2006/relationships/hyperlink" Target="http://www.marchespublics.c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37569-B413-4B1D-8E2B-2A7A0BD1A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216</Pages>
  <Words>61723</Words>
  <Characters>351823</Characters>
  <Application>Microsoft Office Word</Application>
  <DocSecurity>0</DocSecurity>
  <Lines>2931</Lines>
  <Paragraphs>825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cyprian.egbe</dc:creator>
  <cp:keywords/>
  <dc:description/>
  <cp:lastModifiedBy>Hp</cp:lastModifiedBy>
  <cp:revision>11</cp:revision>
  <cp:lastPrinted>2026-08-04T11:29:00Z</cp:lastPrinted>
  <dcterms:created xsi:type="dcterms:W3CDTF">2026-08-07T14:14:00Z</dcterms:created>
  <dcterms:modified xsi:type="dcterms:W3CDTF">2026-08-11T13:39:00Z</dcterms:modified>
</cp:coreProperties>
</file>